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E91" w:rsidRPr="00C82138" w:rsidRDefault="00F54E91" w:rsidP="00F54E91">
      <w:pPr>
        <w:jc w:val="center"/>
        <w:rPr>
          <w:b/>
          <w:sz w:val="24"/>
          <w:u w:val="single"/>
        </w:rPr>
      </w:pPr>
      <w:r w:rsidRPr="00C82138">
        <w:rPr>
          <w:b/>
          <w:sz w:val="24"/>
          <w:u w:val="single"/>
        </w:rPr>
        <w:t>2015 SVT Guideline Data Supplements</w:t>
      </w:r>
    </w:p>
    <w:p w:rsidR="00F54E91" w:rsidRDefault="00F54E91" w:rsidP="00F54E91">
      <w:pPr>
        <w:jc w:val="center"/>
        <w:rPr>
          <w:b/>
          <w:sz w:val="24"/>
          <w:u w:val="single"/>
        </w:rPr>
      </w:pPr>
      <w:bookmarkStart w:id="0" w:name="_GoBack"/>
      <w:bookmarkEnd w:id="0"/>
    </w:p>
    <w:p w:rsidR="007C2CA0" w:rsidRPr="007C2CA0" w:rsidRDefault="007C2CA0" w:rsidP="007C2CA0">
      <w:pPr>
        <w:jc w:val="center"/>
        <w:rPr>
          <w:b/>
          <w:sz w:val="22"/>
        </w:rPr>
      </w:pPr>
      <w:r w:rsidRPr="007C2CA0">
        <w:rPr>
          <w:b/>
          <w:sz w:val="22"/>
        </w:rPr>
        <w:t>Table of Contents</w:t>
      </w:r>
    </w:p>
    <w:p w:rsidR="007C2CA0" w:rsidRPr="00C82138" w:rsidRDefault="007C2CA0" w:rsidP="00F54E91">
      <w:pPr>
        <w:jc w:val="center"/>
        <w:rPr>
          <w:b/>
          <w:sz w:val="24"/>
          <w:u w:val="single"/>
        </w:rPr>
      </w:pPr>
    </w:p>
    <w:p w:rsidR="00FA51AE" w:rsidRPr="00FA51AE" w:rsidRDefault="0095759D" w:rsidP="00FA51AE">
      <w:pPr>
        <w:pStyle w:val="TOC1"/>
        <w:tabs>
          <w:tab w:val="right" w:leader="dot" w:pos="14390"/>
        </w:tabs>
        <w:spacing w:after="0"/>
        <w:rPr>
          <w:rFonts w:ascii="Times New Roman" w:eastAsiaTheme="minorEastAsia" w:hAnsi="Times New Roman" w:cs="Times New Roman"/>
          <w:noProof/>
          <w:sz w:val="22"/>
        </w:rPr>
      </w:pPr>
      <w:r w:rsidRPr="001431AF">
        <w:rPr>
          <w:rFonts w:ascii="Times New Roman" w:hAnsi="Times New Roman" w:cs="Times New Roman"/>
          <w:szCs w:val="20"/>
        </w:rPr>
        <w:fldChar w:fldCharType="begin"/>
      </w:r>
      <w:r w:rsidRPr="001431AF">
        <w:rPr>
          <w:rFonts w:ascii="Times New Roman" w:hAnsi="Times New Roman" w:cs="Times New Roman"/>
          <w:szCs w:val="20"/>
        </w:rPr>
        <w:instrText xml:space="preserve"> TOC \o "1-1" \h \z \t "DS Title Level 1,1" </w:instrText>
      </w:r>
      <w:r w:rsidRPr="001431AF">
        <w:rPr>
          <w:rFonts w:ascii="Times New Roman" w:hAnsi="Times New Roman" w:cs="Times New Roman"/>
          <w:szCs w:val="20"/>
        </w:rPr>
        <w:fldChar w:fldCharType="separate"/>
      </w:r>
      <w:hyperlink w:anchor="_Toc428873443" w:history="1">
        <w:r w:rsidR="00FA51AE" w:rsidRPr="00FA51AE">
          <w:rPr>
            <w:rStyle w:val="Hyperlink"/>
            <w:rFonts w:ascii="Times New Roman" w:hAnsi="Times New Roman"/>
            <w:noProof/>
          </w:rPr>
          <w:t>Data Supplement 1. Nonrandomized Trials, Observational Studies, and/or Registries of Clinical Presentation and Differential Diagnosis Based on Symptoms – Section 2.3.1</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_Toc428873443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3</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44" w:history="1">
        <w:r w:rsidR="00FA51AE" w:rsidRPr="00FA51AE">
          <w:rPr>
            <w:rStyle w:val="Hyperlink"/>
            <w:rFonts w:ascii="Times New Roman" w:hAnsi="Times New Roman"/>
            <w:noProof/>
          </w:rPr>
          <w:t>Data Supplement 2. Randomized Trials Comparing Principles of Acute and Chronic Therapy – Section 2.4</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_Toc428873444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8</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45" w:history="1">
        <w:r w:rsidR="00FA51AE" w:rsidRPr="00FA51AE">
          <w:rPr>
            <w:rStyle w:val="Hyperlink"/>
            <w:rFonts w:ascii="Times New Roman" w:hAnsi="Times New Roman"/>
            <w:noProof/>
          </w:rPr>
          <w:t>Data Supplement 3</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Principles of Acute and Chronic Therapy – Section 2.4</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_Toc428873445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18</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46" w:history="1">
        <w:r w:rsidR="00FA51AE" w:rsidRPr="00FA51AE">
          <w:rPr>
            <w:rStyle w:val="Hyperlink"/>
            <w:rFonts w:ascii="Times New Roman" w:hAnsi="Times New Roman"/>
            <w:noProof/>
          </w:rPr>
          <w:t>Data Supplement 4. Randomized Trials Comparing Sinus Tachyarrhythmias – Section 3</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_Toc428873446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26</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47" w:history="1">
        <w:r w:rsidR="00FA51AE" w:rsidRPr="00FA51AE">
          <w:rPr>
            <w:rStyle w:val="Hyperlink"/>
            <w:rFonts w:ascii="Times New Roman" w:hAnsi="Times New Roman"/>
            <w:noProof/>
          </w:rPr>
          <w:t>Data Supplement 5</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Sinus Tachyarrhythmias – Section 3</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_Toc428873447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28</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48" w:history="1">
        <w:r w:rsidR="00FA51AE" w:rsidRPr="00FA51AE">
          <w:rPr>
            <w:rStyle w:val="Hyperlink"/>
            <w:rFonts w:ascii="Times New Roman" w:hAnsi="Times New Roman"/>
            <w:noProof/>
          </w:rPr>
          <w:t>Data Supplement 6</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Focal Atrial Tachycardia – Section 4.1</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_Toc428873448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33</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49" w:history="1">
        <w:r w:rsidR="00FA51AE" w:rsidRPr="00FA51AE">
          <w:rPr>
            <w:rStyle w:val="Hyperlink"/>
            <w:rFonts w:ascii="Times New Roman" w:hAnsi="Times New Roman"/>
            <w:noProof/>
          </w:rPr>
          <w:t>Data Supplement 7. Randomized Trials Comparing Multifocal Atrial Tachycardia – Section 4.2</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_Toc428873449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37</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0" w:history="1">
        <w:r w:rsidR="00FA51AE" w:rsidRPr="00FA51AE">
          <w:rPr>
            <w:rStyle w:val="Hyperlink"/>
            <w:rFonts w:ascii="Times New Roman" w:hAnsi="Times New Roman"/>
            <w:noProof/>
          </w:rPr>
          <w:t>Data Supplement 8</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Multifocal Atrial Tachycardia – Section 4.2</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_Toc428873450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38</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1" w:history="1">
        <w:r w:rsidR="00FA51AE" w:rsidRPr="00FA51AE">
          <w:rPr>
            <w:rStyle w:val="Hyperlink"/>
            <w:rFonts w:ascii="Times New Roman" w:hAnsi="Times New Roman"/>
            <w:noProof/>
          </w:rPr>
          <w:t>Data Supplement 9. Randomized Trials Comparing Atrioventricular Nodal Re-Entrant Tachycardia – Section 5</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_Toc428873451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39</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2" w:history="1">
        <w:r w:rsidR="00FA51AE" w:rsidRPr="00FA51AE">
          <w:rPr>
            <w:rStyle w:val="Hyperlink"/>
            <w:rFonts w:ascii="Times New Roman" w:hAnsi="Times New Roman"/>
            <w:noProof/>
          </w:rPr>
          <w:t>Data Supplement 10</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Atrioventricular Nodal Re-Entrant Tachycardia – Section 5</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_Toc428873452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57</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3" w:history="1">
        <w:r w:rsidR="00FA51AE" w:rsidRPr="00FA51AE">
          <w:rPr>
            <w:rStyle w:val="Hyperlink"/>
            <w:rFonts w:ascii="Times New Roman" w:hAnsi="Times New Roman"/>
            <w:noProof/>
          </w:rPr>
          <w:t>Data Supplement 11.  Randomized Trials Comparing Manifest and Concealed Accessory Pathways – Section 6.1</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_Toc428873453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65</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4" w:history="1">
        <w:r w:rsidR="00FA51AE" w:rsidRPr="00FA51AE">
          <w:rPr>
            <w:rStyle w:val="Hyperlink"/>
            <w:rFonts w:ascii="Times New Roman" w:hAnsi="Times New Roman"/>
            <w:noProof/>
          </w:rPr>
          <w:t>Data Supplement 12</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Observations Studies, and/or Registires of Manifest and Concealed Accessory Pathways – Section 6.1</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_Toc428873454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66</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5" w:history="1">
        <w:r w:rsidR="00FA51AE" w:rsidRPr="00FA51AE">
          <w:rPr>
            <w:rStyle w:val="Hyperlink"/>
            <w:rFonts w:ascii="Times New Roman" w:hAnsi="Times New Roman"/>
            <w:noProof/>
          </w:rPr>
          <w:t>Data Supplement 13</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Summary of Included Studies – ERC Report (Section 6.2)</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_Toc428873455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71</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6" w:history="1">
        <w:r w:rsidR="00FA51AE" w:rsidRPr="00FA51AE">
          <w:rPr>
            <w:rStyle w:val="Hyperlink"/>
            <w:rFonts w:ascii="Times New Roman" w:hAnsi="Times New Roman"/>
            <w:noProof/>
          </w:rPr>
          <w:t>Data Supplement 14</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Comparators and Outcomes – ERC Report (Section 6.2)</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_Toc428873456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73</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7" w:history="1">
        <w:r w:rsidR="00FA51AE" w:rsidRPr="00FA51AE">
          <w:rPr>
            <w:rStyle w:val="Hyperlink"/>
            <w:rFonts w:ascii="Times New Roman" w:hAnsi="Times New Roman"/>
            <w:noProof/>
          </w:rPr>
          <w:t>Data Supplement 15</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Quality Assesment of Included Studies – ERC Report (Section 6.2)</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_Toc428873457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76</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8" w:history="1">
        <w:r w:rsidR="00FA51AE" w:rsidRPr="00FA51AE">
          <w:rPr>
            <w:rStyle w:val="Hyperlink"/>
            <w:rFonts w:ascii="Times New Roman" w:hAnsi="Times New Roman"/>
            <w:noProof/>
          </w:rPr>
          <w:t>Data Supplement 16. Randomized Trials Comparing Atrial Flutter – Section 7</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_Toc428873458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77</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59" w:history="1">
        <w:r w:rsidR="00FA51AE" w:rsidRPr="00FA51AE">
          <w:rPr>
            <w:rStyle w:val="Hyperlink"/>
            <w:rFonts w:ascii="Times New Roman" w:hAnsi="Times New Roman"/>
            <w:noProof/>
          </w:rPr>
          <w:t>Data Supplement 17</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Atrial Flutter – Section 7</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_Toc428873459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95</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0" w:history="1">
        <w:r w:rsidR="00FA51AE" w:rsidRPr="00FA51AE">
          <w:rPr>
            <w:rStyle w:val="Hyperlink"/>
            <w:rFonts w:ascii="Times New Roman" w:hAnsi="Times New Roman"/>
            <w:noProof/>
          </w:rPr>
          <w:t>Data Supplement 18. Randomized Trials for Junctional Tachycardia – Section 8</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_Toc428873460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99</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1" w:history="1">
        <w:r w:rsidR="00FA51AE" w:rsidRPr="00FA51AE">
          <w:rPr>
            <w:rStyle w:val="Hyperlink"/>
            <w:rFonts w:ascii="Times New Roman" w:hAnsi="Times New Roman"/>
            <w:noProof/>
          </w:rPr>
          <w:t>Data Supplement 19</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Junctional Tachycardia – Section 8</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_Toc428873461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99</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2" w:history="1">
        <w:r w:rsidR="00FA51AE" w:rsidRPr="00FA51AE">
          <w:rPr>
            <w:rStyle w:val="Hyperlink"/>
            <w:rFonts w:ascii="Times New Roman" w:hAnsi="Times New Roman"/>
            <w:noProof/>
          </w:rPr>
          <w:t>Data Supplement 20</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Special Populations – Section 9</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_Toc428873462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102</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3" w:history="1">
        <w:r w:rsidR="00FA51AE" w:rsidRPr="00FA51AE">
          <w:rPr>
            <w:rStyle w:val="Hyperlink"/>
            <w:rFonts w:ascii="Times New Roman" w:hAnsi="Times New Roman"/>
            <w:noProof/>
          </w:rPr>
          <w:t>Data Supplement 21. Randomized Trials Comparing Special Populations – Section 9</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_Toc428873463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122</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4" w:history="1">
        <w:r w:rsidR="00FA51AE" w:rsidRPr="00FA51AE">
          <w:rPr>
            <w:rStyle w:val="Hyperlink"/>
            <w:rFonts w:ascii="Times New Roman" w:hAnsi="Times New Roman"/>
            <w:noProof/>
          </w:rPr>
          <w:t>Data Supplement 22</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Quality-of-Life Considerations – Section 10</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_Toc428873464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123</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5" w:history="1">
        <w:r w:rsidR="00FA51AE" w:rsidRPr="00FA51AE">
          <w:rPr>
            <w:rStyle w:val="Hyperlink"/>
            <w:rFonts w:ascii="Times New Roman" w:hAnsi="Times New Roman"/>
            <w:noProof/>
          </w:rPr>
          <w:t>Data Supplement 23</w:t>
        </w:r>
        <w:r w:rsidR="00FA51AE" w:rsidRPr="00FA51AE">
          <w:rPr>
            <w:rStyle w:val="Hyperlink"/>
            <w:rFonts w:ascii="Times New Roman" w:hAnsi="Times New Roman"/>
            <w:noProof/>
            <w:lang w:val="x-none"/>
          </w:rPr>
          <w:t xml:space="preserve">. </w:t>
        </w:r>
        <w:r w:rsidR="00FA51AE" w:rsidRPr="00FA51AE">
          <w:rPr>
            <w:rStyle w:val="Hyperlink"/>
            <w:rFonts w:ascii="Times New Roman" w:hAnsi="Times New Roman"/>
            <w:noProof/>
          </w:rPr>
          <w:t>Nonrandomized Trials, Observational Studies, and/or Registries of Cost Effectiveness – Section 11</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_Toc428873465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127</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6" w:history="1">
        <w:r w:rsidR="00FA51AE" w:rsidRPr="00FA51AE">
          <w:rPr>
            <w:rStyle w:val="Hyperlink"/>
            <w:rFonts w:ascii="Times New Roman" w:hAnsi="Times New Roman"/>
            <w:noProof/>
          </w:rPr>
          <w:t>Appendix 1. Acute Drug Therapy for SVT, Intravenous Administration*</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_Toc428873466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132</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7" w:history="1">
        <w:r w:rsidR="00FA51AE" w:rsidRPr="00FA51AE">
          <w:rPr>
            <w:rStyle w:val="Hyperlink"/>
            <w:rFonts w:ascii="Times New Roman" w:hAnsi="Times New Roman"/>
            <w:noProof/>
          </w:rPr>
          <w:t>Appendix 2. Ongoing Drug Therapy for SVT, Oral Administration*</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_Toc428873467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135</w:t>
        </w:r>
        <w:r w:rsidR="00FA51AE" w:rsidRPr="00FA51AE">
          <w:rPr>
            <w:rFonts w:ascii="Times New Roman" w:hAnsi="Times New Roman" w:cs="Times New Roman"/>
            <w:noProof/>
            <w:webHidden/>
          </w:rPr>
          <w:fldChar w:fldCharType="end"/>
        </w:r>
      </w:hyperlink>
    </w:p>
    <w:p w:rsidR="00FA51AE" w:rsidRPr="00FA51AE" w:rsidRDefault="00CF3027" w:rsidP="00FA51AE">
      <w:pPr>
        <w:pStyle w:val="TOC1"/>
        <w:tabs>
          <w:tab w:val="right" w:leader="dot" w:pos="14390"/>
        </w:tabs>
        <w:spacing w:after="0"/>
        <w:rPr>
          <w:rFonts w:ascii="Times New Roman" w:eastAsiaTheme="minorEastAsia" w:hAnsi="Times New Roman" w:cs="Times New Roman"/>
          <w:noProof/>
          <w:sz w:val="22"/>
        </w:rPr>
      </w:pPr>
      <w:hyperlink w:anchor="_Toc428873468" w:history="1">
        <w:r w:rsidR="00FA51AE" w:rsidRPr="00FA51AE">
          <w:rPr>
            <w:rStyle w:val="Hyperlink"/>
            <w:rFonts w:ascii="Times New Roman" w:hAnsi="Times New Roman"/>
            <w:noProof/>
          </w:rPr>
          <w:t>Appendix 3. Success and Complication Rates for Ablation of SVT*</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_Toc428873468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140</w:t>
        </w:r>
        <w:r w:rsidR="00FA51AE" w:rsidRPr="00FA51AE">
          <w:rPr>
            <w:rFonts w:ascii="Times New Roman" w:hAnsi="Times New Roman" w:cs="Times New Roman"/>
            <w:noProof/>
            <w:webHidden/>
          </w:rPr>
          <w:fldChar w:fldCharType="end"/>
        </w:r>
      </w:hyperlink>
    </w:p>
    <w:p w:rsidR="00FA51AE" w:rsidRDefault="00CF3027" w:rsidP="00FA51AE">
      <w:pPr>
        <w:pStyle w:val="TOC1"/>
        <w:tabs>
          <w:tab w:val="right" w:leader="dot" w:pos="14390"/>
        </w:tabs>
        <w:spacing w:after="0"/>
        <w:rPr>
          <w:rFonts w:asciiTheme="minorHAnsi" w:eastAsiaTheme="minorEastAsia" w:hAnsiTheme="minorHAnsi"/>
          <w:noProof/>
          <w:sz w:val="22"/>
        </w:rPr>
      </w:pPr>
      <w:hyperlink w:anchor="_Toc428873469" w:history="1">
        <w:r w:rsidR="00FA51AE" w:rsidRPr="00FA51AE">
          <w:rPr>
            <w:rStyle w:val="Hyperlink"/>
            <w:rFonts w:ascii="Times New Roman" w:hAnsi="Times New Roman"/>
            <w:noProof/>
          </w:rPr>
          <w:t>References</w:t>
        </w:r>
        <w:r w:rsidR="00FA51AE" w:rsidRPr="00FA51AE">
          <w:rPr>
            <w:rFonts w:ascii="Times New Roman" w:hAnsi="Times New Roman" w:cs="Times New Roman"/>
            <w:noProof/>
            <w:webHidden/>
          </w:rPr>
          <w:tab/>
        </w:r>
        <w:r w:rsidR="00FA51AE" w:rsidRPr="00FA51AE">
          <w:rPr>
            <w:rFonts w:ascii="Times New Roman" w:hAnsi="Times New Roman" w:cs="Times New Roman"/>
            <w:noProof/>
            <w:webHidden/>
          </w:rPr>
          <w:fldChar w:fldCharType="begin"/>
        </w:r>
        <w:r w:rsidR="00FA51AE" w:rsidRPr="00FA51AE">
          <w:rPr>
            <w:rFonts w:ascii="Times New Roman" w:hAnsi="Times New Roman" w:cs="Times New Roman"/>
            <w:noProof/>
            <w:webHidden/>
          </w:rPr>
          <w:instrText xml:space="preserve"> PAGEREF _Toc428873469 \h </w:instrText>
        </w:r>
        <w:r w:rsidR="00FA51AE" w:rsidRPr="00FA51AE">
          <w:rPr>
            <w:rFonts w:ascii="Times New Roman" w:hAnsi="Times New Roman" w:cs="Times New Roman"/>
            <w:noProof/>
            <w:webHidden/>
          </w:rPr>
        </w:r>
        <w:r w:rsidR="00FA51AE" w:rsidRPr="00FA51AE">
          <w:rPr>
            <w:rFonts w:ascii="Times New Roman" w:hAnsi="Times New Roman" w:cs="Times New Roman"/>
            <w:noProof/>
            <w:webHidden/>
          </w:rPr>
          <w:fldChar w:fldCharType="separate"/>
        </w:r>
        <w:r w:rsidR="00FA51AE" w:rsidRPr="00FA51AE">
          <w:rPr>
            <w:rFonts w:ascii="Times New Roman" w:hAnsi="Times New Roman" w:cs="Times New Roman"/>
            <w:noProof/>
            <w:webHidden/>
          </w:rPr>
          <w:t>141</w:t>
        </w:r>
        <w:r w:rsidR="00FA51AE" w:rsidRPr="00FA51AE">
          <w:rPr>
            <w:rFonts w:ascii="Times New Roman" w:hAnsi="Times New Roman" w:cs="Times New Roman"/>
            <w:noProof/>
            <w:webHidden/>
          </w:rPr>
          <w:fldChar w:fldCharType="end"/>
        </w:r>
      </w:hyperlink>
    </w:p>
    <w:p w:rsidR="008E0F0D" w:rsidRDefault="0095759D" w:rsidP="001431AF">
      <w:pPr>
        <w:pStyle w:val="TOC1"/>
        <w:tabs>
          <w:tab w:val="right" w:leader="dot" w:pos="14390"/>
        </w:tabs>
        <w:spacing w:after="0"/>
        <w:contextualSpacing/>
        <w:rPr>
          <w:rFonts w:ascii="Times New Roman" w:hAnsi="Times New Roman" w:cs="Times New Roman"/>
          <w:szCs w:val="20"/>
        </w:rPr>
      </w:pPr>
      <w:r w:rsidRPr="001431AF">
        <w:rPr>
          <w:rFonts w:ascii="Times New Roman" w:hAnsi="Times New Roman" w:cs="Times New Roman"/>
          <w:szCs w:val="20"/>
        </w:rPr>
        <w:fldChar w:fldCharType="end"/>
      </w:r>
      <w:bookmarkStart w:id="1" w:name="_Toc399247649"/>
    </w:p>
    <w:p w:rsidR="00A04F44" w:rsidRPr="00A04F44" w:rsidRDefault="00A04F44" w:rsidP="00A04F44">
      <w:pPr>
        <w:rPr>
          <w:rFonts w:ascii="Times New Roman" w:hAnsi="Times New Roman" w:cs="Times New Roman"/>
          <w:b/>
          <w:sz w:val="24"/>
          <w:szCs w:val="24"/>
          <w:u w:val="single"/>
        </w:rPr>
      </w:pPr>
      <w:r w:rsidRPr="00A04F44">
        <w:rPr>
          <w:rFonts w:ascii="Times New Roman" w:hAnsi="Times New Roman" w:cs="Times New Roman"/>
          <w:b/>
          <w:sz w:val="24"/>
          <w:szCs w:val="24"/>
          <w:u w:val="single"/>
        </w:rPr>
        <w:t>Methodology and Evidence Review</w:t>
      </w:r>
    </w:p>
    <w:p w:rsidR="00A04F44" w:rsidRPr="007C2CA0" w:rsidRDefault="00A04F44" w:rsidP="00A04F44">
      <w:pPr>
        <w:rPr>
          <w:rFonts w:ascii="Times New Roman" w:hAnsi="Times New Roman" w:cs="Times New Roman"/>
          <w:szCs w:val="20"/>
        </w:rPr>
        <w:sectPr w:rsidR="00A04F44" w:rsidRPr="007C2CA0" w:rsidSect="007044AC">
          <w:footerReference w:type="default" r:id="rId8"/>
          <w:pgSz w:w="15840" w:h="12240" w:orient="landscape"/>
          <w:pgMar w:top="720" w:right="720" w:bottom="720" w:left="720" w:header="720" w:footer="720" w:gutter="0"/>
          <w:cols w:space="720"/>
          <w:docGrid w:linePitch="360"/>
        </w:sectPr>
      </w:pPr>
      <w:r w:rsidRPr="007C2CA0">
        <w:rPr>
          <w:rFonts w:ascii="Times New Roman" w:hAnsi="Times New Roman" w:cs="Times New Roman"/>
          <w:szCs w:val="20"/>
        </w:rPr>
        <w:t xml:space="preserve">The recommendations listed in this guideline are, whenever possible, evidence based. </w:t>
      </w:r>
      <w:r w:rsidR="0011025F" w:rsidRPr="0011025F">
        <w:rPr>
          <w:rFonts w:ascii="Times New Roman" w:hAnsi="Times New Roman" w:cs="Times New Roman"/>
          <w:szCs w:val="20"/>
        </w:rPr>
        <w:t>An extensive evidence review was conducted in April 2014 that included literature published through September 2014</w:t>
      </w:r>
      <w:r w:rsidRPr="007C2CA0">
        <w:rPr>
          <w:rFonts w:ascii="Times New Roman" w:hAnsi="Times New Roman" w:cs="Times New Roman"/>
          <w:szCs w:val="20"/>
        </w:rPr>
        <w:t>. Other selected references published through May 2015 were incorporated by the writing committee. Literature included was derived from research involving human subjects, published in English, and indexed in MEDLINE (through PubMed), EMBASE, the Cochrane Library, the Agency for Healthcare Research and Quality, and other selected databases relevant to this guideline. The relevant search terms and data are included in Data Supplement evidence tables. Key search words included but were not limited to the following</w:t>
      </w:r>
      <w:r w:rsidRPr="007C2CA0">
        <w:rPr>
          <w:rFonts w:ascii="Times New Roman" w:hAnsi="Times New Roman" w:cs="Times New Roman"/>
          <w:i/>
          <w:szCs w:val="20"/>
        </w:rPr>
        <w:t xml:space="preserve">: ablation therapy (catheter and radiofrequency; fast and slow pathway), accessory pathway (manifest and concealed), antiarrhythmic drugs, atrial fibrillation, atrial tachycardia, atrioventricular nodal reentrant (reentry, reciprocating) tachycardia, atrioventricular reentrant (reentry, reciprocating) tachycardia, beta blockers, calcium channel blockers, cardiac imaging, cardioversion, cost effectiveness, cryotherapy, echocardiography, elderly (aged and older), focal atrial tachycardia, Holter monitor, inappropriate sinus tachycardia, junctional tachycardia, multifocal atrial tachycardia, paroxysmal supraventricular tachycardia, permanent form of junctional reciprocating tachycardia, pre-excitation, pregnancy, quality of life, sinoatrial node, sinus node reentry, sinus tachycardia, supraventricular tachycardia, supraventricular arrhythmia, tachycardia, tachyarrhythmia, vagal maneuvers (Valsalva maneuver), </w:t>
      </w:r>
      <w:r w:rsidRPr="007C2CA0">
        <w:rPr>
          <w:rFonts w:ascii="Times New Roman" w:hAnsi="Times New Roman" w:cs="Times New Roman"/>
          <w:szCs w:val="20"/>
        </w:rPr>
        <w:t>and</w:t>
      </w:r>
      <w:r w:rsidRPr="007C2CA0">
        <w:rPr>
          <w:rFonts w:ascii="Times New Roman" w:hAnsi="Times New Roman" w:cs="Times New Roman"/>
          <w:i/>
          <w:szCs w:val="20"/>
        </w:rPr>
        <w:t xml:space="preserve"> Wolff-Parkinson-White syndrome</w:t>
      </w:r>
      <w:r w:rsidRPr="007C2CA0">
        <w:rPr>
          <w:rFonts w:ascii="Times New Roman" w:hAnsi="Times New Roman" w:cs="Times New Roman"/>
          <w:szCs w:val="20"/>
        </w:rPr>
        <w:t xml:space="preserve">. </w:t>
      </w:r>
    </w:p>
    <w:p w:rsidR="0011516B" w:rsidRPr="00C82138" w:rsidRDefault="0011516B" w:rsidP="00F94207">
      <w:pPr>
        <w:pStyle w:val="DSTitleLevel1"/>
      </w:pPr>
      <w:bookmarkStart w:id="2" w:name="_Toc428873443"/>
      <w:r w:rsidRPr="00C82138">
        <w:rPr>
          <w:rStyle w:val="Heading1Char"/>
          <w:rFonts w:ascii="Cambria" w:hAnsi="Cambria" w:cs="Arial"/>
          <w:b/>
        </w:rPr>
        <w:lastRenderedPageBreak/>
        <w:t xml:space="preserve">Data Supplement </w:t>
      </w:r>
      <w:r w:rsidR="001709C6">
        <w:rPr>
          <w:rStyle w:val="Heading1Char"/>
          <w:rFonts w:ascii="Cambria" w:hAnsi="Cambria" w:cs="Arial"/>
          <w:b/>
        </w:rPr>
        <w:t>1</w:t>
      </w:r>
      <w:r w:rsidRPr="00C82138">
        <w:rPr>
          <w:rStyle w:val="Heading1Char"/>
          <w:rFonts w:ascii="Cambria" w:hAnsi="Cambria" w:cs="Arial"/>
          <w:b/>
        </w:rPr>
        <w:t xml:space="preserve">. </w:t>
      </w:r>
      <w:r w:rsidR="003F48EC" w:rsidRPr="00C82138">
        <w:rPr>
          <w:rStyle w:val="Heading1Char"/>
          <w:rFonts w:ascii="Cambria" w:hAnsi="Cambria" w:cs="Arial"/>
          <w:b/>
          <w:color w:val="0000FF"/>
        </w:rPr>
        <w:t>Nonrando</w:t>
      </w:r>
      <w:r w:rsidR="00B17301" w:rsidRPr="00C82138">
        <w:rPr>
          <w:rStyle w:val="Heading1Char"/>
          <w:rFonts w:ascii="Cambria" w:hAnsi="Cambria" w:cs="Arial"/>
          <w:b/>
          <w:color w:val="0000FF"/>
        </w:rPr>
        <w:t>m</w:t>
      </w:r>
      <w:r w:rsidR="003F48EC" w:rsidRPr="00C82138">
        <w:rPr>
          <w:rStyle w:val="Heading1Char"/>
          <w:rFonts w:ascii="Cambria" w:hAnsi="Cambria" w:cs="Arial"/>
          <w:b/>
          <w:color w:val="0000FF"/>
        </w:rPr>
        <w:t>ized Trials</w:t>
      </w:r>
      <w:r w:rsidR="00B17301" w:rsidRPr="00C82138">
        <w:rPr>
          <w:rStyle w:val="Heading1Char"/>
          <w:rFonts w:ascii="Cambria" w:hAnsi="Cambria" w:cs="Arial"/>
          <w:b/>
          <w:color w:val="0000FF"/>
        </w:rPr>
        <w:t>, Observational Studies, and/or Registries of</w:t>
      </w:r>
      <w:r w:rsidR="003F48EC" w:rsidRPr="00C82138">
        <w:rPr>
          <w:rStyle w:val="Heading1Char"/>
          <w:rFonts w:ascii="Cambria" w:hAnsi="Cambria" w:cs="Arial"/>
          <w:b/>
          <w:color w:val="0000FF"/>
        </w:rPr>
        <w:t xml:space="preserve"> C</w:t>
      </w:r>
      <w:r w:rsidRPr="00C82138">
        <w:rPr>
          <w:rStyle w:val="Heading1Char"/>
          <w:rFonts w:ascii="Cambria" w:hAnsi="Cambria" w:cs="Arial"/>
          <w:b/>
          <w:color w:val="0000FF"/>
        </w:rPr>
        <w:t xml:space="preserve">linical Presentation and Differential Diagnosis Based on </w:t>
      </w:r>
      <w:r w:rsidR="00336ECD" w:rsidRPr="00C82138">
        <w:rPr>
          <w:rStyle w:val="Heading1Char"/>
          <w:rFonts w:ascii="Cambria" w:hAnsi="Cambria" w:cs="Arial"/>
          <w:b/>
          <w:color w:val="0000FF"/>
        </w:rPr>
        <w:t>Symptom</w:t>
      </w:r>
      <w:r w:rsidRPr="00C82138">
        <w:rPr>
          <w:rStyle w:val="Heading1Char"/>
          <w:rFonts w:ascii="Cambria" w:hAnsi="Cambria" w:cs="Arial"/>
          <w:b/>
          <w:color w:val="0000FF"/>
        </w:rPr>
        <w:t>s</w:t>
      </w:r>
      <w:bookmarkEnd w:id="1"/>
      <w:r w:rsidR="00E46B87">
        <w:rPr>
          <w:color w:val="0000FF"/>
        </w:rPr>
        <w:t xml:space="preserve"> – Section </w:t>
      </w:r>
      <w:r w:rsidR="00EF15A5">
        <w:rPr>
          <w:color w:val="0000FF"/>
        </w:rPr>
        <w:t>2</w:t>
      </w:r>
      <w:r w:rsidRPr="00C82138">
        <w:rPr>
          <w:color w:val="0000FF"/>
        </w:rPr>
        <w:t>.</w:t>
      </w:r>
      <w:r w:rsidR="00C94341" w:rsidRPr="00C82138">
        <w:rPr>
          <w:color w:val="0000FF"/>
        </w:rPr>
        <w:t>3.1</w:t>
      </w:r>
      <w:bookmarkEnd w:id="2"/>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8"/>
        <w:gridCol w:w="1234"/>
        <w:gridCol w:w="1161"/>
        <w:gridCol w:w="2999"/>
        <w:gridCol w:w="1617"/>
        <w:gridCol w:w="2929"/>
        <w:gridCol w:w="3198"/>
      </w:tblGrid>
      <w:tr w:rsidR="0011516B" w:rsidRPr="00C82138" w:rsidTr="00D3298E">
        <w:tc>
          <w:tcPr>
            <w:tcW w:w="506" w:type="pct"/>
            <w:shd w:val="clear" w:color="auto" w:fill="8DB3E2" w:themeFill="text2" w:themeFillTint="66"/>
          </w:tcPr>
          <w:p w:rsidR="0011516B" w:rsidRPr="00C82138" w:rsidRDefault="0011516B" w:rsidP="00A01C87">
            <w:pPr>
              <w:pStyle w:val="TableText"/>
              <w:jc w:val="center"/>
              <w:rPr>
                <w:b/>
                <w:sz w:val="20"/>
              </w:rPr>
            </w:pPr>
            <w:r w:rsidRPr="00C82138">
              <w:rPr>
                <w:b/>
                <w:sz w:val="20"/>
              </w:rPr>
              <w:t>Study</w:t>
            </w:r>
          </w:p>
          <w:p w:rsidR="0011516B" w:rsidRPr="00C82138" w:rsidRDefault="0011516B" w:rsidP="00A01C87">
            <w:pPr>
              <w:pStyle w:val="TableText"/>
              <w:jc w:val="center"/>
              <w:rPr>
                <w:b/>
                <w:sz w:val="20"/>
              </w:rPr>
            </w:pPr>
            <w:r w:rsidRPr="00C82138">
              <w:rPr>
                <w:b/>
                <w:sz w:val="20"/>
              </w:rPr>
              <w:t>Name</w:t>
            </w:r>
            <w:r w:rsidR="00336ECD" w:rsidRPr="00C82138">
              <w:rPr>
                <w:b/>
                <w:sz w:val="20"/>
              </w:rPr>
              <w:t>, Author, Year</w:t>
            </w:r>
          </w:p>
        </w:tc>
        <w:tc>
          <w:tcPr>
            <w:tcW w:w="422" w:type="pct"/>
            <w:shd w:val="clear" w:color="auto" w:fill="8DB3E2" w:themeFill="text2" w:themeFillTint="66"/>
          </w:tcPr>
          <w:p w:rsidR="00336ECD" w:rsidRPr="00C82138" w:rsidRDefault="0011516B" w:rsidP="00A01C87">
            <w:pPr>
              <w:pStyle w:val="TableText"/>
              <w:jc w:val="center"/>
              <w:rPr>
                <w:b/>
                <w:sz w:val="20"/>
              </w:rPr>
            </w:pPr>
            <w:r w:rsidRPr="00C82138">
              <w:rPr>
                <w:b/>
                <w:sz w:val="20"/>
              </w:rPr>
              <w:t>Study Type/</w:t>
            </w:r>
          </w:p>
          <w:p w:rsidR="0011516B" w:rsidRPr="00C82138" w:rsidRDefault="0011516B" w:rsidP="00A01C87">
            <w:pPr>
              <w:pStyle w:val="TableText"/>
              <w:jc w:val="center"/>
              <w:rPr>
                <w:b/>
                <w:sz w:val="20"/>
              </w:rPr>
            </w:pPr>
            <w:r w:rsidRPr="00C82138">
              <w:rPr>
                <w:b/>
                <w:sz w:val="20"/>
              </w:rPr>
              <w:t>Design</w:t>
            </w:r>
          </w:p>
        </w:tc>
        <w:tc>
          <w:tcPr>
            <w:tcW w:w="397" w:type="pct"/>
            <w:shd w:val="clear" w:color="auto" w:fill="8DB3E2" w:themeFill="text2" w:themeFillTint="66"/>
          </w:tcPr>
          <w:p w:rsidR="0011516B" w:rsidRPr="00C82138" w:rsidRDefault="0011516B" w:rsidP="00A01C87">
            <w:pPr>
              <w:pStyle w:val="TableText"/>
              <w:jc w:val="center"/>
              <w:rPr>
                <w:b/>
                <w:sz w:val="20"/>
              </w:rPr>
            </w:pPr>
            <w:r w:rsidRPr="00C82138">
              <w:rPr>
                <w:b/>
                <w:sz w:val="20"/>
              </w:rPr>
              <w:t>Study Size</w:t>
            </w:r>
          </w:p>
        </w:tc>
        <w:tc>
          <w:tcPr>
            <w:tcW w:w="1026" w:type="pct"/>
            <w:shd w:val="clear" w:color="auto" w:fill="8DB3E2" w:themeFill="text2" w:themeFillTint="66"/>
          </w:tcPr>
          <w:p w:rsidR="0011516B" w:rsidRPr="00C82138" w:rsidRDefault="0011516B" w:rsidP="00A01C87">
            <w:pPr>
              <w:pStyle w:val="TableText"/>
              <w:jc w:val="center"/>
              <w:rPr>
                <w:b/>
                <w:sz w:val="20"/>
              </w:rPr>
            </w:pPr>
            <w:r w:rsidRPr="00C82138">
              <w:rPr>
                <w:b/>
                <w:sz w:val="20"/>
              </w:rPr>
              <w:t>Inclusion/Exclusion Criteria</w:t>
            </w:r>
          </w:p>
        </w:tc>
        <w:tc>
          <w:tcPr>
            <w:tcW w:w="553" w:type="pct"/>
            <w:shd w:val="clear" w:color="auto" w:fill="8DB3E2" w:themeFill="text2" w:themeFillTint="66"/>
          </w:tcPr>
          <w:p w:rsidR="0011516B" w:rsidRPr="00C82138" w:rsidRDefault="0011516B" w:rsidP="00A01C87">
            <w:pPr>
              <w:pStyle w:val="TableText"/>
              <w:jc w:val="center"/>
              <w:rPr>
                <w:b/>
                <w:sz w:val="20"/>
              </w:rPr>
            </w:pPr>
            <w:r w:rsidRPr="00C82138">
              <w:rPr>
                <w:b/>
                <w:sz w:val="20"/>
              </w:rPr>
              <w:t>Primary Endpoint</w:t>
            </w:r>
          </w:p>
        </w:tc>
        <w:tc>
          <w:tcPr>
            <w:tcW w:w="1002" w:type="pct"/>
            <w:shd w:val="clear" w:color="auto" w:fill="8DB3E2" w:themeFill="text2" w:themeFillTint="66"/>
          </w:tcPr>
          <w:p w:rsidR="0011516B" w:rsidRPr="00C82138" w:rsidRDefault="0011516B" w:rsidP="00163EB5">
            <w:pPr>
              <w:pStyle w:val="TableText"/>
              <w:jc w:val="center"/>
              <w:rPr>
                <w:b/>
                <w:sz w:val="20"/>
              </w:rPr>
            </w:pPr>
            <w:r w:rsidRPr="00C82138">
              <w:rPr>
                <w:b/>
                <w:sz w:val="20"/>
              </w:rPr>
              <w:t>Results/p Values</w:t>
            </w:r>
          </w:p>
        </w:tc>
        <w:tc>
          <w:tcPr>
            <w:tcW w:w="1094" w:type="pct"/>
            <w:shd w:val="clear" w:color="auto" w:fill="8DB3E2" w:themeFill="text2" w:themeFillTint="66"/>
          </w:tcPr>
          <w:p w:rsidR="0011516B" w:rsidRPr="00C82138" w:rsidRDefault="0011516B" w:rsidP="00A01C87">
            <w:pPr>
              <w:pStyle w:val="TableText"/>
              <w:jc w:val="center"/>
              <w:rPr>
                <w:b/>
                <w:sz w:val="20"/>
              </w:rPr>
            </w:pPr>
            <w:r w:rsidRPr="00C82138">
              <w:rPr>
                <w:b/>
                <w:sz w:val="20"/>
              </w:rPr>
              <w:t>Summary/Conclusions</w:t>
            </w:r>
          </w:p>
        </w:tc>
      </w:tr>
      <w:tr w:rsidR="00201036" w:rsidRPr="00C82138" w:rsidTr="00A01C87">
        <w:tc>
          <w:tcPr>
            <w:tcW w:w="506" w:type="pct"/>
          </w:tcPr>
          <w:p w:rsidR="00201036" w:rsidRPr="00C82138" w:rsidRDefault="00201036" w:rsidP="00201036">
            <w:pPr>
              <w:pStyle w:val="TableText"/>
            </w:pPr>
            <w:r w:rsidRPr="00C82138">
              <w:t>Sganzerla P</w:t>
            </w:r>
          </w:p>
          <w:p w:rsidR="00201036" w:rsidRPr="00C82138" w:rsidRDefault="00201036" w:rsidP="00201036">
            <w:pPr>
              <w:pStyle w:val="TableText"/>
            </w:pPr>
            <w:r w:rsidRPr="00C82138">
              <w:t xml:space="preserve">1989 </w:t>
            </w:r>
          </w:p>
          <w:p w:rsidR="00201036" w:rsidRPr="00C82138" w:rsidRDefault="00201036" w:rsidP="00201036">
            <w:pPr>
              <w:pStyle w:val="TableText"/>
            </w:pPr>
            <w:r w:rsidRPr="00C82138">
              <w:fldChar w:fldCharType="begin"/>
            </w:r>
            <w:r w:rsidR="0011025F">
              <w:instrText xml:space="preserve"> ADDIN REFMGR.CITE &lt;Refman&gt;&lt;Cite&gt;&lt;Author&gt;Sganzerla&lt;/Author&gt;&lt;Year&gt;1989&lt;/Year&gt;&lt;RecNum&gt;47&lt;/RecNum&gt;&lt;IDText&gt;Electrophysiologic and haemodynamic correlates in supraventricular tachycardia&lt;/IDText&gt;&lt;MDL Ref_Type="Journal"&gt;&lt;Ref_Type&gt;Journal&lt;/Ref_Type&gt;&lt;Ref_ID&gt;47&lt;/Ref_ID&gt;&lt;Title_Primary&gt;Electrophysiologic and haemodynamic correlates in supraventricular tachycardia&lt;/Title_Primary&gt;&lt;Authors_Primary&gt;Sganzerla,P.&lt;/Authors_Primary&gt;&lt;Authors_Primary&gt;Fabbiocchi,F.&lt;/Authors_Primary&gt;&lt;Authors_Primary&gt;Grazi,S.&lt;/Authors_Primary&gt;&lt;Authors_Primary&gt;Cipolla,C.&lt;/Authors_Primary&gt;&lt;Authors_Primary&gt;Moruzzi,P.&lt;/Authors_Primary&gt;&lt;Authors_Primary&gt;Guazzi,M.D.&lt;/Authors_Primary&gt;&lt;Date_Primary&gt;1989/1&lt;/Date_Primary&gt;&lt;Keywords&gt;Adult&lt;/Keywords&gt;&lt;Keywords&gt;blood&lt;/Keywords&gt;&lt;Keywords&gt;Blood Pressure&lt;/Keywords&gt;&lt;Keywords&gt;Cardiac Output&lt;/Keywords&gt;&lt;Keywords&gt;Cardiac Pacing,Artificial&lt;/Keywords&gt;&lt;Keywords&gt;Electrocardiography&lt;/Keywords&gt;&lt;Keywords&gt;Electrophysiology&lt;/Keywords&gt;&lt;Keywords&gt;Female&lt;/Keywords&gt;&lt;Keywords&gt;Heart&lt;/Keywords&gt;&lt;Keywords&gt;Hemodynamics&lt;/Keywords&gt;&lt;Keywords&gt;Humans&lt;/Keywords&gt;&lt;Keywords&gt;Italy&lt;/Keywords&gt;&lt;Keywords&gt;Male&lt;/Keywords&gt;&lt;Keywords&gt;Middle Aged&lt;/Keywords&gt;&lt;Keywords&gt;physiopathology&lt;/Keywords&gt;&lt;Keywords&gt;Tachycardia&lt;/Keywords&gt;&lt;Keywords&gt;Tachycardia,Atrioventricular Nodal Reentry&lt;/Keywords&gt;&lt;Keywords&gt;Tachycardia,Supraventricular&lt;/Keywords&gt;&lt;Reprint&gt;Not in File&lt;/Reprint&gt;&lt;Start_Page&gt;32&lt;/Start_Page&gt;&lt;End_Page&gt;39&lt;/End_Page&gt;&lt;Periodical&gt;Eur Heart J&lt;/Periodical&gt;&lt;Volume&gt;10&lt;/Volume&gt;&lt;Issue&gt;1&lt;/Issue&gt;&lt;ISSN_ISBN&gt;0195-668X&lt;/ISSN_ISBN&gt;&lt;Address&gt;Istituto di Cardiologia, University of Milan, Italy&lt;/Address&gt;&lt;Web_URL&gt;PM:2702964&lt;/Web_URL&gt;&lt;ZZ_JournalFull&gt;&lt;f name="System"&gt;European heart journal&lt;/f&gt;&lt;/ZZ_JournalFull&gt;&lt;ZZ_JournalStdAbbrev&gt;&lt;f name="System"&gt;Eur Heart J&lt;/f&gt;&lt;/ZZ_JournalStdAbbrev&gt;&lt;ZZ_WorkformID&gt;1&lt;/ZZ_WorkformID&gt;&lt;/MDL&gt;&lt;/Cite&gt;&lt;/Refman&gt;</w:instrText>
            </w:r>
            <w:r w:rsidRPr="00C82138">
              <w:fldChar w:fldCharType="separate"/>
            </w:r>
            <w:r w:rsidR="00F54E91">
              <w:rPr>
                <w:noProof/>
              </w:rPr>
              <w:t>(1)</w:t>
            </w:r>
            <w:r w:rsidRPr="00C82138">
              <w:fldChar w:fldCharType="end"/>
            </w:r>
          </w:p>
          <w:p w:rsidR="00201036" w:rsidRPr="00C82138" w:rsidRDefault="00CF3027" w:rsidP="00201036">
            <w:pPr>
              <w:pStyle w:val="TableText"/>
            </w:pPr>
            <w:hyperlink r:id="rId9" w:history="1">
              <w:r w:rsidR="00201036" w:rsidRPr="00C82138">
                <w:rPr>
                  <w:rStyle w:val="Hyperlink"/>
                  <w:szCs w:val="20"/>
                </w:rPr>
                <w:t>2702964</w:t>
              </w:r>
            </w:hyperlink>
          </w:p>
        </w:tc>
        <w:tc>
          <w:tcPr>
            <w:tcW w:w="422" w:type="pct"/>
          </w:tcPr>
          <w:p w:rsidR="00201036" w:rsidRPr="00C82138" w:rsidRDefault="00201036" w:rsidP="00201036">
            <w:pPr>
              <w:pStyle w:val="TableText"/>
            </w:pPr>
            <w:r w:rsidRPr="00C82138">
              <w:t>Prospective, nonrandomized</w:t>
            </w:r>
          </w:p>
        </w:tc>
        <w:tc>
          <w:tcPr>
            <w:tcW w:w="397" w:type="pct"/>
          </w:tcPr>
          <w:p w:rsidR="00201036" w:rsidRPr="00C82138" w:rsidRDefault="00201036" w:rsidP="00201036">
            <w:pPr>
              <w:pStyle w:val="TableText"/>
            </w:pPr>
            <w:r w:rsidRPr="00C82138">
              <w:t>16</w:t>
            </w:r>
          </w:p>
          <w:p w:rsidR="00201036" w:rsidRPr="00C82138" w:rsidRDefault="00201036" w:rsidP="00201036">
            <w:pPr>
              <w:pStyle w:val="TableText"/>
            </w:pPr>
            <w:r w:rsidRPr="00C82138">
              <w:t>AVNRT</w:t>
            </w:r>
          </w:p>
        </w:tc>
        <w:tc>
          <w:tcPr>
            <w:tcW w:w="1026" w:type="pct"/>
          </w:tcPr>
          <w:p w:rsidR="00201036" w:rsidRPr="00C82138" w:rsidRDefault="00201036" w:rsidP="00201036">
            <w:pPr>
              <w:pStyle w:val="TableText"/>
            </w:pPr>
            <w:r w:rsidRPr="00C82138">
              <w:t xml:space="preserve">All AVNRT </w:t>
            </w:r>
          </w:p>
        </w:tc>
        <w:tc>
          <w:tcPr>
            <w:tcW w:w="553" w:type="pct"/>
          </w:tcPr>
          <w:p w:rsidR="00201036" w:rsidRPr="00C82138" w:rsidRDefault="00201036" w:rsidP="00201036">
            <w:pPr>
              <w:pStyle w:val="TableText"/>
            </w:pPr>
            <w:r w:rsidRPr="00C82138">
              <w:rPr>
                <w:iCs/>
              </w:rPr>
              <w:t>Relationship between  hemodynamic changes associated w/ artificially induced arrhythmias and the EP properties of the related AV nodal reentry</w:t>
            </w:r>
          </w:p>
          <w:p w:rsidR="00201036" w:rsidRPr="00C82138" w:rsidRDefault="00201036" w:rsidP="00201036">
            <w:pPr>
              <w:pStyle w:val="TableText"/>
            </w:pPr>
          </w:p>
        </w:tc>
        <w:tc>
          <w:tcPr>
            <w:tcW w:w="1002" w:type="pct"/>
          </w:tcPr>
          <w:p w:rsidR="00201036" w:rsidRPr="00C82138" w:rsidRDefault="00201036" w:rsidP="00201036">
            <w:pPr>
              <w:pStyle w:val="TableText"/>
            </w:pPr>
            <w:r w:rsidRPr="00C82138">
              <w:t>Group 1 AVNRT w/ short RP</w:t>
            </w:r>
          </w:p>
          <w:p w:rsidR="00201036" w:rsidRPr="00C82138" w:rsidRDefault="00201036" w:rsidP="00201036">
            <w:pPr>
              <w:pStyle w:val="TableText"/>
            </w:pPr>
            <w:r w:rsidRPr="00C82138">
              <w:t>Group 2 AVNRT  w/ long RP</w:t>
            </w:r>
          </w:p>
          <w:p w:rsidR="00201036" w:rsidRPr="00C82138" w:rsidRDefault="00201036" w:rsidP="00201036">
            <w:pPr>
              <w:pStyle w:val="TableText"/>
            </w:pPr>
            <w:r w:rsidRPr="00C82138">
              <w:t>No significant difference between the CLs of the two types of SVT (329 and 330-8</w:t>
            </w:r>
            <w:r>
              <w:t xml:space="preserve"> </w:t>
            </w:r>
            <w:r w:rsidRPr="00C82138">
              <w:t>ms)</w:t>
            </w:r>
          </w:p>
          <w:p w:rsidR="00201036" w:rsidRPr="00C82138" w:rsidRDefault="00201036" w:rsidP="00201036">
            <w:pPr>
              <w:pStyle w:val="TableText"/>
            </w:pPr>
            <w:r w:rsidRPr="00C82138">
              <w:t xml:space="preserve">Atypical SVT differed from the typical one by a significantly smaller initial decrease and a more rapid recovery of BP. In group 1, cardiac output and arterial pressure were lower in SVR higher and  </w:t>
            </w:r>
          </w:p>
          <w:p w:rsidR="00201036" w:rsidRPr="00C82138" w:rsidRDefault="00201036" w:rsidP="00201036">
            <w:pPr>
              <w:pStyle w:val="TableText"/>
            </w:pPr>
            <w:r w:rsidRPr="00C82138">
              <w:t>PAP equal.</w:t>
            </w:r>
          </w:p>
          <w:p w:rsidR="00201036" w:rsidRPr="00C82138" w:rsidRDefault="00201036" w:rsidP="00201036">
            <w:pPr>
              <w:pStyle w:val="TableText"/>
            </w:pPr>
          </w:p>
          <w:p w:rsidR="00201036" w:rsidRPr="00C82138" w:rsidRDefault="00201036" w:rsidP="00201036">
            <w:pPr>
              <w:pStyle w:val="TableText"/>
            </w:pPr>
            <w:r w:rsidRPr="00C82138">
              <w:t>Contraction on a closed valve may be a factor resulting in impaired pulmonary drainage leading to neural factors w/ reduced cardiac output.</w:t>
            </w:r>
          </w:p>
        </w:tc>
        <w:tc>
          <w:tcPr>
            <w:tcW w:w="1094" w:type="pct"/>
          </w:tcPr>
          <w:p w:rsidR="00201036" w:rsidRPr="00C82138" w:rsidRDefault="00201036" w:rsidP="00201036">
            <w:pPr>
              <w:pStyle w:val="TableText"/>
            </w:pPr>
            <w:r w:rsidRPr="00C82138">
              <w:t xml:space="preserve">The induction of typical SVT (long AH) caused a marked initial fall in systemic BP w/ only a partial recovery, leading to stable hypotension and reduction of cardiac output owing to a decrease in stroke volume. On the contrary, in comparison to sinus rhythm, during the atypical SVT (long HA) a lesser degree of initial hypotension, a complete recovery of BP and no significant change in cardiac output were observed. The different hemodynamic response between the two types of SVT took place w/ the same increase in heart rate indicating that rate is not involved per se in the genesis of these circulatory changes. </w:t>
            </w:r>
          </w:p>
          <w:p w:rsidR="00201036" w:rsidRPr="00C82138" w:rsidRDefault="00201036" w:rsidP="00201036">
            <w:pPr>
              <w:pStyle w:val="TableText"/>
              <w:rPr>
                <w:color w:val="FF0000"/>
              </w:rPr>
            </w:pPr>
            <w:r w:rsidRPr="00C82138">
              <w:t xml:space="preserve">Simultaneous contraction more symptomatic for people. </w:t>
            </w:r>
          </w:p>
        </w:tc>
      </w:tr>
      <w:tr w:rsidR="00201036" w:rsidRPr="00C82138" w:rsidTr="00A01C87">
        <w:tc>
          <w:tcPr>
            <w:tcW w:w="506" w:type="pct"/>
          </w:tcPr>
          <w:p w:rsidR="00201036" w:rsidRPr="00C82138" w:rsidRDefault="00201036" w:rsidP="00201036">
            <w:pPr>
              <w:pStyle w:val="TableText"/>
            </w:pPr>
            <w:r w:rsidRPr="00C82138">
              <w:t>Bhandari AK</w:t>
            </w:r>
          </w:p>
          <w:p w:rsidR="00201036" w:rsidRPr="00C82138" w:rsidRDefault="00201036" w:rsidP="00201036">
            <w:pPr>
              <w:pStyle w:val="TableText"/>
            </w:pPr>
            <w:r w:rsidRPr="00C82138">
              <w:t>1992</w:t>
            </w:r>
          </w:p>
          <w:p w:rsidR="00201036" w:rsidRPr="00C82138" w:rsidRDefault="00201036" w:rsidP="00201036">
            <w:pPr>
              <w:pStyle w:val="TableText"/>
            </w:pPr>
            <w:r w:rsidRPr="00C82138">
              <w:fldChar w:fldCharType="begin">
                <w:fldData xml:space="preserve">PFJlZm1hbj48Q2l0ZT48QXV0aG9yPkJoYW5kYXJpPC9BdXRob3I+PFllYXI+MTk5MjwvWWVhcj48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</w:fldData>
              </w:fldChar>
            </w:r>
            <w:r w:rsidR="0011025F">
              <w:instrText xml:space="preserve"> ADDIN REFMGR.CITE </w:instrText>
            </w:r>
            <w:r w:rsidR="0011025F">
              <w:fldChar w:fldCharType="begin">
                <w:fldData xml:space="preserve">PFJlZm1hbj48Q2l0ZT48QXV0aG9yPkJoYW5kYXJpPC9BdXRob3I+PFllYXI+MTk5MjwvWWVhcj48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</w:fldData>
              </w:fldChar>
            </w:r>
            <w:r w:rsidR="0011025F">
              <w:instrText xml:space="preserve"> ADDIN EN.CITE.DATA </w:instrText>
            </w:r>
            <w:r w:rsidR="0011025F">
              <w:fldChar w:fldCharType="end"/>
            </w:r>
            <w:r w:rsidRPr="00C82138">
              <w:fldChar w:fldCharType="separate"/>
            </w:r>
            <w:r w:rsidRPr="00C82138">
              <w:rPr>
                <w:noProof/>
              </w:rPr>
              <w:t>(2)</w:t>
            </w:r>
            <w:r w:rsidRPr="00C82138">
              <w:fldChar w:fldCharType="end"/>
            </w:r>
          </w:p>
          <w:p w:rsidR="00201036" w:rsidRPr="00C82138" w:rsidRDefault="00CF3027" w:rsidP="00201036">
            <w:pPr>
              <w:pStyle w:val="TableText"/>
            </w:pPr>
            <w:hyperlink r:id="rId10" w:history="1">
              <w:r w:rsidR="00201036" w:rsidRPr="00C82138">
                <w:rPr>
                  <w:rStyle w:val="Hyperlink"/>
                  <w:szCs w:val="20"/>
                </w:rPr>
                <w:t>1636582</w:t>
              </w:r>
            </w:hyperlink>
          </w:p>
        </w:tc>
        <w:tc>
          <w:tcPr>
            <w:tcW w:w="422" w:type="pct"/>
          </w:tcPr>
          <w:p w:rsidR="00201036" w:rsidRPr="00C82138" w:rsidRDefault="00201036" w:rsidP="00201036">
            <w:pPr>
              <w:pStyle w:val="TableText"/>
              <w:rPr>
                <w:szCs w:val="18"/>
              </w:rPr>
            </w:pPr>
            <w:r w:rsidRPr="00C82138">
              <w:rPr>
                <w:szCs w:val="18"/>
              </w:rPr>
              <w:t>Prospective study</w:t>
            </w:r>
          </w:p>
        </w:tc>
        <w:tc>
          <w:tcPr>
            <w:tcW w:w="397" w:type="pct"/>
          </w:tcPr>
          <w:p w:rsidR="00201036" w:rsidRPr="00C82138" w:rsidRDefault="00201036" w:rsidP="00201036">
            <w:pPr>
              <w:pStyle w:val="TableText"/>
              <w:rPr>
                <w:szCs w:val="18"/>
              </w:rPr>
            </w:pPr>
            <w:r w:rsidRPr="00C82138">
              <w:rPr>
                <w:szCs w:val="18"/>
              </w:rPr>
              <w:t>115 pts who were enrolled in a multicenter clinical trial of flecainide</w:t>
            </w:r>
          </w:p>
        </w:tc>
        <w:tc>
          <w:tcPr>
            <w:tcW w:w="1026" w:type="pct"/>
          </w:tcPr>
          <w:p w:rsidR="00201036" w:rsidRPr="00C82138" w:rsidRDefault="00201036" w:rsidP="00201036">
            <w:pPr>
              <w:pStyle w:val="TableText"/>
              <w:rPr>
                <w:szCs w:val="18"/>
              </w:rPr>
            </w:pPr>
            <w:r w:rsidRPr="00C82138">
              <w:rPr>
                <w:szCs w:val="18"/>
              </w:rPr>
              <w:t>Pts w/ SVT or AF or both,</w:t>
            </w:r>
          </w:p>
          <w:p w:rsidR="00201036" w:rsidRPr="00C82138" w:rsidRDefault="00201036" w:rsidP="00201036">
            <w:pPr>
              <w:pStyle w:val="TableText"/>
              <w:rPr>
                <w:szCs w:val="18"/>
              </w:rPr>
            </w:pPr>
            <w:r w:rsidRPr="00C82138">
              <w:rPr>
                <w:szCs w:val="18"/>
              </w:rPr>
              <w:t>49 had SVT</w:t>
            </w:r>
          </w:p>
        </w:tc>
        <w:tc>
          <w:tcPr>
            <w:tcW w:w="553" w:type="pct"/>
          </w:tcPr>
          <w:p w:rsidR="00201036" w:rsidRPr="00C82138" w:rsidRDefault="00201036" w:rsidP="00201036">
            <w:pPr>
              <w:pStyle w:val="TableText"/>
              <w:rPr>
                <w:szCs w:val="18"/>
              </w:rPr>
            </w:pPr>
            <w:r w:rsidRPr="00C82138">
              <w:rPr>
                <w:szCs w:val="18"/>
              </w:rPr>
              <w:t>Determine whether sx recorded w/ transtelephonic monitoring correlated w/ SVT or AF</w:t>
            </w:r>
          </w:p>
        </w:tc>
        <w:tc>
          <w:tcPr>
            <w:tcW w:w="1002" w:type="pct"/>
          </w:tcPr>
          <w:p w:rsidR="00201036" w:rsidRPr="00C82138" w:rsidRDefault="00201036" w:rsidP="00201036">
            <w:pPr>
              <w:pStyle w:val="TableText"/>
            </w:pPr>
            <w:r w:rsidRPr="00C82138">
              <w:t>Among 49 pts w/ PSVT, 62.7% of symptomatic calls were associated w/ ECG-documented PSVT as compared</w:t>
            </w:r>
            <w:r w:rsidRPr="00C82138">
              <w:rPr>
                <w:rFonts w:ascii="MS Gothic" w:eastAsia="MS Gothic" w:hAnsi="MS Gothic" w:cs="MS Gothic" w:hint="eastAsia"/>
              </w:rPr>
              <w:t> </w:t>
            </w:r>
            <w:r w:rsidRPr="00C82138">
              <w:t>w/ 6.6% of asymptomatic calls (p&lt;0.001).</w:t>
            </w:r>
          </w:p>
          <w:p w:rsidR="00201036" w:rsidRPr="00C82138" w:rsidRDefault="00201036" w:rsidP="00201036">
            <w:pPr>
              <w:pStyle w:val="TableText"/>
            </w:pPr>
          </w:p>
        </w:tc>
        <w:tc>
          <w:tcPr>
            <w:tcW w:w="1094" w:type="pct"/>
          </w:tcPr>
          <w:p w:rsidR="00201036" w:rsidRPr="00C82138" w:rsidRDefault="00201036" w:rsidP="00201036">
            <w:pPr>
              <w:pStyle w:val="TableText"/>
            </w:pPr>
            <w:r w:rsidRPr="00C82138">
              <w:t>The sensitivity of a symptomatic call was 91% for PSVT</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t>Leitch JW</w:t>
            </w:r>
          </w:p>
          <w:p w:rsidR="00201036" w:rsidRPr="00C82138" w:rsidRDefault="00201036" w:rsidP="00201036">
            <w:pPr>
              <w:pStyle w:val="TableText"/>
            </w:pPr>
            <w:r w:rsidRPr="00C82138">
              <w:t xml:space="preserve">1992 </w:t>
            </w:r>
          </w:p>
          <w:p w:rsidR="00201036" w:rsidRPr="00C82138" w:rsidRDefault="00201036" w:rsidP="00201036">
            <w:pPr>
              <w:pStyle w:val="TableText"/>
            </w:pPr>
            <w:r w:rsidRPr="00C82138">
              <w:fldChar w:fldCharType="begin"/>
            </w:r>
            <w:r w:rsidR="0011025F">
              <w:instrText xml:space="preserve"> ADDIN REFMGR.CITE &lt;Refman&gt;&lt;Cite&gt;&lt;Author&gt;Leitch&lt;/Author&gt;&lt;Year&gt;1992&lt;/Year&gt;&lt;RecNum&gt;41&lt;/RecNum&gt;&lt;IDText&gt;Syncope associated with supraventricular tachycardia. An expression of tachycardia rate or vasomotor response?&lt;/IDText&gt;&lt;MDL Ref_Type="Journal"&gt;&lt;Ref_Type&gt;Journal&lt;/Ref_Type&gt;&lt;Ref_ID&gt;41&lt;/Ref_ID&gt;&lt;Title_Primary&gt;Syncope associated with supraventricular tachycardia. An expression of tachycardia rate or vasomotor response?&lt;/Title_Primary&gt;&lt;Authors_Primary&gt;Leitch,J.W.&lt;/Authors_Primary&gt;&lt;Authors_Primary&gt;Klein,G.J.&lt;/Authors_Primary&gt;&lt;Authors_Primary&gt;Yee,R.&lt;/Authors_Primary&gt;&lt;Authors_Primary&gt;Leather,R.A.&lt;/Authors_Primary&gt;&lt;Authors_Primary&gt;Kim,Y.H.&lt;/Authors_Primary&gt;&lt;Date_Primary&gt;1992/3&lt;/Date_Primary&gt;&lt;Keywords&gt;Adult&lt;/Keywords&gt;&lt;Keywords&gt;blood&lt;/Keywords&gt;&lt;Keywords&gt;Blood Pressure&lt;/Keywords&gt;&lt;Keywords&gt;Cardiac Pacing,Artificial&lt;/Keywords&gt;&lt;Keywords&gt;complications&lt;/Keywords&gt;&lt;Keywords&gt;diagnostic use&lt;/Keywords&gt;&lt;Keywords&gt;etiology&lt;/Keywords&gt;&lt;Keywords&gt;Heart Rate&lt;/Keywords&gt;&lt;Keywords&gt;Humans&lt;/Keywords&gt;&lt;Keywords&gt;Isoproterenol&lt;/Keywords&gt;&lt;Keywords&gt;methods&lt;/Keywords&gt;&lt;Keywords&gt;physiology&lt;/Keywords&gt;&lt;Keywords&gt;physiopathology&lt;/Keywords&gt;&lt;Keywords&gt;Posture&lt;/Keywords&gt;&lt;Keywords&gt;Syncope&lt;/Keywords&gt;&lt;Keywords&gt;Tachycardia&lt;/Keywords&gt;&lt;Keywords&gt;Tachycardia,Atrioventricular Nodal Reentry&lt;/Keywords&gt;&lt;Keywords&gt;Tachycardia,Supraventricular&lt;/Keywords&gt;&lt;Keywords&gt;Vasomotor System&lt;/Keywords&gt;&lt;Reprint&gt;Not in File&lt;/Reprint&gt;&lt;Start_Page&gt;1064&lt;/Start_Page&gt;&lt;End_Page&gt;1071&lt;/End_Page&gt;&lt;Periodical&gt;Circulation&lt;/Periodical&gt;&lt;Volume&gt;85&lt;/Volume&gt;&lt;Issue&gt;3&lt;/Issue&gt;&lt;ISSN_ISBN&gt;0009-7322&lt;/ISSN_ISBN&gt;&lt;Address&gt;Department of Medicine, University of Western Ontario, London, Canada&lt;/Address&gt;&lt;Web_URL&gt;PM:1537103&lt;/Web_URL&gt;&lt;ZZ_JournalStdAbbrev&gt;&lt;f name="System"&gt;Circulation&lt;/f&gt;&lt;/ZZ_JournalStdAbbrev&gt;&lt;ZZ_WorkformID&gt;1&lt;/ZZ_WorkformID&gt;&lt;/MDL&gt;&lt;/Cite&gt;&lt;/Refman&gt;</w:instrText>
            </w:r>
            <w:r w:rsidRPr="00C82138">
              <w:fldChar w:fldCharType="separate"/>
            </w:r>
            <w:r w:rsidR="00F54E91">
              <w:rPr>
                <w:noProof/>
              </w:rPr>
              <w:t>(3)</w:t>
            </w:r>
            <w:r w:rsidRPr="00C82138">
              <w:fldChar w:fldCharType="end"/>
            </w:r>
          </w:p>
          <w:p w:rsidR="00201036" w:rsidRPr="00C82138" w:rsidRDefault="00CF3027" w:rsidP="00201036">
            <w:pPr>
              <w:pStyle w:val="TableText"/>
            </w:pPr>
            <w:hyperlink r:id="rId11" w:history="1">
              <w:r w:rsidR="00201036" w:rsidRPr="00C82138">
                <w:rPr>
                  <w:rStyle w:val="Hyperlink"/>
                  <w:szCs w:val="20"/>
                </w:rPr>
                <w:t>1537103</w:t>
              </w:r>
            </w:hyperlink>
          </w:p>
        </w:tc>
        <w:tc>
          <w:tcPr>
            <w:tcW w:w="422" w:type="pct"/>
          </w:tcPr>
          <w:p w:rsidR="00201036" w:rsidRPr="00C82138" w:rsidRDefault="00201036" w:rsidP="00201036">
            <w:pPr>
              <w:pStyle w:val="TableText"/>
            </w:pPr>
            <w:r w:rsidRPr="00C82138">
              <w:t>Prospective, nonrandomized</w:t>
            </w:r>
          </w:p>
        </w:tc>
        <w:tc>
          <w:tcPr>
            <w:tcW w:w="397" w:type="pct"/>
          </w:tcPr>
          <w:p w:rsidR="00201036" w:rsidRPr="00C82138" w:rsidRDefault="00201036" w:rsidP="00201036">
            <w:pPr>
              <w:pStyle w:val="TableText"/>
            </w:pPr>
            <w:r w:rsidRPr="00C82138">
              <w:t>N=22</w:t>
            </w:r>
          </w:p>
        </w:tc>
        <w:tc>
          <w:tcPr>
            <w:tcW w:w="1026" w:type="pct"/>
          </w:tcPr>
          <w:p w:rsidR="00201036" w:rsidRPr="00C82138" w:rsidRDefault="00201036" w:rsidP="00201036">
            <w:pPr>
              <w:pStyle w:val="TableText"/>
            </w:pPr>
            <w:r w:rsidRPr="00C82138">
              <w:t>22 pts w/ SVT</w:t>
            </w:r>
          </w:p>
          <w:p w:rsidR="00201036" w:rsidRPr="00C82138" w:rsidRDefault="00201036" w:rsidP="00201036">
            <w:pPr>
              <w:pStyle w:val="TableText"/>
            </w:pPr>
            <w:r w:rsidRPr="00C82138">
              <w:t>AVNRT 13</w:t>
            </w:r>
          </w:p>
          <w:p w:rsidR="00201036" w:rsidRPr="00C82138" w:rsidRDefault="00201036" w:rsidP="00201036">
            <w:pPr>
              <w:pStyle w:val="TableText"/>
            </w:pPr>
            <w:r w:rsidRPr="00C82138">
              <w:t>AVRT 8</w:t>
            </w:r>
          </w:p>
          <w:p w:rsidR="00201036" w:rsidRPr="00C82138" w:rsidRDefault="00201036" w:rsidP="00201036">
            <w:pPr>
              <w:pStyle w:val="TableText"/>
            </w:pPr>
            <w:r w:rsidRPr="00C82138">
              <w:t>AT 1</w:t>
            </w:r>
          </w:p>
          <w:p w:rsidR="00201036" w:rsidRPr="00C82138" w:rsidRDefault="00201036" w:rsidP="00201036">
            <w:pPr>
              <w:pStyle w:val="TableText"/>
            </w:pPr>
          </w:p>
          <w:p w:rsidR="00201036" w:rsidRPr="00C82138" w:rsidRDefault="00201036" w:rsidP="00201036">
            <w:pPr>
              <w:pStyle w:val="TableText"/>
            </w:pPr>
            <w:r w:rsidRPr="00C82138">
              <w:t>11 had a h/o syncope</w:t>
            </w:r>
          </w:p>
        </w:tc>
        <w:tc>
          <w:tcPr>
            <w:tcW w:w="553" w:type="pct"/>
          </w:tcPr>
          <w:p w:rsidR="00201036" w:rsidRPr="00C82138" w:rsidRDefault="00201036" w:rsidP="00201036">
            <w:pPr>
              <w:pStyle w:val="TableText"/>
            </w:pPr>
            <w:r w:rsidRPr="00C82138">
              <w:t xml:space="preserve">Explore the mechanism </w:t>
            </w:r>
            <w:r w:rsidRPr="00C82138">
              <w:rPr>
                <w:position w:val="2"/>
              </w:rPr>
              <w:t xml:space="preserve">of </w:t>
            </w:r>
            <w:r w:rsidRPr="00C82138">
              <w:t>syncope during SVT</w:t>
            </w:r>
          </w:p>
          <w:p w:rsidR="00201036" w:rsidRPr="00C82138" w:rsidRDefault="00201036" w:rsidP="00201036">
            <w:pPr>
              <w:pStyle w:val="TableText"/>
            </w:pPr>
          </w:p>
        </w:tc>
        <w:tc>
          <w:tcPr>
            <w:tcW w:w="1002" w:type="pct"/>
          </w:tcPr>
          <w:p w:rsidR="00201036" w:rsidRPr="00C82138" w:rsidRDefault="00201036" w:rsidP="00201036">
            <w:pPr>
              <w:pStyle w:val="TableText"/>
            </w:pPr>
            <w:r w:rsidRPr="00C82138">
              <w:t>Lowest BP found in 1</w:t>
            </w:r>
            <w:r w:rsidRPr="00C82138">
              <w:rPr>
                <w:vertAlign w:val="superscript"/>
              </w:rPr>
              <w:t>st</w:t>
            </w:r>
            <w:r w:rsidRPr="00C82138">
              <w:t xml:space="preserve"> 10 sec</w:t>
            </w:r>
          </w:p>
          <w:p w:rsidR="00201036" w:rsidRPr="00C82138" w:rsidRDefault="00201036" w:rsidP="00201036">
            <w:pPr>
              <w:pStyle w:val="TableText"/>
            </w:pPr>
            <w:r w:rsidRPr="00C82138">
              <w:t>Compensated BP w/in 60 sec w/ minimal change in CL</w:t>
            </w:r>
          </w:p>
          <w:p w:rsidR="00201036" w:rsidRPr="00C82138" w:rsidRDefault="00201036" w:rsidP="00201036">
            <w:pPr>
              <w:pStyle w:val="TableText"/>
            </w:pPr>
            <w:r w:rsidRPr="00C82138">
              <w:t>shorter and BP lower w/ upright tilt</w:t>
            </w:r>
          </w:p>
          <w:p w:rsidR="00201036" w:rsidRPr="00C82138" w:rsidRDefault="00201036" w:rsidP="00201036">
            <w:pPr>
              <w:pStyle w:val="TableText"/>
            </w:pPr>
            <w:r w:rsidRPr="00C82138">
              <w:t xml:space="preserve">Comparison of the 7 pts w/ and the 15 pts w/o syncope. The only significant differences occurred in the extent of BP decrease during tachycardia (decrease in mean BP, 70±4 compared w/ 45+5 mm Hg; p=0.01) and in the frequency w/ which syncope occurred during passive tilt testing in sinus rhythm. The CL of tachycardia, in fact, tended to be longer in pts </w:t>
            </w:r>
            <w:r w:rsidRPr="00C82138">
              <w:rPr>
                <w:position w:val="2"/>
              </w:rPr>
              <w:t>w/</w:t>
            </w:r>
            <w:r w:rsidRPr="00C82138">
              <w:t xml:space="preserve"> syncope (311</w:t>
            </w:r>
            <w:r w:rsidRPr="00C82138">
              <w:rPr>
                <w:position w:val="2"/>
              </w:rPr>
              <w:t xml:space="preserve">±10 </w:t>
            </w:r>
            <w:r w:rsidRPr="00C82138">
              <w:t>compared w/ 290±+11 msec, p=0.27).</w:t>
            </w:r>
          </w:p>
        </w:tc>
        <w:tc>
          <w:tcPr>
            <w:tcW w:w="1094" w:type="pct"/>
          </w:tcPr>
          <w:p w:rsidR="00201036" w:rsidRPr="00C82138" w:rsidRDefault="00201036" w:rsidP="00201036">
            <w:pPr>
              <w:pStyle w:val="TableText"/>
            </w:pPr>
            <w:r w:rsidRPr="00C82138">
              <w:t>Syncope is associated w/ vasodepressor mechanism and is not directly related to the tachycardia CL</w:t>
            </w:r>
          </w:p>
        </w:tc>
      </w:tr>
      <w:tr w:rsidR="00201036" w:rsidRPr="00C82138" w:rsidTr="00A01C87">
        <w:tc>
          <w:tcPr>
            <w:tcW w:w="506" w:type="pct"/>
          </w:tcPr>
          <w:p w:rsidR="00201036" w:rsidRPr="00C82138" w:rsidRDefault="00201036" w:rsidP="00201036">
            <w:pPr>
              <w:pStyle w:val="TableText"/>
            </w:pPr>
            <w:r w:rsidRPr="00C82138">
              <w:t>Lee SH</w:t>
            </w:r>
          </w:p>
          <w:p w:rsidR="00201036" w:rsidRPr="00C82138" w:rsidRDefault="00201036" w:rsidP="00201036">
            <w:pPr>
              <w:pStyle w:val="TableText"/>
            </w:pPr>
            <w:r w:rsidRPr="00C82138">
              <w:t xml:space="preserve">1995 </w:t>
            </w:r>
          </w:p>
          <w:p w:rsidR="00201036" w:rsidRPr="00C82138" w:rsidRDefault="00201036" w:rsidP="00201036">
            <w:pPr>
              <w:pStyle w:val="TableText"/>
            </w:pPr>
            <w:r w:rsidRPr="00C82138">
              <w:fldChar w:fldCharType="begin">
                <w:fldData xml:space="preserve">PFJlZm1hbj48Q2l0ZT48QXV0aG9yPkxlZTwvQXV0aG9yPjxZZWFyPjE5OTU8L1llYXI+PFJlY051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</w:fldData>
              </w:fldChar>
            </w:r>
            <w:r w:rsidR="0011025F">
              <w:instrText xml:space="preserve"> ADDIN REFMGR.CITE </w:instrText>
            </w:r>
            <w:r w:rsidR="0011025F">
              <w:fldChar w:fldCharType="begin">
                <w:fldData xml:space="preserve">PFJlZm1hbj48Q2l0ZT48QXV0aG9yPkxlZTwvQXV0aG9yPjxZZWFyPjE5OTU8L1llYXI+PFJlY051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</w:fldData>
              </w:fldChar>
            </w:r>
            <w:r w:rsidR="0011025F">
              <w:instrText xml:space="preserve"> ADDIN EN.CITE.DATA </w:instrText>
            </w:r>
            <w:r w:rsidR="0011025F">
              <w:fldChar w:fldCharType="end"/>
            </w:r>
            <w:r w:rsidRPr="00C82138">
              <w:fldChar w:fldCharType="separate"/>
            </w:r>
            <w:r w:rsidR="00F54E91">
              <w:rPr>
                <w:noProof/>
              </w:rPr>
              <w:t>(4)</w:t>
            </w:r>
            <w:r w:rsidRPr="00C82138">
              <w:fldChar w:fldCharType="end"/>
            </w:r>
          </w:p>
          <w:p w:rsidR="00201036" w:rsidRPr="00C82138" w:rsidRDefault="00CF3027" w:rsidP="00201036">
            <w:pPr>
              <w:pStyle w:val="TableText"/>
            </w:pPr>
            <w:hyperlink r:id="rId12" w:history="1">
              <w:r w:rsidR="00201036" w:rsidRPr="00C82138">
                <w:rPr>
                  <w:rStyle w:val="Hyperlink"/>
                  <w:szCs w:val="20"/>
                </w:rPr>
                <w:t>7572623</w:t>
              </w:r>
            </w:hyperlink>
          </w:p>
        </w:tc>
        <w:tc>
          <w:tcPr>
            <w:tcW w:w="422" w:type="pct"/>
          </w:tcPr>
          <w:p w:rsidR="00201036" w:rsidRPr="00C82138" w:rsidRDefault="00201036" w:rsidP="00201036">
            <w:pPr>
              <w:pStyle w:val="TableText"/>
            </w:pPr>
            <w:r w:rsidRPr="00C82138">
              <w:t>Retrospective review</w:t>
            </w:r>
          </w:p>
        </w:tc>
        <w:tc>
          <w:tcPr>
            <w:tcW w:w="397" w:type="pct"/>
          </w:tcPr>
          <w:p w:rsidR="00201036" w:rsidRPr="00C82138" w:rsidRDefault="00201036" w:rsidP="00201036">
            <w:pPr>
              <w:pStyle w:val="TableText"/>
            </w:pPr>
            <w:r w:rsidRPr="00C82138">
              <w:t>207 consecutive pts w/ h/o SVT</w:t>
            </w:r>
          </w:p>
        </w:tc>
        <w:tc>
          <w:tcPr>
            <w:tcW w:w="1026" w:type="pct"/>
          </w:tcPr>
          <w:p w:rsidR="00201036" w:rsidRPr="00C82138" w:rsidRDefault="00201036" w:rsidP="00201036">
            <w:pPr>
              <w:pStyle w:val="TableText"/>
            </w:pPr>
            <w:r w:rsidRPr="00C82138">
              <w:t xml:space="preserve">107 pts AP mediated, </w:t>
            </w:r>
          </w:p>
          <w:p w:rsidR="00201036" w:rsidRPr="00C82138" w:rsidRDefault="00201036" w:rsidP="00201036">
            <w:pPr>
              <w:pStyle w:val="TableText"/>
              <w:rPr>
                <w:color w:val="FF0000"/>
              </w:rPr>
            </w:pPr>
            <w:r w:rsidRPr="00C82138">
              <w:t>100 pts w/ AVNRT</w:t>
            </w:r>
          </w:p>
        </w:tc>
        <w:tc>
          <w:tcPr>
            <w:tcW w:w="553" w:type="pct"/>
          </w:tcPr>
          <w:p w:rsidR="00201036" w:rsidRPr="00C82138" w:rsidRDefault="00201036" w:rsidP="00201036">
            <w:pPr>
              <w:pStyle w:val="TableText"/>
            </w:pPr>
            <w:r w:rsidRPr="00C82138">
              <w:t>Determine effects of pregnancy on SVT</w:t>
            </w:r>
          </w:p>
        </w:tc>
        <w:tc>
          <w:tcPr>
            <w:tcW w:w="1002" w:type="pct"/>
          </w:tcPr>
          <w:p w:rsidR="00201036" w:rsidRPr="00C82138" w:rsidRDefault="00201036" w:rsidP="00201036">
            <w:pPr>
              <w:pStyle w:val="TableText"/>
            </w:pPr>
            <w:r w:rsidRPr="00C82138">
              <w:t xml:space="preserve">3.9% experienced first onset of SVT during pregnancy. Sx were exacerbated in 22% of pts w/ tachycardia in the pregnant and non-pregnant periods.  </w:t>
            </w:r>
          </w:p>
        </w:tc>
        <w:tc>
          <w:tcPr>
            <w:tcW w:w="1094" w:type="pct"/>
          </w:tcPr>
          <w:p w:rsidR="00201036" w:rsidRPr="00C82138" w:rsidRDefault="00201036" w:rsidP="00201036">
            <w:pPr>
              <w:pStyle w:val="TableText"/>
            </w:pPr>
            <w:r w:rsidRPr="00C82138">
              <w:t xml:space="preserve">Pregnancy exacerbates SVT in some but not all pts. </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lastRenderedPageBreak/>
              <w:t>Drago F</w:t>
            </w:r>
          </w:p>
          <w:p w:rsidR="00201036" w:rsidRPr="00C82138" w:rsidRDefault="00201036" w:rsidP="00201036">
            <w:pPr>
              <w:pStyle w:val="TableText"/>
            </w:pPr>
            <w:r w:rsidRPr="00C82138">
              <w:t xml:space="preserve">1996 </w:t>
            </w:r>
          </w:p>
          <w:p w:rsidR="00201036" w:rsidRPr="00C82138" w:rsidRDefault="00201036" w:rsidP="00201036">
            <w:pPr>
              <w:pStyle w:val="TableText"/>
            </w:pPr>
            <w:r w:rsidRPr="00C82138">
              <w:fldChar w:fldCharType="begin"/>
            </w:r>
            <w:r w:rsidR="0011025F">
              <w:instrText xml:space="preserve"> ADDIN REFMGR.CITE &lt;Refman&gt;&lt;Cite&gt;&lt;Author&gt;Drago&lt;/Author&gt;&lt;Year&gt;1996&lt;/Year&gt;&lt;RecNum&gt;32&lt;/RecNum&gt;&lt;IDText&gt;Reciprocating supraventricular tachycardia in children: low rate at rest as a major factor related to propensity to syncope during exercise&lt;/IDText&gt;&lt;MDL Ref_Type="Journal"&gt;&lt;Ref_Type&gt;Journal&lt;/Ref_Type&gt;&lt;Ref_ID&gt;32&lt;/Ref_ID&gt;&lt;Title_Primary&gt;Reciprocating supraventricular tachycardia in children: low rate at rest as a major factor related to propensity to syncope during exercise&lt;/Title_Primary&gt;&lt;Authors_Primary&gt;Drago,F.&lt;/Authors_Primary&gt;&lt;Authors_Primary&gt;Turchetta,A.&lt;/Authors_Primary&gt;&lt;Authors_Primary&gt;Calzolari,A.&lt;/Authors_Primary&gt;&lt;Authors_Primary&gt;Giordano,U.&lt;/Authors_Primary&gt;&lt;Authors_Primary&gt;Di,Ciommo,V&lt;/Authors_Primary&gt;&lt;Authors_Primary&gt;Santilli,A.&lt;/Authors_Primary&gt;&lt;Authors_Primary&gt;Pompei,E.&lt;/Authors_Primary&gt;&lt;Authors_Primary&gt;Ragonese,P.&lt;/Authors_Primary&gt;&lt;Date_Primary&gt;1996/8&lt;/Date_Primary&gt;&lt;Keywords&gt;Adolescent&lt;/Keywords&gt;&lt;Keywords&gt;Aged&lt;/Keywords&gt;&lt;Keywords&gt;Cardiac Pacing,Artificial&lt;/Keywords&gt;&lt;Keywords&gt;Child&lt;/Keywords&gt;&lt;Keywords&gt;complications&lt;/Keywords&gt;&lt;Keywords&gt;Electrocardiography&lt;/Keywords&gt;&lt;Keywords&gt;etiology&lt;/Keywords&gt;&lt;Keywords&gt;Exercise&lt;/Keywords&gt;&lt;Keywords&gt;Exercise Test&lt;/Keywords&gt;&lt;Keywords&gt;Female&lt;/Keywords&gt;&lt;Keywords&gt;Humans&lt;/Keywords&gt;&lt;Keywords&gt;Italy&lt;/Keywords&gt;&lt;Keywords&gt;Male&lt;/Keywords&gt;&lt;Keywords&gt;physiology&lt;/Keywords&gt;&lt;Keywords&gt;physiopathology&lt;/Keywords&gt;&lt;Keywords&gt;Syncope&lt;/Keywords&gt;&lt;Keywords&gt;Tachycardia&lt;/Keywords&gt;&lt;Keywords&gt;Tachycardia,Supraventricular&lt;/Keywords&gt;&lt;Reprint&gt;Not in File&lt;/Reprint&gt;&lt;Start_Page&gt;280&lt;/Start_Page&gt;&lt;End_Page&gt;285&lt;/End_Page&gt;&lt;Periodical&gt;Am Heart J&lt;/Periodical&gt;&lt;Volume&gt;132&lt;/Volume&gt;&lt;Issue&gt;2 Pt 1&lt;/Issue&gt;&lt;ISSN_ISBN&gt;0002-8703&lt;/ISSN_ISBN&gt;&lt;Address&gt;Department of Pediatric Cardiology, Bambino Gesu Children&amp;apos;s Hospital, Scientific Institute of Research, Rome, Italy&lt;/Address&gt;&lt;Web_URL&gt;PM:8701888&lt;/Web_URL&gt;&lt;ZZ_JournalFull&gt;&lt;f name="System"&gt;American heart journal&lt;/f&gt;&lt;/ZZ_JournalFull&gt;&lt;ZZ_JournalStdAbbrev&gt;&lt;f name="System"&gt;Am Heart J&lt;/f&gt;&lt;/ZZ_JournalStdAbbrev&gt;&lt;ZZ_WorkformID&gt;1&lt;/ZZ_WorkformID&gt;&lt;/MDL&gt;&lt;/Cite&gt;&lt;/Refman&gt;</w:instrText>
            </w:r>
            <w:r w:rsidRPr="00C82138">
              <w:fldChar w:fldCharType="separate"/>
            </w:r>
            <w:r w:rsidR="00F54E91">
              <w:rPr>
                <w:noProof/>
              </w:rPr>
              <w:t>(5)</w:t>
            </w:r>
            <w:r w:rsidRPr="00C82138">
              <w:fldChar w:fldCharType="end"/>
            </w:r>
          </w:p>
          <w:p w:rsidR="00201036" w:rsidRPr="00C82138" w:rsidRDefault="00CF3027" w:rsidP="00201036">
            <w:pPr>
              <w:pStyle w:val="TableText"/>
            </w:pPr>
            <w:hyperlink r:id="rId13" w:history="1">
              <w:r w:rsidR="00201036" w:rsidRPr="00C82138">
                <w:rPr>
                  <w:rStyle w:val="Hyperlink"/>
                  <w:szCs w:val="20"/>
                </w:rPr>
                <w:t>8701888</w:t>
              </w:r>
            </w:hyperlink>
          </w:p>
        </w:tc>
        <w:tc>
          <w:tcPr>
            <w:tcW w:w="422" w:type="pct"/>
          </w:tcPr>
          <w:p w:rsidR="00201036" w:rsidRPr="00C82138" w:rsidRDefault="00201036" w:rsidP="00201036">
            <w:pPr>
              <w:pStyle w:val="TableText"/>
              <w:rPr>
                <w:szCs w:val="18"/>
              </w:rPr>
            </w:pPr>
            <w:r w:rsidRPr="00C82138">
              <w:rPr>
                <w:szCs w:val="18"/>
              </w:rPr>
              <w:t>Prospective, nonrandomized</w:t>
            </w:r>
          </w:p>
        </w:tc>
        <w:tc>
          <w:tcPr>
            <w:tcW w:w="397" w:type="pct"/>
          </w:tcPr>
          <w:p w:rsidR="00201036" w:rsidRPr="00C82138" w:rsidRDefault="00201036" w:rsidP="00201036">
            <w:pPr>
              <w:pStyle w:val="TableText"/>
              <w:rPr>
                <w:szCs w:val="18"/>
              </w:rPr>
            </w:pPr>
            <w:r w:rsidRPr="00C82138">
              <w:rPr>
                <w:szCs w:val="18"/>
              </w:rPr>
              <w:t>N = 22</w:t>
            </w:r>
          </w:p>
          <w:p w:rsidR="00201036" w:rsidRPr="00C82138" w:rsidRDefault="00201036" w:rsidP="00201036">
            <w:pPr>
              <w:pStyle w:val="TableText"/>
              <w:rPr>
                <w:szCs w:val="18"/>
              </w:rPr>
            </w:pPr>
            <w:r w:rsidRPr="00C82138">
              <w:rPr>
                <w:szCs w:val="18"/>
              </w:rPr>
              <w:t>children</w:t>
            </w:r>
          </w:p>
        </w:tc>
        <w:tc>
          <w:tcPr>
            <w:tcW w:w="1026" w:type="pct"/>
          </w:tcPr>
          <w:p w:rsidR="00201036" w:rsidRPr="00C82138" w:rsidRDefault="00201036" w:rsidP="00201036">
            <w:pPr>
              <w:rPr>
                <w:sz w:val="18"/>
                <w:szCs w:val="18"/>
              </w:rPr>
            </w:pPr>
            <w:r w:rsidRPr="00C82138">
              <w:rPr>
                <w:sz w:val="18"/>
                <w:szCs w:val="18"/>
              </w:rPr>
              <w:t>Ventriculoatrial interval &lt;70 msec in 11 pts and &gt;70 msec in 11</w:t>
            </w:r>
          </w:p>
          <w:p w:rsidR="00201036" w:rsidRPr="00C82138" w:rsidRDefault="00201036" w:rsidP="00201036">
            <w:pPr>
              <w:pStyle w:val="TableText"/>
              <w:rPr>
                <w:szCs w:val="18"/>
              </w:rPr>
            </w:pPr>
          </w:p>
        </w:tc>
        <w:tc>
          <w:tcPr>
            <w:tcW w:w="553" w:type="pct"/>
          </w:tcPr>
          <w:p w:rsidR="00201036" w:rsidRPr="00C82138" w:rsidRDefault="00201036" w:rsidP="00201036">
            <w:pPr>
              <w:pStyle w:val="TableText"/>
              <w:rPr>
                <w:szCs w:val="18"/>
              </w:rPr>
            </w:pPr>
            <w:r w:rsidRPr="00C82138">
              <w:rPr>
                <w:szCs w:val="18"/>
              </w:rPr>
              <w:t>The aim of this study was to evaluate, by using transesophageal atrial pacing and recording, the clinical and EP features of reciprocating SVT at rest and during exercise and to determine the factors related to syncope during high adrenergic tone.</w:t>
            </w:r>
          </w:p>
          <w:p w:rsidR="00201036" w:rsidRPr="00C82138" w:rsidRDefault="00201036" w:rsidP="00201036">
            <w:pPr>
              <w:pStyle w:val="TableText"/>
              <w:rPr>
                <w:szCs w:val="18"/>
              </w:rPr>
            </w:pPr>
          </w:p>
        </w:tc>
        <w:tc>
          <w:tcPr>
            <w:tcW w:w="1002" w:type="pct"/>
          </w:tcPr>
          <w:p w:rsidR="00201036" w:rsidRPr="00C82138" w:rsidRDefault="00201036" w:rsidP="00201036">
            <w:pPr>
              <w:pStyle w:val="TableText"/>
            </w:pPr>
            <w:r w:rsidRPr="00C82138">
              <w:t>Group A = SVT, palpitations</w:t>
            </w:r>
          </w:p>
          <w:p w:rsidR="00201036" w:rsidRPr="00C82138" w:rsidRDefault="00201036" w:rsidP="00201036">
            <w:pPr>
              <w:pStyle w:val="TableText"/>
            </w:pPr>
            <w:r w:rsidRPr="00C82138">
              <w:t>Group B = SVT near syncope</w:t>
            </w:r>
          </w:p>
          <w:p w:rsidR="00201036" w:rsidRPr="00C82138" w:rsidRDefault="00201036" w:rsidP="00201036">
            <w:pPr>
              <w:pStyle w:val="TableText"/>
            </w:pPr>
            <w:r w:rsidRPr="00C82138">
              <w:t>Induced SVT via esoph pacing in both groups.</w:t>
            </w:r>
          </w:p>
          <w:p w:rsidR="00201036" w:rsidRPr="00C82138" w:rsidRDefault="00201036" w:rsidP="00201036">
            <w:pPr>
              <w:pStyle w:val="TableText"/>
            </w:pPr>
          </w:p>
        </w:tc>
        <w:tc>
          <w:tcPr>
            <w:tcW w:w="1094" w:type="pct"/>
          </w:tcPr>
          <w:p w:rsidR="00201036" w:rsidRPr="00C82138" w:rsidRDefault="00201036" w:rsidP="00201036">
            <w:pPr>
              <w:pStyle w:val="TableText"/>
            </w:pPr>
            <w:r w:rsidRPr="00C82138">
              <w:t>AVRT faster when induced during exercise</w:t>
            </w:r>
          </w:p>
          <w:p w:rsidR="00201036" w:rsidRPr="00C82138" w:rsidRDefault="00201036" w:rsidP="00201036">
            <w:pPr>
              <w:pStyle w:val="TableText"/>
            </w:pPr>
            <w:r w:rsidRPr="00C82138">
              <w:t>Rate of SVT unrelated to sx of pre-syncope</w:t>
            </w:r>
          </w:p>
        </w:tc>
      </w:tr>
      <w:tr w:rsidR="00201036" w:rsidRPr="00C82138" w:rsidTr="00A01C87">
        <w:tc>
          <w:tcPr>
            <w:tcW w:w="506" w:type="pct"/>
          </w:tcPr>
          <w:p w:rsidR="00201036" w:rsidRPr="00C82138" w:rsidRDefault="00201036" w:rsidP="00201036">
            <w:pPr>
              <w:pStyle w:val="TableText"/>
            </w:pPr>
            <w:r w:rsidRPr="00C82138">
              <w:t>Goyal R</w:t>
            </w:r>
          </w:p>
          <w:p w:rsidR="00201036" w:rsidRPr="00C82138" w:rsidRDefault="00201036" w:rsidP="00201036">
            <w:pPr>
              <w:pStyle w:val="TableText"/>
            </w:pPr>
            <w:r w:rsidRPr="00C82138">
              <w:t xml:space="preserve">1996 </w:t>
            </w:r>
          </w:p>
          <w:p w:rsidR="00201036" w:rsidRPr="00C82138" w:rsidRDefault="00201036" w:rsidP="00201036">
            <w:pPr>
              <w:pStyle w:val="TableText"/>
            </w:pPr>
            <w:r w:rsidRPr="00C82138">
              <w:fldChar w:fldCharType="begin"/>
            </w:r>
            <w:r w:rsidR="0011025F">
              <w:instrText xml:space="preserve"> ADDIN REFMGR.CITE &lt;Refman&gt;&lt;Cite&gt;&lt;Author&gt;Goyal&lt;/Author&gt;&lt;Year&gt;1996&lt;/Year&gt;&lt;RecNum&gt;36&lt;/RecNum&gt;&lt;IDText&gt;Comparison of the ages of tachycardia onset in patients with atrioventricular nodal reentrant tachycardia and accessory pathway-mediated tachycardia&lt;/IDText&gt;&lt;MDL Ref_Type="Journal"&gt;&lt;Ref_Type&gt;Journal&lt;/Ref_Type&gt;&lt;Ref_ID&gt;36&lt;/Ref_ID&gt;&lt;Title_Primary&gt;Comparison of the ages of tachycardia onset in patients with atrioventricular nodal reentrant tachycardia and accessory pathway-mediated tachycardia&lt;/Title_Primary&gt;&lt;Authors_Primary&gt;Goyal,R.&lt;/Authors_Primary&gt;&lt;Authors_Primary&gt;Zivin,A.&lt;/Authors_Primary&gt;&lt;Authors_Primary&gt;Souza,J.&lt;/Authors_Primary&gt;&lt;Authors_Primary&gt;Shaikh,S.A.&lt;/Authors_Primary&gt;&lt;Authors_Primary&gt;Harvey,M.&lt;/Authors_Primary&gt;&lt;Authors_Primary&gt;Bogun,F.&lt;/Authors_Primary&gt;&lt;Authors_Primary&gt;Daoud,E.&lt;/Authors_Primary&gt;&lt;Authors_Primary&gt;Man,K.C.&lt;/Authors_Primary&gt;&lt;Authors_Primary&gt;Strickberger,S.A.&lt;/Authors_Primary&gt;&lt;Authors_Primary&gt;Morady,F.&lt;/Authors_Primary&gt;&lt;Date_Primary&gt;1996/10&lt;/Date_Primary&gt;&lt;Keywords&gt;Adult&lt;/Keywords&gt;&lt;Keywords&gt;Age of Onset&lt;/Keywords&gt;&lt;Keywords&gt;epidemiology&lt;/Keywords&gt;&lt;Keywords&gt;Female&lt;/Keywords&gt;&lt;Keywords&gt;Humans&lt;/Keywords&gt;&lt;Keywords&gt;Male&lt;/Keywords&gt;&lt;Keywords&gt;Middle Aged&lt;/Keywords&gt;&lt;Keywords&gt;Prospective Studies&lt;/Keywords&gt;&lt;Keywords&gt;Tachycardia&lt;/Keywords&gt;&lt;Keywords&gt;Tachycardia,Atrioventricular Nodal Reentry&lt;/Keywords&gt;&lt;Keywords&gt;Tachycardia,Supraventricular&lt;/Keywords&gt;&lt;Reprint&gt;Not in File&lt;/Reprint&gt;&lt;Start_Page&gt;765&lt;/Start_Page&gt;&lt;End_Page&gt;767&lt;/End_Page&gt;&lt;Periodical&gt;Am Heart J&lt;/Periodical&gt;&lt;Volume&gt;132&lt;/Volume&gt;&lt;Issue&gt;4&lt;/Issue&gt;&lt;ISSN_ISBN&gt;0002-8703&lt;/ISSN_ISBN&gt;&lt;Misc_3&gt;S0002-8703(96)90308-7&lt;/Misc_3&gt;&lt;Address&gt;Department of Internal Medicine, University of Michigan Medical Center, Ann Arbor, USA&lt;/Address&gt;&lt;Web_URL&gt;PM:8831363&lt;/Web_URL&gt;&lt;ZZ_JournalFull&gt;&lt;f name="System"&gt;American heart journal&lt;/f&gt;&lt;/ZZ_JournalFull&gt;&lt;ZZ_JournalStdAbbrev&gt;&lt;f name="System"&gt;Am Heart J&lt;/f&gt;&lt;/ZZ_JournalStdAbbrev&gt;&lt;ZZ_WorkformID&gt;1&lt;/ZZ_WorkformID&gt;&lt;/MDL&gt;&lt;/Cite&gt;&lt;/Refman&gt;</w:instrText>
            </w:r>
            <w:r w:rsidRPr="00C82138">
              <w:fldChar w:fldCharType="separate"/>
            </w:r>
            <w:r w:rsidR="00F54E91">
              <w:rPr>
                <w:noProof/>
              </w:rPr>
              <w:t>(6)</w:t>
            </w:r>
            <w:r w:rsidRPr="00C82138">
              <w:fldChar w:fldCharType="end"/>
            </w:r>
          </w:p>
          <w:p w:rsidR="00201036" w:rsidRPr="00C82138" w:rsidRDefault="00CF3027" w:rsidP="00201036">
            <w:pPr>
              <w:pStyle w:val="TableText"/>
            </w:pPr>
            <w:hyperlink r:id="rId14" w:history="1">
              <w:r w:rsidR="00201036" w:rsidRPr="00C82138">
                <w:rPr>
                  <w:rStyle w:val="Hyperlink"/>
                  <w:szCs w:val="20"/>
                </w:rPr>
                <w:t>8831363</w:t>
              </w:r>
            </w:hyperlink>
          </w:p>
          <w:p w:rsidR="00201036" w:rsidRPr="00C82138" w:rsidRDefault="00201036" w:rsidP="00201036">
            <w:pPr>
              <w:pStyle w:val="TableText"/>
            </w:pPr>
            <w:r w:rsidRPr="00C82138">
              <w:rPr>
                <w:color w:val="FFFFFF"/>
              </w:rPr>
              <w:t>1996;132:765-7</w:t>
            </w:r>
          </w:p>
          <w:p w:rsidR="00201036" w:rsidRPr="00C82138" w:rsidRDefault="00201036" w:rsidP="00201036">
            <w:pPr>
              <w:pStyle w:val="TableText"/>
            </w:pPr>
          </w:p>
        </w:tc>
        <w:tc>
          <w:tcPr>
            <w:tcW w:w="422" w:type="pct"/>
          </w:tcPr>
          <w:p w:rsidR="00201036" w:rsidRPr="00C82138" w:rsidRDefault="00201036" w:rsidP="00201036">
            <w:pPr>
              <w:pStyle w:val="TableText"/>
            </w:pPr>
            <w:r w:rsidRPr="00C82138">
              <w:t>Observational</w:t>
            </w:r>
          </w:p>
        </w:tc>
        <w:tc>
          <w:tcPr>
            <w:tcW w:w="397" w:type="pct"/>
          </w:tcPr>
          <w:p w:rsidR="00201036" w:rsidRPr="00C82138" w:rsidRDefault="00201036" w:rsidP="00201036">
            <w:pPr>
              <w:pStyle w:val="TableText"/>
            </w:pPr>
            <w:r w:rsidRPr="00C82138">
              <w:t xml:space="preserve">519 </w:t>
            </w:r>
          </w:p>
          <w:p w:rsidR="00201036" w:rsidRPr="00C82138" w:rsidRDefault="00201036" w:rsidP="00201036">
            <w:pPr>
              <w:pStyle w:val="TableText"/>
            </w:pPr>
            <w:r w:rsidRPr="00C82138">
              <w:t>231 AVNRT</w:t>
            </w:r>
          </w:p>
          <w:p w:rsidR="00201036" w:rsidRPr="00C82138" w:rsidRDefault="00201036" w:rsidP="00201036">
            <w:pPr>
              <w:pStyle w:val="TableText"/>
            </w:pPr>
            <w:r w:rsidRPr="00C82138">
              <w:t>288 AVRT</w:t>
            </w:r>
          </w:p>
          <w:p w:rsidR="00201036" w:rsidRPr="00C82138" w:rsidRDefault="00201036" w:rsidP="00201036">
            <w:pPr>
              <w:pStyle w:val="TableText"/>
            </w:pPr>
          </w:p>
        </w:tc>
        <w:tc>
          <w:tcPr>
            <w:tcW w:w="1026" w:type="pct"/>
          </w:tcPr>
          <w:p w:rsidR="00201036" w:rsidRPr="00C82138" w:rsidRDefault="00201036" w:rsidP="00201036">
            <w:pPr>
              <w:pStyle w:val="TableText"/>
            </w:pPr>
            <w:r w:rsidRPr="00C82138">
              <w:t>AVNRT or AVRT</w:t>
            </w:r>
          </w:p>
        </w:tc>
        <w:tc>
          <w:tcPr>
            <w:tcW w:w="553" w:type="pct"/>
          </w:tcPr>
          <w:p w:rsidR="00201036" w:rsidRPr="00C82138" w:rsidRDefault="00201036" w:rsidP="00201036">
            <w:pPr>
              <w:pStyle w:val="TableText"/>
            </w:pPr>
            <w:r w:rsidRPr="00C82138">
              <w:t>Assessment of age of onset</w:t>
            </w:r>
          </w:p>
        </w:tc>
        <w:tc>
          <w:tcPr>
            <w:tcW w:w="1002" w:type="pct"/>
          </w:tcPr>
          <w:p w:rsidR="00201036" w:rsidRPr="00C82138" w:rsidRDefault="00201036" w:rsidP="00201036">
            <w:pPr>
              <w:pStyle w:val="TableText"/>
            </w:pPr>
            <w:r w:rsidRPr="00C82138">
              <w:t>The mean age of sx onset was 32±18 y for AVNRT and 23±14 y for AP-mediated tachycardia. A significantly greater proportion of pts w/ AVNRT had the initial onset of sxs after the age of 20 y (AV nodal reen- trant tachycardia, 67% vs.</w:t>
            </w:r>
            <w:r>
              <w:t xml:space="preserve"> </w:t>
            </w:r>
            <w:r w:rsidRPr="00C82138">
              <w:t>AP, 41% (p&lt;0.001)</w:t>
            </w:r>
          </w:p>
        </w:tc>
        <w:tc>
          <w:tcPr>
            <w:tcW w:w="1094" w:type="pct"/>
          </w:tcPr>
          <w:p w:rsidR="00201036" w:rsidRPr="00C82138" w:rsidRDefault="00201036" w:rsidP="00201036">
            <w:pPr>
              <w:pStyle w:val="TableText"/>
            </w:pPr>
            <w:r w:rsidRPr="00C82138">
              <w:t>There is a different mean age of sx onset for pts w/ AVNRT and AP-mediated tachycardia.</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t>Abe H</w:t>
            </w:r>
          </w:p>
          <w:p w:rsidR="00201036" w:rsidRPr="00C82138" w:rsidRDefault="00201036" w:rsidP="00201036">
            <w:pPr>
              <w:pStyle w:val="TableText"/>
            </w:pPr>
            <w:r w:rsidRPr="00C82138">
              <w:t>1997</w:t>
            </w:r>
          </w:p>
          <w:p w:rsidR="00201036" w:rsidRPr="00C82138" w:rsidRDefault="00201036" w:rsidP="00201036">
            <w:pPr>
              <w:pStyle w:val="TableText"/>
            </w:pPr>
            <w:r w:rsidRPr="00C82138">
              <w:fldChar w:fldCharType="begin">
                <w:fldData xml:space="preserve">PFJlZm1hbj48Q2l0ZT48QXV0aG9yPkFiZTwvQXV0aG9yPjxZZWFyPjE5OTc8L1llYXI+PFJlY051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</w:fldData>
              </w:fldChar>
            </w:r>
            <w:r w:rsidR="0011025F">
              <w:instrText xml:space="preserve"> ADDIN REFMGR.CITE </w:instrText>
            </w:r>
            <w:r w:rsidR="0011025F">
              <w:fldChar w:fldCharType="begin">
                <w:fldData xml:space="preserve">PFJlZm1hbj48Q2l0ZT48QXV0aG9yPkFiZTwvQXV0aG9yPjxZZWFyPjE5OTc8L1llYXI+PFJlY051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</w:fldData>
              </w:fldChar>
            </w:r>
            <w:r w:rsidR="0011025F">
              <w:instrText xml:space="preserve"> ADDIN EN.CITE.DATA </w:instrText>
            </w:r>
            <w:r w:rsidR="0011025F">
              <w:fldChar w:fldCharType="end"/>
            </w:r>
            <w:r w:rsidRPr="00C82138">
              <w:fldChar w:fldCharType="separate"/>
            </w:r>
            <w:r w:rsidR="00F54E91">
              <w:rPr>
                <w:noProof/>
              </w:rPr>
              <w:t>(7)</w:t>
            </w:r>
            <w:r w:rsidRPr="00C82138">
              <w:fldChar w:fldCharType="end"/>
            </w:r>
          </w:p>
          <w:p w:rsidR="00201036" w:rsidRPr="00C82138" w:rsidRDefault="00CF3027" w:rsidP="00201036">
            <w:pPr>
              <w:pStyle w:val="TableText"/>
            </w:pPr>
            <w:hyperlink r:id="rId15" w:history="1">
              <w:r w:rsidR="00201036" w:rsidRPr="00C82138">
                <w:rPr>
                  <w:rStyle w:val="Hyperlink"/>
                  <w:szCs w:val="20"/>
                </w:rPr>
                <w:t>9392809</w:t>
              </w:r>
            </w:hyperlink>
          </w:p>
        </w:tc>
        <w:tc>
          <w:tcPr>
            <w:tcW w:w="422" w:type="pct"/>
          </w:tcPr>
          <w:p w:rsidR="00201036" w:rsidRPr="00C82138" w:rsidRDefault="00201036" w:rsidP="00201036">
            <w:pPr>
              <w:pStyle w:val="TableText"/>
              <w:rPr>
                <w:szCs w:val="18"/>
              </w:rPr>
            </w:pPr>
            <w:r w:rsidRPr="00C82138">
              <w:rPr>
                <w:szCs w:val="18"/>
              </w:rPr>
              <w:t xml:space="preserve">Prospective study of pts w/ SVT </w:t>
            </w:r>
          </w:p>
        </w:tc>
        <w:tc>
          <w:tcPr>
            <w:tcW w:w="397" w:type="pct"/>
          </w:tcPr>
          <w:p w:rsidR="00201036" w:rsidRPr="00C82138" w:rsidRDefault="00201036" w:rsidP="00201036">
            <w:pPr>
              <w:pStyle w:val="TableText"/>
              <w:rPr>
                <w:szCs w:val="18"/>
              </w:rPr>
            </w:pPr>
            <w:r w:rsidRPr="00C82138">
              <w:rPr>
                <w:szCs w:val="18"/>
              </w:rPr>
              <w:t>N=32</w:t>
            </w:r>
          </w:p>
          <w:p w:rsidR="00201036" w:rsidRPr="00C82138" w:rsidRDefault="00201036" w:rsidP="00201036">
            <w:pPr>
              <w:pStyle w:val="TableText"/>
              <w:rPr>
                <w:szCs w:val="18"/>
              </w:rPr>
            </w:pPr>
          </w:p>
          <w:p w:rsidR="00201036" w:rsidRPr="00C82138" w:rsidRDefault="00201036" w:rsidP="00201036">
            <w:pPr>
              <w:pStyle w:val="TableText"/>
              <w:rPr>
                <w:szCs w:val="18"/>
              </w:rPr>
            </w:pPr>
            <w:r w:rsidRPr="00C82138">
              <w:rPr>
                <w:szCs w:val="18"/>
              </w:rPr>
              <w:t>13 AVNRT</w:t>
            </w:r>
          </w:p>
          <w:p w:rsidR="00201036" w:rsidRPr="00C82138" w:rsidRDefault="00201036" w:rsidP="00201036">
            <w:pPr>
              <w:pStyle w:val="TableText"/>
              <w:rPr>
                <w:szCs w:val="18"/>
              </w:rPr>
            </w:pPr>
            <w:r w:rsidRPr="00C82138">
              <w:rPr>
                <w:szCs w:val="18"/>
              </w:rPr>
              <w:t>4 atrial flutter</w:t>
            </w:r>
          </w:p>
          <w:p w:rsidR="00201036" w:rsidRPr="00C82138" w:rsidRDefault="00201036" w:rsidP="00201036">
            <w:pPr>
              <w:pStyle w:val="TableText"/>
              <w:rPr>
                <w:szCs w:val="18"/>
              </w:rPr>
            </w:pPr>
            <w:r w:rsidRPr="00C82138">
              <w:rPr>
                <w:szCs w:val="18"/>
              </w:rPr>
              <w:t>15 AVRT</w:t>
            </w:r>
          </w:p>
          <w:p w:rsidR="00201036" w:rsidRPr="00C82138" w:rsidRDefault="00201036" w:rsidP="00201036">
            <w:pPr>
              <w:pStyle w:val="TableText"/>
              <w:rPr>
                <w:szCs w:val="18"/>
              </w:rPr>
            </w:pPr>
          </w:p>
        </w:tc>
        <w:tc>
          <w:tcPr>
            <w:tcW w:w="1026" w:type="pct"/>
          </w:tcPr>
          <w:p w:rsidR="00201036" w:rsidRPr="00C82138" w:rsidRDefault="00201036" w:rsidP="00201036">
            <w:pPr>
              <w:pStyle w:val="TableText"/>
              <w:rPr>
                <w:szCs w:val="18"/>
              </w:rPr>
            </w:pPr>
            <w:r w:rsidRPr="00C82138">
              <w:rPr>
                <w:szCs w:val="18"/>
              </w:rPr>
              <w:t>32 consecutive pts w/ PSVT</w:t>
            </w:r>
          </w:p>
        </w:tc>
        <w:tc>
          <w:tcPr>
            <w:tcW w:w="553" w:type="pct"/>
          </w:tcPr>
          <w:p w:rsidR="00201036" w:rsidRPr="00C82138" w:rsidRDefault="00201036" w:rsidP="00201036">
            <w:pPr>
              <w:pStyle w:val="TableText"/>
              <w:rPr>
                <w:position w:val="-6"/>
                <w:szCs w:val="18"/>
              </w:rPr>
            </w:pPr>
            <w:r w:rsidRPr="00C82138">
              <w:rPr>
                <w:position w:val="-6"/>
                <w:szCs w:val="18"/>
              </w:rPr>
              <w:t>Hypothesis was that pts w/ AVNRT would have more sx of diuresis because of higher right pressure</w:t>
            </w:r>
          </w:p>
        </w:tc>
        <w:tc>
          <w:tcPr>
            <w:tcW w:w="1002" w:type="pct"/>
          </w:tcPr>
          <w:p w:rsidR="00201036" w:rsidRPr="00C82138" w:rsidRDefault="00201036" w:rsidP="00201036">
            <w:pPr>
              <w:pStyle w:val="TableText"/>
              <w:rPr>
                <w:bCs/>
              </w:rPr>
            </w:pPr>
            <w:r w:rsidRPr="00C82138">
              <w:rPr>
                <w:bCs/>
              </w:rPr>
              <w:t>Increased diuresis in 12/13 (92%) of pts w/ AVNRT; 2/15 (13%) AVRT</w:t>
            </w:r>
            <w:r>
              <w:rPr>
                <w:bCs/>
              </w:rPr>
              <w:t>; and 1/4</w:t>
            </w:r>
            <w:r w:rsidRPr="00C82138">
              <w:rPr>
                <w:bCs/>
              </w:rPr>
              <w:t xml:space="preserve"> atrial flutter w/ 2:1 AV conduction. </w:t>
            </w:r>
          </w:p>
          <w:p w:rsidR="00201036" w:rsidRPr="00C82138" w:rsidRDefault="00201036" w:rsidP="00201036">
            <w:pPr>
              <w:pStyle w:val="TableText"/>
              <w:rPr>
                <w:bCs/>
              </w:rPr>
            </w:pPr>
          </w:p>
          <w:p w:rsidR="00201036" w:rsidRPr="00C82138" w:rsidRDefault="00201036" w:rsidP="00201036">
            <w:pPr>
              <w:pStyle w:val="TableText"/>
              <w:rPr>
                <w:bCs/>
              </w:rPr>
            </w:pPr>
            <w:r w:rsidRPr="00C82138">
              <w:rPr>
                <w:bCs/>
              </w:rPr>
              <w:t xml:space="preserve">Measured right atrial pressure and plasma ANP in 14 of 32 pts. </w:t>
            </w:r>
          </w:p>
          <w:p w:rsidR="00201036" w:rsidRPr="00C82138" w:rsidRDefault="00201036" w:rsidP="000F5304">
            <w:pPr>
              <w:pStyle w:val="TableText"/>
              <w:rPr>
                <w:bCs/>
              </w:rPr>
            </w:pPr>
            <w:r w:rsidRPr="00C82138">
              <w:rPr>
                <w:bCs/>
              </w:rPr>
              <w:t>RA pressure higher in AVNRT compared to the other tachycardias (16 vs.</w:t>
            </w:r>
            <w:r>
              <w:rPr>
                <w:bCs/>
              </w:rPr>
              <w:t xml:space="preserve"> </w:t>
            </w:r>
            <w:r w:rsidRPr="00C82138">
              <w:rPr>
                <w:bCs/>
              </w:rPr>
              <w:t>5</w:t>
            </w:r>
            <w:r w:rsidR="000F5304">
              <w:rPr>
                <w:bCs/>
              </w:rPr>
              <w:t>;</w:t>
            </w:r>
            <w:r w:rsidRPr="00C82138">
              <w:rPr>
                <w:bCs/>
              </w:rPr>
              <w:t xml:space="preserve"> </w:t>
            </w:r>
            <w:r w:rsidR="000F5304">
              <w:rPr>
                <w:bCs/>
              </w:rPr>
              <w:t>p</w:t>
            </w:r>
            <w:r w:rsidRPr="00C82138">
              <w:rPr>
                <w:bCs/>
              </w:rPr>
              <w:t>&lt;0.01) and ANP levels also higher (215 vs.</w:t>
            </w:r>
            <w:r>
              <w:rPr>
                <w:bCs/>
              </w:rPr>
              <w:t xml:space="preserve"> </w:t>
            </w:r>
            <w:r w:rsidR="000F5304">
              <w:rPr>
                <w:bCs/>
              </w:rPr>
              <w:t>63;</w:t>
            </w:r>
            <w:r w:rsidRPr="00C82138">
              <w:rPr>
                <w:bCs/>
              </w:rPr>
              <w:t xml:space="preserve"> p&lt;0.001) </w:t>
            </w:r>
          </w:p>
        </w:tc>
        <w:tc>
          <w:tcPr>
            <w:tcW w:w="1094" w:type="pct"/>
          </w:tcPr>
          <w:p w:rsidR="00201036" w:rsidRPr="00C82138" w:rsidRDefault="00201036" w:rsidP="00201036">
            <w:pPr>
              <w:pStyle w:val="TableText"/>
              <w:rPr>
                <w:rFonts w:cs="Times"/>
                <w:color w:val="1A1718"/>
              </w:rPr>
            </w:pPr>
            <w:r w:rsidRPr="00C82138">
              <w:rPr>
                <w:rFonts w:cs="Times"/>
                <w:color w:val="1A1718"/>
              </w:rPr>
              <w:t xml:space="preserve">Sx of diuresis more common w/ AVNRT. The higher secretion of ANP may be the mechanism because there is a linear relationship between plasma ANP  levels and atrial pressure </w:t>
            </w:r>
          </w:p>
        </w:tc>
      </w:tr>
      <w:tr w:rsidR="00201036" w:rsidRPr="00C82138" w:rsidTr="00A01C87">
        <w:tc>
          <w:tcPr>
            <w:tcW w:w="506" w:type="pct"/>
          </w:tcPr>
          <w:p w:rsidR="00201036" w:rsidRPr="00C82138" w:rsidRDefault="00201036" w:rsidP="00201036">
            <w:pPr>
              <w:pStyle w:val="TableText"/>
            </w:pPr>
            <w:r w:rsidRPr="00C82138">
              <w:t>Lessmeier TJ</w:t>
            </w:r>
          </w:p>
          <w:p w:rsidR="00201036" w:rsidRPr="00C82138" w:rsidRDefault="00201036" w:rsidP="00201036">
            <w:pPr>
              <w:pStyle w:val="TableText"/>
            </w:pPr>
            <w:r w:rsidRPr="00C82138">
              <w:t xml:space="preserve">1997 </w:t>
            </w:r>
          </w:p>
          <w:p w:rsidR="00201036" w:rsidRPr="00C82138" w:rsidRDefault="00201036" w:rsidP="00201036">
            <w:pPr>
              <w:pStyle w:val="TableText"/>
            </w:pPr>
            <w:r w:rsidRPr="00C82138">
              <w:fldChar w:fldCharType="begin"/>
            </w:r>
            <w:r w:rsidR="0011025F">
              <w:instrText xml:space="preserve"> ADDIN REFMGR.CITE &lt;Refman&gt;&lt;Cite&gt;&lt;Author&gt;Lessmeier&lt;/Author&gt;&lt;Year&gt;1997&lt;/Year&gt;&lt;RecNum&gt;43&lt;/RecNum&gt;&lt;IDText&gt;Unrecognized paroxysmal supraventricular tachycardia. Potential for misdiagnosis as panic disorder&lt;/IDText&gt;&lt;MDL Ref_Type="Journal"&gt;&lt;Ref_Type&gt;Journal&lt;/Ref_Type&gt;&lt;Ref_ID&gt;43&lt;/Ref_ID&gt;&lt;Title_Primary&gt;Unrecognized paroxysmal supraventricular tachycardia. Potential for misdiagnosis as panic disorder&lt;/Title_Primary&gt;&lt;Authors_Primary&gt;Lessmeier,T.J.&lt;/Authors_Primary&gt;&lt;Authors_Primary&gt;Gamperling,D.&lt;/Authors_Primary&gt;&lt;Authors_Primary&gt;Johnson-Liddon,V.&lt;/Authors_Primary&gt;&lt;Authors_Primary&gt;Fromm,B.S.&lt;/Authors_Primary&gt;&lt;Authors_Primary&gt;Steinman,R.T.&lt;/Authors_Primary&gt;&lt;Authors_Primary&gt;Meissner,M.D.&lt;/Authors_Primary&gt;&lt;Authors_Primary&gt;Lehmann,M.H.&lt;/Authors_Primary&gt;&lt;Date_Primary&gt;1997/3/10&lt;/Date_Primary&gt;&lt;Keywords&gt;diagnosis&lt;/Keywords&gt;&lt;Keywords&gt;Diagnosis,Differential&lt;/Keywords&gt;&lt;Keywords&gt;Diagnostic Errors&lt;/Keywords&gt;&lt;Keywords&gt;Electrocardiography,Ambulatory&lt;/Keywords&gt;&lt;Keywords&gt;Female&lt;/Keywords&gt;&lt;Keywords&gt;Humans&lt;/Keywords&gt;&lt;Keywords&gt;Male&lt;/Keywords&gt;&lt;Keywords&gt;methods&lt;/Keywords&gt;&lt;Keywords&gt;Panic Disorder&lt;/Keywords&gt;&lt;Keywords&gt;physiopathology&lt;/Keywords&gt;&lt;Keywords&gt;Recurrence&lt;/Keywords&gt;&lt;Keywords&gt;Retrospective Studies&lt;/Keywords&gt;&lt;Keywords&gt;Tachycardia&lt;/Keywords&gt;&lt;Keywords&gt;Tachycardia,Paroxysmal&lt;/Keywords&gt;&lt;Keywords&gt;Tachycardia,Supraventricular&lt;/Keywords&gt;&lt;Keywords&gt;therapy&lt;/Keywords&gt;&lt;Reprint&gt;Not in File&lt;/Reprint&gt;&lt;Start_Page&gt;537&lt;/Start_Page&gt;&lt;End_Page&gt;543&lt;/End_Page&gt;&lt;Periodical&gt;Arch.Intern Med&lt;/Periodical&gt;&lt;Volume&gt;157&lt;/Volume&gt;&lt;Issue&gt;5&lt;/Issue&gt;&lt;ISSN_ISBN&gt;0003-9926&lt;/ISSN_ISBN&gt;&lt;Address&gt;Department of Internal Medicine, Wayne State University, Detroit, USA&lt;/Address&gt;&lt;Web_URL&gt;PM:9066458&lt;/Web_URL&gt;&lt;ZZ_JournalFull&gt;&lt;f name="System"&gt;Archives of internal medicine&lt;/f&gt;&lt;/ZZ_JournalFull&gt;&lt;ZZ_JournalStdAbbrev&gt;&lt;f name="System"&gt;Arch.Intern Med&lt;/f&gt;&lt;/ZZ_JournalStdAbbrev&gt;&lt;ZZ_WorkformID&gt;1&lt;/ZZ_WorkformID&gt;&lt;/MDL&gt;&lt;/Cite&gt;&lt;/Refman&gt;</w:instrText>
            </w:r>
            <w:r w:rsidRPr="00C82138">
              <w:fldChar w:fldCharType="separate"/>
            </w:r>
            <w:r w:rsidR="00F54E91">
              <w:rPr>
                <w:noProof/>
              </w:rPr>
              <w:t>(8)</w:t>
            </w:r>
            <w:r w:rsidRPr="00C82138">
              <w:fldChar w:fldCharType="end"/>
            </w:r>
          </w:p>
          <w:p w:rsidR="00201036" w:rsidRPr="00C82138" w:rsidRDefault="00CF3027" w:rsidP="00201036">
            <w:pPr>
              <w:pStyle w:val="TableText"/>
            </w:pPr>
            <w:hyperlink r:id="rId16" w:history="1">
              <w:r w:rsidR="00201036" w:rsidRPr="00C82138">
                <w:rPr>
                  <w:rStyle w:val="Hyperlink"/>
                  <w:szCs w:val="20"/>
                </w:rPr>
                <w:t>9066458</w:t>
              </w:r>
            </w:hyperlink>
          </w:p>
        </w:tc>
        <w:tc>
          <w:tcPr>
            <w:tcW w:w="422" w:type="pct"/>
          </w:tcPr>
          <w:p w:rsidR="00201036" w:rsidRPr="00C82138" w:rsidRDefault="00201036" w:rsidP="00201036">
            <w:pPr>
              <w:pStyle w:val="TableText"/>
            </w:pPr>
            <w:r w:rsidRPr="00C82138">
              <w:t>Retrospective survey</w:t>
            </w:r>
          </w:p>
        </w:tc>
        <w:tc>
          <w:tcPr>
            <w:tcW w:w="397" w:type="pct"/>
          </w:tcPr>
          <w:p w:rsidR="00201036" w:rsidRPr="00C82138" w:rsidRDefault="00201036" w:rsidP="00201036">
            <w:pPr>
              <w:pStyle w:val="TableText"/>
            </w:pPr>
            <w:r w:rsidRPr="00C82138">
              <w:t>119 consecutive pts</w:t>
            </w:r>
          </w:p>
        </w:tc>
        <w:tc>
          <w:tcPr>
            <w:tcW w:w="1026" w:type="pct"/>
          </w:tcPr>
          <w:p w:rsidR="00201036" w:rsidRPr="00C82138" w:rsidRDefault="00201036" w:rsidP="00201036">
            <w:pPr>
              <w:pStyle w:val="TableText"/>
            </w:pPr>
            <w:r w:rsidRPr="00C82138">
              <w:t>Limited to AVRT, AVNRT</w:t>
            </w:r>
          </w:p>
        </w:tc>
        <w:tc>
          <w:tcPr>
            <w:tcW w:w="553" w:type="pct"/>
          </w:tcPr>
          <w:p w:rsidR="00201036" w:rsidRPr="00C82138" w:rsidRDefault="00201036" w:rsidP="00201036">
            <w:pPr>
              <w:pStyle w:val="TableText"/>
            </w:pPr>
            <w:r w:rsidRPr="00C82138">
              <w:rPr>
                <w:position w:val="-6"/>
              </w:rPr>
              <w:t>Systematically evaluate the potential for SVT to simulate panic disorder</w:t>
            </w:r>
          </w:p>
        </w:tc>
        <w:tc>
          <w:tcPr>
            <w:tcW w:w="1002" w:type="pct"/>
          </w:tcPr>
          <w:p w:rsidR="00201036" w:rsidRPr="00C82138" w:rsidRDefault="00201036" w:rsidP="00201036">
            <w:pPr>
              <w:pStyle w:val="TableText"/>
              <w:rPr>
                <w:bCs/>
              </w:rPr>
            </w:pPr>
            <w:r w:rsidRPr="00C82138">
              <w:rPr>
                <w:bCs/>
              </w:rPr>
              <w:t xml:space="preserve">Criteria for panic disorder per DSM-IV were </w:t>
            </w:r>
            <w:r>
              <w:rPr>
                <w:bCs/>
              </w:rPr>
              <w:t>f</w:t>
            </w:r>
            <w:r w:rsidRPr="00C82138">
              <w:rPr>
                <w:bCs/>
              </w:rPr>
              <w:t xml:space="preserve">ulfilled in 67%. SVT unrecognized after initial medical evaluation in 59 (55%) including 41% of 32 w/ preexcitation. Physicians attributed sx to panic, anxiety orstress in 32 of the 59 (54%). </w:t>
            </w:r>
          </w:p>
          <w:p w:rsidR="00201036" w:rsidRPr="00C82138" w:rsidRDefault="00201036" w:rsidP="00201036">
            <w:pPr>
              <w:pStyle w:val="TableText"/>
              <w:rPr>
                <w:bCs/>
              </w:rPr>
            </w:pPr>
            <w:r w:rsidRPr="00C82138">
              <w:rPr>
                <w:bCs/>
              </w:rPr>
              <w:t>SVT unrecognized a median of 3.3 y</w:t>
            </w:r>
          </w:p>
          <w:p w:rsidR="00201036" w:rsidRPr="00C82138" w:rsidRDefault="00201036" w:rsidP="00201036">
            <w:pPr>
              <w:pStyle w:val="TableText"/>
              <w:rPr>
                <w:bCs/>
              </w:rPr>
            </w:pPr>
            <w:r w:rsidRPr="00C82138">
              <w:rPr>
                <w:bCs/>
              </w:rPr>
              <w:t>Women more likely to be labeled w/ panic than men (65% vs.</w:t>
            </w:r>
            <w:r>
              <w:rPr>
                <w:bCs/>
              </w:rPr>
              <w:t xml:space="preserve"> </w:t>
            </w:r>
            <w:r w:rsidRPr="00C82138">
              <w:rPr>
                <w:bCs/>
              </w:rPr>
              <w:t>32% p&lt;0.04</w:t>
            </w:r>
          </w:p>
          <w:p w:rsidR="00201036" w:rsidRPr="00C82138" w:rsidRDefault="00201036" w:rsidP="000F5304">
            <w:pPr>
              <w:pStyle w:val="TableText"/>
              <w:rPr>
                <w:bCs/>
              </w:rPr>
            </w:pPr>
            <w:r w:rsidRPr="00C82138">
              <w:rPr>
                <w:bCs/>
              </w:rPr>
              <w:t xml:space="preserve">SVT diagnosed in 6  (9%) of  64 pts w/ Holters and 8 (47%) of 17 w/ event monitors  </w:t>
            </w:r>
            <w:r w:rsidR="000F5304">
              <w:rPr>
                <w:bCs/>
              </w:rPr>
              <w:t>(</w:t>
            </w:r>
            <w:r w:rsidRPr="00C82138">
              <w:rPr>
                <w:bCs/>
              </w:rPr>
              <w:t>p</w:t>
            </w:r>
            <w:r w:rsidR="000F5304">
              <w:rPr>
                <w:bCs/>
              </w:rPr>
              <w:t>=</w:t>
            </w:r>
            <w:r w:rsidRPr="00C82138">
              <w:rPr>
                <w:bCs/>
              </w:rPr>
              <w:t>0.001</w:t>
            </w:r>
            <w:r w:rsidR="000F5304">
              <w:rPr>
                <w:bCs/>
              </w:rPr>
              <w:t>)</w:t>
            </w:r>
          </w:p>
        </w:tc>
        <w:tc>
          <w:tcPr>
            <w:tcW w:w="1094" w:type="pct"/>
          </w:tcPr>
          <w:p w:rsidR="00201036" w:rsidRPr="00C82138" w:rsidRDefault="00201036" w:rsidP="00201036">
            <w:pPr>
              <w:pStyle w:val="TableText"/>
              <w:rPr>
                <w:bCs/>
              </w:rPr>
            </w:pPr>
            <w:r w:rsidRPr="00C82138">
              <w:rPr>
                <w:bCs/>
              </w:rPr>
              <w:t>SVT can mimic panic disorders and the diagnosis is often delayed by inappropriate rhythm detection techniques or missed preexcitation. Unrecognized SVT often attributed to psychiatric conditions.</w:t>
            </w:r>
          </w:p>
          <w:p w:rsidR="00201036" w:rsidRPr="00C82138" w:rsidRDefault="00201036" w:rsidP="00201036">
            <w:pPr>
              <w:pStyle w:val="TableText"/>
              <w:rPr>
                <w:bCs/>
              </w:rPr>
            </w:pPr>
            <w:r w:rsidRPr="00C82138">
              <w:rPr>
                <w:bCs/>
              </w:rPr>
              <w:t xml:space="preserve">Perhaps misdiagnosis happens in women more often due to miscategorization of “feeling” in survey </w:t>
            </w:r>
          </w:p>
        </w:tc>
      </w:tr>
      <w:tr w:rsidR="00201036" w:rsidRPr="00C82138" w:rsidTr="00A01C87">
        <w:tc>
          <w:tcPr>
            <w:tcW w:w="506" w:type="pct"/>
          </w:tcPr>
          <w:p w:rsidR="00201036" w:rsidRPr="00C82138" w:rsidRDefault="00201036" w:rsidP="00201036">
            <w:pPr>
              <w:pStyle w:val="TableText"/>
            </w:pPr>
            <w:r w:rsidRPr="00C82138">
              <w:t>Kalusche D</w:t>
            </w:r>
          </w:p>
          <w:p w:rsidR="00201036" w:rsidRPr="00C82138" w:rsidRDefault="00201036" w:rsidP="00201036">
            <w:pPr>
              <w:pStyle w:val="TableText"/>
            </w:pPr>
            <w:r w:rsidRPr="00C82138">
              <w:t xml:space="preserve">1998 </w:t>
            </w:r>
          </w:p>
          <w:p w:rsidR="00201036" w:rsidRPr="00C82138" w:rsidRDefault="00201036" w:rsidP="00201036">
            <w:pPr>
              <w:pStyle w:val="TableText"/>
            </w:pPr>
            <w:r w:rsidRPr="00C82138">
              <w:fldChar w:fldCharType="begin">
                <w:fldData xml:space="preserve">PFJlZm1hbj48Q2l0ZT48QXV0aG9yPkthbHVzY2hlPC9BdXRob3I+PFllYXI+MTk5ODwvWWVhcj48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</w:fldData>
              </w:fldChar>
            </w:r>
            <w:r w:rsidR="0011025F">
              <w:instrText xml:space="preserve"> ADDIN REFMGR.CITE </w:instrText>
            </w:r>
            <w:r w:rsidR="0011025F">
              <w:fldChar w:fldCharType="begin">
                <w:fldData xml:space="preserve">PFJlZm1hbj48Q2l0ZT48QXV0aG9yPkthbHVzY2hlPC9BdXRob3I+PFllYXI+MTk5ODwvWWVhcj48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</w:fldData>
              </w:fldChar>
            </w:r>
            <w:r w:rsidR="0011025F">
              <w:instrText xml:space="preserve"> ADDIN EN.CITE.DATA </w:instrText>
            </w:r>
            <w:r w:rsidR="0011025F">
              <w:fldChar w:fldCharType="end"/>
            </w:r>
            <w:r w:rsidRPr="00C82138">
              <w:fldChar w:fldCharType="separate"/>
            </w:r>
            <w:r w:rsidR="00F54E91">
              <w:rPr>
                <w:noProof/>
              </w:rPr>
              <w:t>(9)</w:t>
            </w:r>
            <w:r w:rsidRPr="00C82138">
              <w:fldChar w:fldCharType="end"/>
            </w:r>
          </w:p>
          <w:p w:rsidR="00201036" w:rsidRPr="00C82138" w:rsidRDefault="00CF3027" w:rsidP="00201036">
            <w:pPr>
              <w:pStyle w:val="TableText"/>
            </w:pPr>
            <w:hyperlink r:id="rId17" w:history="1">
              <w:r w:rsidR="00201036" w:rsidRPr="00C82138">
                <w:rPr>
                  <w:rStyle w:val="Hyperlink"/>
                  <w:szCs w:val="20"/>
                </w:rPr>
                <w:t>9812187</w:t>
              </w:r>
            </w:hyperlink>
          </w:p>
        </w:tc>
        <w:tc>
          <w:tcPr>
            <w:tcW w:w="422" w:type="pct"/>
          </w:tcPr>
          <w:p w:rsidR="00201036" w:rsidRPr="00C82138" w:rsidRDefault="00201036" w:rsidP="00201036">
            <w:pPr>
              <w:pStyle w:val="TableText"/>
            </w:pPr>
            <w:r w:rsidRPr="00C82138">
              <w:lastRenderedPageBreak/>
              <w:t>Observational</w:t>
            </w:r>
          </w:p>
        </w:tc>
        <w:tc>
          <w:tcPr>
            <w:tcW w:w="397" w:type="pct"/>
          </w:tcPr>
          <w:p w:rsidR="00201036" w:rsidRPr="00C82138" w:rsidRDefault="00201036" w:rsidP="00201036">
            <w:pPr>
              <w:pStyle w:val="TableText"/>
            </w:pPr>
            <w:r w:rsidRPr="00C82138">
              <w:t>395 pt w/ AVNRT</w:t>
            </w:r>
          </w:p>
          <w:p w:rsidR="00201036" w:rsidRPr="00C82138" w:rsidRDefault="00201036" w:rsidP="00201036">
            <w:pPr>
              <w:pStyle w:val="TableText"/>
            </w:pPr>
            <w:r w:rsidRPr="00C82138">
              <w:t>85 were &gt;65 y</w:t>
            </w:r>
          </w:p>
        </w:tc>
        <w:tc>
          <w:tcPr>
            <w:tcW w:w="1026" w:type="pct"/>
          </w:tcPr>
          <w:p w:rsidR="00201036" w:rsidRPr="00C82138" w:rsidRDefault="00201036" w:rsidP="00201036">
            <w:pPr>
              <w:pStyle w:val="TableText"/>
            </w:pPr>
            <w:r w:rsidRPr="00C82138">
              <w:t>Limited to AVNRT</w:t>
            </w:r>
          </w:p>
          <w:p w:rsidR="00201036" w:rsidRPr="00C82138" w:rsidRDefault="00201036" w:rsidP="00201036">
            <w:pPr>
              <w:pStyle w:val="TableText"/>
              <w:rPr>
                <w:color w:val="FF0000"/>
              </w:rPr>
            </w:pPr>
          </w:p>
        </w:tc>
        <w:tc>
          <w:tcPr>
            <w:tcW w:w="553" w:type="pct"/>
          </w:tcPr>
          <w:p w:rsidR="00201036" w:rsidRPr="00C82138" w:rsidRDefault="00201036" w:rsidP="00201036">
            <w:pPr>
              <w:pStyle w:val="TableText"/>
            </w:pPr>
            <w:r w:rsidRPr="00C82138">
              <w:t xml:space="preserve">Main objective was to analyze risks and outcomes of </w:t>
            </w:r>
            <w:r w:rsidRPr="00C82138">
              <w:lastRenderedPageBreak/>
              <w:t>ablation, but they also characterized presenting sxs</w:t>
            </w:r>
          </w:p>
        </w:tc>
        <w:tc>
          <w:tcPr>
            <w:tcW w:w="1002" w:type="pct"/>
          </w:tcPr>
          <w:p w:rsidR="00201036" w:rsidRPr="00C82138" w:rsidRDefault="00201036" w:rsidP="000F5304">
            <w:pPr>
              <w:pStyle w:val="TableText"/>
            </w:pPr>
            <w:r w:rsidRPr="00C82138">
              <w:lastRenderedPageBreak/>
              <w:t>Elderly patents (mean 70.4 y) more often had syncope or presyncope w/ AVNRT (43.2% vs.</w:t>
            </w:r>
            <w:r>
              <w:t xml:space="preserve"> </w:t>
            </w:r>
            <w:r w:rsidRPr="00C82138">
              <w:t>29.8%</w:t>
            </w:r>
            <w:r w:rsidR="000F5304">
              <w:t>; P=0.05)</w:t>
            </w:r>
            <w:r w:rsidRPr="00C82138">
              <w:t xml:space="preserve">; had more </w:t>
            </w:r>
            <w:r w:rsidRPr="00C82138">
              <w:lastRenderedPageBreak/>
              <w:t>hospitalizations and emergency department visits because of their sx 56.8 vs.</w:t>
            </w:r>
            <w:r>
              <w:t xml:space="preserve"> </w:t>
            </w:r>
            <w:r w:rsidRPr="00C82138">
              <w:t>39.5% p,0.05 even though the CL was longer in the elderly (368 vs.</w:t>
            </w:r>
            <w:r>
              <w:t xml:space="preserve"> </w:t>
            </w:r>
            <w:r w:rsidRPr="00C82138">
              <w:t>325 msec</w:t>
            </w:r>
            <w:r w:rsidR="000F5304">
              <w:t>;</w:t>
            </w:r>
            <w:r w:rsidRPr="00C82138">
              <w:t xml:space="preserve"> P</w:t>
            </w:r>
            <w:r w:rsidR="000F5304">
              <w:t>=</w:t>
            </w:r>
            <w:r w:rsidRPr="00C82138">
              <w:t>0.0001</w:t>
            </w:r>
            <w:r w:rsidR="000F5304">
              <w:t>)</w:t>
            </w:r>
            <w:r w:rsidRPr="00C82138">
              <w:t xml:space="preserve"> </w:t>
            </w:r>
          </w:p>
        </w:tc>
        <w:tc>
          <w:tcPr>
            <w:tcW w:w="1094" w:type="pct"/>
          </w:tcPr>
          <w:p w:rsidR="00201036" w:rsidRPr="00C82138" w:rsidRDefault="00201036" w:rsidP="00201036">
            <w:pPr>
              <w:pStyle w:val="TableText"/>
            </w:pPr>
            <w:r w:rsidRPr="00C82138">
              <w:lastRenderedPageBreak/>
              <w:t>Elderly pts have more sxs, ER visits, and hospitalizations despite slower tachycardias. (Outcomes of ablation were no different.)</w:t>
            </w:r>
          </w:p>
        </w:tc>
      </w:tr>
      <w:tr w:rsidR="00201036" w:rsidRPr="00C82138" w:rsidTr="00A01C87">
        <w:tc>
          <w:tcPr>
            <w:tcW w:w="506" w:type="pct"/>
          </w:tcPr>
          <w:p w:rsidR="00201036" w:rsidRPr="00C82138" w:rsidRDefault="00201036" w:rsidP="00201036">
            <w:pPr>
              <w:pStyle w:val="TableText"/>
            </w:pPr>
            <w:r w:rsidRPr="00C82138">
              <w:lastRenderedPageBreak/>
              <w:t>Orejarena LA</w:t>
            </w:r>
          </w:p>
          <w:p w:rsidR="00201036" w:rsidRPr="00C82138" w:rsidRDefault="00201036" w:rsidP="00201036">
            <w:pPr>
              <w:pStyle w:val="TableText"/>
            </w:pPr>
            <w:r w:rsidRPr="00C82138">
              <w:t xml:space="preserve">1998 </w:t>
            </w:r>
          </w:p>
          <w:p w:rsidR="00201036" w:rsidRPr="00C82138" w:rsidRDefault="00201036" w:rsidP="00201036">
            <w:pPr>
              <w:pStyle w:val="TableText"/>
            </w:pPr>
            <w:r w:rsidRPr="00C82138">
              <w:fldChar w:fldCharType="begin"/>
            </w:r>
            <w:r w:rsidR="0011025F">
              <w:instrText xml:space="preserve"> ADDIN REFMGR.CITE &lt;Refman&gt;&lt;Cite&gt;&lt;Author&gt;Orejarena&lt;/Author&gt;&lt;Year&gt;1998&lt;/Year&gt;&lt;RecNum&gt;45&lt;/RecNum&gt;&lt;IDText&gt;Paroxysmal supraventricular tachycardia in the general population&lt;/IDText&gt;&lt;MDL Ref_Type="Journal"&gt;&lt;Ref_Type&gt;Journal&lt;/Ref_Type&gt;&lt;Ref_ID&gt;45&lt;/Ref_ID&gt;&lt;Title_Primary&gt;Paroxysmal supraventricular tachycardia in the general population&lt;/Title_Primary&gt;&lt;Authors_Primary&gt;Orejarena,L.A.&lt;/Authors_Primary&gt;&lt;Authors_Primary&gt;Vidaillet,H.,Jr.&lt;/Authors_Primary&gt;&lt;Authors_Primary&gt;DeStefano,F.&lt;/Authors_Primary&gt;&lt;Authors_Primary&gt;Nordstrom,D.L.&lt;/Authors_Primary&gt;&lt;Authors_Primary&gt;Vierkant,R.A.&lt;/Authors_Primary&gt;&lt;Authors_Primary&gt;Smith,P.N.&lt;/Authors_Primary&gt;&lt;Authors_Primary&gt;Hayes,J.J.&lt;/Authors_Primary&gt;&lt;Date_Primary&gt;1998/1&lt;/Date_Primary&gt;&lt;Keywords&gt;Adolescent&lt;/Keywords&gt;&lt;Keywords&gt;Adult&lt;/Keywords&gt;&lt;Keywords&gt;Aged&lt;/Keywords&gt;&lt;Keywords&gt;Aged,80 and over&lt;/Keywords&gt;&lt;Keywords&gt;Child&lt;/Keywords&gt;&lt;Keywords&gt;Emergencies&lt;/Keywords&gt;&lt;Keywords&gt;epidemiology&lt;/Keywords&gt;&lt;Keywords&gt;Female&lt;/Keywords&gt;&lt;Keywords&gt;Heart&lt;/Keywords&gt;&lt;Keywords&gt;Heart Rate&lt;/Keywords&gt;&lt;Keywords&gt;Humans&lt;/Keywords&gt;&lt;Keywords&gt;Incidence&lt;/Keywords&gt;&lt;Keywords&gt;Infant&lt;/Keywords&gt;&lt;Keywords&gt;Male&lt;/Keywords&gt;&lt;Keywords&gt;methods&lt;/Keywords&gt;&lt;Keywords&gt;Middle Aged&lt;/Keywords&gt;&lt;Keywords&gt;Prevalence&lt;/Keywords&gt;&lt;Keywords&gt;Tachycardia&lt;/Keywords&gt;&lt;Keywords&gt;Tachycardia,Paroxysmal&lt;/Keywords&gt;&lt;Keywords&gt;Tachycardia,Supraventricular&lt;/Keywords&gt;&lt;Keywords&gt;Wisconsin&lt;/Keywords&gt;&lt;Reprint&gt;Not in File&lt;/Reprint&gt;&lt;Start_Page&gt;150&lt;/Start_Page&gt;&lt;End_Page&gt;157&lt;/End_Page&gt;&lt;Periodical&gt;J Am Coll Cardiol&lt;/Periodical&gt;&lt;Volume&gt;31&lt;/Volume&gt;&lt;Issue&gt;1&lt;/Issue&gt;&lt;ISSN_ISBN&gt;0735-1097&lt;/ISSN_ISBN&gt;&lt;Misc_3&gt;S0735-1097(97)00422-1&lt;/Misc_3&gt;&lt;Address&gt;Marshfield Clinic and the Marshfield Medical Research Foundation, Wisconsin 54449, USA&lt;/Address&gt;&lt;Web_URL&gt;PM:9426034&lt;/Web_URL&gt;&lt;ZZ_JournalFull&gt;&lt;f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fldChar w:fldCharType="separate"/>
            </w:r>
            <w:r w:rsidR="00F54E91">
              <w:rPr>
                <w:noProof/>
              </w:rPr>
              <w:t>(10)</w:t>
            </w:r>
            <w:r w:rsidRPr="00C82138">
              <w:fldChar w:fldCharType="end"/>
            </w:r>
          </w:p>
          <w:p w:rsidR="00201036" w:rsidRPr="00C82138" w:rsidRDefault="00CF3027" w:rsidP="00201036">
            <w:pPr>
              <w:pStyle w:val="TableText"/>
            </w:pPr>
            <w:hyperlink r:id="rId18" w:history="1">
              <w:r w:rsidR="00201036" w:rsidRPr="00C82138">
                <w:rPr>
                  <w:rStyle w:val="Hyperlink"/>
                  <w:szCs w:val="20"/>
                </w:rPr>
                <w:t>9426034</w:t>
              </w:r>
            </w:hyperlink>
          </w:p>
          <w:p w:rsidR="00201036" w:rsidRPr="00C82138" w:rsidRDefault="00201036" w:rsidP="00201036">
            <w:pPr>
              <w:pStyle w:val="TableText"/>
            </w:pPr>
          </w:p>
        </w:tc>
        <w:tc>
          <w:tcPr>
            <w:tcW w:w="422" w:type="pct"/>
          </w:tcPr>
          <w:p w:rsidR="00201036" w:rsidRPr="00C82138" w:rsidRDefault="00201036" w:rsidP="00201036">
            <w:pPr>
              <w:pStyle w:val="TableText"/>
            </w:pPr>
            <w:r w:rsidRPr="00C82138">
              <w:t>Population epidemiologic research</w:t>
            </w:r>
          </w:p>
        </w:tc>
        <w:tc>
          <w:tcPr>
            <w:tcW w:w="397" w:type="pct"/>
          </w:tcPr>
          <w:p w:rsidR="00201036" w:rsidRPr="00C82138" w:rsidRDefault="00201036" w:rsidP="00201036">
            <w:pPr>
              <w:pStyle w:val="TableText"/>
            </w:pPr>
            <w:r w:rsidRPr="00C82138">
              <w:t>Screened 50,000</w:t>
            </w:r>
          </w:p>
          <w:p w:rsidR="00201036" w:rsidRPr="00C82138" w:rsidRDefault="00201036" w:rsidP="00201036">
            <w:pPr>
              <w:pStyle w:val="TableText"/>
            </w:pPr>
          </w:p>
          <w:p w:rsidR="00201036" w:rsidRPr="00C82138" w:rsidRDefault="00201036" w:rsidP="00201036">
            <w:pPr>
              <w:pStyle w:val="TableText"/>
            </w:pPr>
            <w:r w:rsidRPr="00C82138">
              <w:t>Identified 1,763 w/ SVT</w:t>
            </w:r>
          </w:p>
        </w:tc>
        <w:tc>
          <w:tcPr>
            <w:tcW w:w="1026" w:type="pct"/>
          </w:tcPr>
          <w:p w:rsidR="00201036" w:rsidRPr="00C82138" w:rsidRDefault="00201036" w:rsidP="00201036">
            <w:pPr>
              <w:pStyle w:val="TableText"/>
            </w:pPr>
            <w:r w:rsidRPr="00C82138">
              <w:t>Limited to PSVT</w:t>
            </w:r>
          </w:p>
          <w:p w:rsidR="00201036" w:rsidRPr="00C82138" w:rsidRDefault="00201036" w:rsidP="00201036">
            <w:pPr>
              <w:pStyle w:val="TableText"/>
            </w:pPr>
            <w:r w:rsidRPr="00C82138">
              <w:t xml:space="preserve">Standard ECG criteria for PSVT were employed: 1) paroxysmal, 2) normal QRS complex configuration or preexisting bundle branch block, 3) variation in successive RR intervals ≤40 msec, 4) ventricular rate 120 bpm, 5) no evidence of AV dissociation, and 6) no identifiable P waves preceding the QRS complex during tachycardia. </w:t>
            </w:r>
          </w:p>
          <w:p w:rsidR="00201036" w:rsidRPr="00C82138" w:rsidRDefault="00201036" w:rsidP="00201036">
            <w:pPr>
              <w:pStyle w:val="TableText"/>
            </w:pPr>
          </w:p>
        </w:tc>
        <w:tc>
          <w:tcPr>
            <w:tcW w:w="553" w:type="pct"/>
          </w:tcPr>
          <w:p w:rsidR="00201036" w:rsidRPr="00C82138" w:rsidRDefault="00201036" w:rsidP="00201036">
            <w:pPr>
              <w:pStyle w:val="TableText"/>
            </w:pPr>
            <w:r w:rsidRPr="00C82138">
              <w:t xml:space="preserve">The aim was to determine the epidemiology and clinical significance of PSVT in the general population. </w:t>
            </w:r>
          </w:p>
          <w:p w:rsidR="00201036" w:rsidRPr="00C82138" w:rsidRDefault="00201036" w:rsidP="00201036">
            <w:pPr>
              <w:pStyle w:val="TableText"/>
            </w:pPr>
          </w:p>
        </w:tc>
        <w:tc>
          <w:tcPr>
            <w:tcW w:w="1002" w:type="pct"/>
          </w:tcPr>
          <w:p w:rsidR="00201036" w:rsidRPr="00C82138" w:rsidRDefault="00201036" w:rsidP="00201036">
            <w:pPr>
              <w:pStyle w:val="TableText"/>
            </w:pPr>
            <w:r w:rsidRPr="00C82138">
              <w:rPr>
                <w:bCs/>
              </w:rPr>
              <w:t>The prevalence was 2.25/1,000 persons and the incidence was 35/100,000 person-ys (95% CI: 23-47).</w:t>
            </w:r>
          </w:p>
          <w:p w:rsidR="00201036" w:rsidRPr="00C82138" w:rsidRDefault="000F5304" w:rsidP="00201036">
            <w:pPr>
              <w:pStyle w:val="TableText"/>
            </w:pPr>
            <w:r>
              <w:rPr>
                <w:bCs/>
              </w:rPr>
              <w:t>T</w:t>
            </w:r>
            <w:r w:rsidR="00201036" w:rsidRPr="00C82138">
              <w:rPr>
                <w:bCs/>
              </w:rPr>
              <w:t>hose w/ lone PSVT were younger (mean 37 vs. 69 y</w:t>
            </w:r>
            <w:r>
              <w:rPr>
                <w:bCs/>
              </w:rPr>
              <w:t>;</w:t>
            </w:r>
            <w:r w:rsidR="00201036" w:rsidRPr="00C82138">
              <w:rPr>
                <w:bCs/>
              </w:rPr>
              <w:t xml:space="preserve"> p&lt;0.0002), had a faster PSVT heart rate (mean 186 vs. 155 bpm</w:t>
            </w:r>
            <w:r>
              <w:rPr>
                <w:bCs/>
              </w:rPr>
              <w:t>;</w:t>
            </w:r>
            <w:r w:rsidR="00201036" w:rsidRPr="00C82138">
              <w:rPr>
                <w:bCs/>
              </w:rPr>
              <w:t xml:space="preserve"> p&lt;0.0006) and were more likely to have their condition first documented in </w:t>
            </w:r>
            <w:r>
              <w:rPr>
                <w:bCs/>
              </w:rPr>
              <w:t>the emergency room (69% vs. 30%;</w:t>
            </w:r>
            <w:r w:rsidR="00201036" w:rsidRPr="00C82138">
              <w:rPr>
                <w:bCs/>
              </w:rPr>
              <w:t xml:space="preserve"> p&lt;0.0377). The onset of sxs occurred during the childbearing y in 58% of females w/ lone PSVT vs. 9% of females w/ other cardio- vascular disease (p&lt;0.0272).</w:t>
            </w:r>
          </w:p>
          <w:p w:rsidR="00201036" w:rsidRPr="00C82138" w:rsidRDefault="00201036" w:rsidP="00201036">
            <w:pPr>
              <w:pStyle w:val="TableText"/>
            </w:pPr>
            <w:r w:rsidRPr="00C82138">
              <w:t>21 incident pts (64%) had sxsconcordant w/ PSVT before initial ECG documentation</w:t>
            </w:r>
            <w:r w:rsidR="000F5304">
              <w:t>.</w:t>
            </w:r>
          </w:p>
          <w:p w:rsidR="00201036" w:rsidRPr="00C82138" w:rsidRDefault="00201036" w:rsidP="00201036">
            <w:pPr>
              <w:pStyle w:val="TableText"/>
            </w:pPr>
            <w:r w:rsidRPr="00C82138">
              <w:t xml:space="preserve">The probability of recurrence by the end of y 2 of f/u was 0.20 (95% CI: 0.06-0.35). There were no predictors of recurrence. For pts w/ a recurrence, all except one had their first recurrence w/in 12 mo of diagnosis and one had hemodynamic instability. 5 pts died during f/u, none due to PSVT </w:t>
            </w:r>
          </w:p>
        </w:tc>
        <w:tc>
          <w:tcPr>
            <w:tcW w:w="1094" w:type="pct"/>
          </w:tcPr>
          <w:p w:rsidR="00201036" w:rsidRPr="00C82138" w:rsidRDefault="00201036" w:rsidP="00201036">
            <w:pPr>
              <w:pStyle w:val="TableText"/>
            </w:pPr>
            <w:r w:rsidRPr="00C82138">
              <w:rPr>
                <w:bCs/>
              </w:rPr>
              <w:t>Approximately</w:t>
            </w:r>
            <w:r w:rsidRPr="00C82138">
              <w:t xml:space="preserve"> </w:t>
            </w:r>
            <w:r w:rsidRPr="00C82138">
              <w:rPr>
                <w:bCs/>
              </w:rPr>
              <w:t xml:space="preserve">89,000 new cases/y and 570,000 persons w/ PSVT in the United States. </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t>Erdogan A</w:t>
            </w:r>
          </w:p>
          <w:p w:rsidR="00201036" w:rsidRPr="00C82138" w:rsidRDefault="00201036" w:rsidP="00201036">
            <w:pPr>
              <w:pStyle w:val="TableText"/>
            </w:pPr>
            <w:r w:rsidRPr="00C82138">
              <w:t xml:space="preserve">2001 </w:t>
            </w:r>
          </w:p>
          <w:p w:rsidR="00201036" w:rsidRPr="00C82138" w:rsidRDefault="00201036" w:rsidP="00201036">
            <w:pPr>
              <w:pStyle w:val="TableText"/>
            </w:pPr>
            <w:r w:rsidRPr="00C82138">
              <w:fldChar w:fldCharType="begin">
                <w:fldData xml:space="preserve">PFJlZm1hbj48Q2l0ZT48QXV0aG9yPkVyZG9nYW48L0F1dGhvcj48WWVhcj4yMDAxPC9ZZWFyPjxS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</w:fldData>
              </w:fldChar>
            </w:r>
            <w:r w:rsidR="0011025F">
              <w:instrText xml:space="preserve"> ADDIN REFMGR.CITE </w:instrText>
            </w:r>
            <w:r w:rsidR="0011025F">
              <w:fldChar w:fldCharType="begin">
                <w:fldData xml:space="preserve">PFJlZm1hbj48Q2l0ZT48QXV0aG9yPkVyZG9nYW48L0F1dGhvcj48WWVhcj4yMDAxPC9ZZWFyPjxS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</w:fldData>
              </w:fldChar>
            </w:r>
            <w:r w:rsidR="0011025F">
              <w:instrText xml:space="preserve"> ADDIN EN.CITE.DATA </w:instrText>
            </w:r>
            <w:r w:rsidR="0011025F">
              <w:fldChar w:fldCharType="end"/>
            </w:r>
            <w:r w:rsidRPr="00C82138">
              <w:fldChar w:fldCharType="separate"/>
            </w:r>
            <w:r w:rsidR="00F54E91">
              <w:rPr>
                <w:noProof/>
              </w:rPr>
              <w:t>(11)</w:t>
            </w:r>
            <w:r w:rsidRPr="00C82138">
              <w:fldChar w:fldCharType="end"/>
            </w:r>
          </w:p>
          <w:p w:rsidR="00201036" w:rsidRPr="00C82138" w:rsidRDefault="00CF3027" w:rsidP="00201036">
            <w:pPr>
              <w:pStyle w:val="TableText"/>
            </w:pPr>
            <w:hyperlink r:id="rId19" w:history="1">
              <w:r w:rsidR="00201036" w:rsidRPr="00C82138">
                <w:rPr>
                  <w:rStyle w:val="Hyperlink"/>
                  <w:szCs w:val="20"/>
                </w:rPr>
                <w:t>11785371</w:t>
              </w:r>
            </w:hyperlink>
          </w:p>
        </w:tc>
        <w:tc>
          <w:tcPr>
            <w:tcW w:w="422" w:type="pct"/>
          </w:tcPr>
          <w:p w:rsidR="00201036" w:rsidRPr="00C82138" w:rsidRDefault="00201036" w:rsidP="00201036">
            <w:pPr>
              <w:pStyle w:val="TableText"/>
            </w:pPr>
            <w:r w:rsidRPr="00C82138">
              <w:t>Cohort survey</w:t>
            </w:r>
          </w:p>
        </w:tc>
        <w:tc>
          <w:tcPr>
            <w:tcW w:w="397" w:type="pct"/>
          </w:tcPr>
          <w:p w:rsidR="00201036" w:rsidRPr="00C82138" w:rsidRDefault="00201036" w:rsidP="00201036">
            <w:pPr>
              <w:pStyle w:val="TableText"/>
            </w:pPr>
            <w:r w:rsidRPr="00C82138">
              <w:t>748 pts who underwent ablation responded to a survey</w:t>
            </w:r>
          </w:p>
        </w:tc>
        <w:tc>
          <w:tcPr>
            <w:tcW w:w="1026" w:type="pct"/>
          </w:tcPr>
          <w:p w:rsidR="00201036" w:rsidRPr="00C82138" w:rsidRDefault="00201036" w:rsidP="00201036">
            <w:pPr>
              <w:pStyle w:val="TableText"/>
            </w:pPr>
            <w:r w:rsidRPr="00C82138">
              <w:t>Limited to AVNRT</w:t>
            </w:r>
          </w:p>
        </w:tc>
        <w:tc>
          <w:tcPr>
            <w:tcW w:w="553" w:type="pct"/>
          </w:tcPr>
          <w:p w:rsidR="00201036" w:rsidRPr="00C82138" w:rsidRDefault="00201036" w:rsidP="00201036">
            <w:pPr>
              <w:pStyle w:val="TableText"/>
            </w:pPr>
            <w:r w:rsidRPr="00C82138">
              <w:t>Analyze the medical h/o pts w/ AVNRT</w:t>
            </w:r>
          </w:p>
        </w:tc>
        <w:tc>
          <w:tcPr>
            <w:tcW w:w="1002" w:type="pct"/>
          </w:tcPr>
          <w:p w:rsidR="00201036" w:rsidRPr="00C82138" w:rsidRDefault="00201036" w:rsidP="00201036">
            <w:pPr>
              <w:pStyle w:val="TableText"/>
              <w:rPr>
                <w:color w:val="FF0000"/>
              </w:rPr>
            </w:pPr>
            <w:r w:rsidRPr="00C82138">
              <w:t>Interval from onset of sx to ablation was 4.1 +/- 1.5 y. Mean age 55.4 female and 58.7 males. Only 6% had SHD. In females AVNRT appeared after age 50 in 16% and &lt;age 20 in 18%. Women were more symptomatic. Women were more likely to delay ablation (average 7 y) (unknown whether this was due to personal preference or bias due to advice given)</w:t>
            </w:r>
          </w:p>
        </w:tc>
        <w:tc>
          <w:tcPr>
            <w:tcW w:w="1094" w:type="pct"/>
          </w:tcPr>
          <w:p w:rsidR="00201036" w:rsidRPr="00C82138" w:rsidRDefault="00201036" w:rsidP="00201036">
            <w:pPr>
              <w:pStyle w:val="TableText"/>
            </w:pPr>
            <w:r w:rsidRPr="00C82138">
              <w:t>High rate of pt w/ AVNRT begin in an older stage of life</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t>Fitzsimmons PJ</w:t>
            </w:r>
          </w:p>
          <w:p w:rsidR="00201036" w:rsidRPr="00C82138" w:rsidRDefault="00201036" w:rsidP="00201036">
            <w:pPr>
              <w:pStyle w:val="TableText"/>
            </w:pPr>
            <w:r w:rsidRPr="00C82138">
              <w:t xml:space="preserve">2001 </w:t>
            </w:r>
          </w:p>
          <w:p w:rsidR="00201036" w:rsidRPr="00C82138" w:rsidRDefault="00201036" w:rsidP="00201036">
            <w:pPr>
              <w:pStyle w:val="TableText"/>
            </w:pPr>
            <w:r w:rsidRPr="00C82138">
              <w:fldChar w:fldCharType="begin"/>
            </w:r>
            <w:r w:rsidR="0011025F">
              <w:instrText xml:space="preserve"> ADDIN REFMGR.CITE &lt;Refman&gt;&lt;Cite&gt;&lt;Author&gt;Fitzsimmons&lt;/Author&gt;&lt;Year&gt;2001&lt;/Year&gt;&lt;RecNum&gt;34&lt;/RecNum&gt;&lt;IDText&gt;The natural history of Wolff-Parkinson-White syndrome in 228 military aviators: a long-term follow-up of 22 years&lt;/IDText&gt;&lt;MDL Ref_Type="Journal"&gt;&lt;Ref_Type&gt;Journal&lt;/Ref_Type&gt;&lt;Ref_ID&gt;34&lt;/Ref_ID&gt;&lt;Title_Primary&gt;The natural history of Wolff-Parkinson-White syndrome in 228 military aviators: a long-term follow-up of 22 years&lt;/Title_Primary&gt;&lt;Authors_Primary&gt;Fitzsimmons,P.J.&lt;/Authors_Primary&gt;&lt;Authors_Primary&gt;McWhirter,P.D.&lt;/Authors_Primary&gt;&lt;Authors_Primary&gt;Peterson,D.W.&lt;/Authors_Primary&gt;&lt;Authors_Primary&gt;Kruyer,W.B.&lt;/Authors_Primary&gt;&lt;Date_Primary&gt;2001/9&lt;/Date_Primary&gt;&lt;Keywords&gt;Adult&lt;/Keywords&gt;&lt;Keywords&gt;Cohort Studies&lt;/Keywords&gt;&lt;Keywords&gt;Death,Sudden,Cardiac&lt;/Keywords&gt;&lt;Keywords&gt;etiology&lt;/Keywords&gt;&lt;Keywords&gt;Female&lt;/Keywords&gt;&lt;Keywords&gt;Follow-Up Studies&lt;/Keywords&gt;&lt;Keywords&gt;Humans&lt;/Keywords&gt;&lt;Keywords&gt;Incidence&lt;/Keywords&gt;&lt;Keywords&gt;Male&lt;/Keywords&gt;&lt;Keywords&gt;methods&lt;/Keywords&gt;&lt;Keywords&gt;Military Personnel&lt;/Keywords&gt;&lt;Keywords&gt;pathology&lt;/Keywords&gt;&lt;Keywords&gt;Patient Selection&lt;/Keywords&gt;&lt;Keywords&gt;Questionnaires&lt;/Keywords&gt;&lt;Keywords&gt;Tachycardia&lt;/Keywords&gt;&lt;Keywords&gt;Tachycardia,Supraventricular&lt;/Keywords&gt;&lt;Keywords&gt;Telephone&lt;/Keywords&gt;&lt;Keywords&gt;Wolff-Parkinson-White Syndrome&lt;/Keywords&gt;&lt;Reprint&gt;Not in File&lt;/Reprint&gt;&lt;Start_Page&gt;530&lt;/Start_Page&gt;&lt;End_Page&gt;536&lt;/End_Page&gt;&lt;Periodical&gt;Am Heart J&lt;/Periodical&gt;&lt;Volume&gt;142&lt;/Volume&gt;&lt;Issue&gt;3&lt;/Issue&gt;&lt;ISSN_ISBN&gt;0002-8703&lt;/ISSN_ISBN&gt;&lt;Misc_3&gt;S0002-8703(01)18940-4;10.1067/mhj.2001.117779&lt;/Misc_3&gt;&lt;Address&gt;Internal Medicine Branch, Aeromedical Consultation Service, US Air Force School of Aerospace Medcine, Brooks AFB, Tex., USA&lt;/Address&gt;&lt;Web_URL&gt;PM:11526369&lt;/Web_URL&gt;&lt;ZZ_JournalFull&gt;&lt;f name="System"&gt;American heart journal&lt;/f&gt;&lt;/ZZ_JournalFull&gt;&lt;ZZ_JournalStdAbbrev&gt;&lt;f name="System"&gt;Am Heart J&lt;/f&gt;&lt;/ZZ_JournalStdAbbrev&gt;&lt;ZZ_WorkformID&gt;1&lt;/ZZ_WorkformID&gt;&lt;/MDL&gt;&lt;/Cite&gt;&lt;/Refman&gt;</w:instrText>
            </w:r>
            <w:r w:rsidRPr="00C82138">
              <w:fldChar w:fldCharType="separate"/>
            </w:r>
            <w:r w:rsidR="00F54E91">
              <w:rPr>
                <w:noProof/>
              </w:rPr>
              <w:t>(12)</w:t>
            </w:r>
            <w:r w:rsidRPr="00C82138">
              <w:fldChar w:fldCharType="end"/>
            </w:r>
          </w:p>
          <w:p w:rsidR="00201036" w:rsidRPr="00C82138" w:rsidRDefault="00CF3027" w:rsidP="00201036">
            <w:pPr>
              <w:pStyle w:val="TableText"/>
            </w:pPr>
            <w:hyperlink r:id="rId20" w:history="1">
              <w:r w:rsidR="00201036" w:rsidRPr="00C82138">
                <w:rPr>
                  <w:rStyle w:val="Hyperlink"/>
                  <w:szCs w:val="20"/>
                </w:rPr>
                <w:t>11526369</w:t>
              </w:r>
            </w:hyperlink>
          </w:p>
        </w:tc>
        <w:tc>
          <w:tcPr>
            <w:tcW w:w="422" w:type="pct"/>
          </w:tcPr>
          <w:p w:rsidR="00201036" w:rsidRPr="00C82138" w:rsidRDefault="00201036" w:rsidP="00201036">
            <w:pPr>
              <w:pStyle w:val="TableText"/>
            </w:pPr>
            <w:r w:rsidRPr="00C82138">
              <w:t>Retrospective review</w:t>
            </w:r>
          </w:p>
        </w:tc>
        <w:tc>
          <w:tcPr>
            <w:tcW w:w="397" w:type="pct"/>
          </w:tcPr>
          <w:p w:rsidR="00201036" w:rsidRPr="00C82138" w:rsidRDefault="00201036" w:rsidP="00201036">
            <w:pPr>
              <w:pStyle w:val="TableText"/>
            </w:pPr>
            <w:r w:rsidRPr="00C82138">
              <w:t>238 aviators</w:t>
            </w:r>
          </w:p>
        </w:tc>
        <w:tc>
          <w:tcPr>
            <w:tcW w:w="1026" w:type="pct"/>
          </w:tcPr>
          <w:p w:rsidR="00201036" w:rsidRPr="00C82138" w:rsidRDefault="00201036" w:rsidP="00201036">
            <w:pPr>
              <w:pStyle w:val="TableText"/>
            </w:pPr>
            <w:r w:rsidRPr="00C82138">
              <w:t>Focused on manifest WPW</w:t>
            </w:r>
          </w:p>
          <w:p w:rsidR="00201036" w:rsidRPr="00C82138" w:rsidRDefault="00201036" w:rsidP="00201036">
            <w:pPr>
              <w:pStyle w:val="TableText"/>
              <w:rPr>
                <w:color w:val="FF0000"/>
              </w:rPr>
            </w:pPr>
          </w:p>
        </w:tc>
        <w:tc>
          <w:tcPr>
            <w:tcW w:w="553" w:type="pct"/>
          </w:tcPr>
          <w:p w:rsidR="00201036" w:rsidRPr="00C82138" w:rsidRDefault="00201036" w:rsidP="00201036">
            <w:pPr>
              <w:pStyle w:val="TableText"/>
              <w:rPr>
                <w:position w:val="-6"/>
              </w:rPr>
            </w:pPr>
            <w:r w:rsidRPr="00C82138">
              <w:rPr>
                <w:position w:val="-6"/>
              </w:rPr>
              <w:t>Report the natural h/o WPW in a nontertiary care population for the development of SCD and SVT</w:t>
            </w:r>
          </w:p>
        </w:tc>
        <w:tc>
          <w:tcPr>
            <w:tcW w:w="1002" w:type="pct"/>
          </w:tcPr>
          <w:p w:rsidR="00201036" w:rsidRPr="00C82138" w:rsidRDefault="00201036" w:rsidP="00201036">
            <w:pPr>
              <w:pStyle w:val="TableText"/>
              <w:rPr>
                <w:bCs/>
              </w:rPr>
            </w:pPr>
            <w:r w:rsidRPr="00C82138">
              <w:rPr>
                <w:bCs/>
              </w:rPr>
              <w:t>232 males, 6 women</w:t>
            </w:r>
          </w:p>
          <w:p w:rsidR="00201036" w:rsidRPr="00C82138" w:rsidRDefault="00201036" w:rsidP="00201036">
            <w:pPr>
              <w:pStyle w:val="TableText"/>
              <w:rPr>
                <w:bCs/>
              </w:rPr>
            </w:pPr>
            <w:r w:rsidRPr="00C82138">
              <w:rPr>
                <w:bCs/>
              </w:rPr>
              <w:t>median age 35 (17-56)</w:t>
            </w:r>
          </w:p>
          <w:p w:rsidR="00201036" w:rsidRPr="00C82138" w:rsidRDefault="00201036" w:rsidP="00201036">
            <w:pPr>
              <w:pStyle w:val="TableText"/>
              <w:rPr>
                <w:bCs/>
              </w:rPr>
            </w:pPr>
            <w:r w:rsidRPr="00C82138">
              <w:rPr>
                <w:bCs/>
              </w:rPr>
              <w:t xml:space="preserve">11.7% had sx suggestive of SVT. 1 had syncope and 12 had near syncope. </w:t>
            </w:r>
          </w:p>
          <w:p w:rsidR="00201036" w:rsidRPr="00C82138" w:rsidRDefault="00201036" w:rsidP="00201036">
            <w:pPr>
              <w:pStyle w:val="TableText"/>
              <w:rPr>
                <w:bCs/>
              </w:rPr>
            </w:pPr>
          </w:p>
          <w:p w:rsidR="00201036" w:rsidRPr="00C82138" w:rsidRDefault="00201036" w:rsidP="00201036">
            <w:pPr>
              <w:pStyle w:val="TableText"/>
              <w:rPr>
                <w:bCs/>
              </w:rPr>
            </w:pPr>
            <w:r w:rsidRPr="00C82138">
              <w:rPr>
                <w:bCs/>
              </w:rPr>
              <w:t>During f/u SVT occurred in 20.6%. SCD in 1 (0.02%)</w:t>
            </w:r>
          </w:p>
        </w:tc>
        <w:tc>
          <w:tcPr>
            <w:tcW w:w="1094" w:type="pct"/>
          </w:tcPr>
          <w:p w:rsidR="00201036" w:rsidRPr="00C82138" w:rsidRDefault="00201036" w:rsidP="00201036">
            <w:pPr>
              <w:pStyle w:val="TableText"/>
              <w:rPr>
                <w:bCs/>
              </w:rPr>
            </w:pPr>
            <w:r w:rsidRPr="00C82138">
              <w:rPr>
                <w:bCs/>
              </w:rPr>
              <w:t>Incidence of SVT is 1% per pt y. SCD risk low</w:t>
            </w:r>
          </w:p>
        </w:tc>
      </w:tr>
      <w:tr w:rsidR="00201036" w:rsidRPr="00C82138" w:rsidTr="00A01C87">
        <w:tc>
          <w:tcPr>
            <w:tcW w:w="506" w:type="pct"/>
          </w:tcPr>
          <w:p w:rsidR="00201036" w:rsidRPr="00C82138" w:rsidRDefault="00201036" w:rsidP="00201036">
            <w:pPr>
              <w:pStyle w:val="TableText"/>
            </w:pPr>
            <w:r w:rsidRPr="00C82138">
              <w:t>Hamdan MH</w:t>
            </w:r>
          </w:p>
          <w:p w:rsidR="00201036" w:rsidRPr="00C82138" w:rsidRDefault="00201036" w:rsidP="00201036">
            <w:pPr>
              <w:pStyle w:val="TableText"/>
            </w:pPr>
            <w:r w:rsidRPr="00C82138">
              <w:lastRenderedPageBreak/>
              <w:t xml:space="preserve">2001 </w:t>
            </w:r>
          </w:p>
          <w:p w:rsidR="00201036" w:rsidRPr="00C82138" w:rsidRDefault="00201036" w:rsidP="00201036">
            <w:pPr>
              <w:pStyle w:val="TableText"/>
            </w:pPr>
            <w:r w:rsidRPr="00C82138">
              <w:fldChar w:fldCharType="begin"/>
            </w:r>
            <w:r w:rsidR="0011025F">
              <w:instrText xml:space="preserve"> ADDIN REFMGR.CITE &lt;Refman&gt;&lt;Cite&gt;&lt;Author&gt;Hamdan&lt;/Author&gt;&lt;Year&gt;2001&lt;/Year&gt;&lt;RecNum&gt;37&lt;/RecNum&gt;&lt;IDText&gt;Effect of P-wave timing during supraventricular tachycardia on the hemodynamic and sympathetic neural response&lt;/IDText&gt;&lt;MDL Ref_Type="Journal"&gt;&lt;Ref_Type&gt;Journal&lt;/Ref_Type&gt;&lt;Ref_ID&gt;37&lt;/Ref_ID&gt;&lt;Title_Primary&gt;Effect of P-wave timing during supraventricular tachycardia on the hemodynamic and sympathetic neural response&lt;/Title_Primary&gt;&lt;Authors_Primary&gt;Hamdan,M.H.&lt;/Authors_Primary&gt;&lt;Authors_Primary&gt;Zagrodzky,J.D.&lt;/Authors_Primary&gt;&lt;Authors_Primary&gt;Page,R.L.&lt;/Authors_Primary&gt;&lt;Authors_Primary&gt;Wasmund,S.L.&lt;/Authors_Primary&gt;&lt;Authors_Primary&gt;Sheehan,C.J.&lt;/Authors_Primary&gt;&lt;Authors_Primary&gt;Adamson,M.M.&lt;/Authors_Primary&gt;&lt;Authors_Primary&gt;Joglar,J.A.&lt;/Authors_Primary&gt;&lt;Authors_Primary&gt;Smith,M.L.&lt;/Authors_Primary&gt;&lt;Date_Primary&gt;2001/1/2&lt;/Date_Primary&gt;&lt;Keywords&gt;Baroreflex&lt;/Keywords&gt;&lt;Keywords&gt;blood&lt;/Keywords&gt;&lt;Keywords&gt;Blood Pressure&lt;/Keywords&gt;&lt;Keywords&gt;Cardiac Pacing,Artificial&lt;/Keywords&gt;&lt;Keywords&gt;Electrocardiography&lt;/Keywords&gt;&lt;Keywords&gt;Hemodynamics&lt;/Keywords&gt;&lt;Keywords&gt;Humans&lt;/Keywords&gt;&lt;Keywords&gt;Male&lt;/Keywords&gt;&lt;Keywords&gt;methods&lt;/Keywords&gt;&lt;Keywords&gt;Middle Aged&lt;/Keywords&gt;&lt;Keywords&gt;Pacemaker,Artificial&lt;/Keywords&gt;&lt;Keywords&gt;Peroneal Nerve&lt;/Keywords&gt;&lt;Keywords&gt;physiopathology&lt;/Keywords&gt;&lt;Keywords&gt;Regression Analysis&lt;/Keywords&gt;&lt;Keywords&gt;Sympathetic Nervous System&lt;/Keywords&gt;&lt;Keywords&gt;Tachycardia&lt;/Keywords&gt;&lt;Keywords&gt;Tachycardia,Supraventricular&lt;/Keywords&gt;&lt;Reprint&gt;Not in File&lt;/Reprint&gt;&lt;Start_Page&gt;96&lt;/Start_Page&gt;&lt;End_Page&gt;101&lt;/End_Page&gt;&lt;Periodical&gt;Circulation&lt;/Periodical&gt;&lt;Volume&gt;103&lt;/Volume&gt;&lt;Issue&gt;1&lt;/Issue&gt;&lt;ISSN_ISBN&gt;1524-4539&lt;/ISSN_ISBN&gt;&lt;Address&gt;University of Texas Southwestern Medical Center and Dallas Veterans Affairs Medical Center, Dallas, TX 75216, USA. Hamdan@ryburn.swmed.edu44195&lt;/Address&gt;&lt;Web_URL&gt;PM:11136692&lt;/Web_URL&gt;&lt;ZZ_JournalStdAbbrev&gt;&lt;f name="System"&gt;Circulation&lt;/f&gt;&lt;/ZZ_JournalStdAbbrev&gt;&lt;ZZ_WorkformID&gt;1&lt;/ZZ_WorkformID&gt;&lt;/MDL&gt;&lt;/Cite&gt;&lt;/Refman&gt;</w:instrText>
            </w:r>
            <w:r w:rsidRPr="00C82138">
              <w:fldChar w:fldCharType="separate"/>
            </w:r>
            <w:r w:rsidR="00F54E91">
              <w:rPr>
                <w:noProof/>
              </w:rPr>
              <w:t>(13)</w:t>
            </w:r>
            <w:r w:rsidRPr="00C82138">
              <w:fldChar w:fldCharType="end"/>
            </w:r>
          </w:p>
          <w:p w:rsidR="00201036" w:rsidRPr="00C82138" w:rsidRDefault="00CF3027" w:rsidP="00201036">
            <w:pPr>
              <w:pStyle w:val="TableText"/>
            </w:pPr>
            <w:hyperlink r:id="rId21" w:history="1">
              <w:r w:rsidR="00201036" w:rsidRPr="00C82138">
                <w:rPr>
                  <w:rStyle w:val="Hyperlink"/>
                  <w:szCs w:val="20"/>
                </w:rPr>
                <w:t>11136692</w:t>
              </w:r>
            </w:hyperlink>
          </w:p>
        </w:tc>
        <w:tc>
          <w:tcPr>
            <w:tcW w:w="422" w:type="pct"/>
          </w:tcPr>
          <w:p w:rsidR="00201036" w:rsidRPr="00C82138" w:rsidRDefault="00201036" w:rsidP="00201036">
            <w:pPr>
              <w:pStyle w:val="TableText"/>
            </w:pPr>
            <w:r w:rsidRPr="00C82138">
              <w:lastRenderedPageBreak/>
              <w:t xml:space="preserve">Prospective </w:t>
            </w:r>
            <w:r w:rsidRPr="00C82138">
              <w:lastRenderedPageBreak/>
              <w:t>analysis</w:t>
            </w:r>
          </w:p>
        </w:tc>
        <w:tc>
          <w:tcPr>
            <w:tcW w:w="397" w:type="pct"/>
          </w:tcPr>
          <w:p w:rsidR="00201036" w:rsidRPr="00C82138" w:rsidRDefault="000F5304" w:rsidP="00201036">
            <w:pPr>
              <w:pStyle w:val="TableText"/>
            </w:pPr>
            <w:r>
              <w:lastRenderedPageBreak/>
              <w:t>112</w:t>
            </w:r>
          </w:p>
        </w:tc>
        <w:tc>
          <w:tcPr>
            <w:tcW w:w="1026" w:type="pct"/>
          </w:tcPr>
          <w:p w:rsidR="00201036" w:rsidRPr="00C82138" w:rsidRDefault="00201036" w:rsidP="00201036">
            <w:pPr>
              <w:pStyle w:val="TableText"/>
            </w:pPr>
            <w:r w:rsidRPr="00C82138">
              <w:t>112 pts w/ pacemakers</w:t>
            </w:r>
          </w:p>
        </w:tc>
        <w:tc>
          <w:tcPr>
            <w:tcW w:w="553" w:type="pct"/>
          </w:tcPr>
          <w:p w:rsidR="00201036" w:rsidRPr="00C82138" w:rsidRDefault="00201036" w:rsidP="00201036">
            <w:pPr>
              <w:pStyle w:val="TableText"/>
            </w:pPr>
            <w:r w:rsidRPr="00C82138">
              <w:t xml:space="preserve">Examine effect of </w:t>
            </w:r>
            <w:r w:rsidRPr="00C82138">
              <w:lastRenderedPageBreak/>
              <w:t>atrial timing during simulated tachycardia on hemodynamic and neural responses.</w:t>
            </w:r>
          </w:p>
        </w:tc>
        <w:tc>
          <w:tcPr>
            <w:tcW w:w="1002" w:type="pct"/>
          </w:tcPr>
          <w:p w:rsidR="00201036" w:rsidRPr="00C82138" w:rsidRDefault="00201036" w:rsidP="00201036">
            <w:pPr>
              <w:pStyle w:val="TableText"/>
            </w:pPr>
            <w:r w:rsidRPr="00C82138">
              <w:lastRenderedPageBreak/>
              <w:t xml:space="preserve">Decrease in BP greatest w/ simultaneous </w:t>
            </w:r>
            <w:r w:rsidRPr="00C82138">
              <w:lastRenderedPageBreak/>
              <w:t>pacing, less w/ short RP, and least w/ long RP</w:t>
            </w:r>
          </w:p>
          <w:p w:rsidR="00201036" w:rsidRPr="00C82138" w:rsidRDefault="00201036" w:rsidP="00201036">
            <w:pPr>
              <w:pStyle w:val="TableText"/>
            </w:pPr>
            <w:r w:rsidRPr="00C82138">
              <w:t>Increase in CVP followed same trend</w:t>
            </w:r>
          </w:p>
          <w:p w:rsidR="00201036" w:rsidRPr="00C82138" w:rsidRDefault="00201036" w:rsidP="00201036">
            <w:pPr>
              <w:pStyle w:val="TableText"/>
            </w:pPr>
            <w:r w:rsidRPr="00C82138">
              <w:t>SNA% increased w/ all three, but most pronounced w/ simultaneous AV  and most w/ short RP</w:t>
            </w:r>
          </w:p>
          <w:p w:rsidR="00201036" w:rsidRPr="00C82138" w:rsidRDefault="00201036" w:rsidP="00201036">
            <w:pPr>
              <w:pStyle w:val="TableText"/>
            </w:pPr>
          </w:p>
          <w:p w:rsidR="00201036" w:rsidRPr="00C82138" w:rsidRDefault="00201036" w:rsidP="00201036">
            <w:pPr>
              <w:pStyle w:val="TableText"/>
            </w:pPr>
            <w:r w:rsidRPr="00C82138">
              <w:t>Arterial baroreflex  SNA correlated modestly w/ change in CVP</w:t>
            </w:r>
          </w:p>
        </w:tc>
        <w:tc>
          <w:tcPr>
            <w:tcW w:w="1094" w:type="pct"/>
          </w:tcPr>
          <w:p w:rsidR="00201036" w:rsidRPr="00C82138" w:rsidRDefault="00201036" w:rsidP="00201036">
            <w:pPr>
              <w:pStyle w:val="TableText"/>
            </w:pPr>
            <w:r w:rsidRPr="00C82138">
              <w:lastRenderedPageBreak/>
              <w:t>SNA  increases during all pacing modes</w:t>
            </w:r>
          </w:p>
          <w:p w:rsidR="00201036" w:rsidRPr="00C82138" w:rsidRDefault="00201036" w:rsidP="00201036">
            <w:pPr>
              <w:pStyle w:val="TableText"/>
            </w:pPr>
            <w:r w:rsidRPr="00C82138">
              <w:lastRenderedPageBreak/>
              <w:t xml:space="preserve">Decrease in BP and pulse pressure, which is directly related to the tachycardia rate, cardiac </w:t>
            </w:r>
            <w:r>
              <w:t>f</w:t>
            </w:r>
            <w:r w:rsidRPr="00C82138">
              <w:t>unction, and AV synchrony. At any given rate, the timing of atrial systole has been shown to alter the hemodynamic response.</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lastRenderedPageBreak/>
              <w:t>Razavi M</w:t>
            </w:r>
          </w:p>
          <w:p w:rsidR="00201036" w:rsidRPr="00C82138" w:rsidRDefault="00201036" w:rsidP="00201036">
            <w:pPr>
              <w:pStyle w:val="TableText"/>
            </w:pPr>
            <w:r w:rsidRPr="00C82138">
              <w:t xml:space="preserve">2005 </w:t>
            </w:r>
          </w:p>
          <w:p w:rsidR="00201036" w:rsidRPr="00C82138" w:rsidRDefault="00201036" w:rsidP="00201036">
            <w:pPr>
              <w:pStyle w:val="TableText"/>
              <w:rPr>
                <w:iCs/>
              </w:rPr>
            </w:pPr>
            <w:r w:rsidRPr="00C82138">
              <w:fldChar w:fldCharType="begin"/>
            </w:r>
            <w:r w:rsidR="0011025F">
              <w:instrText xml:space="preserve"> ADDIN REFMGR.CITE &lt;Refman&gt;&lt;Cite&gt;&lt;Author&gt;Razavi&lt;/Author&gt;&lt;Year&gt;2005&lt;/Year&gt;&lt;RecNum&gt;46&lt;/RecNum&gt;&lt;IDText&gt;Acute blood pressure changes after the onset of atrioventricular nodal reentrant tachycardia: a time-course analysis&lt;/IDText&gt;&lt;MDL Ref_Type="Journal"&gt;&lt;Ref_Type&gt;Journal&lt;/Ref_Type&gt;&lt;Ref_ID&gt;46&lt;/Ref_ID&gt;&lt;Title_Primary&gt;Acute blood pressure changes after the onset of atrioventricular nodal reentrant tachycardia: a time-course analysis&lt;/Title_Primary&gt;&lt;Authors_Primary&gt;Razavi,M.&lt;/Authors_Primary&gt;&lt;Authors_Primary&gt;Luria,D.M.&lt;/Authors_Primary&gt;&lt;Authors_Primary&gt;Jahangir,A.&lt;/Authors_Primary&gt;&lt;Authors_Primary&gt;Hodge,D.O.&lt;/Authors_Primary&gt;&lt;Authors_Primary&gt;Low,P.A.&lt;/Authors_Primary&gt;&lt;Authors_Primary&gt;Shen,W.K.&lt;/Authors_Primary&gt;&lt;Date_Primary&gt;2005/10&lt;/Date_Primary&gt;&lt;Keywords&gt;Adult&lt;/Keywords&gt;&lt;Keywords&gt;blood&lt;/Keywords&gt;&lt;Keywords&gt;Blood Pressure&lt;/Keywords&gt;&lt;Keywords&gt;Electrocardiography&lt;/Keywords&gt;&lt;Keywords&gt;Electrophysiologic Techniques,Cardiac&lt;/Keywords&gt;&lt;Keywords&gt;Female&lt;/Keywords&gt;&lt;Keywords&gt;Heart Conduction System&lt;/Keywords&gt;&lt;Keywords&gt;Humans&lt;/Keywords&gt;&lt;Keywords&gt;Male&lt;/Keywords&gt;&lt;Keywords&gt;methods&lt;/Keywords&gt;&lt;Keywords&gt;Middle Aged&lt;/Keywords&gt;&lt;Keywords&gt;physiopathology&lt;/Keywords&gt;&lt;Keywords&gt;Posture&lt;/Keywords&gt;&lt;Keywords&gt;Prospective Studies&lt;/Keywords&gt;&lt;Keywords&gt;Tachycardia&lt;/Keywords&gt;&lt;Keywords&gt;Tachycardia,Atrioventricular Nodal Reentry&lt;/Keywords&gt;&lt;Keywords&gt;Time Factors&lt;/Keywords&gt;&lt;Reprint&gt;Not in File&lt;/Reprint&gt;&lt;Start_Page&gt;1037&lt;/Start_Page&gt;&lt;End_Page&gt;1040&lt;/End_Page&gt;&lt;Periodical&gt;J Cardiovasc Electrophysiol.&lt;/Periodical&gt;&lt;Volume&gt;16&lt;/Volume&gt;&lt;Issue&gt;10&lt;/Issue&gt;&lt;ISSN_ISBN&gt;1045-3873&lt;/ISSN_ISBN&gt;&lt;Misc_3&gt;JCE40731;10.1111/j.1540-8167.2005.40731.x&lt;/Misc_3&gt;&lt;Address&gt;Division of Cardiovascular Diseases, Mayo Clinic, Rochester, MN 55905, USA&lt;/Address&gt;&lt;Web_URL&gt;PM:16191112&lt;/Web_URL&gt;&lt;ZZ_JournalFull&gt;&lt;f name="System"&gt;Journal of cardiovascular electrophysiology&lt;/f&gt;&lt;/ZZ_JournalFull&gt;&lt;ZZ_JournalStdAbbrev&gt;&lt;f name="System"&gt;J Cardiovasc Electrophysiol.&lt;/f&gt;&lt;/ZZ_JournalStdAbbrev&gt;&lt;ZZ_WorkformID&gt;1&lt;/ZZ_WorkformID&gt;&lt;/MDL&gt;&lt;/Cite&gt;&lt;/Refman&gt;</w:instrText>
            </w:r>
            <w:r w:rsidRPr="00C82138">
              <w:fldChar w:fldCharType="separate"/>
            </w:r>
            <w:r w:rsidR="00F54E91">
              <w:rPr>
                <w:noProof/>
              </w:rPr>
              <w:t>(14)</w:t>
            </w:r>
            <w:r w:rsidRPr="00C82138">
              <w:fldChar w:fldCharType="end"/>
            </w:r>
          </w:p>
          <w:p w:rsidR="00201036" w:rsidRPr="00C82138" w:rsidRDefault="00CF3027" w:rsidP="00201036">
            <w:pPr>
              <w:pStyle w:val="TableText"/>
            </w:pPr>
            <w:hyperlink r:id="rId22" w:history="1">
              <w:r w:rsidR="00201036" w:rsidRPr="00C82138">
                <w:rPr>
                  <w:rStyle w:val="Hyperlink"/>
                  <w:szCs w:val="20"/>
                </w:rPr>
                <w:t>16191112</w:t>
              </w:r>
            </w:hyperlink>
          </w:p>
          <w:p w:rsidR="00201036" w:rsidRPr="00C82138" w:rsidRDefault="00201036" w:rsidP="00201036">
            <w:pPr>
              <w:pStyle w:val="TableText"/>
            </w:pPr>
          </w:p>
        </w:tc>
        <w:tc>
          <w:tcPr>
            <w:tcW w:w="422" w:type="pct"/>
          </w:tcPr>
          <w:p w:rsidR="00201036" w:rsidRPr="00C82138" w:rsidRDefault="00201036" w:rsidP="00201036">
            <w:pPr>
              <w:pStyle w:val="TableText"/>
            </w:pPr>
            <w:r w:rsidRPr="00C82138">
              <w:t>Observational</w:t>
            </w:r>
          </w:p>
        </w:tc>
        <w:tc>
          <w:tcPr>
            <w:tcW w:w="397" w:type="pct"/>
          </w:tcPr>
          <w:p w:rsidR="00201036" w:rsidRPr="00C82138" w:rsidRDefault="00201036" w:rsidP="00201036">
            <w:pPr>
              <w:pStyle w:val="TableText"/>
            </w:pPr>
            <w:r w:rsidRPr="00C82138">
              <w:t>N=17</w:t>
            </w:r>
          </w:p>
        </w:tc>
        <w:tc>
          <w:tcPr>
            <w:tcW w:w="1026" w:type="pct"/>
          </w:tcPr>
          <w:p w:rsidR="00201036" w:rsidRPr="00C82138" w:rsidRDefault="00201036" w:rsidP="00201036">
            <w:pPr>
              <w:pStyle w:val="TableText"/>
            </w:pPr>
            <w:r w:rsidRPr="00C82138">
              <w:t>AVNRT</w:t>
            </w:r>
          </w:p>
        </w:tc>
        <w:tc>
          <w:tcPr>
            <w:tcW w:w="553" w:type="pct"/>
          </w:tcPr>
          <w:p w:rsidR="00201036" w:rsidRPr="00C82138" w:rsidRDefault="00201036" w:rsidP="00201036">
            <w:pPr>
              <w:pStyle w:val="TableText"/>
            </w:pPr>
            <w:r w:rsidRPr="00C82138">
              <w:t>Change in BP over time</w:t>
            </w:r>
          </w:p>
        </w:tc>
        <w:tc>
          <w:tcPr>
            <w:tcW w:w="1002" w:type="pct"/>
          </w:tcPr>
          <w:p w:rsidR="00201036" w:rsidRPr="00C82138" w:rsidRDefault="00201036" w:rsidP="00201036">
            <w:pPr>
              <w:pStyle w:val="TableText"/>
            </w:pPr>
            <w:r w:rsidRPr="00C82138">
              <w:rPr>
                <w:bCs/>
              </w:rPr>
              <w:t>BP decreased immediately after AVNRT initiation, w/ gradual recovery during the first 30 sec from 71.9</w:t>
            </w:r>
            <w:r w:rsidRPr="00C82138">
              <w:t>±</w:t>
            </w:r>
            <w:r w:rsidRPr="00C82138">
              <w:rPr>
                <w:bCs/>
              </w:rPr>
              <w:t>16.5 mm Hg to 86</w:t>
            </w:r>
            <w:r w:rsidRPr="00C82138">
              <w:t>±</w:t>
            </w:r>
            <w:r w:rsidRPr="00C82138">
              <w:rPr>
                <w:bCs/>
              </w:rPr>
              <w:t>13.8 mm Hg, p&lt;0.01. When upright, the mean BP time course was similar, but mean BP recovery during AVNRT was slower</w:t>
            </w:r>
          </w:p>
        </w:tc>
        <w:tc>
          <w:tcPr>
            <w:tcW w:w="1094" w:type="pct"/>
          </w:tcPr>
          <w:p w:rsidR="00201036" w:rsidRPr="00C82138" w:rsidRDefault="00201036" w:rsidP="00201036">
            <w:pPr>
              <w:pStyle w:val="TableText"/>
            </w:pPr>
            <w:r w:rsidRPr="00C82138">
              <w:rPr>
                <w:bCs/>
              </w:rPr>
              <w:t>A short AV interval is associated w/ a greater mean BP decrease at the onset of tachycardia. These observations may explain clinical sxs immediately after the onset of AVNRT</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t>Walfidsson U</w:t>
            </w:r>
          </w:p>
          <w:p w:rsidR="00201036" w:rsidRPr="00C82138" w:rsidRDefault="00201036" w:rsidP="00201036">
            <w:pPr>
              <w:pStyle w:val="TableText"/>
            </w:pPr>
            <w:r w:rsidRPr="00C82138">
              <w:t xml:space="preserve">2005 </w:t>
            </w:r>
          </w:p>
          <w:p w:rsidR="00201036" w:rsidRPr="00C82138" w:rsidRDefault="00201036" w:rsidP="00201036">
            <w:pPr>
              <w:pStyle w:val="TableText"/>
            </w:pPr>
            <w:r w:rsidRPr="00C82138">
              <w:fldChar w:fldCharType="begin"/>
            </w:r>
            <w:r w:rsidR="0011025F">
              <w:instrText xml:space="preserve"> ADDIN REFMGR.CITE &lt;Refman&gt;&lt;Cite&gt;&lt;Author&gt;Walfridsson&lt;/Author&gt;&lt;Year&gt;2005&lt;/Year&gt;&lt;RecNum&gt;48&lt;/RecNum&gt;&lt;IDText&gt;The impact of supraventricular tachycardias on driving ability in patients referred for radiofrequency catheter ablation&lt;/IDText&gt;&lt;MDL Ref_Type="Journal"&gt;&lt;Ref_Type&gt;Journal&lt;/Ref_Type&gt;&lt;Ref_ID&gt;48&lt;/Ref_ID&gt;&lt;Title_Primary&gt;The impact of supraventricular tachycardias on driving ability in patients referred for radiofrequency catheter ablation&lt;/Title_Primary&gt;&lt;Authors_Primary&gt;Walfridsson,U.&lt;/Authors_Primary&gt;&lt;Authors_Primary&gt;Walfridsson,H.&lt;/Authors_Primary&gt;&lt;Date_Primary&gt;2005/3&lt;/Date_Primary&gt;&lt;Keywords&gt;Adult&lt;/Keywords&gt;&lt;Keywords&gt;Automobile Driving&lt;/Keywords&gt;&lt;Keywords&gt;Catheter Ablation&lt;/Keywords&gt;&lt;Keywords&gt;Chi-Square Distribution&lt;/Keywords&gt;&lt;Keywords&gt;Female&lt;/Keywords&gt;&lt;Keywords&gt;Humans&lt;/Keywords&gt;&lt;Keywords&gt;Interviews as Topic&lt;/Keywords&gt;&lt;Keywords&gt;Male&lt;/Keywords&gt;&lt;Keywords&gt;methods&lt;/Keywords&gt;&lt;Keywords&gt;physiopathology&lt;/Keywords&gt;&lt;Keywords&gt;Quality of Life&lt;/Keywords&gt;&lt;Keywords&gt;Statistics,Nonparametric&lt;/Keywords&gt;&lt;Keywords&gt;surgery&lt;/Keywords&gt;&lt;Keywords&gt;Syncope&lt;/Keywords&gt;&lt;Keywords&gt;Tachycardia&lt;/Keywords&gt;&lt;Keywords&gt;Tachycardia,Supraventricular&lt;/Keywords&gt;&lt;Reprint&gt;Not in File&lt;/Reprint&gt;&lt;Start_Page&gt;191&lt;/Start_Page&gt;&lt;End_Page&gt;195&lt;/End_Page&gt;&lt;Periodical&gt;Pacing Clin.Electrophysiol.&lt;/Periodical&gt;&lt;Volume&gt;28&lt;/Volume&gt;&lt;Issue&gt;3&lt;/Issue&gt;&lt;ISSN_ISBN&gt;0147-8389&lt;/ISSN_ISBN&gt;&lt;Misc_3&gt;PACE9753;10.1111/j.1540-8159.2005.09753.x&lt;/Misc_3&gt;&lt;Address&gt;Department of Cardiology, University Hospital, Linkoping, Sweden. ulla.walfridsson@lio.se&lt;/Address&gt;&lt;Web_URL&gt;PM:15733177&lt;/Web_URL&gt;&lt;ZZ_JournalFull&gt;&lt;f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fldChar w:fldCharType="separate"/>
            </w:r>
            <w:r w:rsidR="00F54E91">
              <w:rPr>
                <w:noProof/>
              </w:rPr>
              <w:t>(15)</w:t>
            </w:r>
            <w:r w:rsidRPr="00C82138">
              <w:fldChar w:fldCharType="end"/>
            </w:r>
          </w:p>
          <w:p w:rsidR="00201036" w:rsidRPr="00C82138" w:rsidRDefault="00CF3027" w:rsidP="00201036">
            <w:pPr>
              <w:pStyle w:val="TableText"/>
            </w:pPr>
            <w:hyperlink r:id="rId23" w:history="1">
              <w:r w:rsidR="00201036" w:rsidRPr="00C82138">
                <w:rPr>
                  <w:rStyle w:val="Hyperlink"/>
                  <w:szCs w:val="20"/>
                </w:rPr>
                <w:t>15733177</w:t>
              </w:r>
            </w:hyperlink>
          </w:p>
        </w:tc>
        <w:tc>
          <w:tcPr>
            <w:tcW w:w="422" w:type="pct"/>
          </w:tcPr>
          <w:p w:rsidR="00201036" w:rsidRPr="00C82138" w:rsidRDefault="00201036" w:rsidP="00201036">
            <w:pPr>
              <w:pStyle w:val="TableText"/>
            </w:pPr>
            <w:r w:rsidRPr="00C82138">
              <w:t>Survey of pts referred for ablation</w:t>
            </w:r>
          </w:p>
        </w:tc>
        <w:tc>
          <w:tcPr>
            <w:tcW w:w="397" w:type="pct"/>
          </w:tcPr>
          <w:p w:rsidR="00201036" w:rsidRPr="00C82138" w:rsidRDefault="00201036" w:rsidP="00201036">
            <w:pPr>
              <w:pStyle w:val="TableText"/>
            </w:pPr>
            <w:r w:rsidRPr="00C82138">
              <w:t>301 pts</w:t>
            </w:r>
          </w:p>
          <w:p w:rsidR="00201036" w:rsidRPr="00C82138" w:rsidRDefault="00201036" w:rsidP="00201036">
            <w:pPr>
              <w:pStyle w:val="TableText"/>
            </w:pPr>
            <w:r w:rsidRPr="00C82138">
              <w:t>226 active drivers</w:t>
            </w:r>
          </w:p>
        </w:tc>
        <w:tc>
          <w:tcPr>
            <w:tcW w:w="1026" w:type="pct"/>
          </w:tcPr>
          <w:p w:rsidR="00201036" w:rsidRPr="00C82138" w:rsidRDefault="00201036" w:rsidP="00201036">
            <w:pPr>
              <w:pStyle w:val="TableText"/>
            </w:pPr>
            <w:r w:rsidRPr="00C82138">
              <w:t>Limited to AVRT and AVNRT</w:t>
            </w:r>
          </w:p>
        </w:tc>
        <w:tc>
          <w:tcPr>
            <w:tcW w:w="553" w:type="pct"/>
          </w:tcPr>
          <w:p w:rsidR="00201036" w:rsidRPr="00C82138" w:rsidRDefault="00201036" w:rsidP="00201036">
            <w:pPr>
              <w:pStyle w:val="TableText"/>
              <w:rPr>
                <w:position w:val="-6"/>
              </w:rPr>
            </w:pPr>
            <w:r w:rsidRPr="00C82138">
              <w:rPr>
                <w:position w:val="-6"/>
              </w:rPr>
              <w:t>Evaluate the sx in pt w/ SVT and impact on driving</w:t>
            </w:r>
          </w:p>
        </w:tc>
        <w:tc>
          <w:tcPr>
            <w:tcW w:w="1002" w:type="pct"/>
          </w:tcPr>
          <w:p w:rsidR="00201036" w:rsidRPr="00C82138" w:rsidRDefault="00201036" w:rsidP="00201036">
            <w:pPr>
              <w:pStyle w:val="TableText"/>
              <w:rPr>
                <w:bCs/>
              </w:rPr>
            </w:pPr>
            <w:r w:rsidRPr="00C82138">
              <w:rPr>
                <w:bCs/>
              </w:rPr>
              <w:t xml:space="preserve">In 226 active drivers, fatigue 77%, dizziness 47%, diaphoresis 52%, near syncope 50%, and syncope14% reported w/ SVT. Women had more sxs for each category. </w:t>
            </w:r>
          </w:p>
          <w:p w:rsidR="00201036" w:rsidRPr="00C82138" w:rsidRDefault="00201036" w:rsidP="00201036">
            <w:pPr>
              <w:pStyle w:val="TableText"/>
              <w:rPr>
                <w:bCs/>
              </w:rPr>
            </w:pPr>
            <w:r w:rsidRPr="00C82138">
              <w:rPr>
                <w:bCs/>
              </w:rPr>
              <w:t xml:space="preserve">57% experienced SVT while driving and 42% had to stop because of it (during that episode). </w:t>
            </w:r>
          </w:p>
          <w:p w:rsidR="00201036" w:rsidRPr="00C82138" w:rsidRDefault="00201036" w:rsidP="00201036">
            <w:pPr>
              <w:pStyle w:val="TableText"/>
              <w:rPr>
                <w:bCs/>
              </w:rPr>
            </w:pPr>
            <w:r w:rsidRPr="00C82138">
              <w:rPr>
                <w:bCs/>
              </w:rPr>
              <w:t xml:space="preserve">24 pts considered SVT an obstacle to driving. </w:t>
            </w:r>
          </w:p>
        </w:tc>
        <w:tc>
          <w:tcPr>
            <w:tcW w:w="1094" w:type="pct"/>
          </w:tcPr>
          <w:p w:rsidR="00201036" w:rsidRPr="00C82138" w:rsidRDefault="00201036" w:rsidP="00201036">
            <w:pPr>
              <w:pStyle w:val="TableText"/>
              <w:rPr>
                <w:bCs/>
              </w:rPr>
            </w:pPr>
            <w:r w:rsidRPr="00C82138">
              <w:rPr>
                <w:bCs/>
              </w:rPr>
              <w:t>SVT is frequent while driving and can be associated w/ near syncope or syncope. Women seemed to have worse sxs. Pts w/ near syncope or syncope more likely to consider SVT an obstacle to driving</w:t>
            </w:r>
          </w:p>
        </w:tc>
      </w:tr>
      <w:tr w:rsidR="00201036" w:rsidRPr="00C82138" w:rsidTr="00A01C87">
        <w:tc>
          <w:tcPr>
            <w:tcW w:w="506" w:type="pct"/>
          </w:tcPr>
          <w:p w:rsidR="00201036" w:rsidRPr="00C82138" w:rsidRDefault="00201036" w:rsidP="00201036">
            <w:pPr>
              <w:pStyle w:val="TableText"/>
            </w:pPr>
            <w:r w:rsidRPr="00C82138">
              <w:t>Drago F</w:t>
            </w:r>
          </w:p>
          <w:p w:rsidR="00201036" w:rsidRPr="00C82138" w:rsidRDefault="00201036" w:rsidP="00201036">
            <w:pPr>
              <w:pStyle w:val="TableText"/>
            </w:pPr>
            <w:r w:rsidRPr="00C82138">
              <w:t xml:space="preserve">2006 </w:t>
            </w:r>
          </w:p>
          <w:p w:rsidR="00201036" w:rsidRPr="00C82138" w:rsidRDefault="00201036" w:rsidP="00201036">
            <w:pPr>
              <w:pStyle w:val="TableText"/>
            </w:pPr>
            <w:r w:rsidRPr="00C82138">
              <w:fldChar w:fldCharType="begin"/>
            </w:r>
            <w:r w:rsidR="0011025F">
              <w:instrText xml:space="preserve"> ADDIN REFMGR.CITE &lt;Refman&gt;&lt;Cite&gt;&lt;Author&gt;Drago&lt;/Author&gt;&lt;Year&gt;2006&lt;/Year&gt;&lt;RecNum&gt;31&lt;/RecNum&gt;&lt;IDText&gt;Atrioventricular nodal reentrant tachycardia in children&lt;/IDText&gt;&lt;MDL Ref_Type="Journal"&gt;&lt;Ref_Type&gt;Journal&lt;/Ref_Type&gt;&lt;Ref_ID&gt;31&lt;/Ref_ID&gt;&lt;Title_Primary&gt;Atrioventricular nodal reentrant tachycardia in children&lt;/Title_Primary&gt;&lt;Authors_Primary&gt;Drago,F.&lt;/Authors_Primary&gt;&lt;Authors_Primary&gt;Grutter,G.&lt;/Authors_Primary&gt;&lt;Authors_Primary&gt;Silvetti,M.S.&lt;/Authors_Primary&gt;&lt;Authors_Primary&gt;De,Santis A.&lt;/Authors_Primary&gt;&lt;Authors_Primary&gt;Di,Ciommo,V&lt;/Authors_Primary&gt;&lt;Date_Primary&gt;2006/7&lt;/Date_Primary&gt;&lt;Keywords&gt;Anti-Arrhythmia Agents&lt;/Keywords&gt;&lt;Keywords&gt;Body Surface Potential Mapping&lt;/Keywords&gt;&lt;Keywords&gt;Cardiac Pacing,Artificial&lt;/Keywords&gt;&lt;Keywords&gt;Catheter Ablation&lt;/Keywords&gt;&lt;Keywords&gt;Child&lt;/Keywords&gt;&lt;Keywords&gt;Child,Preschool&lt;/Keywords&gt;&lt;Keywords&gt;diagnosis&lt;/Keywords&gt;&lt;Keywords&gt;drug therapy&lt;/Keywords&gt;&lt;Keywords&gt;Electrophysiologic Techniques,Cardiac&lt;/Keywords&gt;&lt;Keywords&gt;Female&lt;/Keywords&gt;&lt;Keywords&gt;Follow-Up Studies&lt;/Keywords&gt;&lt;Keywords&gt;Humans&lt;/Keywords&gt;&lt;Keywords&gt;Italy&lt;/Keywords&gt;&lt;Keywords&gt;Male&lt;/Keywords&gt;&lt;Keywords&gt;pathology&lt;/Keywords&gt;&lt;Keywords&gt;physiopathology&lt;/Keywords&gt;&lt;Keywords&gt;Prognosis&lt;/Keywords&gt;&lt;Keywords&gt;Recurrence&lt;/Keywords&gt;&lt;Keywords&gt;Severity of Illness Index&lt;/Keywords&gt;&lt;Keywords&gt;surgery&lt;/Keywords&gt;&lt;Keywords&gt;Tachycardia&lt;/Keywords&gt;&lt;Keywords&gt;Tachycardia,Atrioventricular Nodal Reentry&lt;/Keywords&gt;&lt;Keywords&gt;therapeutic use&lt;/Keywords&gt;&lt;Keywords&gt;therapy&lt;/Keywords&gt;&lt;Reprint&gt;Not in File&lt;/Reprint&gt;&lt;Start_Page&gt;454&lt;/Start_Page&gt;&lt;End_Page&gt;459&lt;/End_Page&gt;&lt;Periodical&gt;Pediatr.Cardiol&lt;/Periodical&gt;&lt;Volume&gt;27&lt;/Volume&gt;&lt;Issue&gt;4&lt;/Issue&gt;&lt;ISSN_ISBN&gt;0172-0643&lt;/ISSN_ISBN&gt;&lt;Misc_3&gt;10.1007/s00246-006-1279-2&lt;/Misc_3&gt;&lt;Address&gt;Department of Pediatric Cardiology, Bambino Gesu Hospital, P.zza Sant&amp;apos;Onofiro, 400165 Rome, Italy. drago@opbg.net&lt;/Address&gt;&lt;Web_URL&gt;PM:16835801&lt;/Web_URL&gt;&lt;ZZ_JournalFull&gt;&lt;f name="System"&gt;Pediatric cardiology&lt;/f&gt;&lt;/ZZ_JournalFull&gt;&lt;ZZ_JournalStdAbbrev&gt;&lt;f name="System"&gt;Pediatr.Cardiol&lt;/f&gt;&lt;/ZZ_JournalStdAbbrev&gt;&lt;ZZ_WorkformID&gt;1&lt;/ZZ_WorkformID&gt;&lt;/MDL&gt;&lt;/Cite&gt;&lt;/Refman&gt;</w:instrText>
            </w:r>
            <w:r w:rsidRPr="00C82138">
              <w:fldChar w:fldCharType="separate"/>
            </w:r>
            <w:r w:rsidR="00F54E91">
              <w:rPr>
                <w:noProof/>
              </w:rPr>
              <w:t>(16)</w:t>
            </w:r>
            <w:r w:rsidRPr="00C82138">
              <w:fldChar w:fldCharType="end"/>
            </w:r>
          </w:p>
          <w:p w:rsidR="00201036" w:rsidRPr="00C82138" w:rsidRDefault="00CF3027" w:rsidP="00201036">
            <w:pPr>
              <w:pStyle w:val="TableText"/>
            </w:pPr>
            <w:hyperlink r:id="rId24" w:history="1">
              <w:r w:rsidR="00201036" w:rsidRPr="00C82138">
                <w:rPr>
                  <w:rStyle w:val="Hyperlink"/>
                  <w:szCs w:val="20"/>
                </w:rPr>
                <w:t>16835801</w:t>
              </w:r>
            </w:hyperlink>
          </w:p>
        </w:tc>
        <w:tc>
          <w:tcPr>
            <w:tcW w:w="422" w:type="pct"/>
          </w:tcPr>
          <w:p w:rsidR="00201036" w:rsidRPr="00C82138" w:rsidRDefault="00201036" w:rsidP="00201036">
            <w:pPr>
              <w:pStyle w:val="TableText"/>
            </w:pPr>
            <w:r w:rsidRPr="00C82138">
              <w:t>Observational</w:t>
            </w:r>
          </w:p>
        </w:tc>
        <w:tc>
          <w:tcPr>
            <w:tcW w:w="397" w:type="pct"/>
          </w:tcPr>
          <w:p w:rsidR="00201036" w:rsidRPr="00C82138" w:rsidRDefault="00201036" w:rsidP="00201036">
            <w:pPr>
              <w:pStyle w:val="TableText"/>
            </w:pPr>
            <w:r w:rsidRPr="00C82138">
              <w:t>62 children</w:t>
            </w:r>
          </w:p>
        </w:tc>
        <w:tc>
          <w:tcPr>
            <w:tcW w:w="1026" w:type="pct"/>
          </w:tcPr>
          <w:p w:rsidR="00201036" w:rsidRPr="00C82138" w:rsidRDefault="00201036" w:rsidP="00201036">
            <w:pPr>
              <w:pStyle w:val="TableText"/>
            </w:pPr>
            <w:r w:rsidRPr="00C82138">
              <w:t xml:space="preserve">Limited to AVNRT. </w:t>
            </w:r>
          </w:p>
        </w:tc>
        <w:tc>
          <w:tcPr>
            <w:tcW w:w="553" w:type="pct"/>
          </w:tcPr>
          <w:p w:rsidR="00201036" w:rsidRPr="00C82138" w:rsidRDefault="00201036" w:rsidP="00201036">
            <w:pPr>
              <w:pStyle w:val="TableText"/>
            </w:pPr>
            <w:r w:rsidRPr="00C82138">
              <w:t>Determine whether severity of sxs was related to EP characteristics</w:t>
            </w:r>
          </w:p>
        </w:tc>
        <w:tc>
          <w:tcPr>
            <w:tcW w:w="1002" w:type="pct"/>
          </w:tcPr>
          <w:p w:rsidR="00201036" w:rsidRPr="00C82138" w:rsidRDefault="00201036" w:rsidP="00201036">
            <w:pPr>
              <w:pStyle w:val="TableText"/>
            </w:pPr>
            <w:r w:rsidRPr="00C82138">
              <w:t xml:space="preserve">When pts w/ severe sxs were compared to those w/ mild sxs there was no difference in inducibility, CL of AVNRT, or the ERPs of the fast and slow pathways </w:t>
            </w:r>
          </w:p>
        </w:tc>
        <w:tc>
          <w:tcPr>
            <w:tcW w:w="1094" w:type="pct"/>
          </w:tcPr>
          <w:p w:rsidR="00201036" w:rsidRPr="00C82138" w:rsidRDefault="00201036" w:rsidP="00201036">
            <w:pPr>
              <w:pStyle w:val="TableText"/>
            </w:pPr>
            <w:r w:rsidRPr="00C82138">
              <w:t xml:space="preserve">The severity of sxs was not related to EP characteristics. </w:t>
            </w:r>
          </w:p>
          <w:p w:rsidR="00201036" w:rsidRPr="00C82138" w:rsidRDefault="00201036" w:rsidP="00201036">
            <w:pPr>
              <w:pStyle w:val="TableText"/>
            </w:pPr>
            <w:r w:rsidRPr="00C82138">
              <w:t>-Although this study focused on children, the results are probably applicable to adults</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t>Gonzalez-Torrecilla E</w:t>
            </w:r>
          </w:p>
          <w:p w:rsidR="00201036" w:rsidRPr="00C82138" w:rsidRDefault="00201036" w:rsidP="00201036">
            <w:pPr>
              <w:pStyle w:val="TableText"/>
            </w:pPr>
            <w:r w:rsidRPr="00C82138">
              <w:t xml:space="preserve">2009 </w:t>
            </w:r>
          </w:p>
          <w:p w:rsidR="00201036" w:rsidRPr="00C82138" w:rsidRDefault="00201036" w:rsidP="00201036">
            <w:pPr>
              <w:pStyle w:val="TableText"/>
            </w:pPr>
            <w:r w:rsidRPr="00C82138">
              <w:fldChar w:fldCharType="begin">
                <w:fldData xml:space="preserve">PFJlZm1hbj48Q2l0ZT48QXV0aG9yPkdvbnphbGV6LVRvcnJlY2lsbGE8L0F1dGhvcj48WWVhcj4y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</w:fldData>
              </w:fldChar>
            </w:r>
            <w:r w:rsidR="0011025F">
              <w:instrText xml:space="preserve"> ADDIN REFMGR.CITE </w:instrText>
            </w:r>
            <w:r w:rsidR="0011025F">
              <w:fldChar w:fldCharType="begin">
                <w:fldData xml:space="preserve">PFJlZm1hbj48Q2l0ZT48QXV0aG9yPkdvbnphbGV6LVRvcnJlY2lsbGE8L0F1dGhvcj48WWVhcj4y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</w:fldData>
              </w:fldChar>
            </w:r>
            <w:r w:rsidR="0011025F">
              <w:instrText xml:space="preserve"> ADDIN EN.CITE.DATA </w:instrText>
            </w:r>
            <w:r w:rsidR="0011025F">
              <w:fldChar w:fldCharType="end"/>
            </w:r>
            <w:r w:rsidRPr="00C82138">
              <w:fldChar w:fldCharType="separate"/>
            </w:r>
            <w:r w:rsidR="00F54E91">
              <w:rPr>
                <w:noProof/>
              </w:rPr>
              <w:t>(17)</w:t>
            </w:r>
            <w:r w:rsidRPr="00C82138">
              <w:fldChar w:fldCharType="end"/>
            </w:r>
          </w:p>
          <w:p w:rsidR="00201036" w:rsidRPr="00C82138" w:rsidRDefault="00CF3027" w:rsidP="00201036">
            <w:pPr>
              <w:pStyle w:val="TableText"/>
            </w:pPr>
            <w:hyperlink r:id="rId25" w:history="1">
              <w:r w:rsidR="00201036" w:rsidRPr="00C82138">
                <w:rPr>
                  <w:rStyle w:val="Hyperlink"/>
                  <w:szCs w:val="20"/>
                </w:rPr>
                <w:t>19539146</w:t>
              </w:r>
            </w:hyperlink>
          </w:p>
          <w:p w:rsidR="00201036" w:rsidRPr="00C82138" w:rsidRDefault="00201036" w:rsidP="00201036">
            <w:pPr>
              <w:pStyle w:val="TableText"/>
            </w:pPr>
          </w:p>
        </w:tc>
        <w:tc>
          <w:tcPr>
            <w:tcW w:w="422" w:type="pct"/>
          </w:tcPr>
          <w:p w:rsidR="00201036" w:rsidRPr="00C82138" w:rsidRDefault="00201036" w:rsidP="00201036">
            <w:pPr>
              <w:pStyle w:val="TableText"/>
            </w:pPr>
            <w:r w:rsidRPr="00C82138">
              <w:t>Prospective analysis</w:t>
            </w:r>
          </w:p>
        </w:tc>
        <w:tc>
          <w:tcPr>
            <w:tcW w:w="397" w:type="pct"/>
          </w:tcPr>
          <w:p w:rsidR="00201036" w:rsidRPr="00C82138" w:rsidRDefault="00201036" w:rsidP="00201036">
            <w:pPr>
              <w:pStyle w:val="TableText"/>
            </w:pPr>
            <w:r w:rsidRPr="00C82138">
              <w:t>370 consecutive pts who underwent EP study</w:t>
            </w:r>
          </w:p>
        </w:tc>
        <w:tc>
          <w:tcPr>
            <w:tcW w:w="1026" w:type="pct"/>
          </w:tcPr>
          <w:p w:rsidR="00201036" w:rsidRPr="00C82138" w:rsidRDefault="00201036" w:rsidP="00201036">
            <w:pPr>
              <w:pStyle w:val="TableText"/>
            </w:pPr>
            <w:r w:rsidRPr="00C82138">
              <w:t>AVRNT 262 (23 atypical)</w:t>
            </w:r>
          </w:p>
          <w:p w:rsidR="00201036" w:rsidRPr="00C82138" w:rsidRDefault="00201036" w:rsidP="00201036">
            <w:pPr>
              <w:pStyle w:val="TableText"/>
            </w:pPr>
            <w:r w:rsidRPr="00C82138">
              <w:t>ORT 108</w:t>
            </w:r>
          </w:p>
          <w:p w:rsidR="00201036" w:rsidRPr="00C82138" w:rsidRDefault="00201036" w:rsidP="00201036">
            <w:pPr>
              <w:pStyle w:val="TableText"/>
            </w:pPr>
          </w:p>
          <w:p w:rsidR="00201036" w:rsidRPr="00C82138" w:rsidRDefault="00201036" w:rsidP="00201036">
            <w:pPr>
              <w:pStyle w:val="TableText"/>
            </w:pPr>
            <w:r w:rsidRPr="00C82138">
              <w:t>Excluded manifest preexcitation</w:t>
            </w:r>
          </w:p>
        </w:tc>
        <w:tc>
          <w:tcPr>
            <w:tcW w:w="553" w:type="pct"/>
          </w:tcPr>
          <w:p w:rsidR="00201036" w:rsidRPr="00C82138" w:rsidRDefault="00201036" w:rsidP="00201036">
            <w:pPr>
              <w:pStyle w:val="TableText"/>
              <w:rPr>
                <w:position w:val="-6"/>
              </w:rPr>
            </w:pPr>
            <w:r w:rsidRPr="00C82138">
              <w:rPr>
                <w:position w:val="-6"/>
              </w:rPr>
              <w:t>Assess the independent predictive  contribution to the ECG of clinical variables to distinguish major forms of SVT</w:t>
            </w:r>
          </w:p>
        </w:tc>
        <w:tc>
          <w:tcPr>
            <w:tcW w:w="1002" w:type="pct"/>
          </w:tcPr>
          <w:p w:rsidR="00201036" w:rsidRPr="00C82138" w:rsidRDefault="00201036" w:rsidP="00201036">
            <w:pPr>
              <w:pStyle w:val="TableText"/>
              <w:rPr>
                <w:bCs/>
              </w:rPr>
            </w:pPr>
            <w:r w:rsidRPr="00C82138">
              <w:rPr>
                <w:bCs/>
              </w:rPr>
              <w:t>370 consecutive pts</w:t>
            </w:r>
          </w:p>
          <w:p w:rsidR="00201036" w:rsidRPr="00C82138" w:rsidRDefault="00201036" w:rsidP="00201036">
            <w:pPr>
              <w:pStyle w:val="TableText"/>
              <w:rPr>
                <w:bCs/>
              </w:rPr>
            </w:pPr>
            <w:r w:rsidRPr="00C82138">
              <w:rPr>
                <w:bCs/>
              </w:rPr>
              <w:t>ECG interpreted by 2 independent observers</w:t>
            </w:r>
          </w:p>
          <w:p w:rsidR="00201036" w:rsidRPr="00C82138" w:rsidRDefault="00201036" w:rsidP="00201036">
            <w:pPr>
              <w:pStyle w:val="TableText"/>
              <w:rPr>
                <w:bCs/>
              </w:rPr>
            </w:pPr>
            <w:r w:rsidRPr="00C82138">
              <w:rPr>
                <w:bCs/>
              </w:rPr>
              <w:t>AVNRT more likely to be female, older age of onset (&gt;30)</w:t>
            </w:r>
          </w:p>
          <w:p w:rsidR="00201036" w:rsidRPr="00C82138" w:rsidRDefault="00201036" w:rsidP="00201036">
            <w:pPr>
              <w:pStyle w:val="TableText"/>
              <w:rPr>
                <w:bCs/>
              </w:rPr>
            </w:pPr>
            <w:r w:rsidRPr="00C82138">
              <w:rPr>
                <w:bCs/>
              </w:rPr>
              <w:t>Correct ECG interpretation more frequent in the AVRT group</w:t>
            </w:r>
          </w:p>
          <w:p w:rsidR="00201036" w:rsidRPr="00C82138" w:rsidRDefault="00201036" w:rsidP="00201036">
            <w:pPr>
              <w:pStyle w:val="TableText"/>
              <w:rPr>
                <w:bCs/>
              </w:rPr>
            </w:pPr>
          </w:p>
          <w:p w:rsidR="00201036" w:rsidRPr="00C82138" w:rsidRDefault="00201036" w:rsidP="00201036">
            <w:pPr>
              <w:pStyle w:val="TableText"/>
              <w:rPr>
                <w:bCs/>
              </w:rPr>
            </w:pPr>
            <w:r w:rsidRPr="00C82138">
              <w:rPr>
                <w:bCs/>
              </w:rPr>
              <w:t>Rapid pounding in the neck more common w/ AVNRT (51% vs.</w:t>
            </w:r>
            <w:r>
              <w:rPr>
                <w:bCs/>
              </w:rPr>
              <w:t xml:space="preserve"> </w:t>
            </w:r>
            <w:r w:rsidRPr="00C82138">
              <w:rPr>
                <w:bCs/>
              </w:rPr>
              <w:t>25%)</w:t>
            </w:r>
          </w:p>
        </w:tc>
        <w:tc>
          <w:tcPr>
            <w:tcW w:w="1094" w:type="pct"/>
          </w:tcPr>
          <w:p w:rsidR="00201036" w:rsidRPr="00C82138" w:rsidRDefault="00201036" w:rsidP="00201036">
            <w:pPr>
              <w:pStyle w:val="TableText"/>
              <w:rPr>
                <w:rFonts w:cs="Times"/>
              </w:rPr>
            </w:pPr>
            <w:r w:rsidRPr="00C82138">
              <w:rPr>
                <w:rFonts w:cs="Times"/>
                <w:color w:val="1A1718"/>
              </w:rPr>
              <w:t>Age at the onset of sxs, sensation of rapid regular pounding in the neck during tachycardia, and female sex are the only significant clinical variables</w:t>
            </w:r>
          </w:p>
          <w:p w:rsidR="00201036" w:rsidRPr="00C82138" w:rsidRDefault="00201036" w:rsidP="00201036">
            <w:pPr>
              <w:pStyle w:val="TableText"/>
              <w:rPr>
                <w:bCs/>
              </w:rPr>
            </w:pPr>
          </w:p>
        </w:tc>
      </w:tr>
      <w:tr w:rsidR="00201036" w:rsidRPr="00C82138" w:rsidTr="00A01C87">
        <w:tc>
          <w:tcPr>
            <w:tcW w:w="506" w:type="pct"/>
          </w:tcPr>
          <w:p w:rsidR="00201036" w:rsidRPr="00C82138" w:rsidRDefault="00201036" w:rsidP="00201036">
            <w:pPr>
              <w:pStyle w:val="TableText"/>
            </w:pPr>
            <w:r w:rsidRPr="00C82138">
              <w:t>Laurent G</w:t>
            </w:r>
          </w:p>
          <w:p w:rsidR="00201036" w:rsidRPr="00C82138" w:rsidRDefault="00201036" w:rsidP="00201036">
            <w:pPr>
              <w:pStyle w:val="TableText"/>
            </w:pPr>
            <w:r w:rsidRPr="00C82138">
              <w:t xml:space="preserve">2009 </w:t>
            </w:r>
          </w:p>
          <w:p w:rsidR="00201036" w:rsidRPr="00C82138" w:rsidRDefault="00201036" w:rsidP="00201036">
            <w:pPr>
              <w:pStyle w:val="TableText"/>
            </w:pPr>
            <w:r w:rsidRPr="00C82138">
              <w:fldChar w:fldCharType="begin">
                <w:fldData xml:space="preserve">PFJlZm1hbj48Q2l0ZT48QXV0aG9yPkxhdXJlbnQ8L0F1dGhvcj48WWVhcj4yMDA5PC9ZZWFyPjxS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</w:fldData>
              </w:fldChar>
            </w:r>
            <w:r w:rsidR="0011025F">
              <w:instrText xml:space="preserve"> ADDIN REFMGR.CITE </w:instrText>
            </w:r>
            <w:r w:rsidR="0011025F">
              <w:fldChar w:fldCharType="begin">
                <w:fldData xml:space="preserve">PFJlZm1hbj48Q2l0ZT48QXV0aG9yPkxhdXJlbnQ8L0F1dGhvcj48WWVhcj4yMDA5PC9ZZWFyPjxS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</w:fldData>
              </w:fldChar>
            </w:r>
            <w:r w:rsidR="0011025F">
              <w:instrText xml:space="preserve"> ADDIN EN.CITE.DATA </w:instrText>
            </w:r>
            <w:r w:rsidR="0011025F">
              <w:fldChar w:fldCharType="end"/>
            </w:r>
            <w:r w:rsidRPr="00C82138">
              <w:fldChar w:fldCharType="separate"/>
            </w:r>
            <w:r w:rsidR="00F54E91">
              <w:rPr>
                <w:noProof/>
              </w:rPr>
              <w:t>(18)</w:t>
            </w:r>
            <w:r w:rsidRPr="00C82138">
              <w:fldChar w:fldCharType="end"/>
            </w:r>
          </w:p>
          <w:p w:rsidR="00201036" w:rsidRPr="00C82138" w:rsidRDefault="00CF3027" w:rsidP="00201036">
            <w:pPr>
              <w:pStyle w:val="TableText"/>
            </w:pPr>
            <w:hyperlink r:id="rId26" w:history="1">
              <w:r w:rsidR="00201036" w:rsidRPr="00C82138">
                <w:rPr>
                  <w:rStyle w:val="Hyperlink"/>
                  <w:szCs w:val="20"/>
                </w:rPr>
                <w:t>18775049</w:t>
              </w:r>
            </w:hyperlink>
          </w:p>
        </w:tc>
        <w:tc>
          <w:tcPr>
            <w:tcW w:w="422" w:type="pct"/>
          </w:tcPr>
          <w:p w:rsidR="00201036" w:rsidRPr="00C82138" w:rsidRDefault="00201036" w:rsidP="00201036">
            <w:pPr>
              <w:pStyle w:val="TableText"/>
            </w:pPr>
            <w:r w:rsidRPr="00C82138">
              <w:t>Mechanism of sx in SVT not understood. They evaluated VA timing</w:t>
            </w:r>
          </w:p>
        </w:tc>
        <w:tc>
          <w:tcPr>
            <w:tcW w:w="397" w:type="pct"/>
          </w:tcPr>
          <w:p w:rsidR="00201036" w:rsidRPr="00C82138" w:rsidRDefault="00201036" w:rsidP="00201036">
            <w:pPr>
              <w:pStyle w:val="TableText"/>
            </w:pPr>
            <w:r w:rsidRPr="00C82138">
              <w:t>Survey included 152 pts w/ AVNRT and 80 w/ AVRT</w:t>
            </w:r>
          </w:p>
          <w:p w:rsidR="00201036" w:rsidRPr="00C82138" w:rsidRDefault="00201036" w:rsidP="00201036">
            <w:pPr>
              <w:pStyle w:val="TableText"/>
            </w:pPr>
          </w:p>
          <w:p w:rsidR="00201036" w:rsidRPr="00C82138" w:rsidRDefault="00201036" w:rsidP="00201036">
            <w:pPr>
              <w:pStyle w:val="TableText"/>
            </w:pPr>
            <w:r w:rsidRPr="00C82138">
              <w:t xml:space="preserve">Hemodynamic </w:t>
            </w:r>
            <w:r w:rsidRPr="00C82138">
              <w:lastRenderedPageBreak/>
              <w:t>studies on 18 w/ AVRT and AVNRT</w:t>
            </w:r>
          </w:p>
        </w:tc>
        <w:tc>
          <w:tcPr>
            <w:tcW w:w="1026" w:type="pct"/>
          </w:tcPr>
          <w:p w:rsidR="00201036" w:rsidRPr="00C82138" w:rsidRDefault="00201036" w:rsidP="00201036">
            <w:pPr>
              <w:pStyle w:val="TableText"/>
            </w:pPr>
            <w:r w:rsidRPr="00C82138">
              <w:lastRenderedPageBreak/>
              <w:t xml:space="preserve">326 pts w/ a variety of clinically documented tachycardias (AVNRT, AVRT, VT, atrial flutter, AF completed a brief self-administered questionnaire regarding the occurrence of 5 sxs: “neck pounding,” chest pounding, palpitations, “shirt flapping,” and dizziness. This paper </w:t>
            </w:r>
            <w:r w:rsidRPr="00C82138">
              <w:lastRenderedPageBreak/>
              <w:t>focuses on AVRT</w:t>
            </w:r>
          </w:p>
          <w:p w:rsidR="00201036" w:rsidRPr="00C82138" w:rsidRDefault="00201036" w:rsidP="00201036">
            <w:pPr>
              <w:pStyle w:val="TableText"/>
            </w:pPr>
          </w:p>
        </w:tc>
        <w:tc>
          <w:tcPr>
            <w:tcW w:w="553" w:type="pct"/>
          </w:tcPr>
          <w:p w:rsidR="00201036" w:rsidRPr="00C82138" w:rsidRDefault="00201036" w:rsidP="00201036">
            <w:pPr>
              <w:pStyle w:val="TableText"/>
            </w:pPr>
            <w:r w:rsidRPr="00C82138">
              <w:lastRenderedPageBreak/>
              <w:t xml:space="preserve">Measured left atrial pressure during AVRT and simulated AVRT and AVNRT by the timing of pacing the atria and ventricles. </w:t>
            </w:r>
          </w:p>
        </w:tc>
        <w:tc>
          <w:tcPr>
            <w:tcW w:w="1002" w:type="pct"/>
          </w:tcPr>
          <w:p w:rsidR="00201036" w:rsidRPr="00C82138" w:rsidRDefault="00201036" w:rsidP="00201036">
            <w:pPr>
              <w:pStyle w:val="TableText"/>
            </w:pPr>
            <w:r w:rsidRPr="00C82138">
              <w:t xml:space="preserve">Sx of “shirt flapping” and “neck pounding” occur more frequently in AVNRT. Left atrial contractions during AV valve closure increase left atrial pressure and may explain the differences in sx between AVNRT and AVRT. Other sxs were about the same (chest pounding, </w:t>
            </w:r>
            <w:r w:rsidRPr="00C82138">
              <w:lastRenderedPageBreak/>
              <w:t>palpitations, dizziness)</w:t>
            </w:r>
          </w:p>
          <w:p w:rsidR="00201036" w:rsidRPr="00C82138" w:rsidRDefault="00201036" w:rsidP="00201036">
            <w:pPr>
              <w:pStyle w:val="TableText"/>
            </w:pPr>
          </w:p>
          <w:p w:rsidR="00201036" w:rsidRPr="00C82138" w:rsidRDefault="00201036" w:rsidP="00201036">
            <w:pPr>
              <w:pStyle w:val="TableText"/>
            </w:pPr>
            <w:r w:rsidRPr="00C82138">
              <w:t>Arterial pressures were significantly lower and left atrial pressures were significantly higher during native AVRT, simulated AVRT and AVNRT compared w/ sinus rhythm. Simulated AVRT created similar hemodynamic conditions as seen during native AVRT. Simulated AVNRT produced significantly higher left atrial pressure (peak</w:t>
            </w:r>
            <w:r w:rsidR="000F5304">
              <w:t xml:space="preserve"> and mean) than simulated AVRT.</w:t>
            </w:r>
          </w:p>
        </w:tc>
        <w:tc>
          <w:tcPr>
            <w:tcW w:w="1094" w:type="pct"/>
          </w:tcPr>
          <w:p w:rsidR="00201036" w:rsidRPr="00C82138" w:rsidRDefault="00201036" w:rsidP="00201036">
            <w:pPr>
              <w:pStyle w:val="TableText"/>
            </w:pPr>
            <w:r w:rsidRPr="00C82138">
              <w:lastRenderedPageBreak/>
              <w:t>The sx of “shirt flapping” appears to be associated w/ pulsatile reversed flow in the pulmonary veins due to left atrial contraction against closed MV and is more common w/ AVNRT</w:t>
            </w:r>
          </w:p>
        </w:tc>
      </w:tr>
      <w:tr w:rsidR="00201036" w:rsidRPr="00C82138" w:rsidTr="00A01C87">
        <w:tc>
          <w:tcPr>
            <w:tcW w:w="506" w:type="pct"/>
          </w:tcPr>
          <w:p w:rsidR="00201036" w:rsidRPr="00C82138" w:rsidRDefault="00201036" w:rsidP="00201036">
            <w:pPr>
              <w:pStyle w:val="TableText"/>
            </w:pPr>
            <w:r w:rsidRPr="00C82138">
              <w:lastRenderedPageBreak/>
              <w:t>Walfridsson U</w:t>
            </w:r>
          </w:p>
          <w:p w:rsidR="00201036" w:rsidRPr="00C82138" w:rsidRDefault="00201036" w:rsidP="00201036">
            <w:pPr>
              <w:pStyle w:val="TableText"/>
            </w:pPr>
            <w:r w:rsidRPr="00C82138">
              <w:t xml:space="preserve">2009 </w:t>
            </w:r>
          </w:p>
          <w:p w:rsidR="00201036" w:rsidRPr="00C82138" w:rsidRDefault="00201036" w:rsidP="00201036">
            <w:pPr>
              <w:pStyle w:val="TableText"/>
            </w:pPr>
            <w:r w:rsidRPr="00C82138">
              <w:fldChar w:fldCharType="begin">
                <w:fldData xml:space="preserve">PFJlZm1hbj48Q2l0ZT48QXV0aG9yPldhbGZyaWRzc29uPC9BdXRob3I+PFllYXI+MjAwOTwvWWVh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</w:fldData>
              </w:fldChar>
            </w:r>
            <w:r w:rsidR="0011025F">
              <w:instrText xml:space="preserve"> ADDIN REFMGR.CITE </w:instrText>
            </w:r>
            <w:r w:rsidR="0011025F">
              <w:fldChar w:fldCharType="begin">
                <w:fldData xml:space="preserve">PFJlZm1hbj48Q2l0ZT48QXV0aG9yPldhbGZyaWRzc29uPC9BdXRob3I+PFllYXI+MjAwOTwvWWVh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</w:fldData>
              </w:fldChar>
            </w:r>
            <w:r w:rsidR="0011025F">
              <w:instrText xml:space="preserve"> ADDIN EN.CITE.DATA </w:instrText>
            </w:r>
            <w:r w:rsidR="0011025F">
              <w:fldChar w:fldCharType="end"/>
            </w:r>
            <w:r w:rsidRPr="00C82138">
              <w:fldChar w:fldCharType="separate"/>
            </w:r>
            <w:r w:rsidR="00F54E91">
              <w:rPr>
                <w:noProof/>
              </w:rPr>
              <w:t>(19)</w:t>
            </w:r>
            <w:r w:rsidRPr="00C82138">
              <w:fldChar w:fldCharType="end"/>
            </w:r>
          </w:p>
          <w:p w:rsidR="00201036" w:rsidRPr="00C82138" w:rsidRDefault="00CF3027" w:rsidP="00201036">
            <w:pPr>
              <w:pStyle w:val="TableText"/>
            </w:pPr>
            <w:hyperlink r:id="rId27" w:history="1">
              <w:r w:rsidR="00201036" w:rsidRPr="00C82138">
                <w:rPr>
                  <w:rStyle w:val="Hyperlink"/>
                  <w:szCs w:val="20"/>
                </w:rPr>
                <w:t>19702600</w:t>
              </w:r>
            </w:hyperlink>
          </w:p>
        </w:tc>
        <w:tc>
          <w:tcPr>
            <w:tcW w:w="422" w:type="pct"/>
          </w:tcPr>
          <w:p w:rsidR="00201036" w:rsidRPr="00C82138" w:rsidRDefault="00201036" w:rsidP="00201036">
            <w:pPr>
              <w:pStyle w:val="TableText"/>
            </w:pPr>
            <w:r w:rsidRPr="00C82138">
              <w:t>QOL survey</w:t>
            </w:r>
          </w:p>
        </w:tc>
        <w:tc>
          <w:tcPr>
            <w:tcW w:w="397" w:type="pct"/>
          </w:tcPr>
          <w:p w:rsidR="00201036" w:rsidRPr="00C82138" w:rsidRDefault="00201036" w:rsidP="00201036">
            <w:pPr>
              <w:pStyle w:val="TableText"/>
            </w:pPr>
            <w:r w:rsidRPr="00C82138">
              <w:t>97 AVNRT</w:t>
            </w:r>
          </w:p>
          <w:p w:rsidR="00201036" w:rsidRPr="00C82138" w:rsidRDefault="00201036" w:rsidP="00201036">
            <w:pPr>
              <w:pStyle w:val="TableText"/>
            </w:pPr>
            <w:r w:rsidRPr="00C82138">
              <w:t>79 AVRT</w:t>
            </w:r>
          </w:p>
        </w:tc>
        <w:tc>
          <w:tcPr>
            <w:tcW w:w="1026" w:type="pct"/>
          </w:tcPr>
          <w:p w:rsidR="00201036" w:rsidRPr="00C82138" w:rsidRDefault="00201036" w:rsidP="00201036">
            <w:pPr>
              <w:pStyle w:val="TableText"/>
            </w:pPr>
            <w:r w:rsidRPr="00C82138">
              <w:t>Focused on pts w/ AVRT and AVNRT</w:t>
            </w:r>
          </w:p>
        </w:tc>
        <w:tc>
          <w:tcPr>
            <w:tcW w:w="553" w:type="pct"/>
          </w:tcPr>
          <w:p w:rsidR="00201036" w:rsidRPr="00C82138" w:rsidRDefault="00201036" w:rsidP="00201036">
            <w:pPr>
              <w:pStyle w:val="TableText"/>
            </w:pPr>
            <w:r w:rsidRPr="00C82138">
              <w:t>QOL scores</w:t>
            </w:r>
          </w:p>
        </w:tc>
        <w:tc>
          <w:tcPr>
            <w:tcW w:w="1002" w:type="pct"/>
          </w:tcPr>
          <w:p w:rsidR="00201036" w:rsidRPr="00C82138" w:rsidRDefault="00201036" w:rsidP="00201036">
            <w:pPr>
              <w:pStyle w:val="TableText"/>
            </w:pPr>
            <w:r w:rsidRPr="00C82138">
              <w:t xml:space="preserve">QOL scores were lower for pts w/ AVNRT compared to AVRT. Scores were affected by occurrence more than once a mo, arrhythmia duration, and whether sx occurred not only during exercise but also at rest. </w:t>
            </w:r>
          </w:p>
        </w:tc>
        <w:tc>
          <w:tcPr>
            <w:tcW w:w="1094" w:type="pct"/>
          </w:tcPr>
          <w:p w:rsidR="00201036" w:rsidRPr="00C82138" w:rsidRDefault="00201036" w:rsidP="00201036">
            <w:pPr>
              <w:pStyle w:val="TableText"/>
            </w:pPr>
            <w:r w:rsidRPr="00C82138">
              <w:t xml:space="preserve">The main conclusion was that QOL scores may direct therapy. </w:t>
            </w:r>
          </w:p>
        </w:tc>
      </w:tr>
      <w:tr w:rsidR="00201036" w:rsidRPr="00C82138" w:rsidTr="00A01C87">
        <w:tc>
          <w:tcPr>
            <w:tcW w:w="506" w:type="pct"/>
          </w:tcPr>
          <w:p w:rsidR="00201036" w:rsidRPr="00C82138" w:rsidRDefault="00201036" w:rsidP="00201036">
            <w:pPr>
              <w:pStyle w:val="TableText"/>
            </w:pPr>
            <w:r w:rsidRPr="00C82138">
              <w:t>Kesek M</w:t>
            </w:r>
          </w:p>
          <w:p w:rsidR="00201036" w:rsidRPr="00C82138" w:rsidRDefault="00201036" w:rsidP="00201036">
            <w:pPr>
              <w:pStyle w:val="TableText"/>
            </w:pPr>
            <w:r w:rsidRPr="00C82138">
              <w:t xml:space="preserve">2011 </w:t>
            </w:r>
          </w:p>
          <w:p w:rsidR="00201036" w:rsidRPr="00C82138" w:rsidRDefault="00201036" w:rsidP="00201036">
            <w:pPr>
              <w:pStyle w:val="TableText"/>
            </w:pPr>
            <w:r w:rsidRPr="00C82138">
              <w:fldChar w:fldCharType="begin"/>
            </w:r>
            <w:r w:rsidR="0011025F">
              <w:instrText xml:space="preserve"> ADDIN REFMGR.CITE &lt;Refman&gt;&lt;Cite&gt;&lt;Author&gt;Kesek&lt;/Author&gt;&lt;Year&gt;2011&lt;/Year&gt;&lt;RecNum&gt;39&lt;/RecNum&gt;&lt;IDText&gt;Symptomatic improvement after catheter ablation of supraventricular tachycardia measured by the arrhythmia-specific questionnaire U22&lt;/IDText&gt;&lt;MDL Ref_Type="Journal"&gt;&lt;Ref_Type&gt;Journal&lt;/Ref_Type&gt;&lt;Ref_ID&gt;39&lt;/Ref_ID&gt;&lt;Title_Primary&gt;Symptomatic improvement after catheter ablation of supraventricular tachycardia measured by the arrhythmia-specific questionnaire U22&lt;/Title_Primary&gt;&lt;Authors_Primary&gt;Kesek,M.&lt;/Authors_Primary&gt;&lt;Authors_Primary&gt;Ronn,F.&lt;/Authors_Primary&gt;&lt;Authors_Primary&gt;Tollefsen,T.&lt;/Authors_Primary&gt;&lt;Authors_Primary&gt;Hoglund,N.&lt;/Authors_Primary&gt;&lt;Authors_Primary&gt;Naslund,U.&lt;/Authors_Primary&gt;&lt;Authors_Primary&gt;Jensen,S.M.&lt;/Authors_Primary&gt;&lt;Date_Primary&gt;2011/3&lt;/Date_Primary&gt;&lt;Keywords&gt;Accessory Atrioventricular Bundle&lt;/Keywords&gt;&lt;Keywords&gt;Adult&lt;/Keywords&gt;&lt;Keywords&gt;Aged&lt;/Keywords&gt;&lt;Keywords&gt;Anti-Arrhythmia Agents&lt;/Keywords&gt;&lt;Keywords&gt;Catheter Ablation&lt;/Keywords&gt;&lt;Keywords&gt;Female&lt;/Keywords&gt;&lt;Keywords&gt;Follow-Up Studies&lt;/Keywords&gt;&lt;Keywords&gt;Humans&lt;/Keywords&gt;&lt;Keywords&gt;Male&lt;/Keywords&gt;&lt;Keywords&gt;methods&lt;/Keywords&gt;&lt;Keywords&gt;Middle Aged&lt;/Keywords&gt;&lt;Keywords&gt;Questionnaires&lt;/Keywords&gt;&lt;Keywords&gt;surgery&lt;/Keywords&gt;&lt;Keywords&gt;Tachycardia&lt;/Keywords&gt;&lt;Keywords&gt;Tachycardia,Atrioventricular Nodal Reentry&lt;/Keywords&gt;&lt;Keywords&gt;Tachycardia,Supraventricular&lt;/Keywords&gt;&lt;Keywords&gt;therapeutic use&lt;/Keywords&gt;&lt;Reprint&gt;Not in File&lt;/Reprint&gt;&lt;Start_Page&gt;52&lt;/Start_Page&gt;&lt;End_Page&gt;59&lt;/End_Page&gt;&lt;Periodical&gt;Ups.J Med Sci.&lt;/Periodical&gt;&lt;Volume&gt;116&lt;/Volume&gt;&lt;Issue&gt;1&lt;/Issue&gt;&lt;User_Def_5&gt;PMC3039761&lt;/User_Def_5&gt;&lt;ISSN_ISBN&gt;2000-1967&lt;/ISSN_ISBN&gt;&lt;Misc_3&gt;10.3109/03009734.2010.517875&lt;/Misc_3&gt;&lt;Address&gt;Department of Cardiology, Heart Centre, University Hospital, Umea, Sweden. milos.kesek@medicin.umu.se&lt;/Address&gt;&lt;Web_URL&gt;PM:21077786&lt;/Web_URL&gt;&lt;ZZ_JournalFull&gt;&lt;f name="System"&gt;Upsala journal of medical sciences&lt;/f&gt;&lt;/ZZ_JournalFull&gt;&lt;ZZ_JournalStdAbbrev&gt;&lt;f name="System"&gt;Ups.J Med Sci.&lt;/f&gt;&lt;/ZZ_JournalStdAbbrev&gt;&lt;ZZ_WorkformID&gt;1&lt;/ZZ_WorkformID&gt;&lt;/MDL&gt;&lt;/Cite&gt;&lt;/Refman&gt;</w:instrText>
            </w:r>
            <w:r w:rsidRPr="00C82138">
              <w:fldChar w:fldCharType="separate"/>
            </w:r>
            <w:r w:rsidR="00F54E91">
              <w:rPr>
                <w:noProof/>
              </w:rPr>
              <w:t>(20)</w:t>
            </w:r>
            <w:r w:rsidRPr="00C82138">
              <w:fldChar w:fldCharType="end"/>
            </w:r>
          </w:p>
          <w:p w:rsidR="00201036" w:rsidRPr="00C82138" w:rsidRDefault="00CF3027" w:rsidP="00201036">
            <w:pPr>
              <w:pStyle w:val="TableText"/>
            </w:pPr>
            <w:hyperlink r:id="rId28" w:history="1">
              <w:r w:rsidR="00201036" w:rsidRPr="00C82138">
                <w:rPr>
                  <w:rStyle w:val="Hyperlink"/>
                  <w:szCs w:val="20"/>
                </w:rPr>
                <w:t>21077786</w:t>
              </w:r>
            </w:hyperlink>
          </w:p>
        </w:tc>
        <w:tc>
          <w:tcPr>
            <w:tcW w:w="422" w:type="pct"/>
          </w:tcPr>
          <w:p w:rsidR="00201036" w:rsidRPr="00C82138" w:rsidRDefault="00201036" w:rsidP="00201036">
            <w:pPr>
              <w:pStyle w:val="TableText"/>
            </w:pPr>
            <w:r w:rsidRPr="00C82138">
              <w:t>Assessment of the U22 survey for clinical sxs before and after ablation</w:t>
            </w:r>
          </w:p>
        </w:tc>
        <w:tc>
          <w:tcPr>
            <w:tcW w:w="397" w:type="pct"/>
          </w:tcPr>
          <w:p w:rsidR="00201036" w:rsidRPr="00C82138" w:rsidRDefault="00201036" w:rsidP="00201036">
            <w:pPr>
              <w:pStyle w:val="TableText"/>
            </w:pPr>
            <w:r w:rsidRPr="00C82138">
              <w:t>156 pts who underwent ablation of SVT</w:t>
            </w:r>
          </w:p>
        </w:tc>
        <w:tc>
          <w:tcPr>
            <w:tcW w:w="1026" w:type="pct"/>
          </w:tcPr>
          <w:p w:rsidR="00201036" w:rsidRPr="00C82138" w:rsidRDefault="00201036" w:rsidP="00201036">
            <w:pPr>
              <w:pStyle w:val="TableText"/>
            </w:pPr>
            <w:r w:rsidRPr="00C82138">
              <w:t>AVNRT and AVRT</w:t>
            </w:r>
          </w:p>
        </w:tc>
        <w:tc>
          <w:tcPr>
            <w:tcW w:w="553" w:type="pct"/>
          </w:tcPr>
          <w:p w:rsidR="00201036" w:rsidRPr="00C82138" w:rsidRDefault="00201036" w:rsidP="00201036">
            <w:pPr>
              <w:pStyle w:val="TableText"/>
            </w:pPr>
            <w:r w:rsidRPr="00C82138">
              <w:t>QOL scores</w:t>
            </w:r>
          </w:p>
        </w:tc>
        <w:tc>
          <w:tcPr>
            <w:tcW w:w="1002" w:type="pct"/>
          </w:tcPr>
          <w:p w:rsidR="00201036" w:rsidRPr="00C82138" w:rsidRDefault="00201036" w:rsidP="00201036">
            <w:pPr>
              <w:pStyle w:val="TableText"/>
            </w:pPr>
            <w:r w:rsidRPr="00C82138">
              <w:t>Mean age 43.9 AVNRT vs.</w:t>
            </w:r>
            <w:r>
              <w:t xml:space="preserve"> </w:t>
            </w:r>
            <w:r w:rsidRPr="00C82138">
              <w:t>57.1 AVRT</w:t>
            </w:r>
          </w:p>
          <w:p w:rsidR="00201036" w:rsidRPr="00C82138" w:rsidRDefault="00201036" w:rsidP="00201036">
            <w:pPr>
              <w:pStyle w:val="TableText"/>
            </w:pPr>
            <w:r w:rsidRPr="00C82138">
              <w:t>Men 65% AVRT and 38% AVNRT</w:t>
            </w:r>
          </w:p>
          <w:p w:rsidR="00201036" w:rsidRPr="00C82138" w:rsidRDefault="00201036" w:rsidP="00201036">
            <w:pPr>
              <w:pStyle w:val="TableText"/>
            </w:pPr>
            <w:r w:rsidRPr="00C82138">
              <w:t>71% took medications prior to ablation</w:t>
            </w:r>
          </w:p>
        </w:tc>
        <w:tc>
          <w:tcPr>
            <w:tcW w:w="1094" w:type="pct"/>
          </w:tcPr>
          <w:p w:rsidR="00201036" w:rsidRPr="00C82138" w:rsidRDefault="00201036" w:rsidP="00201036">
            <w:pPr>
              <w:pStyle w:val="TableText"/>
            </w:pPr>
            <w:r w:rsidRPr="00C82138">
              <w:t xml:space="preserve">QOL scores using either the U22 or SF-36 improved after ablation. </w:t>
            </w:r>
          </w:p>
          <w:p w:rsidR="00201036" w:rsidRPr="00C82138" w:rsidRDefault="00201036" w:rsidP="00201036">
            <w:pPr>
              <w:pStyle w:val="TableText"/>
            </w:pPr>
          </w:p>
        </w:tc>
      </w:tr>
      <w:tr w:rsidR="00201036" w:rsidRPr="00C82138" w:rsidTr="00A01C87">
        <w:tc>
          <w:tcPr>
            <w:tcW w:w="506" w:type="pct"/>
          </w:tcPr>
          <w:p w:rsidR="00201036" w:rsidRPr="00C82138" w:rsidRDefault="00201036" w:rsidP="00201036">
            <w:pPr>
              <w:pStyle w:val="TableText"/>
            </w:pPr>
            <w:r w:rsidRPr="00C82138">
              <w:t>Cain N</w:t>
            </w:r>
          </w:p>
          <w:p w:rsidR="00201036" w:rsidRPr="00C82138" w:rsidRDefault="00201036" w:rsidP="00201036">
            <w:pPr>
              <w:pStyle w:val="TableText"/>
            </w:pPr>
            <w:r w:rsidRPr="00C82138">
              <w:t>2013</w:t>
            </w:r>
          </w:p>
          <w:p w:rsidR="00201036" w:rsidRPr="00C82138" w:rsidRDefault="00201036" w:rsidP="00201036">
            <w:pPr>
              <w:pStyle w:val="TableText"/>
            </w:pPr>
            <w:r w:rsidRPr="00C82138">
              <w:fldChar w:fldCharType="begin"/>
            </w:r>
            <w:r w:rsidR="0011025F">
              <w:instrText xml:space="preserve"> ADDIN REFMGR.CITE &lt;Refman&gt;&lt;Cite&gt;&lt;Author&gt;Cain&lt;/Author&gt;&lt;Year&gt;2013&lt;/Year&gt;&lt;RecNum&gt;30&lt;/RecNum&gt;&lt;IDText&gt;Natural history of Wolff-Parkinson-White syndrome diagnosed in childhood&lt;/IDText&gt;&lt;MDL Ref_Type="Journal"&gt;&lt;Ref_Type&gt;Journal&lt;/Ref_Type&gt;&lt;Ref_ID&gt;30&lt;/Ref_ID&gt;&lt;Title_Primary&gt;Natural history of Wolff-Parkinson-White syndrome diagnosed in childhood&lt;/Title_Primary&gt;&lt;Authors_Primary&gt;Cain,N.&lt;/Authors_Primary&gt;&lt;Authors_Primary&gt;Irving,C.&lt;/Authors_Primary&gt;&lt;Authors_Primary&gt;Webber,S.&lt;/Authors_Primary&gt;&lt;Authors_Primary&gt;Beerman,L.&lt;/Authors_Primary&gt;&lt;Authors_Primary&gt;Arora,G.&lt;/Authors_Primary&gt;&lt;Date_Primary&gt;2013/10/1&lt;/Date_Primary&gt;&lt;Keywords&gt;Adolescent&lt;/Keywords&gt;&lt;Keywords&gt;Asymptomatic Diseases&lt;/Keywords&gt;&lt;Keywords&gt;Atrial Fibrillation&lt;/Keywords&gt;&lt;Keywords&gt;Child&lt;/Keywords&gt;&lt;Keywords&gt;Child,Preschool&lt;/Keywords&gt;&lt;Keywords&gt;complications&lt;/Keywords&gt;&lt;Keywords&gt;Death,Sudden,Cardiac&lt;/Keywords&gt;&lt;Keywords&gt;diagnosis&lt;/Keywords&gt;&lt;Keywords&gt;Disease Progression&lt;/Keywords&gt;&lt;Keywords&gt;etiology&lt;/Keywords&gt;&lt;Keywords&gt;Female&lt;/Keywords&gt;&lt;Keywords&gt;Humans&lt;/Keywords&gt;&lt;Keywords&gt;Infant&lt;/Keywords&gt;&lt;Keywords&gt;Male&lt;/Keywords&gt;&lt;Keywords&gt;mortality&lt;/Keywords&gt;&lt;Keywords&gt;physiopathology&lt;/Keywords&gt;&lt;Keywords&gt;Remission,Spontaneous&lt;/Keywords&gt;&lt;Keywords&gt;Retrospective Studies&lt;/Keywords&gt;&lt;Keywords&gt;Tachycardia&lt;/Keywords&gt;&lt;Keywords&gt;Tachycardia,Supraventricular&lt;/Keywords&gt;&lt;Keywords&gt;Wolff-Parkinson-White Syndrome&lt;/Keywords&gt;&lt;Reprint&gt;Not in File&lt;/Reprint&gt;&lt;Start_Page&gt;961&lt;/Start_Page&gt;&lt;End_Page&gt;965&lt;/End_Page&gt;&lt;Periodical&gt;Am J Cardiol&lt;/Periodical&gt;&lt;Volume&gt;112&lt;/Volume&gt;&lt;Issue&gt;7&lt;/Issue&gt;&lt;ISSN_ISBN&gt;1879-1913&lt;/ISSN_ISBN&gt;&lt;Misc_3&gt;S0002-9149(13)01233-2;10.1016/j.amjcard.2013.05.035&lt;/Misc_3&gt;&lt;Address&gt;Medical University of South Carolina, Charleston, South Carolina. Electronic address: cainn@musc.edu&lt;/Address&gt;&lt;Web_URL&gt;PM:23827401&lt;/Web_URL&gt;&lt;ZZ_JournalFull&gt;&lt;f name="System"&gt;The American journal of cardiology&lt;/f&gt;&lt;/ZZ_JournalFull&gt;&lt;ZZ_JournalStdAbbrev&gt;&lt;f name="System"&gt;Am J Cardiol&lt;/f&gt;&lt;/ZZ_JournalStdAbbrev&gt;&lt;ZZ_WorkformID&gt;1&lt;/ZZ_WorkformID&gt;&lt;/MDL&gt;&lt;/Cite&gt;&lt;/Refman&gt;</w:instrText>
            </w:r>
            <w:r w:rsidRPr="00C82138">
              <w:fldChar w:fldCharType="separate"/>
            </w:r>
            <w:r w:rsidR="00F54E91">
              <w:rPr>
                <w:noProof/>
              </w:rPr>
              <w:t>(21)</w:t>
            </w:r>
            <w:r w:rsidRPr="00C82138">
              <w:fldChar w:fldCharType="end"/>
            </w:r>
          </w:p>
          <w:p w:rsidR="00201036" w:rsidRPr="00C82138" w:rsidRDefault="00CF3027" w:rsidP="00201036">
            <w:pPr>
              <w:pStyle w:val="TableText"/>
            </w:pPr>
            <w:hyperlink r:id="rId29" w:history="1">
              <w:r w:rsidR="00201036" w:rsidRPr="00C82138">
                <w:rPr>
                  <w:rStyle w:val="Hyperlink"/>
                  <w:szCs w:val="20"/>
                </w:rPr>
                <w:t>23827401</w:t>
              </w:r>
            </w:hyperlink>
          </w:p>
        </w:tc>
        <w:tc>
          <w:tcPr>
            <w:tcW w:w="422" w:type="pct"/>
          </w:tcPr>
          <w:p w:rsidR="00201036" w:rsidRPr="00C82138" w:rsidRDefault="00201036" w:rsidP="00201036">
            <w:pPr>
              <w:pStyle w:val="TableText"/>
              <w:rPr>
                <w:szCs w:val="18"/>
              </w:rPr>
            </w:pPr>
            <w:r w:rsidRPr="00C82138">
              <w:rPr>
                <w:szCs w:val="18"/>
              </w:rPr>
              <w:t>Retrospective review</w:t>
            </w:r>
          </w:p>
        </w:tc>
        <w:tc>
          <w:tcPr>
            <w:tcW w:w="397" w:type="pct"/>
          </w:tcPr>
          <w:p w:rsidR="00201036" w:rsidRPr="00C82138" w:rsidRDefault="00201036" w:rsidP="00201036">
            <w:pPr>
              <w:pStyle w:val="TableText"/>
              <w:rPr>
                <w:szCs w:val="18"/>
              </w:rPr>
            </w:pPr>
            <w:r w:rsidRPr="00C82138">
              <w:rPr>
                <w:szCs w:val="18"/>
              </w:rPr>
              <w:t xml:space="preserve">446 pts </w:t>
            </w:r>
          </w:p>
        </w:tc>
        <w:tc>
          <w:tcPr>
            <w:tcW w:w="1026" w:type="pct"/>
          </w:tcPr>
          <w:p w:rsidR="00201036" w:rsidRPr="00C82138" w:rsidRDefault="00201036" w:rsidP="00201036">
            <w:pPr>
              <w:pStyle w:val="TableText"/>
              <w:rPr>
                <w:szCs w:val="18"/>
              </w:rPr>
            </w:pPr>
            <w:r w:rsidRPr="00C82138">
              <w:rPr>
                <w:szCs w:val="18"/>
              </w:rPr>
              <w:t>Pts &lt;21 w/ WPW (median age of diagnosis was 7y)</w:t>
            </w:r>
          </w:p>
        </w:tc>
        <w:tc>
          <w:tcPr>
            <w:tcW w:w="553" w:type="pct"/>
          </w:tcPr>
          <w:p w:rsidR="00201036" w:rsidRPr="00C82138" w:rsidRDefault="00201036" w:rsidP="00201036">
            <w:pPr>
              <w:pStyle w:val="TableText"/>
              <w:rPr>
                <w:szCs w:val="18"/>
              </w:rPr>
            </w:pPr>
            <w:r w:rsidRPr="00C82138">
              <w:rPr>
                <w:szCs w:val="18"/>
              </w:rPr>
              <w:t>Modes of presentation</w:t>
            </w:r>
          </w:p>
        </w:tc>
        <w:tc>
          <w:tcPr>
            <w:tcW w:w="1002" w:type="pct"/>
          </w:tcPr>
          <w:p w:rsidR="00201036" w:rsidRPr="00C82138" w:rsidRDefault="00201036" w:rsidP="00201036">
            <w:pPr>
              <w:pStyle w:val="TableText"/>
            </w:pPr>
            <w:r w:rsidRPr="00C82138">
              <w:t xml:space="preserve">Modes of presentation included SVT (38%), palpitations (22%), chest pain (5%), syncope (4%), AF (0.4%), sudden death (0.2%), and incidental findings (26%); data were unavailable in 4%  </w:t>
            </w:r>
          </w:p>
          <w:p w:rsidR="00201036" w:rsidRPr="00C82138" w:rsidRDefault="00201036" w:rsidP="00201036">
            <w:pPr>
              <w:pStyle w:val="TableText"/>
            </w:pPr>
          </w:p>
        </w:tc>
        <w:tc>
          <w:tcPr>
            <w:tcW w:w="1094" w:type="pct"/>
          </w:tcPr>
          <w:p w:rsidR="00201036" w:rsidRPr="00C82138" w:rsidRDefault="00201036" w:rsidP="00201036">
            <w:pPr>
              <w:pStyle w:val="TableText"/>
            </w:pPr>
            <w:r w:rsidRPr="00C82138">
              <w:t>64% had sxs at presentation, and an additional 20% developed sxs during f/u. There were 6 sudden deaths (1.3%), w/ an overall incidence of 1.1 per 1,000 pt-y in pts w/ structurally normal hearts and 27 per 1,000 pt-y in pts w/ associated heart disease.</w:t>
            </w:r>
          </w:p>
          <w:p w:rsidR="00201036" w:rsidRPr="00C82138" w:rsidRDefault="00201036" w:rsidP="00201036">
            <w:pPr>
              <w:pStyle w:val="TableText"/>
            </w:pPr>
            <w:r w:rsidRPr="00C82138">
              <w:t xml:space="preserve">Although this was a pediatric study, it provides historical data that we can expect adults to describe. </w:t>
            </w:r>
          </w:p>
        </w:tc>
      </w:tr>
      <w:tr w:rsidR="00201036" w:rsidRPr="00C82138" w:rsidTr="00A01C87">
        <w:tc>
          <w:tcPr>
            <w:tcW w:w="506" w:type="pct"/>
          </w:tcPr>
          <w:p w:rsidR="00201036" w:rsidRPr="00C82138" w:rsidRDefault="00201036" w:rsidP="00201036">
            <w:pPr>
              <w:pStyle w:val="TableText"/>
            </w:pPr>
            <w:r w:rsidRPr="00C82138">
              <w:t>Maryniak A</w:t>
            </w:r>
          </w:p>
          <w:p w:rsidR="00201036" w:rsidRPr="00C82138" w:rsidRDefault="00201036" w:rsidP="00201036">
            <w:pPr>
              <w:pStyle w:val="TableText"/>
            </w:pPr>
            <w:r w:rsidRPr="00C82138">
              <w:t xml:space="preserve">2013 </w:t>
            </w:r>
          </w:p>
          <w:p w:rsidR="00201036" w:rsidRPr="00C82138" w:rsidRDefault="00201036" w:rsidP="00201036">
            <w:pPr>
              <w:pStyle w:val="TableText"/>
            </w:pPr>
            <w:r w:rsidRPr="00C82138">
              <w:fldChar w:fldCharType="begin">
                <w:fldData xml:space="preserve">PFJlZm1hbj48Q2l0ZT48QXV0aG9yPk1hcnluaWFrPC9BdXRob3I+PFllYXI+MjAxMzwvWWVhcj48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=
</w:fldData>
              </w:fldChar>
            </w:r>
            <w:r w:rsidR="0011025F">
              <w:instrText xml:space="preserve"> ADDIN REFMGR.CITE </w:instrText>
            </w:r>
            <w:r w:rsidR="0011025F">
              <w:fldChar w:fldCharType="begin">
                <w:fldData xml:space="preserve">PFJlZm1hbj48Q2l0ZT48QXV0aG9yPk1hcnluaWFrPC9BdXRob3I+PFllYXI+MjAxMzwvWWVhcj48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=
</w:fldData>
              </w:fldChar>
            </w:r>
            <w:r w:rsidR="0011025F">
              <w:instrText xml:space="preserve"> ADDIN EN.CITE.DATA </w:instrText>
            </w:r>
            <w:r w:rsidR="0011025F">
              <w:fldChar w:fldCharType="end"/>
            </w:r>
            <w:r w:rsidRPr="00C82138">
              <w:fldChar w:fldCharType="separate"/>
            </w:r>
            <w:r w:rsidR="00F54E91">
              <w:rPr>
                <w:noProof/>
              </w:rPr>
              <w:t>(22)</w:t>
            </w:r>
            <w:r w:rsidRPr="00C82138">
              <w:fldChar w:fldCharType="end"/>
            </w:r>
          </w:p>
          <w:p w:rsidR="00201036" w:rsidRPr="00C82138" w:rsidRDefault="00CF3027" w:rsidP="00201036">
            <w:pPr>
              <w:pStyle w:val="TableText"/>
            </w:pPr>
            <w:hyperlink r:id="rId30" w:history="1">
              <w:r w:rsidR="00201036" w:rsidRPr="00C82138">
                <w:rPr>
                  <w:rStyle w:val="Hyperlink"/>
                  <w:szCs w:val="20"/>
                </w:rPr>
                <w:t>23129107</w:t>
              </w:r>
            </w:hyperlink>
          </w:p>
        </w:tc>
        <w:tc>
          <w:tcPr>
            <w:tcW w:w="422" w:type="pct"/>
          </w:tcPr>
          <w:p w:rsidR="00201036" w:rsidRPr="00C82138" w:rsidRDefault="00201036" w:rsidP="00201036">
            <w:pPr>
              <w:pStyle w:val="TableText"/>
            </w:pPr>
            <w:r w:rsidRPr="00C82138">
              <w:t>Retrospective analysis</w:t>
            </w:r>
          </w:p>
        </w:tc>
        <w:tc>
          <w:tcPr>
            <w:tcW w:w="397" w:type="pct"/>
          </w:tcPr>
          <w:p w:rsidR="00201036" w:rsidRPr="00C82138" w:rsidRDefault="00201036" w:rsidP="00201036">
            <w:pPr>
              <w:pStyle w:val="TableText"/>
            </w:pPr>
            <w:r w:rsidRPr="00C82138">
              <w:t>113</w:t>
            </w:r>
          </w:p>
        </w:tc>
        <w:tc>
          <w:tcPr>
            <w:tcW w:w="1026" w:type="pct"/>
          </w:tcPr>
          <w:p w:rsidR="00201036" w:rsidRPr="00C82138" w:rsidRDefault="00201036" w:rsidP="00201036">
            <w:pPr>
              <w:pStyle w:val="TableText"/>
            </w:pPr>
            <w:r w:rsidRPr="00C82138">
              <w:t>AVRT or AVNRT pts (9-13 y)</w:t>
            </w:r>
          </w:p>
        </w:tc>
        <w:tc>
          <w:tcPr>
            <w:tcW w:w="553" w:type="pct"/>
          </w:tcPr>
          <w:p w:rsidR="00201036" w:rsidRPr="00C82138" w:rsidRDefault="00201036" w:rsidP="00201036">
            <w:pPr>
              <w:pStyle w:val="TableText"/>
            </w:pPr>
            <w:r w:rsidRPr="00C82138">
              <w:t>Evaluated cognitive and emotional development in a group of children and adolescents w/ AVRT and AVNRT.</w:t>
            </w:r>
          </w:p>
          <w:p w:rsidR="00201036" w:rsidRPr="00C82138" w:rsidRDefault="00201036" w:rsidP="00201036">
            <w:pPr>
              <w:pStyle w:val="TableText"/>
              <w:rPr>
                <w:iCs/>
              </w:rPr>
            </w:pPr>
          </w:p>
        </w:tc>
        <w:tc>
          <w:tcPr>
            <w:tcW w:w="1002" w:type="pct"/>
          </w:tcPr>
          <w:p w:rsidR="00201036" w:rsidRPr="00C82138" w:rsidRDefault="00201036" w:rsidP="00201036">
            <w:pPr>
              <w:pStyle w:val="TableText"/>
            </w:pPr>
            <w:r w:rsidRPr="00C82138">
              <w:t>Mean age AVRT 8</w:t>
            </w:r>
          </w:p>
          <w:p w:rsidR="00201036" w:rsidRPr="00C82138" w:rsidRDefault="00201036" w:rsidP="00201036">
            <w:pPr>
              <w:pStyle w:val="TableText"/>
            </w:pPr>
            <w:r w:rsidRPr="00C82138">
              <w:t>Meant age AVNRT 11</w:t>
            </w:r>
          </w:p>
          <w:p w:rsidR="00201036" w:rsidRPr="00C82138" w:rsidRDefault="00201036" w:rsidP="00201036">
            <w:pPr>
              <w:pStyle w:val="TableText"/>
            </w:pPr>
            <w:r w:rsidRPr="00C82138">
              <w:t>32% had hx syncope, more frequently w/ AVRT (37.5% vs.</w:t>
            </w:r>
            <w:r>
              <w:t xml:space="preserve"> </w:t>
            </w:r>
            <w:r w:rsidRPr="00C82138">
              <w:t>24%</w:t>
            </w:r>
            <w:r w:rsidR="000F5304">
              <w:t>;</w:t>
            </w:r>
            <w:r w:rsidRPr="00C82138">
              <w:t xml:space="preserve"> </w:t>
            </w:r>
            <w:r w:rsidR="000F5304">
              <w:t>p</w:t>
            </w:r>
            <w:r w:rsidRPr="00C82138">
              <w:t>=0.16</w:t>
            </w:r>
            <w:r w:rsidR="000F5304">
              <w:t>)</w:t>
            </w:r>
          </w:p>
          <w:p w:rsidR="00201036" w:rsidRPr="00C82138" w:rsidRDefault="00201036" w:rsidP="00201036">
            <w:pPr>
              <w:pStyle w:val="TableText"/>
            </w:pPr>
            <w:r w:rsidRPr="00C82138">
              <w:t xml:space="preserve">Deficiencies in cognitive </w:t>
            </w:r>
            <w:r>
              <w:t>f</w:t>
            </w:r>
            <w:r w:rsidRPr="00C82138">
              <w:t>unction were prevalent.</w:t>
            </w:r>
          </w:p>
          <w:p w:rsidR="00201036" w:rsidRPr="00C82138" w:rsidRDefault="00201036" w:rsidP="00201036">
            <w:pPr>
              <w:pStyle w:val="TableText"/>
            </w:pPr>
            <w:r w:rsidRPr="00C82138">
              <w:t xml:space="preserve">Anxiety levels increase w/ the appearance of sxs. </w:t>
            </w:r>
          </w:p>
        </w:tc>
        <w:tc>
          <w:tcPr>
            <w:tcW w:w="1094" w:type="pct"/>
          </w:tcPr>
          <w:p w:rsidR="00201036" w:rsidRPr="00C82138" w:rsidRDefault="00201036" w:rsidP="00201036">
            <w:pPr>
              <w:pStyle w:val="TableText"/>
            </w:pPr>
            <w:r w:rsidRPr="00C82138">
              <w:t xml:space="preserve">Both AVRT and AVNRT in childhood and adolescence can have a negative impact on cognitive and emotional development. Pts experiencing AVRT in the first y of life are likely to exhibit particularly severe deficits in cognitive </w:t>
            </w:r>
            <w:r>
              <w:t>f</w:t>
            </w:r>
            <w:r w:rsidRPr="00C82138">
              <w:t>unction, including memory.</w:t>
            </w:r>
          </w:p>
          <w:p w:rsidR="00201036" w:rsidRPr="00C82138" w:rsidRDefault="00201036" w:rsidP="00201036">
            <w:pPr>
              <w:pStyle w:val="TableText"/>
            </w:pPr>
          </w:p>
        </w:tc>
      </w:tr>
    </w:tbl>
    <w:p w:rsidR="004C33DC" w:rsidRPr="00C82138" w:rsidRDefault="004C33DC" w:rsidP="0011516B">
      <w:pPr>
        <w:pStyle w:val="TableText"/>
      </w:pPr>
      <w:r w:rsidRPr="00C82138">
        <w:t>AF</w:t>
      </w:r>
      <w:r w:rsidR="00466958" w:rsidRPr="00C82138">
        <w:t xml:space="preserve"> indicates</w:t>
      </w:r>
      <w:r w:rsidRPr="00C82138">
        <w:t xml:space="preserve"> atrial fibrillation; </w:t>
      </w:r>
      <w:r w:rsidR="00FB6D79" w:rsidRPr="00C82138">
        <w:t xml:space="preserve">AP, accessory pathway; </w:t>
      </w:r>
      <w:r w:rsidRPr="00C82138">
        <w:t xml:space="preserve">ANP, atrial natriuretic peptide; </w:t>
      </w:r>
      <w:r w:rsidR="000F5304">
        <w:t xml:space="preserve">AT, atrial tachycardia; </w:t>
      </w:r>
      <w:r w:rsidRPr="00C82138">
        <w:t xml:space="preserve">AV, atrioventricular; AVNRT, atrioventricular nodal reentrant tachycardia; AVRT, atrioventricular reentrant tachycardia; </w:t>
      </w:r>
      <w:r w:rsidR="008A1C36" w:rsidRPr="00C82138">
        <w:t xml:space="preserve">AT, atrial tachycardia; </w:t>
      </w:r>
      <w:r w:rsidR="00FB6D79" w:rsidRPr="00C82138">
        <w:t xml:space="preserve">BP, blood pressure; </w:t>
      </w:r>
      <w:r w:rsidR="008A1C36" w:rsidRPr="00C82138">
        <w:t xml:space="preserve">bpm, beats per minute; </w:t>
      </w:r>
      <w:r w:rsidRPr="00C82138">
        <w:t xml:space="preserve">CL, cycle length; </w:t>
      </w:r>
      <w:r w:rsidR="00FB6D79" w:rsidRPr="00C82138">
        <w:t xml:space="preserve">CVP, </w:t>
      </w:r>
      <w:r w:rsidR="00201036">
        <w:t>central venous pressure</w:t>
      </w:r>
      <w:r w:rsidR="00FB6D79" w:rsidRPr="00C82138">
        <w:t xml:space="preserve">; </w:t>
      </w:r>
      <w:r w:rsidR="000F5304">
        <w:t>DSM-IV, Diagnostic and Statistical Manual of Mental Disorders-IV</w:t>
      </w:r>
      <w:r w:rsidR="008A1C36" w:rsidRPr="00C82138">
        <w:t xml:space="preserve">; </w:t>
      </w:r>
      <w:r w:rsidRPr="00C82138">
        <w:t>ECG, echocardiogram; EP, electrophysiological; E</w:t>
      </w:r>
      <w:r w:rsidR="000F5304">
        <w:t>RP, effective refractory period</w:t>
      </w:r>
      <w:r w:rsidR="00FB6D79" w:rsidRPr="00C82138">
        <w:t>;</w:t>
      </w:r>
      <w:r w:rsidRPr="00C82138">
        <w:t xml:space="preserve"> </w:t>
      </w:r>
      <w:r w:rsidR="00FB6D79" w:rsidRPr="00C82138">
        <w:t xml:space="preserve">f/u, follow up; </w:t>
      </w:r>
      <w:r w:rsidRPr="00C82138">
        <w:t>h/o, history of;</w:t>
      </w:r>
      <w:r w:rsidR="008A1C36" w:rsidRPr="00C82138">
        <w:t xml:space="preserve"> MV, ??;</w:t>
      </w:r>
      <w:r w:rsidRPr="00C82138">
        <w:t xml:space="preserve"> </w:t>
      </w:r>
      <w:r w:rsidR="00FB6D79" w:rsidRPr="00C82138">
        <w:t xml:space="preserve">ORT, </w:t>
      </w:r>
      <w:r w:rsidR="00201036">
        <w:t>orthodromic reentrant tachycardia</w:t>
      </w:r>
      <w:r w:rsidR="00FB6D79" w:rsidRPr="00C82138">
        <w:t xml:space="preserve">; </w:t>
      </w:r>
      <w:r w:rsidR="008A1C36" w:rsidRPr="00C82138">
        <w:t xml:space="preserve">PAP, </w:t>
      </w:r>
      <w:r w:rsidR="00201036">
        <w:t>pulmonary arterial pressure</w:t>
      </w:r>
      <w:r w:rsidR="008A1C36" w:rsidRPr="00C82138">
        <w:t xml:space="preserve">; </w:t>
      </w:r>
      <w:r w:rsidRPr="00C82138">
        <w:t xml:space="preserve">PSVT, paroxysmal supraventricular tachycardia; pt, patient; </w:t>
      </w:r>
      <w:r w:rsidR="00FB6D79" w:rsidRPr="00C82138">
        <w:t xml:space="preserve">QOL, quality of life; </w:t>
      </w:r>
      <w:r w:rsidR="000F5304">
        <w:t xml:space="preserve">RA, right arterial; </w:t>
      </w:r>
      <w:r w:rsidR="00FB6D79" w:rsidRPr="00C82138">
        <w:t>SCD,</w:t>
      </w:r>
      <w:r w:rsidR="00201036">
        <w:t xml:space="preserve"> sudden cardiac death; SF-36, Short-Form (36) Healt Survey</w:t>
      </w:r>
      <w:r w:rsidR="00FB6D79" w:rsidRPr="00C82138">
        <w:t>;</w:t>
      </w:r>
      <w:r w:rsidR="000F5304">
        <w:t xml:space="preserve"> SHD, structural heart disease; SNA, sympathetic nerve activity</w:t>
      </w:r>
      <w:r w:rsidR="00FB6D79" w:rsidRPr="00C82138">
        <w:t xml:space="preserve">; </w:t>
      </w:r>
      <w:r w:rsidR="00201036">
        <w:t>SVR, systemic valvular resistance</w:t>
      </w:r>
      <w:r w:rsidR="008A1C36" w:rsidRPr="00C82138">
        <w:t xml:space="preserve">; </w:t>
      </w:r>
      <w:r w:rsidRPr="00C82138">
        <w:t xml:space="preserve">SVT, supraventricular tachycardia; sx, symptom; </w:t>
      </w:r>
      <w:r w:rsidR="000F5304">
        <w:t xml:space="preserve">sx, symptom; </w:t>
      </w:r>
      <w:r w:rsidR="00FB6D79" w:rsidRPr="00C82138">
        <w:t>U22</w:t>
      </w:r>
      <w:r w:rsidR="000F5304">
        <w:t xml:space="preserve"> questionnaire</w:t>
      </w:r>
      <w:r w:rsidR="00FB6D79" w:rsidRPr="00C82138">
        <w:t xml:space="preserve">, </w:t>
      </w:r>
      <w:r w:rsidR="000F5304">
        <w:t>Umea 22 Arrhythmia Questions</w:t>
      </w:r>
      <w:r w:rsidR="00FB6D79" w:rsidRPr="00C82138">
        <w:t xml:space="preserve">; VA, ventricular arrhythmia; </w:t>
      </w:r>
      <w:r w:rsidR="000F5304">
        <w:t xml:space="preserve">VT, ventricular tachycardia; </w:t>
      </w:r>
      <w:r w:rsidRPr="00C82138">
        <w:t xml:space="preserve">w/, with; and WPW, Wolff-Parkinson-White syndrome. </w:t>
      </w:r>
    </w:p>
    <w:p w:rsidR="0011516B" w:rsidRPr="00C82138" w:rsidRDefault="007B2307" w:rsidP="0011516B">
      <w:pPr>
        <w:pStyle w:val="TableText"/>
      </w:pPr>
      <w:r w:rsidRPr="00C82138">
        <w:t xml:space="preserve">  </w:t>
      </w:r>
    </w:p>
    <w:p w:rsidR="00DF04CE" w:rsidRDefault="00DF04CE" w:rsidP="00F94207">
      <w:pPr>
        <w:pStyle w:val="DSTitleLevel1"/>
      </w:pPr>
    </w:p>
    <w:p w:rsidR="00080EB4" w:rsidRPr="00C82138" w:rsidRDefault="00080EB4" w:rsidP="00F94207">
      <w:pPr>
        <w:pStyle w:val="DSTitleLevel1"/>
        <w:rPr>
          <w:color w:val="0000FF"/>
        </w:rPr>
      </w:pPr>
      <w:bookmarkStart w:id="3" w:name="_Toc428873444"/>
      <w:r w:rsidRPr="00C82138">
        <w:lastRenderedPageBreak/>
        <w:t xml:space="preserve">Data Supplement </w:t>
      </w:r>
      <w:r w:rsidR="001709C6">
        <w:t>2</w:t>
      </w:r>
      <w:r w:rsidRPr="00C82138">
        <w:t xml:space="preserve">. </w:t>
      </w:r>
      <w:r w:rsidR="003F48EC" w:rsidRPr="00C82138">
        <w:rPr>
          <w:color w:val="0000FF"/>
        </w:rPr>
        <w:t xml:space="preserve">Randomized Trials </w:t>
      </w:r>
      <w:r w:rsidR="00B17301" w:rsidRPr="00C82138">
        <w:rPr>
          <w:color w:val="0000FF"/>
        </w:rPr>
        <w:t xml:space="preserve">Comparing </w:t>
      </w:r>
      <w:r w:rsidR="003F48EC" w:rsidRPr="00C82138">
        <w:rPr>
          <w:color w:val="0000FF"/>
        </w:rPr>
        <w:t>P</w:t>
      </w:r>
      <w:r w:rsidRPr="00C82138">
        <w:rPr>
          <w:color w:val="0000FF"/>
        </w:rPr>
        <w:t xml:space="preserve">rinciples of </w:t>
      </w:r>
      <w:r w:rsidR="002031D6">
        <w:rPr>
          <w:color w:val="0000FF"/>
        </w:rPr>
        <w:t xml:space="preserve">Acute and Chronic </w:t>
      </w:r>
      <w:r w:rsidRPr="00C82138">
        <w:rPr>
          <w:color w:val="0000FF"/>
        </w:rPr>
        <w:t xml:space="preserve">Therapy </w:t>
      </w:r>
      <w:r w:rsidR="00C94341" w:rsidRPr="00C82138">
        <w:rPr>
          <w:color w:val="0000FF"/>
        </w:rPr>
        <w:t>–</w:t>
      </w:r>
      <w:r w:rsidR="00E46B87">
        <w:rPr>
          <w:color w:val="0000FF"/>
        </w:rPr>
        <w:t xml:space="preserve"> Section </w:t>
      </w:r>
      <w:r w:rsidR="00E80E72">
        <w:rPr>
          <w:color w:val="0000FF"/>
        </w:rPr>
        <w:t>2</w:t>
      </w:r>
      <w:r w:rsidRPr="00C82138">
        <w:rPr>
          <w:color w:val="0000FF"/>
        </w:rPr>
        <w:t>.4</w:t>
      </w:r>
      <w:bookmarkEnd w:id="3"/>
      <w:r w:rsidRPr="00C82138">
        <w:rPr>
          <w:color w:val="0000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080EB4" w:rsidRPr="00C82138" w:rsidTr="00945A0A">
        <w:trPr>
          <w:trHeight w:val="665"/>
        </w:trPr>
        <w:tc>
          <w:tcPr>
            <w:tcW w:w="828" w:type="dxa"/>
            <w:shd w:val="clear" w:color="auto" w:fill="C1FAB4"/>
            <w:hideMark/>
          </w:tcPr>
          <w:p w:rsidR="00080EB4" w:rsidRPr="00C82138" w:rsidRDefault="00080EB4" w:rsidP="00080EB4">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shd w:val="clear" w:color="auto" w:fill="C1FAB4"/>
            <w:hideMark/>
          </w:tcPr>
          <w:p w:rsidR="00080EB4" w:rsidRPr="00C82138" w:rsidRDefault="00080EB4" w:rsidP="00080EB4">
            <w:pPr>
              <w:jc w:val="center"/>
              <w:rPr>
                <w:rFonts w:cs="Arial"/>
                <w:b/>
                <w:bCs/>
                <w:szCs w:val="20"/>
              </w:rPr>
            </w:pPr>
            <w:r w:rsidRPr="00C82138">
              <w:rPr>
                <w:rFonts w:cs="Arial"/>
                <w:b/>
                <w:bCs/>
                <w:szCs w:val="20"/>
              </w:rPr>
              <w:t>Aim of Study</w:t>
            </w:r>
          </w:p>
        </w:tc>
        <w:tc>
          <w:tcPr>
            <w:tcW w:w="810" w:type="dxa"/>
            <w:shd w:val="clear" w:color="auto" w:fill="C1FAB4"/>
            <w:hideMark/>
          </w:tcPr>
          <w:p w:rsidR="00080EB4" w:rsidRPr="00C82138" w:rsidRDefault="00080EB4" w:rsidP="00080EB4">
            <w:pPr>
              <w:jc w:val="center"/>
              <w:rPr>
                <w:rFonts w:cs="Arial"/>
                <w:b/>
                <w:bCs/>
                <w:szCs w:val="20"/>
              </w:rPr>
            </w:pPr>
            <w:r w:rsidRPr="00C82138">
              <w:rPr>
                <w:rFonts w:cs="Arial"/>
                <w:b/>
                <w:bCs/>
                <w:szCs w:val="20"/>
              </w:rPr>
              <w:t>Study Type (Size, N)</w:t>
            </w:r>
          </w:p>
        </w:tc>
        <w:tc>
          <w:tcPr>
            <w:tcW w:w="1170" w:type="dxa"/>
            <w:shd w:val="clear" w:color="auto" w:fill="C1FAB4"/>
            <w:hideMark/>
          </w:tcPr>
          <w:p w:rsidR="00080EB4" w:rsidRPr="00C82138" w:rsidRDefault="00080EB4" w:rsidP="00080EB4">
            <w:pPr>
              <w:jc w:val="center"/>
              <w:rPr>
                <w:rFonts w:cs="Arial"/>
                <w:b/>
                <w:bCs/>
                <w:szCs w:val="20"/>
              </w:rPr>
            </w:pPr>
            <w:r w:rsidRPr="00C82138">
              <w:rPr>
                <w:rFonts w:cs="Arial"/>
                <w:b/>
                <w:bCs/>
                <w:szCs w:val="20"/>
              </w:rPr>
              <w:t>Study Intervention Group (n)</w:t>
            </w:r>
          </w:p>
        </w:tc>
        <w:tc>
          <w:tcPr>
            <w:tcW w:w="1170" w:type="dxa"/>
            <w:shd w:val="clear" w:color="auto" w:fill="C1FAB4"/>
            <w:hideMark/>
          </w:tcPr>
          <w:p w:rsidR="00080EB4" w:rsidRPr="00C82138" w:rsidRDefault="00080EB4" w:rsidP="00080EB4">
            <w:pPr>
              <w:jc w:val="center"/>
              <w:rPr>
                <w:rFonts w:cs="Arial"/>
                <w:b/>
                <w:bCs/>
                <w:szCs w:val="20"/>
              </w:rPr>
            </w:pPr>
            <w:r w:rsidRPr="00C82138">
              <w:rPr>
                <w:rFonts w:cs="Arial"/>
                <w:b/>
                <w:bCs/>
                <w:szCs w:val="20"/>
              </w:rPr>
              <w:t>Study Comparator Group (n)</w:t>
            </w:r>
          </w:p>
        </w:tc>
        <w:tc>
          <w:tcPr>
            <w:tcW w:w="3330" w:type="dxa"/>
            <w:gridSpan w:val="2"/>
            <w:shd w:val="clear" w:color="auto" w:fill="C1FAB4"/>
            <w:hideMark/>
          </w:tcPr>
          <w:p w:rsidR="00080EB4" w:rsidRPr="00C82138" w:rsidRDefault="0050744D" w:rsidP="00080EB4">
            <w:pPr>
              <w:jc w:val="center"/>
              <w:rPr>
                <w:rFonts w:cs="Arial"/>
                <w:b/>
                <w:bCs/>
                <w:szCs w:val="20"/>
              </w:rPr>
            </w:pPr>
            <w:r w:rsidRPr="00C82138">
              <w:rPr>
                <w:rFonts w:cs="Arial"/>
                <w:b/>
                <w:bCs/>
                <w:szCs w:val="20"/>
              </w:rPr>
              <w:t>Pt</w:t>
            </w:r>
            <w:r w:rsidR="00080EB4" w:rsidRPr="00C82138">
              <w:rPr>
                <w:rFonts w:cs="Arial"/>
                <w:b/>
                <w:bCs/>
                <w:szCs w:val="20"/>
              </w:rPr>
              <w:t xml:space="preserve"> Population</w:t>
            </w:r>
          </w:p>
        </w:tc>
        <w:tc>
          <w:tcPr>
            <w:tcW w:w="3510" w:type="dxa"/>
            <w:gridSpan w:val="3"/>
            <w:shd w:val="clear" w:color="auto" w:fill="C1FAB4"/>
            <w:hideMark/>
          </w:tcPr>
          <w:p w:rsidR="00080EB4" w:rsidRPr="00C82138" w:rsidRDefault="00080EB4" w:rsidP="00080EB4">
            <w:pPr>
              <w:jc w:val="center"/>
              <w:rPr>
                <w:rFonts w:cs="Arial"/>
                <w:b/>
                <w:bCs/>
                <w:szCs w:val="20"/>
              </w:rPr>
            </w:pPr>
            <w:r w:rsidRPr="00C82138">
              <w:rPr>
                <w:rFonts w:cs="Arial"/>
                <w:b/>
                <w:bCs/>
                <w:szCs w:val="20"/>
              </w:rPr>
              <w:t>Endpoints</w:t>
            </w:r>
          </w:p>
        </w:tc>
        <w:tc>
          <w:tcPr>
            <w:tcW w:w="1823" w:type="dxa"/>
            <w:shd w:val="clear" w:color="auto" w:fill="C1FAB4"/>
            <w:hideMark/>
          </w:tcPr>
          <w:p w:rsidR="00080EB4" w:rsidRPr="00C82138" w:rsidRDefault="00B056DA" w:rsidP="00080EB4">
            <w:pPr>
              <w:jc w:val="center"/>
              <w:rPr>
                <w:rFonts w:cs="Arial"/>
                <w:b/>
                <w:bCs/>
                <w:szCs w:val="20"/>
              </w:rPr>
            </w:pPr>
            <w:r w:rsidRPr="00C82138">
              <w:rPr>
                <w:rFonts w:cs="Arial"/>
                <w:b/>
                <w:bCs/>
                <w:szCs w:val="20"/>
              </w:rPr>
              <w:t xml:space="preserve">P Values, OR: HR: </w:t>
            </w:r>
            <w:r w:rsidR="00080EB4" w:rsidRPr="00C82138">
              <w:rPr>
                <w:rFonts w:cs="Arial"/>
                <w:b/>
                <w:bCs/>
                <w:szCs w:val="20"/>
              </w:rPr>
              <w:t>RR: &amp; 95% CI:</w:t>
            </w:r>
          </w:p>
        </w:tc>
        <w:tc>
          <w:tcPr>
            <w:tcW w:w="1165" w:type="dxa"/>
            <w:shd w:val="clear" w:color="auto" w:fill="C1FAB4"/>
            <w:hideMark/>
          </w:tcPr>
          <w:p w:rsidR="00080EB4" w:rsidRPr="00C82138" w:rsidRDefault="00080EB4" w:rsidP="00080EB4">
            <w:pPr>
              <w:jc w:val="center"/>
              <w:rPr>
                <w:rFonts w:cs="Arial"/>
                <w:b/>
                <w:bCs/>
                <w:szCs w:val="20"/>
              </w:rPr>
            </w:pPr>
            <w:r w:rsidRPr="00C82138">
              <w:rPr>
                <w:rFonts w:cs="Arial"/>
                <w:b/>
                <w:bCs/>
                <w:szCs w:val="20"/>
              </w:rPr>
              <w:t>Study Limitations &amp; Adverse Events</w:t>
            </w:r>
          </w:p>
        </w:tc>
      </w:tr>
      <w:tr w:rsidR="00080EB4" w:rsidRPr="00C82138" w:rsidTr="00945A0A">
        <w:trPr>
          <w:trHeight w:val="593"/>
        </w:trPr>
        <w:tc>
          <w:tcPr>
            <w:tcW w:w="828" w:type="dxa"/>
            <w:shd w:val="clear" w:color="auto" w:fill="C7E3FD"/>
            <w:hideMark/>
          </w:tcPr>
          <w:p w:rsidR="00080EB4" w:rsidRPr="00C82138" w:rsidRDefault="00080EB4" w:rsidP="00080EB4">
            <w:pPr>
              <w:ind w:left="-270"/>
              <w:jc w:val="center"/>
              <w:rPr>
                <w:rFonts w:cs="Arial"/>
                <w:b/>
                <w:szCs w:val="20"/>
              </w:rPr>
            </w:pPr>
          </w:p>
        </w:tc>
        <w:tc>
          <w:tcPr>
            <w:tcW w:w="810" w:type="dxa"/>
            <w:shd w:val="clear" w:color="auto" w:fill="C7E3FD"/>
            <w:hideMark/>
          </w:tcPr>
          <w:p w:rsidR="00080EB4" w:rsidRPr="00C82138" w:rsidRDefault="00080EB4" w:rsidP="00080EB4">
            <w:pPr>
              <w:jc w:val="center"/>
              <w:rPr>
                <w:rFonts w:cs="Arial"/>
                <w:b/>
                <w:szCs w:val="20"/>
              </w:rPr>
            </w:pPr>
          </w:p>
        </w:tc>
        <w:tc>
          <w:tcPr>
            <w:tcW w:w="810" w:type="dxa"/>
            <w:shd w:val="clear" w:color="auto" w:fill="C7E3FD"/>
            <w:hideMark/>
          </w:tcPr>
          <w:p w:rsidR="00080EB4" w:rsidRPr="00C82138" w:rsidRDefault="00080EB4" w:rsidP="00080EB4">
            <w:pPr>
              <w:jc w:val="center"/>
              <w:rPr>
                <w:rFonts w:cs="Arial"/>
                <w:b/>
                <w:szCs w:val="20"/>
              </w:rPr>
            </w:pPr>
          </w:p>
        </w:tc>
        <w:tc>
          <w:tcPr>
            <w:tcW w:w="1170" w:type="dxa"/>
            <w:shd w:val="clear" w:color="auto" w:fill="C7E3FD"/>
            <w:hideMark/>
          </w:tcPr>
          <w:p w:rsidR="00080EB4" w:rsidRPr="00C82138" w:rsidRDefault="00080EB4" w:rsidP="00080EB4">
            <w:pPr>
              <w:jc w:val="center"/>
              <w:rPr>
                <w:rFonts w:cs="Arial"/>
                <w:b/>
                <w:szCs w:val="20"/>
              </w:rPr>
            </w:pPr>
          </w:p>
        </w:tc>
        <w:tc>
          <w:tcPr>
            <w:tcW w:w="1170" w:type="dxa"/>
            <w:shd w:val="clear" w:color="auto" w:fill="C7E3FD"/>
            <w:hideMark/>
          </w:tcPr>
          <w:p w:rsidR="00080EB4" w:rsidRPr="00C82138" w:rsidRDefault="00080EB4" w:rsidP="00080EB4">
            <w:pPr>
              <w:jc w:val="center"/>
              <w:rPr>
                <w:rFonts w:cs="Arial"/>
                <w:b/>
                <w:szCs w:val="20"/>
              </w:rPr>
            </w:pPr>
          </w:p>
        </w:tc>
        <w:tc>
          <w:tcPr>
            <w:tcW w:w="1710" w:type="dxa"/>
            <w:shd w:val="clear" w:color="auto" w:fill="C7E3FD"/>
            <w:hideMark/>
          </w:tcPr>
          <w:p w:rsidR="00080EB4" w:rsidRPr="00C82138" w:rsidRDefault="00080EB4" w:rsidP="00080EB4">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080EB4" w:rsidRPr="00C82138" w:rsidRDefault="00080EB4" w:rsidP="00080EB4">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080EB4" w:rsidRPr="00C82138" w:rsidRDefault="00080EB4" w:rsidP="00080EB4">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080EB4" w:rsidRPr="00C82138" w:rsidRDefault="00080EB4" w:rsidP="00080EB4">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080EB4" w:rsidRPr="00C82138" w:rsidRDefault="00080EB4" w:rsidP="00080EB4">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080EB4" w:rsidRPr="00C82138" w:rsidRDefault="00080EB4" w:rsidP="00080EB4">
            <w:pPr>
              <w:jc w:val="center"/>
              <w:rPr>
                <w:rFonts w:cs="Arial"/>
                <w:b/>
                <w:szCs w:val="20"/>
              </w:rPr>
            </w:pPr>
          </w:p>
        </w:tc>
        <w:tc>
          <w:tcPr>
            <w:tcW w:w="1165" w:type="dxa"/>
            <w:shd w:val="clear" w:color="auto" w:fill="C7E3FD"/>
            <w:hideMark/>
          </w:tcPr>
          <w:p w:rsidR="00080EB4" w:rsidRPr="00C82138" w:rsidRDefault="00080EB4" w:rsidP="00080EB4">
            <w:pPr>
              <w:jc w:val="center"/>
              <w:rPr>
                <w:rFonts w:cs="Arial"/>
                <w:b/>
                <w:szCs w:val="20"/>
              </w:rPr>
            </w:pPr>
          </w:p>
        </w:tc>
      </w:tr>
      <w:tr w:rsidR="005C4059" w:rsidRPr="00C82138" w:rsidTr="005C4059">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Mauritson</w:t>
            </w:r>
          </w:p>
          <w:p w:rsidR="005C4059" w:rsidRPr="00C82138" w:rsidRDefault="005C4059" w:rsidP="005D11A9">
            <w:pPr>
              <w:pStyle w:val="TableText"/>
              <w:rPr>
                <w:szCs w:val="18"/>
              </w:rPr>
            </w:pPr>
            <w:r w:rsidRPr="00C82138">
              <w:rPr>
                <w:szCs w:val="18"/>
              </w:rPr>
              <w:t xml:space="preserve">1982 </w:t>
            </w:r>
          </w:p>
          <w:p w:rsidR="005C4059" w:rsidRPr="00C82138" w:rsidRDefault="005C4059" w:rsidP="00F54E91">
            <w:pPr>
              <w:pStyle w:val="TableText"/>
              <w:rPr>
                <w:szCs w:val="18"/>
              </w:rPr>
            </w:pPr>
            <w:r w:rsidRPr="00C82138">
              <w:rPr>
                <w:szCs w:val="18"/>
              </w:rPr>
              <w:fldChar w:fldCharType="begin"/>
            </w:r>
            <w:r w:rsidR="0011025F">
              <w:rPr>
                <w:szCs w:val="18"/>
              </w:rPr>
              <w:instrText xml:space="preserve"> ADDIN REFMGR.CITE &lt;Refman&gt;&lt;Cite&gt;&lt;Author&gt;Mauritson&lt;/Author&gt;&lt;Year&gt;1982&lt;/Year&gt;&lt;RecNum&gt;7&lt;/RecNum&gt;&lt;IDText&gt;Oral verapamil for paroxysmal supraventricular tachycardia: a long-term, double-blind randomized trial&lt;/IDText&gt;&lt;MDL Ref_Type="Journal"&gt;&lt;Ref_Type&gt;Journal&lt;/Ref_Type&gt;&lt;Ref_ID&gt;7&lt;/Ref_ID&gt;&lt;Title_Primary&gt;Oral verapamil for paroxysmal supraventricular tachycardia: a long-term, double-blind randomized trial&lt;/Title_Primary&gt;&lt;Authors_Primary&gt;Mauritson,D.R.&lt;/Authors_Primary&gt;&lt;Authors_Primary&gt;Winniford,M.D.&lt;/Authors_Primary&gt;&lt;Authors_Primary&gt;Walker,W.S.&lt;/Authors_Primary&gt;&lt;Authors_Primary&gt;Rude,R.E.&lt;/Authors_Primary&gt;&lt;Authors_Primary&gt;Cary,J.R.&lt;/Authors_Primary&gt;&lt;Authors_Primary&gt;Hillis,L.D.&lt;/Authors_Primary&gt;&lt;Date_Primary&gt;1982/4&lt;/Date_Primary&gt;&lt;Keywords&gt;administration &amp;amp; dosage&lt;/Keywords&gt;&lt;Keywords&gt;Administration,Oral&lt;/Keywords&gt;&lt;Keywords&gt;Adult&lt;/Keywords&gt;&lt;Keywords&gt;Aged&lt;/Keywords&gt;&lt;Keywords&gt;Double-Blind Method&lt;/Keywords&gt;&lt;Keywords&gt;Drug Evaluation&lt;/Keywords&gt;&lt;Keywords&gt;drug therapy&lt;/Keywords&gt;&lt;Keywords&gt;Electrocardiography&lt;/Keywords&gt;&lt;Keywords&gt;Female&lt;/Keywords&gt;&lt;Keywords&gt;Humans&lt;/Keywords&gt;&lt;Keywords&gt;Male&lt;/Keywords&gt;&lt;Keywords&gt;Middle Aged&lt;/Keywords&gt;&lt;Keywords&gt;Random Allocation&lt;/Keywords&gt;&lt;Keywords&gt;Tachycardia&lt;/Keywords&gt;&lt;Keywords&gt;Tachycardia,Paroxysmal&lt;/Keywords&gt;&lt;Keywords&gt;Time Factors&lt;/Keywords&gt;&lt;Keywords&gt;Verapamil&lt;/Keywords&gt;&lt;Reprint&gt;Not in File&lt;/Reprint&gt;&lt;Start_Page&gt;409&lt;/Start_Page&gt;&lt;End_Page&gt;412&lt;/End_Page&gt;&lt;Periodical&gt;Ann Intern Med&lt;/Periodical&gt;&lt;Volume&gt;96&lt;/Volume&gt;&lt;Issue&gt;4&lt;/Issue&gt;&lt;ISSN_ISBN&gt;0003-4819&lt;/ISSN_ISBN&gt;&lt;Web_URL&gt;PM:7065555&lt;/Web_URL&gt;&lt;ZZ_JournalFull&gt;&lt;f name="System"&gt;Annals of internal medicine&lt;/f&gt;&lt;/ZZ_JournalFull&gt;&lt;ZZ_JournalStdAbbrev&gt;&lt;f name="System"&gt;Ann Intern Med&lt;/f&gt;&lt;/ZZ_JournalStdAbbrev&gt;&lt;ZZ_WorkformID&gt;1&lt;/ZZ_WorkformID&gt;&lt;/MDL&gt;&lt;/Cite&gt;&lt;/Refman&gt;</w:instrText>
            </w:r>
            <w:r w:rsidRPr="00C82138">
              <w:rPr>
                <w:szCs w:val="18"/>
              </w:rPr>
              <w:fldChar w:fldCharType="separate"/>
            </w:r>
            <w:r w:rsidR="00F54E91">
              <w:rPr>
                <w:noProof/>
                <w:szCs w:val="18"/>
              </w:rPr>
              <w:t>(23)</w:t>
            </w:r>
            <w:r w:rsidRPr="00C82138">
              <w:rPr>
                <w:szCs w:val="18"/>
              </w:rPr>
              <w:fldChar w:fldCharType="end"/>
            </w:r>
            <w:r w:rsidRPr="00C82138">
              <w:rPr>
                <w:szCs w:val="18"/>
              </w:rPr>
              <w:t xml:space="preserve"> </w:t>
            </w:r>
            <w:hyperlink r:id="rId31" w:history="1">
              <w:r w:rsidRPr="00C82138">
                <w:rPr>
                  <w:rStyle w:val="Hyperlink"/>
                  <w:rFonts w:eastAsia="Times New Roman" w:cs="Arial"/>
                  <w:szCs w:val="18"/>
                </w:rPr>
                <w:t>7065555</w:t>
              </w:r>
            </w:hyperlink>
          </w:p>
        </w:tc>
        <w:tc>
          <w:tcPr>
            <w:tcW w:w="810" w:type="dxa"/>
            <w:shd w:val="clear" w:color="auto" w:fill="auto"/>
            <w:noWrap/>
          </w:tcPr>
          <w:p w:rsidR="005C4059" w:rsidRPr="00C82138" w:rsidRDefault="005C4059" w:rsidP="005D11A9">
            <w:pPr>
              <w:pStyle w:val="TableText"/>
              <w:rPr>
                <w:szCs w:val="18"/>
              </w:rPr>
            </w:pPr>
            <w:r w:rsidRPr="00C82138">
              <w:rPr>
                <w:szCs w:val="18"/>
              </w:rPr>
              <w:t>Effectiveness and safety of oral verapamil</w:t>
            </w:r>
          </w:p>
        </w:tc>
        <w:tc>
          <w:tcPr>
            <w:tcW w:w="810" w:type="dxa"/>
            <w:shd w:val="clear" w:color="auto" w:fill="auto"/>
            <w:noWrap/>
          </w:tcPr>
          <w:p w:rsidR="005C4059" w:rsidRPr="00C82138" w:rsidRDefault="005C4059" w:rsidP="005D11A9">
            <w:pPr>
              <w:pStyle w:val="TableText"/>
              <w:rPr>
                <w:szCs w:val="18"/>
              </w:rPr>
            </w:pPr>
            <w:r w:rsidRPr="00C82138">
              <w:rPr>
                <w:szCs w:val="18"/>
              </w:rPr>
              <w:t>11</w:t>
            </w:r>
          </w:p>
        </w:tc>
        <w:tc>
          <w:tcPr>
            <w:tcW w:w="1170" w:type="dxa"/>
            <w:shd w:val="clear" w:color="auto" w:fill="auto"/>
            <w:noWrap/>
          </w:tcPr>
          <w:p w:rsidR="005C4059" w:rsidRPr="00C82138" w:rsidRDefault="005C4059" w:rsidP="005D11A9">
            <w:pPr>
              <w:pStyle w:val="TableText"/>
              <w:rPr>
                <w:szCs w:val="18"/>
              </w:rPr>
            </w:pPr>
            <w:r w:rsidRPr="00C82138">
              <w:rPr>
                <w:szCs w:val="18"/>
              </w:rPr>
              <w:t xml:space="preserve">Verapamil 240 mg/d followed by 480 mg/d </w:t>
            </w:r>
          </w:p>
          <w:p w:rsidR="005C4059" w:rsidRPr="00C82138" w:rsidRDefault="005C4059" w:rsidP="005D11A9">
            <w:pPr>
              <w:pStyle w:val="TableText"/>
              <w:rPr>
                <w:szCs w:val="18"/>
              </w:rPr>
            </w:pPr>
            <w:r w:rsidRPr="00C82138">
              <w:rPr>
                <w:szCs w:val="18"/>
              </w:rPr>
              <w:t>(n=11)</w:t>
            </w:r>
          </w:p>
        </w:tc>
        <w:tc>
          <w:tcPr>
            <w:tcW w:w="1170" w:type="dxa"/>
            <w:shd w:val="clear" w:color="auto" w:fill="auto"/>
            <w:noWrap/>
          </w:tcPr>
          <w:p w:rsidR="005C4059" w:rsidRPr="00C82138" w:rsidRDefault="005C4059" w:rsidP="005D11A9">
            <w:pPr>
              <w:pStyle w:val="TableText"/>
              <w:rPr>
                <w:szCs w:val="18"/>
              </w:rPr>
            </w:pPr>
            <w:r w:rsidRPr="00C82138">
              <w:rPr>
                <w:szCs w:val="18"/>
              </w:rPr>
              <w:t>Placebo</w:t>
            </w:r>
          </w:p>
        </w:tc>
        <w:tc>
          <w:tcPr>
            <w:tcW w:w="1710" w:type="dxa"/>
            <w:shd w:val="clear" w:color="auto" w:fill="auto"/>
            <w:noWrap/>
          </w:tcPr>
          <w:p w:rsidR="005C4059" w:rsidRPr="00C82138" w:rsidRDefault="005C4059" w:rsidP="005D11A9">
            <w:pPr>
              <w:pStyle w:val="TableText"/>
              <w:rPr>
                <w:szCs w:val="18"/>
              </w:rPr>
            </w:pPr>
            <w:r w:rsidRPr="00C82138">
              <w:rPr>
                <w:szCs w:val="18"/>
              </w:rPr>
              <w:t>Symptomatic PSVT, ≥2 episodes/mo, ascertained by ECG</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AVNRT</w:t>
            </w:r>
          </w:p>
          <w:p w:rsidR="005C4059" w:rsidRPr="00C82138" w:rsidRDefault="005C4059" w:rsidP="005D11A9">
            <w:pPr>
              <w:pStyle w:val="TableText"/>
              <w:rPr>
                <w:szCs w:val="18"/>
              </w:rPr>
            </w:pPr>
            <w:r w:rsidRPr="00C82138">
              <w:rPr>
                <w:szCs w:val="18"/>
              </w:rPr>
              <w:t>(n=7)</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AVRT</w:t>
            </w:r>
          </w:p>
          <w:p w:rsidR="005C4059" w:rsidRPr="00C82138" w:rsidRDefault="005C4059" w:rsidP="005D11A9">
            <w:pPr>
              <w:pStyle w:val="TableText"/>
              <w:rPr>
                <w:szCs w:val="18"/>
              </w:rPr>
            </w:pPr>
            <w:r w:rsidRPr="00C82138">
              <w:rPr>
                <w:szCs w:val="18"/>
              </w:rPr>
              <w:t>(n=2 w/ WPW, n=3 w/ concealed AP)</w:t>
            </w:r>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1620" w:type="dxa"/>
            <w:shd w:val="clear" w:color="auto" w:fill="auto"/>
            <w:noWrap/>
          </w:tcPr>
          <w:p w:rsidR="005C4059" w:rsidRPr="00C82138" w:rsidRDefault="005C4059" w:rsidP="005D11A9">
            <w:pPr>
              <w:pStyle w:val="TableText"/>
              <w:rPr>
                <w:szCs w:val="18"/>
              </w:rPr>
            </w:pPr>
            <w:r w:rsidRPr="00C82138">
              <w:rPr>
                <w:szCs w:val="18"/>
              </w:rPr>
              <w:t>CHF, severe hypertension, hypotension, VHD or CHD, renal/hepatic failure, SSS, AV block, atrial flutter, AF, AADs</w:t>
            </w:r>
          </w:p>
        </w:tc>
        <w:tc>
          <w:tcPr>
            <w:tcW w:w="1170" w:type="dxa"/>
            <w:shd w:val="clear" w:color="auto" w:fill="auto"/>
            <w:noWrap/>
          </w:tcPr>
          <w:p w:rsidR="005C4059" w:rsidRPr="00C82138" w:rsidRDefault="005C4059" w:rsidP="005D11A9">
            <w:pPr>
              <w:pStyle w:val="TableText"/>
              <w:rPr>
                <w:szCs w:val="18"/>
              </w:rPr>
            </w:pPr>
            <w:r w:rsidRPr="00C82138">
              <w:rPr>
                <w:szCs w:val="18"/>
              </w:rPr>
              <w:t>Episodes/d (diary, Holter)</w:t>
            </w:r>
          </w:p>
          <w:p w:rsidR="005C4059" w:rsidRPr="00C82138" w:rsidRDefault="005C4059" w:rsidP="005D11A9">
            <w:pPr>
              <w:pStyle w:val="TableText"/>
              <w:rPr>
                <w:szCs w:val="18"/>
              </w:rPr>
            </w:pPr>
            <w:r w:rsidRPr="00C82138">
              <w:rPr>
                <w:szCs w:val="18"/>
              </w:rPr>
              <w:t>Verapamil 0.1±0.1 ,0.3 ±0.5</w:t>
            </w:r>
          </w:p>
          <w:p w:rsidR="005C4059" w:rsidRPr="00C82138" w:rsidRDefault="005C4059" w:rsidP="005D11A9">
            <w:pPr>
              <w:pStyle w:val="TableText"/>
              <w:rPr>
                <w:szCs w:val="18"/>
              </w:rPr>
            </w:pPr>
            <w:r w:rsidRPr="00C82138">
              <w:rPr>
                <w:szCs w:val="18"/>
              </w:rPr>
              <w:t>Placebo 0.3±0.3 ,0.7 ±0.7</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Duration(min)  (diary, Holter)</w:t>
            </w:r>
          </w:p>
          <w:p w:rsidR="005C4059" w:rsidRPr="00C82138" w:rsidRDefault="005C4059" w:rsidP="005D11A9">
            <w:pPr>
              <w:pStyle w:val="TableText"/>
              <w:rPr>
                <w:szCs w:val="18"/>
              </w:rPr>
            </w:pPr>
            <w:r w:rsidRPr="00C82138">
              <w:rPr>
                <w:szCs w:val="18"/>
              </w:rPr>
              <w:t>Verapamil 3±3 ,1±2</w:t>
            </w:r>
          </w:p>
          <w:p w:rsidR="005C4059" w:rsidRPr="00C82138" w:rsidRDefault="005C4059" w:rsidP="005D11A9">
            <w:pPr>
              <w:pStyle w:val="TableText"/>
              <w:rPr>
                <w:szCs w:val="18"/>
              </w:rPr>
            </w:pPr>
            <w:r w:rsidRPr="00C82138">
              <w:rPr>
                <w:szCs w:val="18"/>
              </w:rPr>
              <w:t>Placebo 27±5 ,67±111</w:t>
            </w:r>
          </w:p>
          <w:p w:rsidR="005C4059" w:rsidRPr="00C82138" w:rsidRDefault="005C4059" w:rsidP="005D11A9">
            <w:pPr>
              <w:pStyle w:val="TableText"/>
              <w:rPr>
                <w:szCs w:val="18"/>
              </w:rPr>
            </w:pPr>
          </w:p>
        </w:tc>
        <w:tc>
          <w:tcPr>
            <w:tcW w:w="1260" w:type="dxa"/>
            <w:shd w:val="clear" w:color="auto" w:fill="auto"/>
            <w:noWrap/>
          </w:tcPr>
          <w:p w:rsidR="005C4059" w:rsidRPr="00C82138" w:rsidRDefault="005C4059" w:rsidP="005D11A9">
            <w:pPr>
              <w:pStyle w:val="TableText"/>
              <w:rPr>
                <w:szCs w:val="18"/>
              </w:rPr>
            </w:pPr>
            <w:r w:rsidRPr="00C82138">
              <w:rPr>
                <w:szCs w:val="18"/>
              </w:rPr>
              <w:t>Minor AEs in 6 pts on verapamil</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5 pts required a total of 35 cardioversions for sustained tachycardia, 2 during verapamil, 33 during placebo (p&lt;0.001)</w:t>
            </w:r>
          </w:p>
          <w:p w:rsidR="005C4059" w:rsidRPr="00C82138" w:rsidRDefault="005C4059" w:rsidP="005D11A9">
            <w:pPr>
              <w:pStyle w:val="TableText"/>
              <w:rPr>
                <w:szCs w:val="18"/>
              </w:rPr>
            </w:pPr>
          </w:p>
          <w:p w:rsidR="005C4059" w:rsidRPr="00C82138" w:rsidRDefault="005C4059" w:rsidP="005D11A9">
            <w:pPr>
              <w:pStyle w:val="TableText"/>
              <w:rPr>
                <w:szCs w:val="18"/>
              </w:rPr>
            </w:pPr>
            <w:r>
              <w:rPr>
                <w:szCs w:val="18"/>
              </w:rPr>
              <w:t>Programmed electrical stimulation</w:t>
            </w:r>
            <w:r w:rsidRPr="00C82138">
              <w:rPr>
                <w:szCs w:val="18"/>
              </w:rPr>
              <w:t xml:space="preserve"> performed at end of study to induce tachycardia. Caused sustained tachycardia in 9 on placebo, 2 on verapamil (p&lt;0.01) </w:t>
            </w:r>
          </w:p>
        </w:tc>
        <w:tc>
          <w:tcPr>
            <w:tcW w:w="1080" w:type="dxa"/>
            <w:shd w:val="clear" w:color="auto" w:fill="auto"/>
            <w:noWrap/>
          </w:tcPr>
          <w:p w:rsidR="005C4059" w:rsidRPr="00C82138" w:rsidRDefault="005C4059" w:rsidP="005D11A9">
            <w:pPr>
              <w:pStyle w:val="TableText"/>
              <w:rPr>
                <w:szCs w:val="18"/>
              </w:rPr>
            </w:pPr>
            <w:r w:rsidRPr="00C82138">
              <w:rPr>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p&lt;0.05 for primary endpoints</w:t>
            </w:r>
          </w:p>
        </w:tc>
        <w:tc>
          <w:tcPr>
            <w:tcW w:w="1165" w:type="dxa"/>
            <w:shd w:val="clear" w:color="auto" w:fill="auto"/>
            <w:noWrap/>
          </w:tcPr>
          <w:p w:rsidR="005C4059" w:rsidRPr="00C82138" w:rsidRDefault="005C4059" w:rsidP="005D11A9">
            <w:pPr>
              <w:pStyle w:val="TableText"/>
              <w:rPr>
                <w:szCs w:val="18"/>
              </w:rPr>
            </w:pPr>
            <w:r w:rsidRPr="00C82138">
              <w:rPr>
                <w:szCs w:val="18"/>
              </w:rPr>
              <w:t>Oral verapamil safe and effective.</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Small sample size.</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Unclear which pt w</w:t>
            </w:r>
            <w:r>
              <w:rPr>
                <w:szCs w:val="18"/>
              </w:rPr>
              <w:t>ith</w:t>
            </w:r>
            <w:r w:rsidRPr="00C82138">
              <w:rPr>
                <w:szCs w:val="18"/>
              </w:rPr>
              <w:t>drew, so numbers of AVNRT vs.</w:t>
            </w:r>
            <w:r>
              <w:rPr>
                <w:szCs w:val="18"/>
              </w:rPr>
              <w:t xml:space="preserve"> </w:t>
            </w:r>
            <w:r w:rsidRPr="00C82138">
              <w:rPr>
                <w:szCs w:val="18"/>
              </w:rPr>
              <w:t>AVRT may be similar (i.e., 6 vs.</w:t>
            </w:r>
            <w:r>
              <w:rPr>
                <w:szCs w:val="18"/>
              </w:rPr>
              <w:t xml:space="preserve"> </w:t>
            </w:r>
            <w:r w:rsidRPr="00C82138">
              <w:rPr>
                <w:szCs w:val="18"/>
              </w:rPr>
              <w:t xml:space="preserve">5). </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Winniford</w:t>
            </w:r>
          </w:p>
          <w:p w:rsidR="005C4059" w:rsidRPr="00C82138" w:rsidRDefault="005C4059" w:rsidP="005D11A9">
            <w:pPr>
              <w:pStyle w:val="TableText"/>
              <w:rPr>
                <w:szCs w:val="18"/>
              </w:rPr>
            </w:pPr>
            <w:r w:rsidRPr="00C82138">
              <w:rPr>
                <w:szCs w:val="18"/>
              </w:rPr>
              <w:t>1984</w:t>
            </w:r>
          </w:p>
          <w:p w:rsidR="005C4059" w:rsidRPr="00C82138" w:rsidRDefault="005C4059" w:rsidP="005D11A9">
            <w:pPr>
              <w:pStyle w:val="TableText"/>
              <w:rPr>
                <w:szCs w:val="18"/>
              </w:rPr>
            </w:pPr>
            <w:r w:rsidRPr="00C82138">
              <w:rPr>
                <w:szCs w:val="18"/>
              </w:rPr>
              <w:fldChar w:fldCharType="begin"/>
            </w:r>
            <w:r w:rsidR="0011025F">
              <w:rPr>
                <w:szCs w:val="18"/>
              </w:rPr>
              <w:instrText xml:space="preserve"> ADDIN REFMGR.CITE &lt;Refman&gt;&lt;Cite&gt;&lt;Author&gt;Winniford&lt;/Author&gt;&lt;Year&gt;1984&lt;/Year&gt;&lt;RecNum&gt;8&lt;/RecNum&gt;&lt;IDText&gt;Long-term therapy of paroxysmal supraventricular tachycardia: a randomized, double-blind comparison of digoxin, propranolol and verapamil&lt;/IDText&gt;&lt;MDL Ref_Type="Journal"&gt;&lt;Ref_Type&gt;Journal&lt;/Ref_Type&gt;&lt;Ref_ID&gt;8&lt;/Ref_ID&gt;&lt;Title_Primary&gt;Long-term therapy of paroxysmal supraventricular tachycardia: a randomized, double-blind comparison of digoxin, propranolol and verapamil&lt;/Title_Primary&gt;&lt;Authors_Primary&gt;Winniford,M.D.&lt;/Authors_Primary&gt;&lt;Authors_Primary&gt;Fulton,K.L.&lt;/Authors_Primary&gt;&lt;Authors_Primary&gt;Hillis,L.D.&lt;/Authors_Primary&gt;&lt;Date_Primary&gt;1984/11/1&lt;/Date_Primary&gt;&lt;Keywords&gt;Adult&lt;/Keywords&gt;&lt;Keywords&gt;Aged&lt;/Keywords&gt;&lt;Keywords&gt;Clinical Trials as Topic&lt;/Keywords&gt;&lt;Keywords&gt;Digoxin&lt;/Keywords&gt;&lt;Keywords&gt;Double-Blind Method&lt;/Keywords&gt;&lt;Keywords&gt;drug therapy&lt;/Keywords&gt;&lt;Keywords&gt;Female&lt;/Keywords&gt;&lt;Keywords&gt;Humans&lt;/Keywords&gt;&lt;Keywords&gt;Male&lt;/Keywords&gt;&lt;Keywords&gt;Middle Aged&lt;/Keywords&gt;&lt;Keywords&gt;Propranolol&lt;/Keywords&gt;&lt;Keywords&gt;Random Allocation&lt;/Keywords&gt;&lt;Keywords&gt;Tachycardia&lt;/Keywords&gt;&lt;Keywords&gt;Tachycardia,Paroxysmal&lt;/Keywords&gt;&lt;Keywords&gt;therapeutic use&lt;/Keywords&gt;&lt;Keywords&gt;therapy&lt;/Keywords&gt;&lt;Keywords&gt;Verapamil&lt;/Keywords&gt;&lt;Reprint&gt;Not in File&lt;/Reprint&gt;&lt;Start_Page&gt;1138&lt;/Start_Page&gt;&lt;End_Page&gt;1139&lt;/End_Page&gt;&lt;Periodical&gt;Am J Cardiol&lt;/Periodical&gt;&lt;Volume&gt;54&lt;/Volume&gt;&lt;Issue&gt;8&lt;/Issue&gt;&lt;ISSN_ISBN&gt;0002-9149&lt;/ISSN_ISBN&gt;&lt;Web_URL&gt;PM:6388299&lt;/Web_URL&gt;&lt;ZZ_JournalFull&gt;&lt;f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(24)</w:t>
            </w:r>
            <w:r w:rsidRPr="00C82138">
              <w:rPr>
                <w:szCs w:val="18"/>
              </w:rPr>
              <w:fldChar w:fldCharType="end"/>
            </w:r>
          </w:p>
          <w:p w:rsidR="005C4059" w:rsidRPr="00C82138" w:rsidRDefault="00CF3027" w:rsidP="005D11A9">
            <w:pPr>
              <w:pStyle w:val="TableText"/>
              <w:rPr>
                <w:szCs w:val="18"/>
              </w:rPr>
            </w:pPr>
            <w:hyperlink r:id="rId32" w:history="1">
              <w:r w:rsidR="005C4059" w:rsidRPr="00C82138">
                <w:rPr>
                  <w:rStyle w:val="Hyperlink"/>
                  <w:rFonts w:eastAsia="Times New Roman" w:cs="Arial"/>
                  <w:szCs w:val="18"/>
                </w:rPr>
                <w:t>6388299</w:t>
              </w:r>
            </w:hyperlink>
          </w:p>
        </w:tc>
        <w:tc>
          <w:tcPr>
            <w:tcW w:w="810" w:type="dxa"/>
            <w:shd w:val="clear" w:color="auto" w:fill="auto"/>
            <w:noWrap/>
          </w:tcPr>
          <w:p w:rsidR="005C4059" w:rsidRPr="00C82138" w:rsidRDefault="005C4059" w:rsidP="005D11A9">
            <w:pPr>
              <w:pStyle w:val="TableText"/>
              <w:rPr>
                <w:szCs w:val="18"/>
              </w:rPr>
            </w:pPr>
            <w:r w:rsidRPr="00C82138">
              <w:rPr>
                <w:szCs w:val="18"/>
              </w:rPr>
              <w:t>Effect of AV nodal blockers for long-term therapy of PSVT</w:t>
            </w:r>
          </w:p>
        </w:tc>
        <w:tc>
          <w:tcPr>
            <w:tcW w:w="810" w:type="dxa"/>
            <w:shd w:val="clear" w:color="auto" w:fill="auto"/>
            <w:noWrap/>
          </w:tcPr>
          <w:p w:rsidR="005C4059" w:rsidRPr="00C82138" w:rsidRDefault="005C4059" w:rsidP="005D11A9">
            <w:pPr>
              <w:pStyle w:val="TableText"/>
              <w:rPr>
                <w:szCs w:val="18"/>
              </w:rPr>
            </w:pPr>
            <w:r w:rsidRPr="00C82138">
              <w:rPr>
                <w:szCs w:val="18"/>
              </w:rPr>
              <w:t>11</w:t>
            </w: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One mo of:</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Digoxin 0.375 mg/d</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Propranolol 240 mg/d</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Verapamil 480 mg/d</w:t>
            </w:r>
          </w:p>
        </w:tc>
        <w:tc>
          <w:tcPr>
            <w:tcW w:w="1170" w:type="dxa"/>
            <w:shd w:val="clear" w:color="auto" w:fill="auto"/>
            <w:noWrap/>
          </w:tcPr>
          <w:p w:rsidR="005C4059" w:rsidRPr="00C82138" w:rsidRDefault="005C4059" w:rsidP="005D11A9">
            <w:pPr>
              <w:pStyle w:val="TableText"/>
              <w:rPr>
                <w:szCs w:val="18"/>
              </w:rPr>
            </w:pPr>
            <w:r w:rsidRPr="00C82138">
              <w:rPr>
                <w:szCs w:val="18"/>
              </w:rPr>
              <w:t xml:space="preserve">Direct comparison between all 3, w/ </w:t>
            </w:r>
            <w:r>
              <w:rPr>
                <w:szCs w:val="18"/>
              </w:rPr>
              <w:t>1 wk</w:t>
            </w:r>
            <w:r w:rsidRPr="00C82138">
              <w:rPr>
                <w:szCs w:val="18"/>
              </w:rPr>
              <w:t xml:space="preserve"> of placebo washout</w:t>
            </w:r>
          </w:p>
        </w:tc>
        <w:tc>
          <w:tcPr>
            <w:tcW w:w="1710" w:type="dxa"/>
            <w:shd w:val="clear" w:color="auto" w:fill="auto"/>
            <w:noWrap/>
          </w:tcPr>
          <w:p w:rsidR="005C4059" w:rsidRPr="00C82138" w:rsidRDefault="005C4059" w:rsidP="005D11A9">
            <w:pPr>
              <w:pStyle w:val="TableText"/>
              <w:rPr>
                <w:szCs w:val="18"/>
              </w:rPr>
            </w:pPr>
            <w:r w:rsidRPr="00C82138">
              <w:rPr>
                <w:szCs w:val="18"/>
              </w:rPr>
              <w:t>Symptomatic PSVT, ≥2 episodes/mo, ascertained by ECG</w:t>
            </w:r>
          </w:p>
        </w:tc>
        <w:tc>
          <w:tcPr>
            <w:tcW w:w="1620" w:type="dxa"/>
            <w:shd w:val="clear" w:color="auto" w:fill="auto"/>
            <w:noWrap/>
          </w:tcPr>
          <w:p w:rsidR="005C4059" w:rsidRPr="00C82138" w:rsidRDefault="005C4059" w:rsidP="005D11A9">
            <w:pPr>
              <w:pStyle w:val="TableText"/>
              <w:rPr>
                <w:szCs w:val="18"/>
              </w:rPr>
            </w:pPr>
            <w:r w:rsidRPr="00C82138">
              <w:rPr>
                <w:szCs w:val="18"/>
              </w:rPr>
              <w:t>ECG evidence of preexcitation</w:t>
            </w:r>
          </w:p>
        </w:tc>
        <w:tc>
          <w:tcPr>
            <w:tcW w:w="1170" w:type="dxa"/>
            <w:shd w:val="clear" w:color="auto" w:fill="auto"/>
            <w:noWrap/>
          </w:tcPr>
          <w:p w:rsidR="005C4059" w:rsidRPr="00C82138" w:rsidRDefault="005C4059" w:rsidP="005D11A9">
            <w:pPr>
              <w:pStyle w:val="TableText"/>
              <w:rPr>
                <w:szCs w:val="18"/>
              </w:rPr>
            </w:pPr>
            <w:r w:rsidRPr="00C82138">
              <w:rPr>
                <w:szCs w:val="18"/>
              </w:rPr>
              <w:t>Episodes and duration (ascer</w:t>
            </w:r>
            <w:r>
              <w:rPr>
                <w:szCs w:val="18"/>
              </w:rPr>
              <w:t>tained by diary and weekly 24 h</w:t>
            </w:r>
            <w:r w:rsidRPr="00C82138">
              <w:rPr>
                <w:szCs w:val="18"/>
              </w:rPr>
              <w:t xml:space="preserve"> Holter), adverse effects, SDCs of each drug</w:t>
            </w:r>
          </w:p>
          <w:p w:rsidR="005C4059" w:rsidRPr="00C82138" w:rsidRDefault="005C4059" w:rsidP="005D11A9">
            <w:pPr>
              <w:pStyle w:val="TableText"/>
              <w:rPr>
                <w:szCs w:val="18"/>
              </w:rPr>
            </w:pPr>
          </w:p>
          <w:p w:rsidR="005C4059" w:rsidRPr="00C82138" w:rsidRDefault="005C4059" w:rsidP="005D11A9">
            <w:pPr>
              <w:pStyle w:val="TableText"/>
              <w:rPr>
                <w:szCs w:val="18"/>
              </w:rPr>
            </w:pPr>
            <w:r>
              <w:rPr>
                <w:szCs w:val="18"/>
              </w:rPr>
              <w:t>Episodes/w</w:t>
            </w:r>
            <w:r w:rsidRPr="00C82138">
              <w:rPr>
                <w:szCs w:val="18"/>
              </w:rPr>
              <w:t xml:space="preserve">k </w:t>
            </w:r>
            <w:r w:rsidRPr="00C82138">
              <w:rPr>
                <w:szCs w:val="18"/>
              </w:rPr>
              <w:lastRenderedPageBreak/>
              <w:t>(diary, Holter)</w:t>
            </w:r>
          </w:p>
          <w:p w:rsidR="005C4059" w:rsidRPr="00C82138" w:rsidRDefault="005C4059" w:rsidP="005D11A9">
            <w:pPr>
              <w:pStyle w:val="TableText"/>
              <w:rPr>
                <w:szCs w:val="18"/>
              </w:rPr>
            </w:pPr>
            <w:r w:rsidRPr="00C82138">
              <w:rPr>
                <w:szCs w:val="18"/>
              </w:rPr>
              <w:t>Digoxin 2.3±3.1, 1.9±2.9</w:t>
            </w:r>
          </w:p>
          <w:p w:rsidR="005C4059" w:rsidRPr="00C82138" w:rsidRDefault="005C4059" w:rsidP="005D11A9">
            <w:pPr>
              <w:pStyle w:val="TableText"/>
              <w:rPr>
                <w:szCs w:val="18"/>
              </w:rPr>
            </w:pPr>
            <w:r w:rsidRPr="00C82138">
              <w:rPr>
                <w:szCs w:val="18"/>
              </w:rPr>
              <w:t>Propranolol 1.5±2.3 ,0.2±0.6</w:t>
            </w:r>
          </w:p>
          <w:p w:rsidR="005C4059" w:rsidRPr="00C82138" w:rsidRDefault="005C4059" w:rsidP="005D11A9">
            <w:pPr>
              <w:pStyle w:val="TableText"/>
              <w:rPr>
                <w:szCs w:val="18"/>
              </w:rPr>
            </w:pPr>
            <w:r w:rsidRPr="00C82138">
              <w:rPr>
                <w:szCs w:val="18"/>
              </w:rPr>
              <w:t>Verapamil 2.9±5.7 ,0.6 ±1.6</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Duration(min)  (diary, Holter)</w:t>
            </w:r>
          </w:p>
          <w:p w:rsidR="005C4059" w:rsidRPr="00C82138" w:rsidRDefault="005C4059" w:rsidP="005D11A9">
            <w:pPr>
              <w:pStyle w:val="TableText"/>
              <w:rPr>
                <w:szCs w:val="18"/>
              </w:rPr>
            </w:pPr>
            <w:r w:rsidRPr="00C82138">
              <w:rPr>
                <w:szCs w:val="18"/>
              </w:rPr>
              <w:t>Digoxin 75±164, 47±157</w:t>
            </w:r>
          </w:p>
          <w:p w:rsidR="005C4059" w:rsidRPr="00C82138" w:rsidRDefault="005C4059" w:rsidP="005D11A9">
            <w:pPr>
              <w:pStyle w:val="TableText"/>
              <w:rPr>
                <w:szCs w:val="18"/>
              </w:rPr>
            </w:pPr>
            <w:r w:rsidRPr="00C82138">
              <w:rPr>
                <w:szCs w:val="18"/>
              </w:rPr>
              <w:t>Propranolol 60±112 ,1±1</w:t>
            </w:r>
          </w:p>
          <w:p w:rsidR="005C4059" w:rsidRPr="00C82138" w:rsidRDefault="005C4059" w:rsidP="005D11A9">
            <w:pPr>
              <w:pStyle w:val="TableText"/>
              <w:rPr>
                <w:szCs w:val="18"/>
              </w:rPr>
            </w:pPr>
            <w:r w:rsidRPr="00C82138">
              <w:rPr>
                <w:szCs w:val="18"/>
              </w:rPr>
              <w:t>Verapamil 56±148 ,1±1</w:t>
            </w:r>
          </w:p>
        </w:tc>
        <w:tc>
          <w:tcPr>
            <w:tcW w:w="1260" w:type="dxa"/>
            <w:shd w:val="clear" w:color="auto" w:fill="auto"/>
            <w:noWrap/>
          </w:tcPr>
          <w:p w:rsidR="005C4059" w:rsidRPr="00C82138" w:rsidRDefault="005C4059" w:rsidP="005D11A9">
            <w:pPr>
              <w:pStyle w:val="TableText"/>
              <w:rPr>
                <w:szCs w:val="18"/>
              </w:rPr>
            </w:pPr>
            <w:r w:rsidRPr="00C82138">
              <w:rPr>
                <w:szCs w:val="18"/>
              </w:rPr>
              <w:lastRenderedPageBreak/>
              <w:t>Mild side effects in 3/11 pts w/ digoxin and propranolol, and 5/11 w/ verapamil. All SDCs w/in normal reference range.</w:t>
            </w:r>
          </w:p>
        </w:tc>
        <w:tc>
          <w:tcPr>
            <w:tcW w:w="1080" w:type="dxa"/>
            <w:shd w:val="clear" w:color="auto" w:fill="auto"/>
            <w:noWrap/>
          </w:tcPr>
          <w:p w:rsidR="005C4059" w:rsidRPr="00C82138" w:rsidRDefault="005C4059" w:rsidP="005D11A9">
            <w:pPr>
              <w:pStyle w:val="TableText"/>
              <w:rPr>
                <w:szCs w:val="18"/>
              </w:rPr>
            </w:pPr>
            <w:r w:rsidRPr="00C82138">
              <w:rPr>
                <w:szCs w:val="18"/>
              </w:rPr>
              <w:t> N/A</w:t>
            </w:r>
          </w:p>
        </w:tc>
        <w:tc>
          <w:tcPr>
            <w:tcW w:w="1823" w:type="dxa"/>
            <w:shd w:val="clear" w:color="auto" w:fill="auto"/>
            <w:noWrap/>
          </w:tcPr>
          <w:p w:rsidR="005C4059" w:rsidRPr="00C82138" w:rsidRDefault="005C4059" w:rsidP="005D11A9">
            <w:pPr>
              <w:pStyle w:val="TableText"/>
              <w:rPr>
                <w:szCs w:val="18"/>
              </w:rPr>
            </w:pPr>
            <w:r w:rsidRPr="00C82138">
              <w:rPr>
                <w:szCs w:val="18"/>
              </w:rPr>
              <w:t> p=NS</w:t>
            </w:r>
          </w:p>
        </w:tc>
        <w:tc>
          <w:tcPr>
            <w:tcW w:w="1165" w:type="dxa"/>
            <w:shd w:val="clear" w:color="auto" w:fill="auto"/>
            <w:noWrap/>
          </w:tcPr>
          <w:p w:rsidR="005C4059" w:rsidRPr="00C82138" w:rsidRDefault="005C4059" w:rsidP="005D11A9">
            <w:pPr>
              <w:pStyle w:val="TableText"/>
              <w:rPr>
                <w:szCs w:val="18"/>
              </w:rPr>
            </w:pPr>
            <w:r w:rsidRPr="00C82138">
              <w:rPr>
                <w:szCs w:val="18"/>
              </w:rPr>
              <w:t>Only verapamil had been stu</w:t>
            </w:r>
            <w:r>
              <w:rPr>
                <w:szCs w:val="18"/>
              </w:rPr>
              <w:t>died in RCT prior to this (above)</w:t>
            </w:r>
            <w:r w:rsidRPr="00C82138">
              <w:rPr>
                <w:szCs w:val="18"/>
              </w:rPr>
              <w:t xml:space="preserve"> and given its proven efficacy, authors felt no need for placebo.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Small series of pts.</w:t>
            </w:r>
          </w:p>
          <w:p w:rsidR="005C4059" w:rsidRPr="00C82138" w:rsidRDefault="005C4059" w:rsidP="005D11A9">
            <w:pPr>
              <w:pStyle w:val="TableText"/>
              <w:rPr>
                <w:szCs w:val="18"/>
              </w:rPr>
            </w:pPr>
            <w:r w:rsidRPr="00C82138">
              <w:rPr>
                <w:szCs w:val="18"/>
              </w:rPr>
              <w:t>Unclear mechanism of PSVT (authors speculate all pts w/</w:t>
            </w:r>
            <w:r>
              <w:rPr>
                <w:szCs w:val="18"/>
              </w:rPr>
              <w:t xml:space="preserve"> AVRNT or oral rehydration therapy</w:t>
            </w:r>
            <w:r w:rsidRPr="00C82138">
              <w:rPr>
                <w:szCs w:val="18"/>
              </w:rPr>
              <w:t xml:space="preserve"> w/ concealed conduction. </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Anderson</w:t>
            </w:r>
          </w:p>
          <w:p w:rsidR="005C4059" w:rsidRPr="00C82138" w:rsidRDefault="005C4059" w:rsidP="005D11A9">
            <w:pPr>
              <w:pStyle w:val="TableText"/>
              <w:rPr>
                <w:szCs w:val="18"/>
              </w:rPr>
            </w:pPr>
            <w:r w:rsidRPr="00C82138">
              <w:rPr>
                <w:szCs w:val="18"/>
              </w:rPr>
              <w:t xml:space="preserve">1986 </w:t>
            </w:r>
          </w:p>
          <w:p w:rsidR="005C4059" w:rsidRPr="00C82138" w:rsidRDefault="005C4059" w:rsidP="005D11A9">
            <w:pPr>
              <w:pStyle w:val="TableText"/>
              <w:rPr>
                <w:szCs w:val="18"/>
              </w:rPr>
            </w:pPr>
            <w:r w:rsidRPr="00C82138">
              <w:rPr>
                <w:szCs w:val="18"/>
              </w:rPr>
              <w:fldChar w:fldCharType="begin">
                <w:fldData xml:space="preserve">PFJlZm1hbj48Q2l0ZT48QXV0aG9yPkFuZGVyc29uPC9BdXRob3I+PFllYXI+MTk4NjwvWWVhcj48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</w:fldData>
              </w:fldChar>
            </w:r>
            <w:r w:rsidR="0011025F">
              <w:rPr>
                <w:szCs w:val="18"/>
              </w:rPr>
              <w:instrText xml:space="preserve"> ADDIN REFMGR.CITE </w:instrText>
            </w:r>
            <w:r w:rsidR="0011025F">
              <w:rPr>
                <w:szCs w:val="18"/>
              </w:rPr>
              <w:fldChar w:fldCharType="begin">
                <w:fldData xml:space="preserve">PFJlZm1hbj48Q2l0ZT48QXV0aG9yPkFuZGVyc29uPC9BdXRob3I+PFllYXI+MTk4NjwvWWVhcj48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(25)</w:t>
            </w:r>
            <w:r w:rsidRPr="00C82138">
              <w:rPr>
                <w:szCs w:val="18"/>
              </w:rPr>
              <w:fldChar w:fldCharType="end"/>
            </w:r>
          </w:p>
          <w:p w:rsidR="005C4059" w:rsidRPr="00C82138" w:rsidRDefault="00CF3027" w:rsidP="005D11A9">
            <w:pPr>
              <w:pStyle w:val="TableText"/>
              <w:rPr>
                <w:szCs w:val="18"/>
              </w:rPr>
            </w:pPr>
            <w:hyperlink r:id="rId33" w:history="1">
              <w:r w:rsidR="005C4059" w:rsidRPr="00C82138">
                <w:rPr>
                  <w:rStyle w:val="Hyperlink"/>
                  <w:rFonts w:eastAsia="Times New Roman" w:cs="Arial"/>
                  <w:szCs w:val="18"/>
                </w:rPr>
                <w:t>2868645</w:t>
              </w:r>
            </w:hyperlink>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810" w:type="dxa"/>
            <w:shd w:val="clear" w:color="auto" w:fill="auto"/>
            <w:noWrap/>
          </w:tcPr>
          <w:p w:rsidR="005C4059" w:rsidRPr="00C82138" w:rsidRDefault="005C4059" w:rsidP="005D11A9">
            <w:pPr>
              <w:pStyle w:val="TableText"/>
              <w:rPr>
                <w:szCs w:val="18"/>
              </w:rPr>
            </w:pPr>
            <w:r w:rsidRPr="00C82138">
              <w:rPr>
                <w:szCs w:val="18"/>
              </w:rPr>
              <w:t>Efficacy of esmolol in treatment of PSVT</w:t>
            </w:r>
          </w:p>
        </w:tc>
        <w:tc>
          <w:tcPr>
            <w:tcW w:w="810" w:type="dxa"/>
            <w:shd w:val="clear" w:color="auto" w:fill="auto"/>
            <w:noWrap/>
          </w:tcPr>
          <w:p w:rsidR="005C4059" w:rsidRPr="00C82138" w:rsidRDefault="005C4059" w:rsidP="005D11A9">
            <w:pPr>
              <w:pStyle w:val="TableText"/>
              <w:rPr>
                <w:szCs w:val="18"/>
              </w:rPr>
            </w:pPr>
            <w:r w:rsidRPr="00C82138">
              <w:rPr>
                <w:szCs w:val="18"/>
              </w:rPr>
              <w:t>71</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Multicenter, double-blind, partial-crossover study</w:t>
            </w:r>
          </w:p>
        </w:tc>
        <w:tc>
          <w:tcPr>
            <w:tcW w:w="1170" w:type="dxa"/>
            <w:shd w:val="clear" w:color="auto" w:fill="auto"/>
            <w:noWrap/>
          </w:tcPr>
          <w:p w:rsidR="005C4059" w:rsidRPr="00C82138" w:rsidRDefault="005C4059" w:rsidP="005D11A9">
            <w:pPr>
              <w:pStyle w:val="TableText"/>
              <w:rPr>
                <w:szCs w:val="18"/>
              </w:rPr>
            </w:pPr>
            <w:r w:rsidRPr="00C82138">
              <w:rPr>
                <w:szCs w:val="18"/>
              </w:rPr>
              <w:t>Esmolol (n=36)</w:t>
            </w:r>
          </w:p>
        </w:tc>
        <w:tc>
          <w:tcPr>
            <w:tcW w:w="1170" w:type="dxa"/>
            <w:shd w:val="clear" w:color="auto" w:fill="auto"/>
            <w:noWrap/>
          </w:tcPr>
          <w:p w:rsidR="005C4059" w:rsidRPr="00C82138" w:rsidRDefault="005C4059" w:rsidP="005D11A9">
            <w:pPr>
              <w:pStyle w:val="TableText"/>
              <w:rPr>
                <w:szCs w:val="18"/>
              </w:rPr>
            </w:pPr>
            <w:r w:rsidRPr="00C82138">
              <w:rPr>
                <w:szCs w:val="18"/>
              </w:rPr>
              <w:t>Placebo (n=35)</w:t>
            </w:r>
          </w:p>
        </w:tc>
        <w:tc>
          <w:tcPr>
            <w:tcW w:w="1710" w:type="dxa"/>
            <w:shd w:val="clear" w:color="auto" w:fill="auto"/>
            <w:noWrap/>
          </w:tcPr>
          <w:p w:rsidR="005C4059" w:rsidRPr="00C82138" w:rsidRDefault="005C4059" w:rsidP="005D11A9">
            <w:pPr>
              <w:pStyle w:val="TableText"/>
              <w:rPr>
                <w:szCs w:val="18"/>
              </w:rPr>
            </w:pPr>
            <w:r w:rsidRPr="00C82138">
              <w:rPr>
                <w:szCs w:val="18"/>
              </w:rPr>
              <w:t> “SVT” (HR&gt;120)</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Note: AVNRT in 18% of subjects</w:t>
            </w:r>
          </w:p>
        </w:tc>
        <w:tc>
          <w:tcPr>
            <w:tcW w:w="1620" w:type="dxa"/>
            <w:shd w:val="clear" w:color="auto" w:fill="auto"/>
            <w:noWrap/>
          </w:tcPr>
          <w:p w:rsidR="005C4059" w:rsidRPr="00C82138" w:rsidRDefault="005C4059" w:rsidP="005D11A9">
            <w:pPr>
              <w:pStyle w:val="TableText"/>
              <w:rPr>
                <w:szCs w:val="18"/>
              </w:rPr>
            </w:pPr>
            <w:r w:rsidRPr="00C82138">
              <w:rPr>
                <w:szCs w:val="18"/>
              </w:rPr>
              <w:t xml:space="preserve">VHD, AV block, </w:t>
            </w:r>
          </w:p>
          <w:p w:rsidR="005C4059" w:rsidRPr="00C82138" w:rsidRDefault="005C4059" w:rsidP="005D11A9">
            <w:pPr>
              <w:pStyle w:val="TableText"/>
              <w:rPr>
                <w:szCs w:val="18"/>
              </w:rPr>
            </w:pPr>
            <w:r w:rsidRPr="00C82138">
              <w:rPr>
                <w:szCs w:val="18"/>
              </w:rPr>
              <w:t>SSS, significant electrolyte</w:t>
            </w:r>
          </w:p>
          <w:p w:rsidR="005C4059" w:rsidRPr="00C82138" w:rsidRDefault="005C4059" w:rsidP="005D11A9">
            <w:pPr>
              <w:pStyle w:val="TableText"/>
              <w:rPr>
                <w:szCs w:val="18"/>
              </w:rPr>
            </w:pPr>
            <w:r w:rsidRPr="00C82138">
              <w:rPr>
                <w:szCs w:val="18"/>
              </w:rPr>
              <w:t>abnormality,</w:t>
            </w:r>
          </w:p>
          <w:p w:rsidR="005C4059" w:rsidRPr="00C82138" w:rsidRDefault="005C4059" w:rsidP="005D11A9">
            <w:pPr>
              <w:pStyle w:val="TableText"/>
              <w:rPr>
                <w:szCs w:val="18"/>
              </w:rPr>
            </w:pPr>
            <w:r w:rsidRPr="00C82138">
              <w:rPr>
                <w:szCs w:val="18"/>
              </w:rPr>
              <w:t>precluding treatment w/ beta blockade, bronchial</w:t>
            </w:r>
          </w:p>
          <w:p w:rsidR="005C4059" w:rsidRPr="00C82138" w:rsidRDefault="005C4059" w:rsidP="005D11A9">
            <w:pPr>
              <w:pStyle w:val="TableText"/>
              <w:rPr>
                <w:szCs w:val="18"/>
              </w:rPr>
            </w:pPr>
            <w:r w:rsidRPr="00C82138">
              <w:rPr>
                <w:szCs w:val="18"/>
              </w:rPr>
              <w:t>asthma, ventricular arrhythmias requiring drug therapy,</w:t>
            </w:r>
          </w:p>
          <w:p w:rsidR="005C4059" w:rsidRPr="00C82138" w:rsidRDefault="005C4059" w:rsidP="005D11A9">
            <w:pPr>
              <w:pStyle w:val="TableText"/>
              <w:rPr>
                <w:szCs w:val="18"/>
              </w:rPr>
            </w:pPr>
            <w:r w:rsidRPr="00C82138">
              <w:rPr>
                <w:szCs w:val="18"/>
              </w:rPr>
              <w:t>cardiogenic shock, CHF (NYHA III-IV), renal or hepatic dys</w:t>
            </w:r>
            <w:r>
              <w:rPr>
                <w:szCs w:val="18"/>
              </w:rPr>
              <w:t>f</w:t>
            </w:r>
            <w:r w:rsidRPr="00C82138">
              <w:rPr>
                <w:szCs w:val="18"/>
              </w:rPr>
              <w:t xml:space="preserve">unction, drug or alcohol abuse, </w:t>
            </w:r>
          </w:p>
          <w:p w:rsidR="005C4059" w:rsidRPr="00C82138" w:rsidRDefault="005C4059" w:rsidP="005D11A9">
            <w:pPr>
              <w:pStyle w:val="TableText"/>
              <w:rPr>
                <w:szCs w:val="18"/>
              </w:rPr>
            </w:pPr>
            <w:r w:rsidRPr="00C82138">
              <w:rPr>
                <w:szCs w:val="18"/>
              </w:rPr>
              <w:t>on other beta-adrenergic blockers or calcium channel</w:t>
            </w:r>
          </w:p>
          <w:p w:rsidR="005C4059" w:rsidRPr="00C82138" w:rsidRDefault="005C4059" w:rsidP="005D11A9">
            <w:pPr>
              <w:pStyle w:val="TableText"/>
              <w:rPr>
                <w:szCs w:val="18"/>
              </w:rPr>
            </w:pPr>
            <w:r w:rsidRPr="00C82138">
              <w:rPr>
                <w:szCs w:val="18"/>
              </w:rPr>
              <w:t>blockers w/in two half-lives of study entry</w:t>
            </w: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Therapeutic response: ≥20% reduction in HR, HR&lt;100 bpm, or conversion to NSR.</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Therapeutic response to esmolol during the initial treatment period (72%) similar when esmolol was given as a second agent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4 pts (6%) converted to NSR</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In the 80% therapeutic response lost </w:t>
            </w:r>
            <w:r w:rsidRPr="00C82138">
              <w:rPr>
                <w:szCs w:val="18"/>
              </w:rPr>
              <w:lastRenderedPageBreak/>
              <w:t xml:space="preserve">w/in 30 min following discontinuation of esmolol </w:t>
            </w:r>
            <w:r>
              <w:rPr>
                <w:szCs w:val="18"/>
              </w:rPr>
              <w:t>infusion</w:t>
            </w:r>
          </w:p>
        </w:tc>
        <w:tc>
          <w:tcPr>
            <w:tcW w:w="1260" w:type="dxa"/>
            <w:shd w:val="clear" w:color="auto" w:fill="auto"/>
            <w:noWrap/>
          </w:tcPr>
          <w:p w:rsidR="005C4059" w:rsidRPr="00C82138" w:rsidRDefault="005C4059" w:rsidP="005D11A9">
            <w:pPr>
              <w:pStyle w:val="TableText"/>
              <w:rPr>
                <w:szCs w:val="18"/>
              </w:rPr>
            </w:pPr>
            <w:r w:rsidRPr="00C82138">
              <w:rPr>
                <w:szCs w:val="18"/>
              </w:rPr>
              <w:lastRenderedPageBreak/>
              <w:t>Hypotension which occurred in12% on esmolol, 2% w/ placebo.</w:t>
            </w:r>
          </w:p>
        </w:tc>
        <w:tc>
          <w:tcPr>
            <w:tcW w:w="1080" w:type="dxa"/>
            <w:shd w:val="clear" w:color="auto" w:fill="auto"/>
            <w:noWrap/>
          </w:tcPr>
          <w:p w:rsidR="005C4059" w:rsidRPr="00C82138" w:rsidRDefault="005C4059" w:rsidP="005D11A9">
            <w:pPr>
              <w:pStyle w:val="TableText"/>
              <w:rPr>
                <w:szCs w:val="18"/>
              </w:rPr>
            </w:pPr>
            <w:r w:rsidRPr="00C82138">
              <w:rPr>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p=NS</w:t>
            </w:r>
          </w:p>
        </w:tc>
        <w:tc>
          <w:tcPr>
            <w:tcW w:w="1165" w:type="dxa"/>
            <w:shd w:val="clear" w:color="auto" w:fill="auto"/>
            <w:noWrap/>
          </w:tcPr>
          <w:p w:rsidR="005C4059" w:rsidRPr="00C82138" w:rsidRDefault="005C4059" w:rsidP="005D11A9">
            <w:pPr>
              <w:pStyle w:val="TableText"/>
              <w:rPr>
                <w:szCs w:val="18"/>
              </w:rPr>
            </w:pPr>
            <w:r w:rsidRPr="00C82138">
              <w:rPr>
                <w:szCs w:val="18"/>
              </w:rPr>
              <w:t>Rapid onset and short of</w:t>
            </w:r>
          </w:p>
          <w:p w:rsidR="005C4059" w:rsidRPr="00C82138" w:rsidRDefault="005C4059" w:rsidP="005D11A9">
            <w:pPr>
              <w:pStyle w:val="TableText"/>
              <w:rPr>
                <w:szCs w:val="18"/>
              </w:rPr>
            </w:pPr>
            <w:proofErr w:type="gramStart"/>
            <w:r w:rsidRPr="00C82138">
              <w:rPr>
                <w:szCs w:val="18"/>
              </w:rPr>
              <w:t>action</w:t>
            </w:r>
            <w:proofErr w:type="gramEnd"/>
            <w:r w:rsidRPr="00C82138">
              <w:rPr>
                <w:szCs w:val="18"/>
              </w:rPr>
              <w:t xml:space="preserve"> of esmolol offer safe, effective therapy for acute treatment of pts w/ PSVT. Low numbers of pts w/ AVNRT.</w:t>
            </w:r>
          </w:p>
        </w:tc>
      </w:tr>
      <w:tr w:rsidR="005C4059" w:rsidRPr="00C82138" w:rsidTr="005D11A9">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Henthorn</w:t>
            </w:r>
          </w:p>
          <w:p w:rsidR="005C4059" w:rsidRPr="00C82138" w:rsidRDefault="005C4059" w:rsidP="005D11A9">
            <w:pPr>
              <w:pStyle w:val="TableText"/>
              <w:rPr>
                <w:szCs w:val="18"/>
              </w:rPr>
            </w:pPr>
            <w:r w:rsidRPr="00C82138">
              <w:rPr>
                <w:szCs w:val="18"/>
              </w:rPr>
              <w:t xml:space="preserve">1991 </w:t>
            </w:r>
          </w:p>
          <w:p w:rsidR="005C4059" w:rsidRPr="00C82138" w:rsidRDefault="005C4059" w:rsidP="005D11A9">
            <w:pPr>
              <w:pStyle w:val="TableText"/>
              <w:rPr>
                <w:szCs w:val="18"/>
              </w:rPr>
            </w:pPr>
            <w:r w:rsidRPr="00C82138">
              <w:rPr>
                <w:szCs w:val="18"/>
              </w:rPr>
              <w:fldChar w:fldCharType="begin"/>
            </w:r>
            <w:r w:rsidR="0011025F">
              <w:rPr>
                <w:szCs w:val="18"/>
              </w:rPr>
              <w:instrText xml:space="preserve"> ADDIN REFMGR.CITE &lt;Refman&gt;&lt;Cite&gt;&lt;Author&gt;Henthorn&lt;/Author&gt;&lt;Year&gt;1991&lt;/Year&gt;&lt;RecNum&gt;11&lt;/RecNum&gt;&lt;IDText&gt;Flecainide acetate prevents recurrence of symptomatic paroxysmal supraventricular tachycardia. The Flecainide Supraventricular Tachycardia Study Group&lt;/IDText&gt;&lt;MDL Ref_Type="Journal"&gt;&lt;Ref_Type&gt;Journal&lt;/Ref_Type&gt;&lt;Ref_ID&gt;11&lt;/Ref_ID&gt;&lt;Title_Primary&gt;Flecainide acetate prevents recurrence of symptomatic paroxysmal supraventricular tachycardia. The Flecainide Supraventricular Tachycardia Study Group&lt;/Title_Primary&gt;&lt;Authors_Primary&gt;Henthorn,R.W.&lt;/Authors_Primary&gt;&lt;Authors_Primary&gt;Waldo,A.L.&lt;/Authors_Primary&gt;&lt;Authors_Primary&gt;Anderson,J.L.&lt;/Authors_Primary&gt;&lt;Authors_Primary&gt;Gilbert,E.M.&lt;/Authors_Primary&gt;&lt;Authors_Primary&gt;Alpert,B.L.&lt;/Authors_Primary&gt;&lt;Authors_Primary&gt;Bhandari,A.K.&lt;/Authors_Primary&gt;&lt;Authors_Primary&gt;Hawkinson,R.W.&lt;/Authors_Primary&gt;&lt;Authors_Primary&gt;Pritchett,E.L.&lt;/Authors_Primary&gt;&lt;Date_Primary&gt;1991/1&lt;/Date_Primary&gt;&lt;Keywords&gt;administration &amp;amp; dosage&lt;/Keywords&gt;&lt;Keywords&gt;Administration,Oral&lt;/Keywords&gt;&lt;Keywords&gt;Double-Blind Method&lt;/Keywords&gt;&lt;Keywords&gt;Drug Administration Schedule&lt;/Keywords&gt;&lt;Keywords&gt;Female&lt;/Keywords&gt;&lt;Keywords&gt;Flecainide&lt;/Keywords&gt;&lt;Keywords&gt;Heart Rate&lt;/Keywords&gt;&lt;Keywords&gt;Humans&lt;/Keywords&gt;&lt;Keywords&gt;Male&lt;/Keywords&gt;&lt;Keywords&gt;Middle Aged&lt;/Keywords&gt;&lt;Keywords&gt;prevention &amp;amp; control&lt;/Keywords&gt;&lt;Keywords&gt;Recurrence&lt;/Keywords&gt;&lt;Keywords&gt;Tachycardia&lt;/Keywords&gt;&lt;Keywords&gt;Tachycardia,Paroxysmal&lt;/Keywords&gt;&lt;Keywords&gt;Tachycardia,Supraventricular&lt;/Keywords&gt;&lt;Keywords&gt;therapeutic use&lt;/Keywords&gt;&lt;Reprint&gt;Not in File&lt;/Reprint&gt;&lt;Start_Page&gt;119&lt;/Start_Page&gt;&lt;End_Page&gt;125&lt;/End_Page&gt;&lt;Periodical&gt;Circulation&lt;/Periodical&gt;&lt;Volume&gt;83&lt;/Volume&gt;&lt;Issue&gt;1&lt;/Issue&gt;&lt;ISSN_ISBN&gt;0009-7322&lt;/ISSN_ISBN&gt;&lt;Address&gt;Division of Cardiology, Christ Hospital, Cincinnati, Ohio 45219&lt;/Address&gt;&lt;Web_URL&gt;PM:1898640&lt;/Web_URL&gt;&lt;ZZ_JournalStdAbbrev&gt;&lt;f name="System"&gt;Circulation&lt;/f&gt;&lt;/ZZ_JournalStdAbbrev&gt;&lt;ZZ_WorkformID&gt;1&lt;/ZZ_WorkformID&gt;&lt;/MDL&gt;&lt;/Cite&gt;&lt;/Refman&gt;</w:instrText>
            </w:r>
            <w:r w:rsidRPr="00C82138">
              <w:rPr>
                <w:szCs w:val="18"/>
              </w:rPr>
              <w:fldChar w:fldCharType="separate"/>
            </w:r>
            <w:r w:rsidR="00F54E91">
              <w:rPr>
                <w:noProof/>
                <w:szCs w:val="18"/>
              </w:rPr>
              <w:t>(26)</w:t>
            </w:r>
            <w:r w:rsidRPr="00C82138">
              <w:rPr>
                <w:szCs w:val="18"/>
              </w:rPr>
              <w:fldChar w:fldCharType="end"/>
            </w:r>
          </w:p>
          <w:p w:rsidR="005C4059" w:rsidRPr="00C82138" w:rsidRDefault="00CF3027" w:rsidP="005D11A9">
            <w:pPr>
              <w:pStyle w:val="TableText"/>
              <w:rPr>
                <w:szCs w:val="18"/>
              </w:rPr>
            </w:pPr>
            <w:hyperlink r:id="rId34" w:history="1">
              <w:r w:rsidR="005C4059" w:rsidRPr="00C82138">
                <w:rPr>
                  <w:rStyle w:val="Hyperlink"/>
                  <w:rFonts w:eastAsia="Times New Roman" w:cs="Arial"/>
                  <w:szCs w:val="18"/>
                </w:rPr>
                <w:t>1898640</w:t>
              </w:r>
            </w:hyperlink>
          </w:p>
        </w:tc>
        <w:tc>
          <w:tcPr>
            <w:tcW w:w="810" w:type="dxa"/>
            <w:shd w:val="clear" w:color="auto" w:fill="auto"/>
            <w:noWrap/>
          </w:tcPr>
          <w:p w:rsidR="005C4059" w:rsidRPr="00C82138" w:rsidRDefault="005C4059" w:rsidP="005D11A9">
            <w:pPr>
              <w:pStyle w:val="TableText"/>
              <w:rPr>
                <w:szCs w:val="18"/>
              </w:rPr>
            </w:pPr>
            <w:r w:rsidRPr="00C82138">
              <w:rPr>
                <w:szCs w:val="18"/>
              </w:rPr>
              <w:t>Flecainide for treatment of symptomatic PSVT (≥2 episodes)</w:t>
            </w:r>
          </w:p>
          <w:p w:rsidR="005C4059" w:rsidRPr="00C82138" w:rsidRDefault="005C4059" w:rsidP="005D11A9">
            <w:pPr>
              <w:pStyle w:val="TableText"/>
              <w:rPr>
                <w:szCs w:val="18"/>
              </w:rPr>
            </w:pPr>
          </w:p>
        </w:tc>
        <w:tc>
          <w:tcPr>
            <w:tcW w:w="810" w:type="dxa"/>
            <w:shd w:val="clear" w:color="auto" w:fill="auto"/>
            <w:noWrap/>
          </w:tcPr>
          <w:p w:rsidR="005C4059" w:rsidRPr="00C82138" w:rsidRDefault="005C4059" w:rsidP="005D11A9">
            <w:pPr>
              <w:pStyle w:val="TableText"/>
              <w:rPr>
                <w:szCs w:val="18"/>
              </w:rPr>
            </w:pPr>
            <w:r w:rsidRPr="00C82138">
              <w:rPr>
                <w:szCs w:val="18"/>
              </w:rPr>
              <w:t>34</w:t>
            </w:r>
          </w:p>
          <w:p w:rsidR="005C4059" w:rsidRPr="00C82138" w:rsidRDefault="005C4059" w:rsidP="005D11A9">
            <w:pPr>
              <w:pStyle w:val="TableText"/>
              <w:rPr>
                <w:szCs w:val="18"/>
              </w:rPr>
            </w:pPr>
          </w:p>
          <w:p w:rsidR="005C4059" w:rsidRPr="00C82138" w:rsidRDefault="005C4059" w:rsidP="005D11A9">
            <w:pPr>
              <w:pStyle w:val="TableText"/>
              <w:rPr>
                <w:szCs w:val="18"/>
              </w:rPr>
            </w:pPr>
            <w:r>
              <w:rPr>
                <w:szCs w:val="18"/>
              </w:rPr>
              <w:t>8-w</w:t>
            </w:r>
            <w:r w:rsidRPr="00C82138">
              <w:rPr>
                <w:szCs w:val="18"/>
              </w:rPr>
              <w:t>k crossover (after four episodes of PSVT or end of treatment period)</w:t>
            </w:r>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 Flecainide</w:t>
            </w:r>
          </w:p>
          <w:p w:rsidR="005C4059" w:rsidRPr="00C82138" w:rsidRDefault="005C4059" w:rsidP="005D11A9">
            <w:pPr>
              <w:pStyle w:val="TableText"/>
              <w:rPr>
                <w:szCs w:val="18"/>
              </w:rPr>
            </w:pPr>
            <w:r w:rsidRPr="00C82138">
              <w:rPr>
                <w:szCs w:val="18"/>
              </w:rPr>
              <w:t>(n=34)</w:t>
            </w: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Placebo</w:t>
            </w:r>
          </w:p>
          <w:p w:rsidR="005C4059" w:rsidRPr="00C82138" w:rsidRDefault="005C4059" w:rsidP="005D11A9">
            <w:pPr>
              <w:pStyle w:val="TableText"/>
              <w:rPr>
                <w:szCs w:val="18"/>
              </w:rPr>
            </w:pPr>
            <w:r w:rsidRPr="00C82138">
              <w:rPr>
                <w:szCs w:val="18"/>
              </w:rPr>
              <w:t>(n=34)</w:t>
            </w:r>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1710" w:type="dxa"/>
            <w:shd w:val="clear" w:color="auto" w:fill="auto"/>
            <w:noWrap/>
          </w:tcPr>
          <w:p w:rsidR="005C4059" w:rsidRPr="00C82138" w:rsidRDefault="005C4059" w:rsidP="005D11A9">
            <w:pPr>
              <w:pStyle w:val="TableText"/>
              <w:rPr>
                <w:szCs w:val="18"/>
              </w:rPr>
            </w:pPr>
            <w:r w:rsidRPr="00C82138">
              <w:rPr>
                <w:szCs w:val="18"/>
              </w:rPr>
              <w:t xml:space="preserve">PSVT </w:t>
            </w:r>
          </w:p>
          <w:p w:rsidR="005C4059" w:rsidRPr="00C82138" w:rsidRDefault="005C4059" w:rsidP="005D11A9">
            <w:pPr>
              <w:pStyle w:val="TableText"/>
              <w:rPr>
                <w:szCs w:val="18"/>
              </w:rPr>
            </w:pPr>
          </w:p>
        </w:tc>
        <w:tc>
          <w:tcPr>
            <w:tcW w:w="1620" w:type="dxa"/>
            <w:shd w:val="clear" w:color="auto" w:fill="auto"/>
            <w:noWrap/>
          </w:tcPr>
          <w:p w:rsidR="005C4059" w:rsidRPr="00C82138" w:rsidRDefault="005C4059" w:rsidP="005D11A9">
            <w:pPr>
              <w:pStyle w:val="TableText"/>
              <w:rPr>
                <w:szCs w:val="18"/>
              </w:rPr>
            </w:pPr>
            <w:r w:rsidRPr="00C82138">
              <w:rPr>
                <w:szCs w:val="18"/>
              </w:rPr>
              <w:t xml:space="preserve">Syncope, angina, or transient cerebral events during PSVT, </w:t>
            </w:r>
          </w:p>
          <w:p w:rsidR="005C4059" w:rsidRPr="00C82138" w:rsidRDefault="005C4059" w:rsidP="005D11A9">
            <w:pPr>
              <w:pStyle w:val="TableText"/>
              <w:rPr>
                <w:szCs w:val="18"/>
              </w:rPr>
            </w:pPr>
            <w:r w:rsidRPr="00C82138">
              <w:rPr>
                <w:szCs w:val="18"/>
              </w:rPr>
              <w:t xml:space="preserve">second or third degree AV block or had CHF (NYHA III-IV)  </w:t>
            </w:r>
          </w:p>
        </w:tc>
        <w:tc>
          <w:tcPr>
            <w:tcW w:w="1170" w:type="dxa"/>
            <w:shd w:val="clear" w:color="auto" w:fill="auto"/>
            <w:noWrap/>
          </w:tcPr>
          <w:p w:rsidR="005C4059" w:rsidRPr="00C82138" w:rsidRDefault="005C4059" w:rsidP="005D11A9">
            <w:pPr>
              <w:pStyle w:val="TableText"/>
              <w:rPr>
                <w:szCs w:val="18"/>
              </w:rPr>
            </w:pPr>
            <w:r w:rsidRPr="00C82138">
              <w:rPr>
                <w:szCs w:val="18"/>
              </w:rPr>
              <w:t>Freedom from symptomatic PSVT at 60 d:</w:t>
            </w:r>
          </w:p>
          <w:p w:rsidR="005C4059" w:rsidRPr="00C82138" w:rsidRDefault="005C4059" w:rsidP="005D11A9">
            <w:pPr>
              <w:pStyle w:val="TableText"/>
              <w:rPr>
                <w:szCs w:val="18"/>
              </w:rPr>
            </w:pPr>
            <w:r w:rsidRPr="00C82138">
              <w:rPr>
                <w:szCs w:val="18"/>
              </w:rPr>
              <w:t>79% events vs.</w:t>
            </w:r>
            <w:r>
              <w:rPr>
                <w:szCs w:val="18"/>
              </w:rPr>
              <w:t xml:space="preserve"> </w:t>
            </w:r>
            <w:r w:rsidRPr="00C82138">
              <w:rPr>
                <w:szCs w:val="18"/>
              </w:rPr>
              <w:t>15%</w:t>
            </w:r>
          </w:p>
          <w:p w:rsidR="005C4059" w:rsidRPr="00C82138" w:rsidRDefault="005C4059" w:rsidP="005D11A9">
            <w:pPr>
              <w:pStyle w:val="TableText"/>
              <w:rPr>
                <w:szCs w:val="18"/>
              </w:rPr>
            </w:pPr>
            <w:r w:rsidRPr="00C82138">
              <w:rPr>
                <w:szCs w:val="18"/>
              </w:rPr>
              <w:t xml:space="preserve"> (p&lt;0.001)</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Flecainide slowed symptomatic PSVT HR to 143±12 bpm from 178 ±12 on placebo in 7 pts who had events in the placebo and flecainide treatment phases</w:t>
            </w:r>
          </w:p>
          <w:p w:rsidR="005C4059" w:rsidRPr="00C82138" w:rsidRDefault="005C4059" w:rsidP="005D11A9">
            <w:pPr>
              <w:pStyle w:val="TableText"/>
              <w:rPr>
                <w:szCs w:val="18"/>
              </w:rPr>
            </w:pPr>
            <w:r w:rsidRPr="00C82138">
              <w:rPr>
                <w:szCs w:val="18"/>
              </w:rPr>
              <w:t>(p&lt;0.02)</w:t>
            </w:r>
          </w:p>
        </w:tc>
        <w:tc>
          <w:tcPr>
            <w:tcW w:w="1260" w:type="dxa"/>
            <w:shd w:val="clear" w:color="auto" w:fill="auto"/>
            <w:noWrap/>
          </w:tcPr>
          <w:p w:rsidR="005C4059" w:rsidRPr="00C82138" w:rsidRDefault="005C4059" w:rsidP="005D11A9">
            <w:pPr>
              <w:pStyle w:val="TableText"/>
              <w:rPr>
                <w:szCs w:val="18"/>
              </w:rPr>
            </w:pPr>
            <w:r w:rsidRPr="00C82138">
              <w:rPr>
                <w:szCs w:val="18"/>
              </w:rPr>
              <w:t>Significantly more side effects w/ flecainide (p&lt;0.05)</w:t>
            </w:r>
          </w:p>
        </w:tc>
        <w:tc>
          <w:tcPr>
            <w:tcW w:w="1080" w:type="dxa"/>
            <w:shd w:val="clear" w:color="auto" w:fill="auto"/>
            <w:noWrap/>
          </w:tcPr>
          <w:p w:rsidR="005C4059" w:rsidRPr="00C82138" w:rsidRDefault="005C4059" w:rsidP="005D11A9">
            <w:pPr>
              <w:pStyle w:val="TableText"/>
              <w:rPr>
                <w:szCs w:val="18"/>
              </w:rPr>
            </w:pPr>
            <w:r w:rsidRPr="00C82138">
              <w:rPr>
                <w:szCs w:val="18"/>
              </w:rPr>
              <w:t>Flecainide vs.</w:t>
            </w:r>
            <w:r>
              <w:rPr>
                <w:szCs w:val="18"/>
              </w:rPr>
              <w:t xml:space="preserve"> </w:t>
            </w:r>
            <w:r w:rsidRPr="00C82138">
              <w:rPr>
                <w:szCs w:val="18"/>
              </w:rPr>
              <w:t>placebo:</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Recurrence:</w:t>
            </w:r>
          </w:p>
          <w:p w:rsidR="005C4059" w:rsidRPr="00C82138" w:rsidRDefault="005C4059" w:rsidP="005D11A9">
            <w:pPr>
              <w:pStyle w:val="TableText"/>
              <w:rPr>
                <w:szCs w:val="18"/>
              </w:rPr>
            </w:pPr>
            <w:r w:rsidRPr="00C82138">
              <w:rPr>
                <w:szCs w:val="18"/>
              </w:rPr>
              <w:t>8/34 vs.</w:t>
            </w:r>
            <w:r>
              <w:rPr>
                <w:szCs w:val="18"/>
              </w:rPr>
              <w:t xml:space="preserve"> </w:t>
            </w:r>
            <w:r w:rsidRPr="00C82138">
              <w:rPr>
                <w:szCs w:val="18"/>
              </w:rPr>
              <w:t>29/34 (p&lt;0.001).</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Median time to first event: 55 vs.</w:t>
            </w:r>
            <w:r>
              <w:rPr>
                <w:szCs w:val="18"/>
              </w:rPr>
              <w:t xml:space="preserve"> </w:t>
            </w:r>
            <w:r w:rsidRPr="00C82138">
              <w:rPr>
                <w:szCs w:val="18"/>
              </w:rPr>
              <w:t>11 d (p&lt;0.001)</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Median interval between episodes </w:t>
            </w:r>
          </w:p>
          <w:p w:rsidR="005C4059" w:rsidRPr="00C82138" w:rsidRDefault="005C4059" w:rsidP="005D11A9">
            <w:pPr>
              <w:pStyle w:val="TableText"/>
              <w:rPr>
                <w:szCs w:val="18"/>
              </w:rPr>
            </w:pPr>
            <w:r w:rsidRPr="00C82138">
              <w:rPr>
                <w:szCs w:val="18"/>
              </w:rPr>
              <w:t>&gt;55 vs.</w:t>
            </w:r>
            <w:r>
              <w:rPr>
                <w:szCs w:val="18"/>
              </w:rPr>
              <w:t xml:space="preserve"> </w:t>
            </w:r>
            <w:r w:rsidRPr="00C82138">
              <w:rPr>
                <w:szCs w:val="18"/>
              </w:rPr>
              <w:t>12 d</w:t>
            </w:r>
          </w:p>
          <w:p w:rsidR="005C4059" w:rsidRPr="00C82138" w:rsidRDefault="005C4059" w:rsidP="005D11A9">
            <w:pPr>
              <w:pStyle w:val="TableText"/>
              <w:rPr>
                <w:szCs w:val="18"/>
              </w:rPr>
            </w:pPr>
            <w:r w:rsidRPr="00C82138">
              <w:rPr>
                <w:szCs w:val="18"/>
              </w:rPr>
              <w:t>(p&lt;0.001)</w:t>
            </w:r>
          </w:p>
        </w:tc>
        <w:tc>
          <w:tcPr>
            <w:tcW w:w="1823" w:type="dxa"/>
            <w:shd w:val="clear" w:color="auto" w:fill="auto"/>
            <w:noWrap/>
          </w:tcPr>
          <w:p w:rsidR="005C4059" w:rsidRPr="00C82138" w:rsidRDefault="005C4059" w:rsidP="005D11A9">
            <w:pPr>
              <w:pStyle w:val="TableText"/>
              <w:rPr>
                <w:szCs w:val="18"/>
              </w:rPr>
            </w:pPr>
            <w:r w:rsidRPr="00C82138">
              <w:rPr>
                <w:szCs w:val="18"/>
              </w:rPr>
              <w:t> N/A</w:t>
            </w:r>
          </w:p>
        </w:tc>
        <w:tc>
          <w:tcPr>
            <w:tcW w:w="1165" w:type="dxa"/>
            <w:shd w:val="clear" w:color="auto" w:fill="auto"/>
            <w:noWrap/>
          </w:tcPr>
          <w:p w:rsidR="005C4059" w:rsidRPr="00C82138" w:rsidRDefault="005C4059" w:rsidP="005D11A9">
            <w:pPr>
              <w:pStyle w:val="TableText"/>
              <w:rPr>
                <w:szCs w:val="18"/>
              </w:rPr>
            </w:pPr>
            <w:r w:rsidRPr="00C82138">
              <w:rPr>
                <w:szCs w:val="18"/>
              </w:rPr>
              <w:t>Despite participation</w:t>
            </w:r>
          </w:p>
          <w:p w:rsidR="005C4059" w:rsidRPr="00C82138" w:rsidRDefault="005C4059" w:rsidP="005D11A9">
            <w:pPr>
              <w:pStyle w:val="TableText"/>
              <w:rPr>
                <w:szCs w:val="18"/>
              </w:rPr>
            </w:pPr>
            <w:r w:rsidRPr="00C82138">
              <w:rPr>
                <w:szCs w:val="18"/>
              </w:rPr>
              <w:t xml:space="preserve">of 19 medical centers, only 34 pts completed </w:t>
            </w:r>
          </w:p>
          <w:p w:rsidR="005C4059" w:rsidRPr="00C82138" w:rsidRDefault="005C4059" w:rsidP="005D11A9">
            <w:pPr>
              <w:pStyle w:val="TableText"/>
              <w:rPr>
                <w:szCs w:val="18"/>
              </w:rPr>
            </w:pPr>
            <w:proofErr w:type="gramStart"/>
            <w:r w:rsidRPr="00C82138">
              <w:rPr>
                <w:szCs w:val="18"/>
              </w:rPr>
              <w:t>entire</w:t>
            </w:r>
            <w:proofErr w:type="gramEnd"/>
            <w:r w:rsidRPr="00C82138">
              <w:rPr>
                <w:szCs w:val="18"/>
              </w:rPr>
              <w:t xml:space="preserve"> protocol and provided analyzable data.</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All pts tolerated flecainide, limiting generalizability.</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Transtelephonic monitoring does not permit </w:t>
            </w:r>
          </w:p>
          <w:p w:rsidR="005C4059" w:rsidRPr="00C82138" w:rsidRDefault="005C4059" w:rsidP="005D11A9">
            <w:pPr>
              <w:pStyle w:val="TableText"/>
              <w:rPr>
                <w:szCs w:val="18"/>
              </w:rPr>
            </w:pPr>
            <w:proofErr w:type="gramStart"/>
            <w:r w:rsidRPr="00C82138">
              <w:rPr>
                <w:szCs w:val="18"/>
              </w:rPr>
              <w:t>assessment</w:t>
            </w:r>
            <w:proofErr w:type="gramEnd"/>
            <w:r w:rsidRPr="00C82138">
              <w:rPr>
                <w:szCs w:val="18"/>
              </w:rPr>
              <w:t xml:space="preserve"> of proarrhythmia.</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6/34 w/</w:t>
            </w:r>
            <w:r>
              <w:rPr>
                <w:szCs w:val="18"/>
              </w:rPr>
              <w:t xml:space="preserve"> AVNRT, confirmed by EP study</w:t>
            </w:r>
            <w:r w:rsidRPr="00C82138">
              <w:rPr>
                <w:szCs w:val="18"/>
              </w:rPr>
              <w:t>, and 18/34 w/ unknown mechanism.</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 xml:space="preserve">Pritchett1991 </w:t>
            </w:r>
          </w:p>
          <w:p w:rsidR="005C4059" w:rsidRPr="00C82138" w:rsidRDefault="005C4059" w:rsidP="00F54E91">
            <w:pPr>
              <w:pStyle w:val="TableText"/>
              <w:rPr>
                <w:szCs w:val="18"/>
              </w:rPr>
            </w:pPr>
            <w:r w:rsidRPr="00C82138">
              <w:rPr>
                <w:szCs w:val="18"/>
              </w:rPr>
              <w:fldChar w:fldCharType="begin"/>
            </w:r>
            <w:r w:rsidR="0011025F">
              <w:rPr>
                <w:szCs w:val="18"/>
              </w:rPr>
              <w:instrText xml:space="preserve"> ADDIN REFMGR.CITE &lt;Refman&gt;&lt;Cite&gt;&lt;Author&gt;Pritchett&lt;/Author&gt;&lt;Year&gt;1991&lt;/Year&gt;&lt;RecNum&gt;10&lt;/RecNum&gt;&lt;IDText&gt;Flecainide acetate treatment of paroxysmal supraventricular tachycardia and paroxysmal atrial fibrillation: dose-response studies. The Flecainide Supraventricular Tachycardia Study Group&lt;/IDText&gt;&lt;MDL Ref_Type="Journal"&gt;&lt;Ref_Type&gt;Journal&lt;/Ref_Type&gt;&lt;Ref_ID&gt;10&lt;/Ref_ID&gt;&lt;Title_Primary&gt;Flecainide acetate treatment of paroxysmal supraventricular tachycardia and paroxysmal atrial fibrillation: dose-response studies. The Flecainide Supraventricular Tachycardia Study Group&lt;/Title_Primary&gt;&lt;Authors_Primary&gt;Pritchett,E.L.&lt;/Authors_Primary&gt;&lt;Authors_Primary&gt;DaTorre,S.D.&lt;/Authors_Primary&gt;&lt;Authors_Primary&gt;Platt,M.L.&lt;/Authors_Primary&gt;&lt;Authors_Primary&gt;McCarville,S.E.&lt;/Authors_Primary&gt;&lt;Authors_Primary&gt;Hougham,A.J.&lt;/Authors_Primary&gt;&lt;Date_Primary&gt;1991/2&lt;/Date_Primary&gt;&lt;Keywords&gt;administration &amp;amp; dosage&lt;/Keywords&gt;&lt;Keywords&gt;Adult&lt;/Keywords&gt;&lt;Keywords&gt;adverse effects&lt;/Keywords&gt;&lt;Keywords&gt;Atrial Fibrillation&lt;/Keywords&gt;&lt;Keywords&gt;Atrial Flutter&lt;/Keywords&gt;&lt;Keywords&gt;Dose-Response Relationship,Drug&lt;/Keywords&gt;&lt;Keywords&gt;Double-Blind Method&lt;/Keywords&gt;&lt;Keywords&gt;drug therapy&lt;/Keywords&gt;&lt;Keywords&gt;Female&lt;/Keywords&gt;&lt;Keywords&gt;Flecainide&lt;/Keywords&gt;&lt;Keywords&gt;Humans&lt;/Keywords&gt;&lt;Keywords&gt;Male&lt;/Keywords&gt;&lt;Keywords&gt;Middle Aged&lt;/Keywords&gt;&lt;Keywords&gt;Tachycardia&lt;/Keywords&gt;&lt;Keywords&gt;Tachycardia,Paroxysmal&lt;/Keywords&gt;&lt;Keywords&gt;Tachycardia,Supraventricular&lt;/Keywords&gt;&lt;Keywords&gt;therapeutic use&lt;/Keywords&gt;&lt;Reprint&gt;Not in File&lt;/Reprint&gt;&lt;Start_Page&gt;297&lt;/Start_Page&gt;&lt;End_Page&gt;303&lt;/End_Page&gt;&lt;Periodical&gt;J Am Coll Cardiol&lt;/Periodical&gt;&lt;Volume&gt;17&lt;/Volume&gt;&lt;Issue&gt;2&lt;/Issue&gt;&lt;ISSN_ISBN&gt;0735-1097&lt;/ISSN_ISBN&gt;&lt;Address&gt;Duke University Medical Center, Durham, North Carolina 27710&lt;/Address&gt;&lt;Web_URL&gt;PM:1899432&lt;/Web_URL&gt;&lt;ZZ_JournalFull&gt;&lt;f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Cs w:val="18"/>
              </w:rPr>
              <w:fldChar w:fldCharType="separate"/>
            </w:r>
            <w:r w:rsidR="00F54E91">
              <w:rPr>
                <w:noProof/>
                <w:szCs w:val="18"/>
              </w:rPr>
              <w:t>(27)</w:t>
            </w:r>
            <w:r w:rsidRPr="00C82138">
              <w:rPr>
                <w:szCs w:val="18"/>
              </w:rPr>
              <w:fldChar w:fldCharType="end"/>
            </w:r>
            <w:r w:rsidRPr="00C82138">
              <w:rPr>
                <w:szCs w:val="18"/>
              </w:rPr>
              <w:t xml:space="preserve"> </w:t>
            </w:r>
            <w:hyperlink r:id="rId35" w:history="1">
              <w:r w:rsidRPr="00C82138">
                <w:rPr>
                  <w:rStyle w:val="Hyperlink"/>
                  <w:rFonts w:eastAsia="Times New Roman" w:cs="Arial"/>
                  <w:szCs w:val="18"/>
                </w:rPr>
                <w:t xml:space="preserve">1899432 </w:t>
              </w:r>
            </w:hyperlink>
          </w:p>
        </w:tc>
        <w:tc>
          <w:tcPr>
            <w:tcW w:w="810" w:type="dxa"/>
            <w:shd w:val="clear" w:color="auto" w:fill="auto"/>
            <w:noWrap/>
          </w:tcPr>
          <w:p w:rsidR="005C4059" w:rsidRPr="00C82138" w:rsidRDefault="005C4059" w:rsidP="005D11A9">
            <w:pPr>
              <w:pStyle w:val="TableText"/>
              <w:rPr>
                <w:szCs w:val="18"/>
              </w:rPr>
            </w:pPr>
            <w:r w:rsidRPr="00C82138">
              <w:rPr>
                <w:szCs w:val="18"/>
              </w:rPr>
              <w:t xml:space="preserve">Dose-response efficacy of flecainide in patents w/ </w:t>
            </w:r>
            <w:r w:rsidRPr="00C82138">
              <w:rPr>
                <w:szCs w:val="18"/>
              </w:rPr>
              <w:lastRenderedPageBreak/>
              <w:t>PSVT, PAF, paroxysmal atrial flutter</w:t>
            </w:r>
          </w:p>
        </w:tc>
        <w:tc>
          <w:tcPr>
            <w:tcW w:w="810" w:type="dxa"/>
            <w:shd w:val="clear" w:color="auto" w:fill="auto"/>
            <w:noWrap/>
          </w:tcPr>
          <w:p w:rsidR="005C4059" w:rsidRPr="00C82138" w:rsidRDefault="005C4059" w:rsidP="005D11A9">
            <w:pPr>
              <w:pStyle w:val="TableText"/>
              <w:rPr>
                <w:szCs w:val="18"/>
              </w:rPr>
            </w:pPr>
            <w:r w:rsidRPr="00C82138">
              <w:rPr>
                <w:szCs w:val="18"/>
              </w:rPr>
              <w:lastRenderedPageBreak/>
              <w:t>42</w:t>
            </w:r>
          </w:p>
        </w:tc>
        <w:tc>
          <w:tcPr>
            <w:tcW w:w="1170" w:type="dxa"/>
            <w:shd w:val="clear" w:color="auto" w:fill="auto"/>
            <w:noWrap/>
          </w:tcPr>
          <w:p w:rsidR="005C4059" w:rsidRPr="00C82138" w:rsidRDefault="005C4059" w:rsidP="005D11A9">
            <w:pPr>
              <w:pStyle w:val="TableText"/>
              <w:rPr>
                <w:szCs w:val="18"/>
              </w:rPr>
            </w:pPr>
            <w:r w:rsidRPr="00C82138">
              <w:rPr>
                <w:szCs w:val="18"/>
              </w:rPr>
              <w:t>Flecainide given in ascending order (25</w:t>
            </w:r>
            <w:r w:rsidRPr="00C82138">
              <w:rPr>
                <w:szCs w:val="18"/>
              </w:rPr>
              <w:sym w:font="Wingdings" w:char="F0E0"/>
            </w:r>
            <w:r w:rsidRPr="00C82138">
              <w:rPr>
                <w:szCs w:val="18"/>
              </w:rPr>
              <w:t>50</w:t>
            </w:r>
            <w:r w:rsidRPr="00C82138">
              <w:rPr>
                <w:szCs w:val="18"/>
              </w:rPr>
              <w:sym w:font="Wingdings" w:char="F0E0"/>
            </w:r>
            <w:r w:rsidRPr="00C82138">
              <w:rPr>
                <w:szCs w:val="18"/>
              </w:rPr>
              <w:t>100</w:t>
            </w:r>
            <w:r w:rsidRPr="00C82138">
              <w:rPr>
                <w:szCs w:val="18"/>
              </w:rPr>
              <w:sym w:font="Wingdings" w:char="F0E0"/>
            </w:r>
            <w:r w:rsidRPr="00C82138">
              <w:rPr>
                <w:szCs w:val="18"/>
              </w:rPr>
              <w:t xml:space="preserve">150 mg </w:t>
            </w:r>
            <w:r>
              <w:rPr>
                <w:szCs w:val="18"/>
              </w:rPr>
              <w:t>bid</w:t>
            </w:r>
            <w:r w:rsidRPr="00C82138">
              <w:rPr>
                <w:szCs w:val="18"/>
              </w:rPr>
              <w: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PSVT</w:t>
            </w:r>
          </w:p>
          <w:p w:rsidR="005C4059" w:rsidRPr="00C82138" w:rsidRDefault="005C4059" w:rsidP="005D11A9">
            <w:pPr>
              <w:pStyle w:val="TableText"/>
              <w:rPr>
                <w:szCs w:val="18"/>
              </w:rPr>
            </w:pPr>
            <w:r w:rsidRPr="00C82138">
              <w:rPr>
                <w:szCs w:val="18"/>
              </w:rPr>
              <w:lastRenderedPageBreak/>
              <w:t>(n=14, Group 1)</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 or parosysmal atrial flutter</w:t>
            </w:r>
          </w:p>
          <w:p w:rsidR="005C4059" w:rsidRPr="00C82138" w:rsidRDefault="005C4059" w:rsidP="005D11A9">
            <w:pPr>
              <w:pStyle w:val="TableText"/>
              <w:rPr>
                <w:szCs w:val="18"/>
              </w:rPr>
            </w:pPr>
            <w:r w:rsidRPr="00C82138">
              <w:rPr>
                <w:szCs w:val="18"/>
              </w:rPr>
              <w:t>(n=28, Group 2)</w:t>
            </w:r>
          </w:p>
        </w:tc>
        <w:tc>
          <w:tcPr>
            <w:tcW w:w="1170" w:type="dxa"/>
            <w:shd w:val="clear" w:color="auto" w:fill="auto"/>
            <w:noWrap/>
          </w:tcPr>
          <w:p w:rsidR="005C4059" w:rsidRPr="00C82138" w:rsidRDefault="005C4059" w:rsidP="005D11A9">
            <w:pPr>
              <w:pStyle w:val="TableText"/>
              <w:rPr>
                <w:szCs w:val="18"/>
              </w:rPr>
            </w:pPr>
            <w:r w:rsidRPr="00C82138">
              <w:rPr>
                <w:szCs w:val="18"/>
              </w:rPr>
              <w:lastRenderedPageBreak/>
              <w:t>Placebo inserted at random (alternating w/ flecainide) at 30 d intervals</w:t>
            </w:r>
          </w:p>
        </w:tc>
        <w:tc>
          <w:tcPr>
            <w:tcW w:w="1710" w:type="dxa"/>
            <w:shd w:val="clear" w:color="auto" w:fill="auto"/>
            <w:noWrap/>
          </w:tcPr>
          <w:p w:rsidR="005C4059" w:rsidRPr="00C82138" w:rsidRDefault="005C4059" w:rsidP="005D11A9">
            <w:pPr>
              <w:pStyle w:val="TableText"/>
              <w:rPr>
                <w:szCs w:val="18"/>
              </w:rPr>
            </w:pPr>
            <w:r w:rsidRPr="00C82138">
              <w:rPr>
                <w:szCs w:val="18"/>
              </w:rPr>
              <w:t>PSVT, PAF, or paroxysmal atrial flutter</w:t>
            </w:r>
          </w:p>
        </w:tc>
        <w:tc>
          <w:tcPr>
            <w:tcW w:w="1620" w:type="dxa"/>
            <w:shd w:val="clear" w:color="auto" w:fill="auto"/>
            <w:noWrap/>
          </w:tcPr>
          <w:p w:rsidR="005C4059" w:rsidRPr="00C82138" w:rsidRDefault="005C4059" w:rsidP="005D11A9">
            <w:pPr>
              <w:pStyle w:val="TableText"/>
              <w:rPr>
                <w:szCs w:val="18"/>
              </w:rPr>
            </w:pPr>
            <w:r w:rsidRPr="00C82138">
              <w:rPr>
                <w:szCs w:val="18"/>
              </w:rPr>
              <w:t xml:space="preserve">Syncope, angina, or transient cerebral events during PSVT, </w:t>
            </w:r>
          </w:p>
          <w:p w:rsidR="005C4059" w:rsidRPr="00C82138" w:rsidRDefault="005C4059" w:rsidP="005D11A9">
            <w:pPr>
              <w:pStyle w:val="TableText"/>
              <w:rPr>
                <w:szCs w:val="18"/>
              </w:rPr>
            </w:pPr>
            <w:proofErr w:type="gramStart"/>
            <w:r w:rsidRPr="00C82138">
              <w:rPr>
                <w:szCs w:val="18"/>
              </w:rPr>
              <w:t>second</w:t>
            </w:r>
            <w:proofErr w:type="gramEnd"/>
            <w:r w:rsidRPr="00C82138">
              <w:rPr>
                <w:szCs w:val="18"/>
              </w:rPr>
              <w:t xml:space="preserve"> or third degree AV block or had CHF (NYHA III-IV)  .</w:t>
            </w:r>
          </w:p>
        </w:tc>
        <w:tc>
          <w:tcPr>
            <w:tcW w:w="1170" w:type="dxa"/>
            <w:shd w:val="clear" w:color="auto" w:fill="auto"/>
            <w:noWrap/>
          </w:tcPr>
          <w:p w:rsidR="005C4059" w:rsidRPr="00C82138" w:rsidRDefault="005C4059" w:rsidP="005D11A9">
            <w:pPr>
              <w:pStyle w:val="TableText"/>
              <w:rPr>
                <w:szCs w:val="18"/>
              </w:rPr>
            </w:pPr>
            <w:r w:rsidRPr="00C82138">
              <w:rPr>
                <w:szCs w:val="18"/>
              </w:rPr>
              <w:t xml:space="preserve">Among 14 pts in Group 1 (PSVT) who qualified for efficacy analysis, 4 (29%) had no tachycardia while taking </w:t>
            </w:r>
            <w:r w:rsidRPr="00C82138">
              <w:rPr>
                <w:szCs w:val="18"/>
              </w:rPr>
              <w:lastRenderedPageBreak/>
              <w:t xml:space="preserve">placebo.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Number w/ no tachycardia increased w/ progressively larger flecainide doses; w/ the 150 mg twice daily dose, 12 (86%) of 14 pts had no tachycardia (p&lt;0.01 for overall differences among all treatments).</w:t>
            </w:r>
          </w:p>
        </w:tc>
        <w:tc>
          <w:tcPr>
            <w:tcW w:w="1260" w:type="dxa"/>
            <w:shd w:val="clear" w:color="auto" w:fill="auto"/>
            <w:noWrap/>
          </w:tcPr>
          <w:p w:rsidR="005C4059" w:rsidRPr="00C82138" w:rsidRDefault="005C4059" w:rsidP="005D11A9">
            <w:pPr>
              <w:pStyle w:val="TableText"/>
              <w:rPr>
                <w:szCs w:val="18"/>
              </w:rPr>
            </w:pPr>
            <w:r w:rsidRPr="00C82138">
              <w:rPr>
                <w:szCs w:val="18"/>
              </w:rPr>
              <w:lastRenderedPageBreak/>
              <w:t xml:space="preserve">Noncardiac adverse experiences were leading cause of premature study discontinuation during </w:t>
            </w:r>
            <w:r w:rsidRPr="00C82138">
              <w:rPr>
                <w:szCs w:val="18"/>
              </w:rPr>
              <w:lastRenderedPageBreak/>
              <w:t>flecainide treatment periods (5 pts in Group 1 and 6 pts in Group 2).</w:t>
            </w:r>
          </w:p>
        </w:tc>
        <w:tc>
          <w:tcPr>
            <w:tcW w:w="1080" w:type="dxa"/>
            <w:shd w:val="clear" w:color="auto" w:fill="auto"/>
            <w:noWrap/>
          </w:tcPr>
          <w:p w:rsidR="005C4059" w:rsidRPr="00C82138" w:rsidRDefault="005C4059" w:rsidP="005D11A9">
            <w:pPr>
              <w:pStyle w:val="TableText"/>
              <w:rPr>
                <w:szCs w:val="18"/>
              </w:rPr>
            </w:pPr>
            <w:r w:rsidRPr="00C82138">
              <w:rPr>
                <w:szCs w:val="18"/>
              </w:rPr>
              <w:lastRenderedPageBreak/>
              <w:t>N/A</w:t>
            </w:r>
          </w:p>
        </w:tc>
        <w:tc>
          <w:tcPr>
            <w:tcW w:w="1823" w:type="dxa"/>
            <w:shd w:val="clear" w:color="auto" w:fill="auto"/>
            <w:noWrap/>
          </w:tcPr>
          <w:p w:rsidR="005C4059" w:rsidRPr="00C82138" w:rsidRDefault="005C4059" w:rsidP="005D11A9">
            <w:pPr>
              <w:pStyle w:val="TableText"/>
              <w:rPr>
                <w:szCs w:val="18"/>
              </w:rPr>
            </w:pPr>
            <w:r w:rsidRPr="00C82138">
              <w:rPr>
                <w:szCs w:val="18"/>
              </w:rPr>
              <w:t>N/A</w:t>
            </w:r>
          </w:p>
        </w:tc>
        <w:tc>
          <w:tcPr>
            <w:tcW w:w="1165" w:type="dxa"/>
            <w:shd w:val="clear" w:color="auto" w:fill="auto"/>
            <w:noWrap/>
          </w:tcPr>
          <w:p w:rsidR="005C4059" w:rsidRPr="00C82138" w:rsidRDefault="005C4059" w:rsidP="005D11A9">
            <w:pPr>
              <w:pStyle w:val="TableText"/>
              <w:rPr>
                <w:szCs w:val="18"/>
              </w:rPr>
            </w:pPr>
            <w:r w:rsidRPr="00C82138">
              <w:rPr>
                <w:szCs w:val="18"/>
              </w:rPr>
              <w:t xml:space="preserve">Small sample size, short treatment period. </w:t>
            </w:r>
          </w:p>
          <w:p w:rsidR="005C4059" w:rsidRPr="00C82138" w:rsidRDefault="005C4059" w:rsidP="005D11A9">
            <w:pPr>
              <w:pStyle w:val="TableText"/>
              <w:rPr>
                <w:szCs w:val="18"/>
              </w:rPr>
            </w:pPr>
          </w:p>
          <w:p w:rsidR="005C4059" w:rsidRPr="00C82138" w:rsidRDefault="005C4059" w:rsidP="005D11A9">
            <w:pPr>
              <w:pStyle w:val="TableText"/>
              <w:rPr>
                <w:szCs w:val="18"/>
              </w:rPr>
            </w:pP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Pritchett</w:t>
            </w:r>
          </w:p>
          <w:p w:rsidR="005C4059" w:rsidRPr="00C82138" w:rsidRDefault="005C4059" w:rsidP="005D11A9">
            <w:pPr>
              <w:pStyle w:val="TableText"/>
              <w:rPr>
                <w:szCs w:val="18"/>
              </w:rPr>
            </w:pPr>
            <w:r w:rsidRPr="00C82138">
              <w:rPr>
                <w:szCs w:val="18"/>
              </w:rPr>
              <w:t xml:space="preserve">1991 </w:t>
            </w:r>
          </w:p>
          <w:p w:rsidR="005C4059" w:rsidRPr="00C82138" w:rsidRDefault="005C4059" w:rsidP="00F54E91">
            <w:pPr>
              <w:pStyle w:val="TableText"/>
              <w:rPr>
                <w:szCs w:val="18"/>
              </w:rPr>
            </w:pPr>
            <w:r w:rsidRPr="00C82138">
              <w:rPr>
                <w:szCs w:val="18"/>
              </w:rPr>
              <w:fldChar w:fldCharType="begin"/>
            </w:r>
            <w:r w:rsidR="0011025F">
              <w:rPr>
                <w:szCs w:val="18"/>
              </w:rPr>
              <w:instrText xml:space="preserve"> ADDIN REFMGR.CITE &lt;Refman&gt;&lt;Cite&gt;&lt;Author&gt;Pritchett&lt;/Author&gt;&lt;Year&gt;1991&lt;/Year&gt;&lt;RecNum&gt;9&lt;/RecNum&gt;&lt;IDText&gt;Propafenone treatment of symptomatic paroxysmal supraventricular arrhythmias. A randomized, placebo-controlled, crossover trial in patients tolerating oral therapy&lt;/IDText&gt;&lt;MDL Ref_Type="Journal"&gt;&lt;Ref_Type&gt;Journal&lt;/Ref_Type&gt;&lt;Ref_ID&gt;9&lt;/Ref_ID&gt;&lt;Title_Primary&gt;Propafenone treatment of symptomatic paroxysmal supraventricular arrhythmias. A randomized, placebo-controlled, crossover trial in patients tolerating oral therapy&lt;/Title_Primary&gt;&lt;Authors_Primary&gt;Pritchett,E.L.&lt;/Authors_Primary&gt;&lt;Authors_Primary&gt;McCarthy,E.A.&lt;/Authors_Primary&gt;&lt;Authors_Primary&gt;Wilkinson,W.E.&lt;/Authors_Primary&gt;&lt;Date_Primary&gt;1991/4/1&lt;/Date_Primary&gt;&lt;Keywords&gt;Adult&lt;/Keywords&gt;&lt;Keywords&gt;adverse effects&lt;/Keywords&gt;&lt;Keywords&gt;Aged&lt;/Keywords&gt;&lt;Keywords&gt;Aged,80 and over&lt;/Keywords&gt;&lt;Keywords&gt;Atrial Fibrillation&lt;/Keywords&gt;&lt;Keywords&gt;blood&lt;/Keywords&gt;&lt;Keywords&gt;Dose-Response Relationship,Drug&lt;/Keywords&gt;&lt;Keywords&gt;drug therapy&lt;/Keywords&gt;&lt;Keywords&gt;Female&lt;/Keywords&gt;&lt;Keywords&gt;Follow-Up Studies&lt;/Keywords&gt;&lt;Keywords&gt;Humans&lt;/Keywords&gt;&lt;Keywords&gt;Male&lt;/Keywords&gt;&lt;Keywords&gt;Middle Aged&lt;/Keywords&gt;&lt;Keywords&gt;Propafenone&lt;/Keywords&gt;&lt;Keywords&gt;Recurrence&lt;/Keywords&gt;&lt;Keywords&gt;Statistics as Topic&lt;/Keywords&gt;&lt;Keywords&gt;Tachycardia&lt;/Keywords&gt;&lt;Keywords&gt;Tachycardia,Paroxysmal&lt;/Keywords&gt;&lt;Keywords&gt;Tachycardia,Supraventricular&lt;/Keywords&gt;&lt;Keywords&gt;therapeutic use&lt;/Keywords&gt;&lt;Keywords&gt;therapy&lt;/Keywords&gt;&lt;Reprint&gt;Not in File&lt;/Reprint&gt;&lt;Start_Page&gt;539&lt;/Start_Page&gt;&lt;End_Page&gt;544&lt;/End_Page&gt;&lt;Periodical&gt;Ann Intern Med&lt;/Periodical&gt;&lt;Volume&gt;114&lt;/Volume&gt;&lt;Issue&gt;7&lt;/Issue&gt;&lt;ISSN_ISBN&gt;0003-4819&lt;/ISSN_ISBN&gt;&lt;Address&gt;Duke University Medical Center, Durham, North Carolina&lt;/Address&gt;&lt;Web_URL&gt;PM:2001087&lt;/Web_URL&gt;&lt;ZZ_JournalFull&gt;&lt;f name="System"&gt;Annals of internal medicine&lt;/f&gt;&lt;/ZZ_JournalFull&gt;&lt;ZZ_JournalStdAbbrev&gt;&lt;f name="System"&gt;Ann Intern Med&lt;/f&gt;&lt;/ZZ_JournalStdAbbrev&gt;&lt;ZZ_WorkformID&gt;1&lt;/ZZ_WorkformID&gt;&lt;/MDL&gt;&lt;/Cite&gt;&lt;/Refman&gt;</w:instrText>
            </w:r>
            <w:r w:rsidRPr="00C82138">
              <w:rPr>
                <w:szCs w:val="18"/>
              </w:rPr>
              <w:fldChar w:fldCharType="separate"/>
            </w:r>
            <w:r w:rsidR="00F54E91">
              <w:rPr>
                <w:noProof/>
                <w:szCs w:val="18"/>
              </w:rPr>
              <w:t>(28)</w:t>
            </w:r>
            <w:r w:rsidRPr="00C82138">
              <w:rPr>
                <w:szCs w:val="18"/>
              </w:rPr>
              <w:fldChar w:fldCharType="end"/>
            </w:r>
            <w:r w:rsidRPr="00C82138">
              <w:rPr>
                <w:szCs w:val="18"/>
              </w:rPr>
              <w:t xml:space="preserve"> </w:t>
            </w:r>
            <w:hyperlink r:id="rId36" w:history="1">
              <w:r w:rsidRPr="00C82138">
                <w:rPr>
                  <w:rStyle w:val="Hyperlink"/>
                  <w:rFonts w:eastAsia="Times New Roman" w:cs="Arial"/>
                  <w:szCs w:val="18"/>
                </w:rPr>
                <w:t>2001087</w:t>
              </w:r>
            </w:hyperlink>
          </w:p>
        </w:tc>
        <w:tc>
          <w:tcPr>
            <w:tcW w:w="810" w:type="dxa"/>
            <w:shd w:val="clear" w:color="auto" w:fill="auto"/>
            <w:noWrap/>
          </w:tcPr>
          <w:p w:rsidR="005C4059" w:rsidRPr="00C82138" w:rsidRDefault="005C4059" w:rsidP="005D11A9">
            <w:pPr>
              <w:pStyle w:val="TableText"/>
              <w:rPr>
                <w:szCs w:val="18"/>
              </w:rPr>
            </w:pPr>
            <w:r w:rsidRPr="00C82138">
              <w:rPr>
                <w:szCs w:val="18"/>
              </w:rPr>
              <w:t>Oral propafenone to prevent symptomatic PSVT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Randomized, double-blind, placebo-controlled, crossover phase, w/ each treatment period lasting up to 60 d.</w:t>
            </w:r>
          </w:p>
        </w:tc>
        <w:tc>
          <w:tcPr>
            <w:tcW w:w="810" w:type="dxa"/>
            <w:shd w:val="clear" w:color="auto" w:fill="auto"/>
            <w:noWrap/>
          </w:tcPr>
          <w:p w:rsidR="005C4059" w:rsidRPr="00C82138" w:rsidRDefault="005C4059" w:rsidP="005D11A9">
            <w:pPr>
              <w:pStyle w:val="TableText"/>
              <w:rPr>
                <w:szCs w:val="18"/>
              </w:rPr>
            </w:pPr>
            <w:r w:rsidRPr="00C82138">
              <w:rPr>
                <w:szCs w:val="18"/>
              </w:rPr>
              <w:t>23</w:t>
            </w:r>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Propafenone (n=23)</w:t>
            </w:r>
          </w:p>
        </w:tc>
        <w:tc>
          <w:tcPr>
            <w:tcW w:w="1170" w:type="dxa"/>
            <w:shd w:val="clear" w:color="auto" w:fill="auto"/>
            <w:noWrap/>
          </w:tcPr>
          <w:p w:rsidR="005C4059" w:rsidRPr="00C82138" w:rsidRDefault="005C4059" w:rsidP="005D11A9">
            <w:pPr>
              <w:pStyle w:val="TableText"/>
              <w:rPr>
                <w:szCs w:val="18"/>
              </w:rPr>
            </w:pPr>
            <w:r w:rsidRPr="00C82138">
              <w:rPr>
                <w:szCs w:val="18"/>
              </w:rPr>
              <w:t>Placebo</w:t>
            </w:r>
          </w:p>
          <w:p w:rsidR="005C4059" w:rsidRPr="00C82138" w:rsidRDefault="005C4059" w:rsidP="005D11A9">
            <w:pPr>
              <w:pStyle w:val="TableText"/>
              <w:rPr>
                <w:szCs w:val="18"/>
              </w:rPr>
            </w:pPr>
            <w:r w:rsidRPr="00C82138">
              <w:rPr>
                <w:szCs w:val="18"/>
              </w:rPr>
              <w:t>(n=23)</w:t>
            </w:r>
          </w:p>
        </w:tc>
        <w:tc>
          <w:tcPr>
            <w:tcW w:w="1710" w:type="dxa"/>
            <w:shd w:val="clear" w:color="auto" w:fill="auto"/>
            <w:noWrap/>
          </w:tcPr>
          <w:p w:rsidR="005C4059" w:rsidRPr="00C82138" w:rsidRDefault="005C4059" w:rsidP="005D11A9">
            <w:pPr>
              <w:pStyle w:val="TableText"/>
              <w:rPr>
                <w:szCs w:val="18"/>
              </w:rPr>
            </w:pPr>
            <w:r w:rsidRPr="00C82138">
              <w:rPr>
                <w:szCs w:val="18"/>
              </w:rPr>
              <w:t>PSVT</w:t>
            </w:r>
          </w:p>
          <w:p w:rsidR="005C4059" w:rsidRPr="00C82138" w:rsidRDefault="005C4059" w:rsidP="005D11A9">
            <w:pPr>
              <w:pStyle w:val="TableText"/>
              <w:rPr>
                <w:szCs w:val="18"/>
              </w:rPr>
            </w:pPr>
            <w:r w:rsidRPr="00C82138">
              <w:rPr>
                <w:szCs w:val="18"/>
              </w:rPr>
              <w:t>(n=14)</w:t>
            </w:r>
          </w:p>
          <w:p w:rsidR="005C4059" w:rsidRPr="00C82138" w:rsidRDefault="005C4059" w:rsidP="005D11A9">
            <w:pPr>
              <w:pStyle w:val="TableText"/>
              <w:rPr>
                <w:szCs w:val="18"/>
              </w:rPr>
            </w:pPr>
            <w:r w:rsidRPr="00C82138">
              <w:rPr>
                <w:szCs w:val="18"/>
              </w:rPr>
              <w:t xml:space="preserve"> </w:t>
            </w: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(n=9)</w:t>
            </w:r>
          </w:p>
        </w:tc>
        <w:tc>
          <w:tcPr>
            <w:tcW w:w="1620" w:type="dxa"/>
            <w:shd w:val="clear" w:color="auto" w:fill="auto"/>
            <w:noWrap/>
          </w:tcPr>
          <w:p w:rsidR="005C4059" w:rsidRPr="00C82138" w:rsidRDefault="005C4059" w:rsidP="005D11A9">
            <w:pPr>
              <w:pStyle w:val="TableText"/>
              <w:rPr>
                <w:szCs w:val="18"/>
              </w:rPr>
            </w:pPr>
            <w:r w:rsidRPr="00C82138">
              <w:rPr>
                <w:szCs w:val="18"/>
              </w:rPr>
              <w:t>Angina during tachycardia, pulmonary edema, neurologic</w:t>
            </w:r>
          </w:p>
          <w:p w:rsidR="005C4059" w:rsidRPr="00C82138" w:rsidRDefault="005C4059" w:rsidP="005D11A9">
            <w:pPr>
              <w:pStyle w:val="TableText"/>
              <w:rPr>
                <w:szCs w:val="18"/>
              </w:rPr>
            </w:pPr>
            <w:proofErr w:type="gramStart"/>
            <w:r w:rsidRPr="00C82138">
              <w:rPr>
                <w:szCs w:val="18"/>
              </w:rPr>
              <w:t>sxs</w:t>
            </w:r>
            <w:proofErr w:type="gramEnd"/>
            <w:r w:rsidRPr="00C82138">
              <w:rPr>
                <w:szCs w:val="18"/>
              </w:rPr>
              <w:t xml:space="preserve">. </w:t>
            </w:r>
          </w:p>
          <w:p w:rsidR="005C4059" w:rsidRPr="00C82138" w:rsidRDefault="005C4059" w:rsidP="005D11A9">
            <w:pPr>
              <w:pStyle w:val="TableText"/>
              <w:rPr>
                <w:rFonts w:cs="Courier"/>
                <w:szCs w:val="18"/>
              </w:rPr>
            </w:pPr>
            <w:r w:rsidRPr="00C82138">
              <w:rPr>
                <w:szCs w:val="18"/>
              </w:rPr>
              <w:t>PAF w/ WPW, on AADs</w:t>
            </w:r>
          </w:p>
        </w:tc>
        <w:tc>
          <w:tcPr>
            <w:tcW w:w="1170" w:type="dxa"/>
            <w:shd w:val="clear" w:color="auto" w:fill="auto"/>
            <w:noWrap/>
          </w:tcPr>
          <w:p w:rsidR="005C4059" w:rsidRPr="00C82138" w:rsidRDefault="005C4059" w:rsidP="005D11A9">
            <w:pPr>
              <w:pStyle w:val="TableText"/>
              <w:rPr>
                <w:szCs w:val="18"/>
              </w:rPr>
            </w:pPr>
            <w:r w:rsidRPr="00C82138">
              <w:rPr>
                <w:szCs w:val="18"/>
              </w:rPr>
              <w:t>Compared w/ placebo, propafenone caused an increase in time to first recurrence of arrhythmia (p=0.004)</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PSVT:</w:t>
            </w:r>
          </w:p>
          <w:p w:rsidR="005C4059" w:rsidRPr="00C82138" w:rsidRDefault="005C4059" w:rsidP="005D11A9">
            <w:pPr>
              <w:pStyle w:val="TableText"/>
              <w:rPr>
                <w:szCs w:val="18"/>
              </w:rPr>
            </w:pPr>
            <w:r w:rsidRPr="00C82138">
              <w:rPr>
                <w:szCs w:val="18"/>
              </w:rPr>
              <w:t>p=0.03</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p=0.06</w:t>
            </w:r>
          </w:p>
          <w:p w:rsidR="005C4059" w:rsidRPr="00C82138" w:rsidRDefault="005C4059" w:rsidP="005D11A9">
            <w:pPr>
              <w:pStyle w:val="TableText"/>
              <w:rPr>
                <w:szCs w:val="18"/>
              </w:rPr>
            </w:pPr>
            <w:r w:rsidRPr="00C82138">
              <w:rPr>
                <w:szCs w:val="18"/>
              </w:rPr>
              <w:t>.</w:t>
            </w:r>
          </w:p>
        </w:tc>
        <w:tc>
          <w:tcPr>
            <w:tcW w:w="1260" w:type="dxa"/>
            <w:shd w:val="clear" w:color="auto" w:fill="auto"/>
            <w:noWrap/>
          </w:tcPr>
          <w:p w:rsidR="005C4059" w:rsidRPr="00C82138" w:rsidRDefault="005C4059" w:rsidP="005D11A9">
            <w:pPr>
              <w:pStyle w:val="TableText"/>
              <w:rPr>
                <w:szCs w:val="18"/>
              </w:rPr>
            </w:pPr>
            <w:r w:rsidRPr="00C82138">
              <w:rPr>
                <w:szCs w:val="18"/>
              </w:rPr>
              <w:t>Cardiac AEs occurred only in pts w/ PAF (9/11): 2 w/ prolonged episode of AF, 1 w/ atrial flutter w/ a mean ventricular</w:t>
            </w:r>
          </w:p>
          <w:p w:rsidR="005C4059" w:rsidRPr="00C82138" w:rsidRDefault="005C4059" w:rsidP="005D11A9">
            <w:pPr>
              <w:pStyle w:val="TableText"/>
              <w:rPr>
                <w:szCs w:val="18"/>
              </w:rPr>
            </w:pPr>
            <w:proofErr w:type="gramStart"/>
            <w:r w:rsidRPr="00C82138">
              <w:rPr>
                <w:szCs w:val="18"/>
              </w:rPr>
              <w:t>rate</w:t>
            </w:r>
            <w:proofErr w:type="gramEnd"/>
            <w:r w:rsidRPr="00C82138">
              <w:rPr>
                <w:szCs w:val="18"/>
              </w:rPr>
              <w:t xml:space="preserve"> of 263 bpm recorded using the telephone monitor.</w:t>
            </w:r>
          </w:p>
        </w:tc>
        <w:tc>
          <w:tcPr>
            <w:tcW w:w="1080" w:type="dxa"/>
            <w:shd w:val="clear" w:color="auto" w:fill="auto"/>
            <w:noWrap/>
          </w:tcPr>
          <w:p w:rsidR="005C4059" w:rsidRPr="00C82138" w:rsidRDefault="005C4059" w:rsidP="005D11A9">
            <w:pPr>
              <w:pStyle w:val="TableText"/>
              <w:rPr>
                <w:szCs w:val="18"/>
              </w:rPr>
            </w:pPr>
            <w:r>
              <w:rPr>
                <w:szCs w:val="18"/>
              </w:rPr>
              <w:t xml:space="preserve">HR </w:t>
            </w:r>
            <w:r w:rsidRPr="00C82138">
              <w:rPr>
                <w:szCs w:val="18"/>
              </w:rPr>
              <w:t>during recurrences, and not statistically different between propafenone and placebo</w:t>
            </w:r>
          </w:p>
        </w:tc>
        <w:tc>
          <w:tcPr>
            <w:tcW w:w="1823" w:type="dxa"/>
            <w:shd w:val="clear" w:color="auto" w:fill="auto"/>
            <w:noWrap/>
          </w:tcPr>
          <w:p w:rsidR="005C4059" w:rsidRPr="00C82138" w:rsidRDefault="005C4059" w:rsidP="005D11A9">
            <w:pPr>
              <w:pStyle w:val="TableText"/>
              <w:rPr>
                <w:szCs w:val="18"/>
              </w:rPr>
            </w:pPr>
            <w:r w:rsidRPr="00C82138">
              <w:rPr>
                <w:szCs w:val="18"/>
              </w:rPr>
              <w:t>N/A</w:t>
            </w:r>
          </w:p>
        </w:tc>
        <w:tc>
          <w:tcPr>
            <w:tcW w:w="1165" w:type="dxa"/>
            <w:shd w:val="clear" w:color="auto" w:fill="auto"/>
            <w:noWrap/>
          </w:tcPr>
          <w:p w:rsidR="005C4059" w:rsidRPr="00C82138" w:rsidRDefault="005C4059" w:rsidP="005D11A9">
            <w:pPr>
              <w:pStyle w:val="TableText"/>
              <w:rPr>
                <w:szCs w:val="18"/>
              </w:rPr>
            </w:pPr>
            <w:r w:rsidRPr="00C82138">
              <w:rPr>
                <w:szCs w:val="18"/>
              </w:rPr>
              <w:t>Propafenone efficacious in treating PSVT and PAF.</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Major limitation in not knowing how many pts had AVNRT. </w:t>
            </w:r>
          </w:p>
          <w:p w:rsidR="005C4059" w:rsidRPr="00C82138" w:rsidRDefault="005C4059" w:rsidP="005D11A9">
            <w:pPr>
              <w:pStyle w:val="TableText"/>
              <w:rPr>
                <w:szCs w:val="18"/>
              </w:rPr>
            </w:pPr>
            <w:r w:rsidRPr="00C82138">
              <w:rPr>
                <w:szCs w:val="18"/>
              </w:rPr>
              <w:t>.</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Anderson</w:t>
            </w:r>
          </w:p>
          <w:p w:rsidR="005C4059" w:rsidRPr="00C82138" w:rsidRDefault="005C4059" w:rsidP="005D11A9">
            <w:pPr>
              <w:pStyle w:val="TableText"/>
              <w:rPr>
                <w:szCs w:val="18"/>
              </w:rPr>
            </w:pPr>
            <w:r w:rsidRPr="00C82138">
              <w:rPr>
                <w:szCs w:val="18"/>
              </w:rPr>
              <w:t xml:space="preserve">1994 </w:t>
            </w:r>
          </w:p>
          <w:p w:rsidR="005C4059" w:rsidRPr="00C82138" w:rsidRDefault="005C4059" w:rsidP="005D11A9">
            <w:pPr>
              <w:pStyle w:val="TableText"/>
              <w:rPr>
                <w:szCs w:val="18"/>
              </w:rPr>
            </w:pPr>
            <w:r w:rsidRPr="00C82138">
              <w:rPr>
                <w:szCs w:val="18"/>
              </w:rPr>
              <w:fldChar w:fldCharType="begin"/>
            </w:r>
            <w:r w:rsidR="0011025F">
              <w:rPr>
                <w:szCs w:val="18"/>
              </w:rPr>
              <w:instrText xml:space="preserve"> ADDIN REFMGR.CITE &lt;Refman&gt;&lt;Cite&gt;&lt;Author&gt;Anderson&lt;/Author&gt;&lt;Year&gt;1994&lt;/Year&gt;&lt;RecNum&gt;12&lt;/RecNum&gt;&lt;IDText&gt;Flecainide acetate for paroxysmal supraventricular tachyarrhythmias. The Flecainide Supraventricular Tachycardia Study Group&lt;/IDText&gt;&lt;MDL Ref_Type="Journal"&gt;&lt;Ref_Type&gt;Journal&lt;/Ref_Type&gt;&lt;Ref_ID&gt;12&lt;/Ref_ID&gt;&lt;Title_Primary&gt;Flecainide acetate for paroxysmal supraventricular tachyarrhythmias. The Flecainide Supraventricular Tachycardia Study Group&lt;/Title_Primary&gt;&lt;Authors_Primary&gt;Anderson,J.L.&lt;/Authors_Primary&gt;&lt;Authors_Primary&gt;Platt,M.L.&lt;/Authors_Primary&gt;&lt;Authors_Primary&gt;Guarnieri,T.&lt;/Authors_Primary&gt;&lt;Authors_Primary&gt;Fox,T.L.&lt;/Authors_Primary&gt;&lt;Authors_Primary&gt;Maser,M.J.&lt;/Authors_Primary&gt;&lt;Authors_Primary&gt;Pritchett,E.L.&lt;/Authors_Primary&gt;&lt;Date_Primary&gt;1994/9/15&lt;/Date_Primary&gt;&lt;Keywords&gt;Adult&lt;/Keywords&gt;&lt;Keywords&gt;adverse effects&lt;/Keywords&gt;&lt;Keywords&gt;Aged&lt;/Keywords&gt;&lt;Keywords&gt;Atrial Fibrillation&lt;/Keywords&gt;&lt;Keywords&gt;blood&lt;/Keywords&gt;&lt;Keywords&gt;Confounding Factors (Epidemiology)&lt;/Keywords&gt;&lt;Keywords&gt;drug therapy&lt;/Keywords&gt;&lt;Keywords&gt;Female&lt;/Keywords&gt;&lt;Keywords&gt;Flecainide&lt;/Keywords&gt;&lt;Keywords&gt;Humans&lt;/Keywords&gt;&lt;Keywords&gt;Male&lt;/Keywords&gt;&lt;Keywords&gt;Middle Aged&lt;/Keywords&gt;&lt;Keywords&gt;Tachycardia&lt;/Keywords&gt;&lt;Keywords&gt;Tachycardia,Paroxysmal&lt;/Keywords&gt;&lt;Keywords&gt;Tachycardia,Supraventricular&lt;/Keywords&gt;&lt;Keywords&gt;therapeutic use&lt;/Keywords&gt;&lt;Keywords&gt;therapy&lt;/Keywords&gt;&lt;Keywords&gt;Time Factors&lt;/Keywords&gt;&lt;Keywords&gt;Treatment Outcome&lt;/Keywords&gt;&lt;Reprint&gt;Not in File&lt;/Reprint&gt;&lt;Start_Page&gt;578&lt;/Start_Page&gt;&lt;End_Page&gt;584&lt;/End_Page&gt;&lt;Periodical&gt;Am J Cardiol&lt;/Periodical&gt;&lt;Volume&gt;74&lt;/Volume&gt;&lt;Issue&gt;6&lt;/Issue&gt;&lt;ISSN_ISBN&gt;0002-9149&lt;/ISSN_ISBN&gt;&lt;Address&gt;Department of Medicine, University of Utah, Salt Lake City&lt;/Address&gt;&lt;Web_URL&gt;PM:8074041&lt;/Web_URL&gt;&lt;ZZ_JournalFull&gt;&lt;f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(29)</w:t>
            </w:r>
            <w:r w:rsidRPr="00C82138">
              <w:rPr>
                <w:szCs w:val="18"/>
              </w:rPr>
              <w:fldChar w:fldCharType="end"/>
            </w:r>
          </w:p>
          <w:p w:rsidR="005C4059" w:rsidRPr="00C82138" w:rsidRDefault="00CF3027" w:rsidP="005D11A9">
            <w:pPr>
              <w:pStyle w:val="TableText"/>
              <w:rPr>
                <w:szCs w:val="18"/>
              </w:rPr>
            </w:pPr>
            <w:hyperlink r:id="rId37" w:history="1">
              <w:r w:rsidR="005C4059" w:rsidRPr="00C82138">
                <w:rPr>
                  <w:rStyle w:val="Hyperlink"/>
                  <w:rFonts w:eastAsia="Times New Roman" w:cs="Arial"/>
                  <w:szCs w:val="18"/>
                </w:rPr>
                <w:t xml:space="preserve">8074041 </w:t>
              </w:r>
            </w:hyperlink>
          </w:p>
          <w:p w:rsidR="005C4059" w:rsidRPr="00C82138" w:rsidRDefault="005C4059" w:rsidP="005D11A9">
            <w:pPr>
              <w:pStyle w:val="TableText"/>
              <w:rPr>
                <w:szCs w:val="18"/>
              </w:rPr>
            </w:pPr>
          </w:p>
        </w:tc>
        <w:tc>
          <w:tcPr>
            <w:tcW w:w="810" w:type="dxa"/>
            <w:shd w:val="clear" w:color="auto" w:fill="auto"/>
            <w:noWrap/>
          </w:tcPr>
          <w:p w:rsidR="005C4059" w:rsidRPr="00C82138" w:rsidRDefault="005C4059" w:rsidP="005D11A9">
            <w:pPr>
              <w:pStyle w:val="TableText"/>
              <w:rPr>
                <w:szCs w:val="18"/>
              </w:rPr>
            </w:pPr>
            <w:r w:rsidRPr="00C82138">
              <w:rPr>
                <w:szCs w:val="18"/>
              </w:rPr>
              <w:t xml:space="preserve">Long-term efficacy of flecainide (≥6 </w:t>
            </w:r>
            <w:r w:rsidRPr="00C82138">
              <w:rPr>
                <w:szCs w:val="18"/>
              </w:rPr>
              <w:lastRenderedPageBreak/>
              <w:t>mo)</w:t>
            </w:r>
          </w:p>
        </w:tc>
        <w:tc>
          <w:tcPr>
            <w:tcW w:w="810" w:type="dxa"/>
            <w:shd w:val="clear" w:color="auto" w:fill="auto"/>
            <w:noWrap/>
          </w:tcPr>
          <w:p w:rsidR="005C4059" w:rsidRPr="00C82138" w:rsidRDefault="005C4059" w:rsidP="005D11A9">
            <w:pPr>
              <w:pStyle w:val="TableText"/>
              <w:rPr>
                <w:szCs w:val="18"/>
              </w:rPr>
            </w:pPr>
            <w:r w:rsidRPr="00C82138">
              <w:rPr>
                <w:szCs w:val="18"/>
              </w:rPr>
              <w:lastRenderedPageBreak/>
              <w:t>49</w:t>
            </w:r>
          </w:p>
        </w:tc>
        <w:tc>
          <w:tcPr>
            <w:tcW w:w="1170" w:type="dxa"/>
            <w:shd w:val="clear" w:color="auto" w:fill="auto"/>
            <w:noWrap/>
          </w:tcPr>
          <w:p w:rsidR="005C4059" w:rsidRPr="00C82138" w:rsidRDefault="005C4059" w:rsidP="005D11A9">
            <w:pPr>
              <w:pStyle w:val="TableText"/>
              <w:rPr>
                <w:szCs w:val="18"/>
              </w:rPr>
            </w:pPr>
            <w:r w:rsidRPr="00C82138">
              <w:rPr>
                <w:szCs w:val="18"/>
              </w:rPr>
              <w:t>PSVT</w:t>
            </w:r>
          </w:p>
          <w:p w:rsidR="005C4059" w:rsidRPr="00C82138" w:rsidRDefault="005C4059" w:rsidP="005D11A9">
            <w:pPr>
              <w:pStyle w:val="TableText"/>
              <w:rPr>
                <w:szCs w:val="18"/>
              </w:rPr>
            </w:pPr>
            <w:r w:rsidRPr="00C82138">
              <w:rPr>
                <w:szCs w:val="18"/>
              </w:rPr>
              <w:t>(n=21)</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(n=28)</w:t>
            </w: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Placebo</w:t>
            </w:r>
          </w:p>
        </w:tc>
        <w:tc>
          <w:tcPr>
            <w:tcW w:w="1710" w:type="dxa"/>
            <w:shd w:val="clear" w:color="auto" w:fill="auto"/>
            <w:noWrap/>
          </w:tcPr>
          <w:p w:rsidR="005C4059" w:rsidRPr="00C82138" w:rsidRDefault="005C4059" w:rsidP="005D11A9">
            <w:pPr>
              <w:pStyle w:val="TableText"/>
              <w:rPr>
                <w:szCs w:val="18"/>
              </w:rPr>
            </w:pPr>
            <w:r w:rsidRPr="00C82138">
              <w:rPr>
                <w:szCs w:val="18"/>
              </w:rPr>
              <w:t xml:space="preserve">Pts enrolled from 3 prior studies evaluating short-term flecainide efficacy </w:t>
            </w:r>
          </w:p>
        </w:tc>
        <w:tc>
          <w:tcPr>
            <w:tcW w:w="1620" w:type="dxa"/>
            <w:shd w:val="clear" w:color="auto" w:fill="auto"/>
            <w:noWrap/>
          </w:tcPr>
          <w:p w:rsidR="005C4059" w:rsidRPr="00C82138" w:rsidRDefault="005C4059" w:rsidP="005D11A9">
            <w:pPr>
              <w:pStyle w:val="TableText"/>
              <w:rPr>
                <w:szCs w:val="18"/>
              </w:rPr>
            </w:pPr>
            <w:r w:rsidRPr="00C82138">
              <w:rPr>
                <w:szCs w:val="18"/>
              </w:rPr>
              <w:t xml:space="preserve">Syncope, angina, or transient cerebral events during PSVT, </w:t>
            </w:r>
          </w:p>
          <w:p w:rsidR="005C4059" w:rsidRPr="00C82138" w:rsidRDefault="005C4059" w:rsidP="005D11A9">
            <w:pPr>
              <w:pStyle w:val="TableText"/>
              <w:rPr>
                <w:szCs w:val="18"/>
              </w:rPr>
            </w:pPr>
            <w:r w:rsidRPr="00C82138">
              <w:rPr>
                <w:szCs w:val="18"/>
              </w:rPr>
              <w:t>second or third degree AV block or had CHF (NYHA III-</w:t>
            </w:r>
            <w:r w:rsidRPr="00C82138">
              <w:rPr>
                <w:szCs w:val="18"/>
              </w:rPr>
              <w:lastRenderedPageBreak/>
              <w:t xml:space="preserve">IV)  </w:t>
            </w:r>
          </w:p>
        </w:tc>
        <w:tc>
          <w:tcPr>
            <w:tcW w:w="1170" w:type="dxa"/>
            <w:shd w:val="clear" w:color="auto" w:fill="auto"/>
            <w:noWrap/>
          </w:tcPr>
          <w:p w:rsidR="005C4059" w:rsidRPr="00C82138" w:rsidRDefault="005C4059" w:rsidP="005D11A9">
            <w:pPr>
              <w:pStyle w:val="TableText"/>
              <w:rPr>
                <w:szCs w:val="18"/>
              </w:rPr>
            </w:pPr>
            <w:r w:rsidRPr="00C82138">
              <w:rPr>
                <w:szCs w:val="18"/>
              </w:rPr>
              <w:lastRenderedPageBreak/>
              <w:t>-Number of pts w/o attacks</w:t>
            </w:r>
          </w:p>
          <w:p w:rsidR="005C4059" w:rsidRPr="00C82138" w:rsidRDefault="005C4059" w:rsidP="005D11A9">
            <w:pPr>
              <w:pStyle w:val="TableText"/>
              <w:rPr>
                <w:szCs w:val="18"/>
              </w:rPr>
            </w:pPr>
            <w:r w:rsidRPr="00C82138">
              <w:rPr>
                <w:szCs w:val="18"/>
              </w:rPr>
              <w:t>-Time to first attack</w:t>
            </w:r>
          </w:p>
          <w:p w:rsidR="005C4059" w:rsidRPr="00C82138" w:rsidRDefault="005C4059" w:rsidP="005D11A9">
            <w:pPr>
              <w:pStyle w:val="TableText"/>
              <w:rPr>
                <w:szCs w:val="18"/>
              </w:rPr>
            </w:pPr>
            <w:r w:rsidRPr="00C82138">
              <w:rPr>
                <w:szCs w:val="18"/>
              </w:rPr>
              <w:t xml:space="preserve">-Interval </w:t>
            </w:r>
            <w:r w:rsidRPr="00C82138">
              <w:rPr>
                <w:szCs w:val="18"/>
              </w:rPr>
              <w:lastRenderedPageBreak/>
              <w:t>between attacks</w:t>
            </w:r>
          </w:p>
          <w:p w:rsidR="005C4059" w:rsidRPr="00C82138" w:rsidRDefault="005C4059" w:rsidP="005D11A9">
            <w:pPr>
              <w:pStyle w:val="TableText"/>
              <w:rPr>
                <w:szCs w:val="18"/>
              </w:rPr>
            </w:pPr>
            <w:r w:rsidRPr="00C82138">
              <w:rPr>
                <w:szCs w:val="18"/>
              </w:rPr>
              <w:t>-Average frequency of attacks,</w:t>
            </w:r>
          </w:p>
          <w:p w:rsidR="005C4059" w:rsidRPr="00C82138" w:rsidRDefault="005C4059" w:rsidP="005D11A9">
            <w:pPr>
              <w:pStyle w:val="TableText"/>
              <w:rPr>
                <w:szCs w:val="18"/>
              </w:rPr>
            </w:pPr>
            <w:r w:rsidRPr="00C82138">
              <w:rPr>
                <w:szCs w:val="18"/>
              </w:rPr>
              <w:t>-Ventricular rate during attacks.</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PSVT pts:</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Of 17 efficacy evaluable pts, 14 (82%) had no SVT attacks during the chronic efficacy study compared w/ 4 (24%) w/ no attacks during placebo therapy at baseline (p=0.013).</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Time to first arrhythmia attack and time between attacks increased</w:t>
            </w:r>
          </w:p>
          <w:p w:rsidR="005C4059" w:rsidRPr="00C82138" w:rsidRDefault="005C4059" w:rsidP="005D11A9">
            <w:pPr>
              <w:pStyle w:val="TableText"/>
              <w:rPr>
                <w:szCs w:val="18"/>
              </w:rPr>
            </w:pPr>
            <w:r w:rsidRPr="00C82138">
              <w:rPr>
                <w:szCs w:val="18"/>
              </w:rPr>
              <w:t>during chronic therapy w/ flecainide compared w/ placebo treatment (p=0.008 and p=0.012, respectively)</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Rates of attack/d not significantly different (p=0.130)</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lastRenderedPageBreak/>
              <w:t>No PSVT pts w/ ventricular arrhythmias</w:t>
            </w:r>
          </w:p>
        </w:tc>
        <w:tc>
          <w:tcPr>
            <w:tcW w:w="1260" w:type="dxa"/>
            <w:shd w:val="clear" w:color="auto" w:fill="auto"/>
            <w:noWrap/>
          </w:tcPr>
          <w:p w:rsidR="005C4059" w:rsidRPr="00C82138" w:rsidRDefault="005C4059" w:rsidP="005D11A9">
            <w:pPr>
              <w:pStyle w:val="TableText"/>
              <w:rPr>
                <w:szCs w:val="18"/>
              </w:rPr>
            </w:pPr>
            <w:r w:rsidRPr="00C82138">
              <w:rPr>
                <w:szCs w:val="18"/>
              </w:rPr>
              <w:lastRenderedPageBreak/>
              <w:t>No pt experienced</w:t>
            </w:r>
          </w:p>
          <w:p w:rsidR="005C4059" w:rsidRPr="00C82138" w:rsidRDefault="005C4059" w:rsidP="005D11A9">
            <w:pPr>
              <w:pStyle w:val="TableText"/>
              <w:rPr>
                <w:szCs w:val="18"/>
              </w:rPr>
            </w:pPr>
            <w:proofErr w:type="gramStart"/>
            <w:r w:rsidRPr="00C82138">
              <w:rPr>
                <w:szCs w:val="18"/>
              </w:rPr>
              <w:t>proarrhythmia</w:t>
            </w:r>
            <w:proofErr w:type="gramEnd"/>
            <w:r w:rsidRPr="00C82138">
              <w:rPr>
                <w:szCs w:val="18"/>
              </w:rPr>
              <w:t>, MI, or died during chronic efficacy study.</w:t>
            </w:r>
          </w:p>
        </w:tc>
        <w:tc>
          <w:tcPr>
            <w:tcW w:w="1080" w:type="dxa"/>
            <w:shd w:val="clear" w:color="auto" w:fill="auto"/>
            <w:noWrap/>
          </w:tcPr>
          <w:p w:rsidR="005C4059" w:rsidRPr="00C82138" w:rsidRDefault="005C4059" w:rsidP="005D11A9">
            <w:pPr>
              <w:pStyle w:val="TableText"/>
              <w:rPr>
                <w:szCs w:val="18"/>
              </w:rPr>
            </w:pPr>
            <w:r w:rsidRPr="00C82138">
              <w:rPr>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N/A</w:t>
            </w:r>
          </w:p>
        </w:tc>
        <w:tc>
          <w:tcPr>
            <w:tcW w:w="1165" w:type="dxa"/>
            <w:shd w:val="clear" w:color="auto" w:fill="auto"/>
            <w:noWrap/>
          </w:tcPr>
          <w:p w:rsidR="005C4059" w:rsidRPr="00C82138" w:rsidRDefault="005C4059" w:rsidP="005D11A9">
            <w:pPr>
              <w:pStyle w:val="TableText"/>
              <w:rPr>
                <w:szCs w:val="18"/>
              </w:rPr>
            </w:pPr>
            <w:r w:rsidRPr="00C82138">
              <w:rPr>
                <w:szCs w:val="18"/>
              </w:rPr>
              <w:t>Supports flecainide for chronic therapy of PSVT.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lastRenderedPageBreak/>
              <w:t>Small numbers of pts w/ PSVT, and PSVT not specifically defined.</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Chimienti</w:t>
            </w:r>
          </w:p>
          <w:p w:rsidR="005C4059" w:rsidRPr="00C82138" w:rsidRDefault="005C4059" w:rsidP="005D11A9">
            <w:pPr>
              <w:pStyle w:val="TableText"/>
              <w:rPr>
                <w:szCs w:val="18"/>
              </w:rPr>
            </w:pPr>
            <w:r w:rsidRPr="00C82138">
              <w:rPr>
                <w:szCs w:val="18"/>
              </w:rPr>
              <w:t xml:space="preserve">1995 </w:t>
            </w:r>
          </w:p>
          <w:p w:rsidR="005C4059" w:rsidRPr="00C82138" w:rsidRDefault="005C4059" w:rsidP="005D11A9">
            <w:pPr>
              <w:pStyle w:val="TableText"/>
              <w:rPr>
                <w:szCs w:val="18"/>
              </w:rPr>
            </w:pPr>
            <w:r w:rsidRPr="00C82138">
              <w:rPr>
                <w:szCs w:val="18"/>
              </w:rPr>
              <w:fldChar w:fldCharType="begin">
                <w:fldData xml:space="preserve">PFJlZm1hbj48Q2l0ZT48QXV0aG9yPkNoaW1pZW50aTwvQXV0aG9yPjxZZWFyPjE5OTU8L1llYXI+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</w:fldData>
              </w:fldChar>
            </w:r>
            <w:r w:rsidR="0011025F">
              <w:rPr>
                <w:szCs w:val="18"/>
              </w:rPr>
              <w:instrText xml:space="preserve"> ADDIN REFMGR.CITE </w:instrText>
            </w:r>
            <w:r w:rsidR="0011025F">
              <w:rPr>
                <w:szCs w:val="18"/>
              </w:rPr>
              <w:fldChar w:fldCharType="begin">
                <w:fldData xml:space="preserve">PFJlZm1hbj48Q2l0ZT48QXV0aG9yPkNoaW1pZW50aTwvQXV0aG9yPjxZZWFyPjE5OTU8L1llYXI+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(30)</w:t>
            </w:r>
            <w:r w:rsidRPr="00C82138">
              <w:rPr>
                <w:szCs w:val="18"/>
              </w:rPr>
              <w:fldChar w:fldCharType="end"/>
            </w:r>
          </w:p>
          <w:p w:rsidR="005C4059" w:rsidRPr="00C82138" w:rsidRDefault="00CF3027" w:rsidP="005D11A9">
            <w:pPr>
              <w:pStyle w:val="TableText"/>
              <w:rPr>
                <w:szCs w:val="18"/>
              </w:rPr>
            </w:pPr>
            <w:hyperlink r:id="rId38" w:history="1">
              <w:r w:rsidR="005C4059" w:rsidRPr="00C82138">
                <w:rPr>
                  <w:rStyle w:val="Hyperlink"/>
                  <w:rFonts w:eastAsia="Times New Roman" w:cs="Arial"/>
                  <w:szCs w:val="18"/>
                </w:rPr>
                <w:t>8682031</w:t>
              </w:r>
            </w:hyperlink>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810" w:type="dxa"/>
            <w:shd w:val="clear" w:color="auto" w:fill="auto"/>
            <w:noWrap/>
          </w:tcPr>
          <w:p w:rsidR="005C4059" w:rsidRPr="00C82138" w:rsidRDefault="005C4059" w:rsidP="005D11A9">
            <w:pPr>
              <w:pStyle w:val="TableText"/>
              <w:rPr>
                <w:szCs w:val="18"/>
              </w:rPr>
            </w:pPr>
            <w:r w:rsidRPr="00C82138">
              <w:rPr>
                <w:szCs w:val="18"/>
              </w:rPr>
              <w:t>Compare the long-term safety of flecainide and propafenone</w:t>
            </w:r>
          </w:p>
        </w:tc>
        <w:tc>
          <w:tcPr>
            <w:tcW w:w="810" w:type="dxa"/>
            <w:shd w:val="clear" w:color="auto" w:fill="auto"/>
            <w:noWrap/>
          </w:tcPr>
          <w:p w:rsidR="005C4059" w:rsidRPr="00C82138" w:rsidRDefault="005C4059" w:rsidP="005D11A9">
            <w:pPr>
              <w:pStyle w:val="TableText"/>
              <w:rPr>
                <w:szCs w:val="18"/>
              </w:rPr>
            </w:pPr>
            <w:r w:rsidRPr="00C82138">
              <w:rPr>
                <w:szCs w:val="18"/>
              </w:rPr>
              <w:t>335</w:t>
            </w:r>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SVT:</w:t>
            </w:r>
          </w:p>
          <w:p w:rsidR="005C4059" w:rsidRPr="00C82138" w:rsidRDefault="005C4059" w:rsidP="005D11A9">
            <w:pPr>
              <w:pStyle w:val="TableText"/>
              <w:rPr>
                <w:szCs w:val="18"/>
              </w:rPr>
            </w:pPr>
            <w:r w:rsidRPr="00C82138">
              <w:rPr>
                <w:szCs w:val="18"/>
              </w:rPr>
              <w:t xml:space="preserve">flecainide 100 mg (n = 72)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 xml:space="preserve">flecainide 200 mg (n = 97) </w:t>
            </w:r>
          </w:p>
        </w:tc>
        <w:tc>
          <w:tcPr>
            <w:tcW w:w="1170" w:type="dxa"/>
            <w:shd w:val="clear" w:color="auto" w:fill="auto"/>
            <w:noWrap/>
          </w:tcPr>
          <w:p w:rsidR="005C4059" w:rsidRPr="00C82138" w:rsidRDefault="005C4059" w:rsidP="005D11A9">
            <w:pPr>
              <w:pStyle w:val="TableText"/>
              <w:rPr>
                <w:szCs w:val="18"/>
              </w:rPr>
            </w:pPr>
            <w:r w:rsidRPr="00C82138">
              <w:rPr>
                <w:szCs w:val="18"/>
              </w:rPr>
              <w:t>SVT:</w:t>
            </w:r>
          </w:p>
          <w:p w:rsidR="005C4059" w:rsidRPr="00C82138" w:rsidRDefault="005C4059" w:rsidP="005D11A9">
            <w:pPr>
              <w:pStyle w:val="TableText"/>
              <w:rPr>
                <w:szCs w:val="18"/>
              </w:rPr>
            </w:pPr>
            <w:r w:rsidRPr="00C82138">
              <w:rPr>
                <w:szCs w:val="18"/>
              </w:rPr>
              <w:t>propafenone 450 mg (n=63)</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 propafenone 450 mg (n=103).</w:t>
            </w:r>
          </w:p>
        </w:tc>
        <w:tc>
          <w:tcPr>
            <w:tcW w:w="1710" w:type="dxa"/>
            <w:shd w:val="clear" w:color="auto" w:fill="auto"/>
            <w:noWrap/>
          </w:tcPr>
          <w:p w:rsidR="005C4059" w:rsidRPr="00C82138" w:rsidRDefault="005C4059" w:rsidP="005D11A9">
            <w:pPr>
              <w:pStyle w:val="TableText"/>
              <w:rPr>
                <w:szCs w:val="18"/>
              </w:rPr>
            </w:pPr>
            <w:r w:rsidRPr="00C82138">
              <w:rPr>
                <w:szCs w:val="18"/>
              </w:rPr>
              <w:t>SVT</w:t>
            </w:r>
          </w:p>
          <w:p w:rsidR="005C4059" w:rsidRPr="00C82138" w:rsidRDefault="005C4059" w:rsidP="005D11A9">
            <w:pPr>
              <w:pStyle w:val="TableText"/>
              <w:rPr>
                <w:szCs w:val="18"/>
              </w:rPr>
            </w:pPr>
            <w:r w:rsidRPr="00C82138">
              <w:rPr>
                <w:szCs w:val="18"/>
              </w:rPr>
              <w:t>(n=135)</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(n=200)</w:t>
            </w:r>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1620" w:type="dxa"/>
            <w:shd w:val="clear" w:color="auto" w:fill="auto"/>
            <w:noWrap/>
          </w:tcPr>
          <w:p w:rsidR="005C4059" w:rsidRPr="00C82138" w:rsidRDefault="005C4059" w:rsidP="005D11A9">
            <w:pPr>
              <w:pStyle w:val="TableText"/>
              <w:rPr>
                <w:szCs w:val="18"/>
              </w:rPr>
            </w:pPr>
            <w:r w:rsidRPr="00C82138">
              <w:rPr>
                <w:szCs w:val="18"/>
              </w:rPr>
              <w:t>LVEF &lt;35%, AV block, QRS &gt;140 msec, SSS, persistent AF (episodes &gt;72 h), VT (episodes &gt;30 sec), NYHA III-IV, ischemic heart disease, hypertrophic cardiomyopathy, hypotension, valvular disease, renal/hepatic insufficiency, thyroid disease,</w:t>
            </w:r>
            <w:r>
              <w:rPr>
                <w:szCs w:val="18"/>
              </w:rPr>
              <w:t xml:space="preserve"> </w:t>
            </w:r>
            <w:r w:rsidRPr="00C82138">
              <w:rPr>
                <w:szCs w:val="18"/>
              </w:rPr>
              <w:t>AADs</w:t>
            </w:r>
          </w:p>
        </w:tc>
        <w:tc>
          <w:tcPr>
            <w:tcW w:w="1170" w:type="dxa"/>
            <w:shd w:val="clear" w:color="auto" w:fill="auto"/>
            <w:noWrap/>
          </w:tcPr>
          <w:p w:rsidR="005C4059" w:rsidRPr="00C82138" w:rsidRDefault="005C4059" w:rsidP="005D11A9">
            <w:pPr>
              <w:pStyle w:val="TableText"/>
              <w:rPr>
                <w:szCs w:val="18"/>
              </w:rPr>
            </w:pPr>
            <w:r w:rsidRPr="00C82138">
              <w:rPr>
                <w:szCs w:val="18"/>
              </w:rPr>
              <w:t>ITT analysis (probability of 12</w:t>
            </w:r>
            <w:r>
              <w:rPr>
                <w:szCs w:val="18"/>
              </w:rPr>
              <w:t xml:space="preserve"> </w:t>
            </w:r>
            <w:r w:rsidRPr="00C82138">
              <w:rPr>
                <w:szCs w:val="18"/>
              </w:rPr>
              <w:t>mo</w:t>
            </w:r>
            <w:r>
              <w:rPr>
                <w:szCs w:val="18"/>
              </w:rPr>
              <w:t xml:space="preserve"> </w:t>
            </w:r>
            <w:r w:rsidRPr="00C82138">
              <w:rPr>
                <w:szCs w:val="18"/>
              </w:rPr>
              <w:t>safe and effective tx)</w:t>
            </w:r>
          </w:p>
          <w:p w:rsidR="005C4059" w:rsidRPr="00C82138" w:rsidRDefault="005C4059" w:rsidP="005D11A9">
            <w:pPr>
              <w:pStyle w:val="TableText"/>
              <w:rPr>
                <w:szCs w:val="18"/>
              </w:rPr>
            </w:pPr>
            <w:r w:rsidRPr="00C82138">
              <w:rPr>
                <w:szCs w:val="18"/>
              </w:rPr>
              <w:t>PSVT:</w:t>
            </w:r>
          </w:p>
          <w:p w:rsidR="005C4059" w:rsidRPr="00C82138" w:rsidRDefault="005C4059" w:rsidP="005D11A9">
            <w:pPr>
              <w:pStyle w:val="TableText"/>
              <w:rPr>
                <w:szCs w:val="18"/>
              </w:rPr>
            </w:pPr>
            <w:r w:rsidRPr="00C82138">
              <w:rPr>
                <w:szCs w:val="18"/>
              </w:rPr>
              <w:t>93% for flecainide and 86% for propafenone (p=0.24)</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77% for flecainide and 75% for propafenone (p=0.72)</w:t>
            </w:r>
          </w:p>
        </w:tc>
        <w:tc>
          <w:tcPr>
            <w:tcW w:w="1260" w:type="dxa"/>
            <w:shd w:val="clear" w:color="auto" w:fill="auto"/>
            <w:noWrap/>
          </w:tcPr>
          <w:p w:rsidR="005C4059" w:rsidRPr="00C82138" w:rsidRDefault="005C4059" w:rsidP="005D11A9">
            <w:pPr>
              <w:pStyle w:val="TableText"/>
              <w:rPr>
                <w:szCs w:val="18"/>
              </w:rPr>
            </w:pPr>
            <w:r w:rsidRPr="00C82138">
              <w:rPr>
                <w:szCs w:val="18"/>
              </w:rPr>
              <w:t>12 pts on flecainide repo</w:t>
            </w:r>
            <w:r>
              <w:rPr>
                <w:szCs w:val="18"/>
              </w:rPr>
              <w:t xml:space="preserve">rted 16 cardiac AEs, of </w:t>
            </w:r>
            <w:proofErr w:type="gramStart"/>
            <w:r>
              <w:rPr>
                <w:szCs w:val="18"/>
              </w:rPr>
              <w:t>whom</w:t>
            </w:r>
            <w:proofErr w:type="gramEnd"/>
            <w:r>
              <w:rPr>
                <w:szCs w:val="18"/>
              </w:rPr>
              <w:t xml:space="preserve"> 6</w:t>
            </w:r>
            <w:r w:rsidRPr="00C82138">
              <w:rPr>
                <w:szCs w:val="18"/>
              </w:rPr>
              <w:t xml:space="preserve"> discontinued the treatment.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7 propafenone pts</w:t>
            </w:r>
            <w:r>
              <w:rPr>
                <w:szCs w:val="18"/>
              </w:rPr>
              <w:t xml:space="preserve"> had 8 cardiac AEs, of </w:t>
            </w:r>
            <w:proofErr w:type="gramStart"/>
            <w:r>
              <w:rPr>
                <w:szCs w:val="18"/>
              </w:rPr>
              <w:t>whom</w:t>
            </w:r>
            <w:proofErr w:type="gramEnd"/>
            <w:r>
              <w:rPr>
                <w:szCs w:val="18"/>
              </w:rPr>
              <w:t xml:space="preserve"> </w:t>
            </w:r>
            <w:r w:rsidRPr="00C82138">
              <w:rPr>
                <w:szCs w:val="18"/>
              </w:rPr>
              <w:t>5 discontinued the treatment.</w:t>
            </w:r>
          </w:p>
          <w:p w:rsidR="005C4059" w:rsidRPr="00C82138" w:rsidRDefault="005C4059" w:rsidP="005D11A9">
            <w:pPr>
              <w:pStyle w:val="TableText"/>
              <w:rPr>
                <w:szCs w:val="18"/>
              </w:rPr>
            </w:pPr>
            <w:r w:rsidRPr="00C82138">
              <w:rPr>
                <w:szCs w:val="18"/>
              </w:rPr>
              <w:t>(1 case of VT on propafenone</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2 cases of AF w/ rapid ventricular response on flecainide</w:t>
            </w:r>
          </w:p>
        </w:tc>
        <w:tc>
          <w:tcPr>
            <w:tcW w:w="1080" w:type="dxa"/>
            <w:shd w:val="clear" w:color="auto" w:fill="auto"/>
            <w:noWrap/>
          </w:tcPr>
          <w:p w:rsidR="005C4059" w:rsidRPr="00C82138" w:rsidRDefault="005C4059" w:rsidP="005D11A9">
            <w:pPr>
              <w:pStyle w:val="TableText"/>
              <w:rPr>
                <w:szCs w:val="18"/>
              </w:rPr>
            </w:pPr>
            <w:r w:rsidRPr="00C82138">
              <w:rPr>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N/A</w:t>
            </w:r>
          </w:p>
        </w:tc>
        <w:tc>
          <w:tcPr>
            <w:tcW w:w="1165" w:type="dxa"/>
            <w:shd w:val="clear" w:color="auto" w:fill="auto"/>
            <w:noWrap/>
          </w:tcPr>
          <w:p w:rsidR="005C4059" w:rsidRPr="00C82138" w:rsidRDefault="005C4059" w:rsidP="005D11A9">
            <w:pPr>
              <w:pStyle w:val="TableText"/>
              <w:rPr>
                <w:szCs w:val="18"/>
              </w:rPr>
            </w:pPr>
            <w:r w:rsidRPr="00C82138">
              <w:rPr>
                <w:szCs w:val="18"/>
              </w:rPr>
              <w:t>Both flecainide and propafenone were safe in the long-term treatment of pts w/ PSVT.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Only one-third of pts had SVT. </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UK Propafenone PSVT Study Group</w:t>
            </w:r>
          </w:p>
          <w:p w:rsidR="005C4059" w:rsidRPr="00C82138" w:rsidRDefault="005C4059" w:rsidP="005D11A9">
            <w:pPr>
              <w:pStyle w:val="TableText"/>
              <w:rPr>
                <w:szCs w:val="18"/>
              </w:rPr>
            </w:pPr>
            <w:r w:rsidRPr="00C82138">
              <w:rPr>
                <w:szCs w:val="18"/>
              </w:rPr>
              <w:t xml:space="preserve">1995 </w:t>
            </w:r>
          </w:p>
          <w:p w:rsidR="005C4059" w:rsidRPr="00C82138" w:rsidRDefault="005C4059" w:rsidP="00F54E91">
            <w:pPr>
              <w:pStyle w:val="TableText"/>
              <w:rPr>
                <w:szCs w:val="18"/>
              </w:rPr>
            </w:pPr>
            <w:r w:rsidRPr="00C82138">
              <w:rPr>
                <w:szCs w:val="18"/>
              </w:rPr>
              <w:fldChar w:fldCharType="begin"/>
            </w:r>
            <w:r w:rsidR="0011025F">
              <w:rPr>
                <w:szCs w:val="18"/>
              </w:rPr>
              <w:instrText xml:space="preserve"> ADDIN REFMGR.CITE &lt;Refman&gt;&lt;Cite&gt;&lt;Year&gt;1995&lt;/Year&gt;&lt;RecNum&gt;14&lt;/RecNum&gt;&lt;IDText&gt;A randomized, placebo-controlled trial of propafenone in the prophylaxis of paroxysmal supraventricular tachycardia and paroxysmal atrial fibrillation. UK Propafenone PSVT Study Group&lt;/IDText&gt;&lt;MDL Ref_Type="Journal"&gt;&lt;Ref_Type&gt;Journal&lt;/Ref_Type&gt;&lt;Ref_ID&gt;14&lt;/Ref_ID&gt;&lt;Title_Primary&gt;A randomized, placebo-controlled trial of propafenone in the prophylaxis of paroxysmal supraventricular tachycardia and paroxysmal atrial fibrillation. UK Propafenone PSVT Study Group&lt;/Title_Primary&gt;&lt;Date_Primary&gt;1995/11/1&lt;/Date_Primary&gt;&lt;Keywords&gt;Adolescent&lt;/Keywords&gt;&lt;Keywords&gt;Adult&lt;/Keywords&gt;&lt;Keywords&gt;adverse effects&lt;/Keywords&gt;&lt;Keywords&gt;Aged&lt;/Keywords&gt;&lt;Keywords&gt;Anti-Arrhythmia Agents&lt;/Keywords&gt;&lt;Keywords&gt;Atrial Fibrillation&lt;/Keywords&gt;&lt;Keywords&gt;Female&lt;/Keywords&gt;&lt;Keywords&gt;Humans&lt;/Keywords&gt;&lt;Keywords&gt;Male&lt;/Keywords&gt;&lt;Keywords&gt;methods&lt;/Keywords&gt;&lt;Keywords&gt;Middle Aged&lt;/Keywords&gt;&lt;Keywords&gt;prevention &amp;amp; control&lt;/Keywords&gt;&lt;Keywords&gt;Propafenone&lt;/Keywords&gt;&lt;Keywords&gt;Recurrence&lt;/Keywords&gt;&lt;Keywords&gt;Risk Factors&lt;/Keywords&gt;&lt;Keywords&gt;Tachycardia&lt;/Keywords&gt;&lt;Keywords&gt;Tachycardia,Paroxysmal&lt;/Keywords&gt;&lt;Keywords&gt;Tachycardia,Supraventricular&lt;/Keywords&gt;&lt;Keywords&gt;therapeutic use&lt;/Keywords&gt;&lt;Keywords&gt;therapy&lt;/Keywords&gt;&lt;Reprint&gt;Not in File&lt;/Reprint&gt;&lt;Start_Page&gt;2550&lt;/Start_Page&gt;&lt;End_Page&gt;2557&lt;/End_Page&gt;&lt;Periodical&gt;Circulation&lt;/Periodical&gt;&lt;Volume&gt;92&lt;/Volume&gt;&lt;Issue&gt;9&lt;/Issue&gt;&lt;ISSN_ISBN&gt;0009-7322&lt;/ISSN_ISBN&gt;&lt;Web_URL&gt;PM:7586356&lt;/Web_URL&gt;&lt;ZZ_JournalStdAbbrev&gt;&lt;f name="System"&gt;Circulation&lt;/f&gt;&lt;/ZZ_JournalStdAbbrev&gt;&lt;ZZ_WorkformID&gt;1&lt;/ZZ_WorkformID&gt;&lt;/MDL&gt;&lt;/Cite&gt;&lt;/Refman&gt;</w:instrText>
            </w:r>
            <w:r w:rsidRPr="00C82138">
              <w:rPr>
                <w:szCs w:val="18"/>
              </w:rPr>
              <w:fldChar w:fldCharType="separate"/>
            </w:r>
            <w:r w:rsidR="00F54E91">
              <w:rPr>
                <w:noProof/>
                <w:szCs w:val="18"/>
              </w:rPr>
              <w:t>(31)</w:t>
            </w:r>
            <w:r w:rsidRPr="00C82138">
              <w:rPr>
                <w:szCs w:val="18"/>
              </w:rPr>
              <w:fldChar w:fldCharType="end"/>
            </w:r>
            <w:r w:rsidRPr="00C82138">
              <w:rPr>
                <w:szCs w:val="18"/>
              </w:rPr>
              <w:t xml:space="preserve"> </w:t>
            </w:r>
            <w:hyperlink r:id="rId39" w:history="1">
              <w:r w:rsidRPr="00C82138">
                <w:rPr>
                  <w:rStyle w:val="Hyperlink"/>
                  <w:rFonts w:eastAsia="Times New Roman" w:cs="Arial"/>
                  <w:szCs w:val="18"/>
                </w:rPr>
                <w:t>7586356</w:t>
              </w:r>
            </w:hyperlink>
          </w:p>
        </w:tc>
        <w:tc>
          <w:tcPr>
            <w:tcW w:w="810" w:type="dxa"/>
            <w:shd w:val="clear" w:color="auto" w:fill="auto"/>
            <w:noWrap/>
          </w:tcPr>
          <w:p w:rsidR="005C4059" w:rsidRPr="00C82138" w:rsidRDefault="005C4059" w:rsidP="005D11A9">
            <w:pPr>
              <w:pStyle w:val="TableText"/>
              <w:rPr>
                <w:szCs w:val="18"/>
              </w:rPr>
            </w:pPr>
            <w:r w:rsidRPr="00C82138">
              <w:rPr>
                <w:szCs w:val="18"/>
              </w:rPr>
              <w:t xml:space="preserve">Efficacy and tolerability of propafenone at 600 </w:t>
            </w:r>
            <w:r>
              <w:rPr>
                <w:szCs w:val="18"/>
              </w:rPr>
              <w:t xml:space="preserve">mg </w:t>
            </w:r>
            <w:r w:rsidRPr="00C82138">
              <w:rPr>
                <w:szCs w:val="18"/>
              </w:rPr>
              <w:t>and 900 m</w:t>
            </w:r>
            <w:r>
              <w:rPr>
                <w:szCs w:val="18"/>
              </w:rPr>
              <w:t>g daily doses (given bid</w:t>
            </w:r>
            <w:r w:rsidRPr="00C82138">
              <w:rPr>
                <w:szCs w:val="18"/>
              </w:rPr>
              <w: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2 consecutive crossover periods</w:t>
            </w:r>
          </w:p>
        </w:tc>
        <w:tc>
          <w:tcPr>
            <w:tcW w:w="810" w:type="dxa"/>
            <w:shd w:val="clear" w:color="auto" w:fill="auto"/>
            <w:noWrap/>
          </w:tcPr>
          <w:p w:rsidR="005C4059" w:rsidRPr="00C82138" w:rsidRDefault="005C4059" w:rsidP="005D11A9">
            <w:pPr>
              <w:pStyle w:val="TableText"/>
              <w:rPr>
                <w:szCs w:val="18"/>
              </w:rPr>
            </w:pPr>
            <w:r w:rsidRPr="00C82138">
              <w:rPr>
                <w:szCs w:val="18"/>
              </w:rPr>
              <w:t>100</w:t>
            </w:r>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1170" w:type="dxa"/>
            <w:shd w:val="clear" w:color="auto" w:fill="auto"/>
            <w:noWrap/>
          </w:tcPr>
          <w:p w:rsidR="005C4059" w:rsidRPr="00C82138" w:rsidRDefault="005C4059" w:rsidP="005D11A9">
            <w:pPr>
              <w:pStyle w:val="TableText"/>
              <w:rPr>
                <w:szCs w:val="18"/>
              </w:rPr>
            </w:pPr>
            <w:r w:rsidRPr="00C82138">
              <w:rPr>
                <w:szCs w:val="18"/>
              </w:rPr>
              <w:t>Propafenone 300 mg bid</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Propafenone 300 mg tid</w:t>
            </w:r>
          </w:p>
        </w:tc>
        <w:tc>
          <w:tcPr>
            <w:tcW w:w="1170" w:type="dxa"/>
            <w:shd w:val="clear" w:color="auto" w:fill="auto"/>
            <w:noWrap/>
          </w:tcPr>
          <w:p w:rsidR="005C4059" w:rsidRPr="00C82138" w:rsidRDefault="005C4059" w:rsidP="005D11A9">
            <w:pPr>
              <w:pStyle w:val="TableText"/>
              <w:rPr>
                <w:szCs w:val="18"/>
              </w:rPr>
            </w:pPr>
            <w:r w:rsidRPr="00C82138">
              <w:rPr>
                <w:szCs w:val="18"/>
              </w:rPr>
              <w:t>Placebo</w:t>
            </w:r>
          </w:p>
        </w:tc>
        <w:tc>
          <w:tcPr>
            <w:tcW w:w="1710" w:type="dxa"/>
            <w:shd w:val="clear" w:color="auto" w:fill="auto"/>
            <w:noWrap/>
          </w:tcPr>
          <w:p w:rsidR="005C4059" w:rsidRPr="00C82138" w:rsidRDefault="005C4059" w:rsidP="005D11A9">
            <w:pPr>
              <w:pStyle w:val="TableText"/>
              <w:rPr>
                <w:szCs w:val="18"/>
              </w:rPr>
            </w:pPr>
            <w:r w:rsidRPr="00C82138">
              <w:rPr>
                <w:szCs w:val="18"/>
              </w:rPr>
              <w:t>PSVT</w:t>
            </w:r>
          </w:p>
          <w:p w:rsidR="005C4059" w:rsidRPr="00C82138" w:rsidRDefault="005C4059" w:rsidP="005D11A9">
            <w:pPr>
              <w:pStyle w:val="TableText"/>
              <w:rPr>
                <w:szCs w:val="18"/>
              </w:rPr>
            </w:pPr>
            <w:r w:rsidRPr="00C82138">
              <w:rPr>
                <w:szCs w:val="18"/>
              </w:rPr>
              <w:t xml:space="preserve">(n=52)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 xml:space="preserve">(n=48)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75 pts in low-dose phase:</w:t>
            </w:r>
          </w:p>
          <w:p w:rsidR="005C4059" w:rsidRPr="00C82138" w:rsidRDefault="005C4059" w:rsidP="005D11A9">
            <w:pPr>
              <w:pStyle w:val="TableText"/>
              <w:rPr>
                <w:szCs w:val="18"/>
              </w:rPr>
            </w:pPr>
            <w:r w:rsidRPr="00C82138">
              <w:rPr>
                <w:szCs w:val="18"/>
              </w:rPr>
              <w:t>45 PSVT, 30 PAF</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59 pts advanced to high-dose phase:</w:t>
            </w:r>
          </w:p>
          <w:p w:rsidR="005C4059" w:rsidRPr="00C82138" w:rsidRDefault="005C4059" w:rsidP="005D11A9">
            <w:pPr>
              <w:pStyle w:val="TableText"/>
              <w:rPr>
                <w:szCs w:val="18"/>
              </w:rPr>
            </w:pPr>
            <w:r w:rsidRPr="00C82138">
              <w:rPr>
                <w:szCs w:val="18"/>
              </w:rPr>
              <w:t xml:space="preserve">34 PSVT, 25 PAF </w:t>
            </w:r>
          </w:p>
          <w:p w:rsidR="005C4059" w:rsidRPr="00C82138" w:rsidRDefault="005C4059" w:rsidP="005D11A9">
            <w:pPr>
              <w:pStyle w:val="TableText"/>
              <w:rPr>
                <w:szCs w:val="18"/>
              </w:rPr>
            </w:pPr>
          </w:p>
          <w:p w:rsidR="005C4059" w:rsidRPr="00C82138" w:rsidRDefault="005C4059" w:rsidP="005D11A9">
            <w:pPr>
              <w:pStyle w:val="TableText"/>
              <w:rPr>
                <w:color w:val="0A0905"/>
                <w:szCs w:val="18"/>
              </w:rPr>
            </w:pPr>
            <w:r w:rsidRPr="00C82138">
              <w:rPr>
                <w:szCs w:val="18"/>
              </w:rPr>
              <w:t>≥2 symptomatic episodes by transtelephonic monitoring</w:t>
            </w:r>
            <w:r w:rsidRPr="00C82138">
              <w:rPr>
                <w:color w:val="0A0905"/>
                <w:szCs w:val="18"/>
              </w:rPr>
              <w:t xml:space="preserve"> </w:t>
            </w:r>
          </w:p>
          <w:p w:rsidR="005C4059" w:rsidRPr="00C82138" w:rsidRDefault="005C4059" w:rsidP="005D11A9">
            <w:pPr>
              <w:pStyle w:val="TableText"/>
              <w:rPr>
                <w:szCs w:val="18"/>
              </w:rPr>
            </w:pPr>
          </w:p>
        </w:tc>
        <w:tc>
          <w:tcPr>
            <w:tcW w:w="1620" w:type="dxa"/>
            <w:shd w:val="clear" w:color="auto" w:fill="auto"/>
            <w:noWrap/>
          </w:tcPr>
          <w:p w:rsidR="005C4059" w:rsidRPr="00C82138" w:rsidRDefault="005C4059" w:rsidP="005D11A9">
            <w:pPr>
              <w:pStyle w:val="TableText"/>
              <w:rPr>
                <w:rFonts w:cs="Courier"/>
                <w:szCs w:val="18"/>
              </w:rPr>
            </w:pPr>
            <w:r w:rsidRPr="00C82138">
              <w:rPr>
                <w:szCs w:val="18"/>
              </w:rPr>
              <w:t>PSVT w/ hemodynamic collapse, LVEF ≤25%, recent MI or unstable angina; hepatic/renal failure, SSS, AV block, AADs, female pts of childbearing potential, COPD, myasthenia gravis.</w:t>
            </w:r>
          </w:p>
        </w:tc>
        <w:tc>
          <w:tcPr>
            <w:tcW w:w="1170" w:type="dxa"/>
            <w:shd w:val="clear" w:color="auto" w:fill="auto"/>
            <w:noWrap/>
          </w:tcPr>
          <w:p w:rsidR="005C4059" w:rsidRPr="00C82138" w:rsidRDefault="005C4059" w:rsidP="005D11A9">
            <w:pPr>
              <w:pStyle w:val="TableText"/>
              <w:rPr>
                <w:szCs w:val="18"/>
              </w:rPr>
            </w:pPr>
            <w:r w:rsidRPr="00C82138">
              <w:rPr>
                <w:szCs w:val="18"/>
              </w:rPr>
              <w:t>Placebo vs.</w:t>
            </w:r>
            <w:r>
              <w:rPr>
                <w:szCs w:val="18"/>
              </w:rPr>
              <w:t xml:space="preserve"> </w:t>
            </w:r>
            <w:r w:rsidRPr="00C82138">
              <w:rPr>
                <w:szCs w:val="18"/>
              </w:rPr>
              <w:t>propafenone:</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PSVT, low-dose:</w:t>
            </w:r>
          </w:p>
          <w:p w:rsidR="005C4059" w:rsidRPr="00C82138" w:rsidRDefault="005C4059" w:rsidP="005D11A9">
            <w:pPr>
              <w:pStyle w:val="TableText"/>
              <w:rPr>
                <w:szCs w:val="18"/>
              </w:rPr>
            </w:pPr>
            <w:r w:rsidRPr="00C82138">
              <w:rPr>
                <w:szCs w:val="18"/>
              </w:rPr>
              <w:t>Arrhythmia recurrence or AE</w:t>
            </w:r>
          </w:p>
          <w:p w:rsidR="005C4059" w:rsidRPr="00C82138" w:rsidRDefault="005C4059" w:rsidP="005D11A9">
            <w:pPr>
              <w:pStyle w:val="TableText"/>
              <w:rPr>
                <w:szCs w:val="18"/>
              </w:rPr>
            </w:pPr>
            <w:r>
              <w:rPr>
                <w:szCs w:val="18"/>
              </w:rPr>
              <w:t xml:space="preserve">RR: </w:t>
            </w:r>
            <w:r w:rsidRPr="00C82138">
              <w:rPr>
                <w:szCs w:val="18"/>
              </w:rPr>
              <w:t>6.8 (</w:t>
            </w:r>
            <w:r>
              <w:rPr>
                <w:szCs w:val="18"/>
              </w:rPr>
              <w:t xml:space="preserve">95% CI: 2.2-21.2; </w:t>
            </w:r>
            <w:r w:rsidRPr="00C82138">
              <w:rPr>
                <w:szCs w:val="18"/>
              </w:rPr>
              <w:t xml:space="preserve"> p&lt;0.001</w:t>
            </w:r>
            <w:r>
              <w:rPr>
                <w:szCs w:val="18"/>
              </w:rPr>
              <w:t xml:space="preserve">), </w:t>
            </w:r>
          </w:p>
          <w:p w:rsidR="005C4059" w:rsidRPr="00C82138" w:rsidRDefault="005C4059" w:rsidP="005D11A9">
            <w:pPr>
              <w:pStyle w:val="TableText"/>
              <w:rPr>
                <w:szCs w:val="18"/>
              </w:rPr>
            </w:pPr>
            <w:r w:rsidRPr="00C82138">
              <w:rPr>
                <w:szCs w:val="18"/>
              </w:rPr>
              <w:t>Arrhythmia recurrence</w:t>
            </w:r>
          </w:p>
          <w:p w:rsidR="005C4059" w:rsidRPr="00C82138" w:rsidRDefault="005C4059" w:rsidP="005D11A9">
            <w:pPr>
              <w:pStyle w:val="TableText"/>
              <w:rPr>
                <w:szCs w:val="18"/>
              </w:rPr>
            </w:pPr>
            <w:r>
              <w:rPr>
                <w:szCs w:val="18"/>
              </w:rPr>
              <w:t xml:space="preserve">RR: </w:t>
            </w:r>
            <w:r w:rsidRPr="00C82138">
              <w:rPr>
                <w:szCs w:val="18"/>
              </w:rPr>
              <w:t>7.4 (</w:t>
            </w:r>
            <w:r>
              <w:rPr>
                <w:szCs w:val="18"/>
              </w:rPr>
              <w:t>95% CI: 2.3-23.3</w:t>
            </w:r>
            <w:r w:rsidRPr="00C82138">
              <w:rPr>
                <w:szCs w:val="18"/>
              </w:rPr>
              <w:t>, p&lt;0.001</w:t>
            </w:r>
            <w:r>
              <w:rPr>
                <w:szCs w:val="18"/>
              </w:rPr>
              <w: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PSVT, high-dose:</w:t>
            </w:r>
          </w:p>
          <w:p w:rsidR="005C4059" w:rsidRPr="00C82138" w:rsidRDefault="005C4059" w:rsidP="005D11A9">
            <w:pPr>
              <w:pStyle w:val="TableText"/>
              <w:rPr>
                <w:szCs w:val="18"/>
              </w:rPr>
            </w:pPr>
            <w:r w:rsidRPr="00C82138">
              <w:rPr>
                <w:szCs w:val="18"/>
              </w:rPr>
              <w:t>Arrhythmia recurrence or AE</w:t>
            </w:r>
          </w:p>
          <w:p w:rsidR="005C4059" w:rsidRPr="00C82138" w:rsidRDefault="005C4059" w:rsidP="005D11A9">
            <w:pPr>
              <w:pStyle w:val="TableText"/>
              <w:rPr>
                <w:szCs w:val="18"/>
              </w:rPr>
            </w:pPr>
            <w:r>
              <w:rPr>
                <w:szCs w:val="18"/>
              </w:rPr>
              <w:t xml:space="preserve">RR: </w:t>
            </w:r>
            <w:r w:rsidRPr="00C82138">
              <w:rPr>
                <w:szCs w:val="18"/>
              </w:rPr>
              <w:t>2.2 (</w:t>
            </w:r>
            <w:r>
              <w:rPr>
                <w:szCs w:val="18"/>
              </w:rPr>
              <w:t xml:space="preserve">95% </w:t>
            </w:r>
            <w:r>
              <w:rPr>
                <w:szCs w:val="18"/>
              </w:rPr>
              <w:lastRenderedPageBreak/>
              <w:t>CI: 0.9-5.3</w:t>
            </w:r>
            <w:r w:rsidRPr="00C82138">
              <w:rPr>
                <w:szCs w:val="18"/>
              </w:rPr>
              <w:t>, p=NS</w:t>
            </w:r>
            <w:r>
              <w:rPr>
                <w:szCs w:val="18"/>
              </w:rPr>
              <w:t>);</w:t>
            </w:r>
          </w:p>
          <w:p w:rsidR="005C4059" w:rsidRPr="00C82138" w:rsidRDefault="005C4059" w:rsidP="005D11A9">
            <w:pPr>
              <w:pStyle w:val="TableText"/>
              <w:rPr>
                <w:szCs w:val="18"/>
              </w:rPr>
            </w:pPr>
            <w:r w:rsidRPr="00C82138">
              <w:rPr>
                <w:szCs w:val="18"/>
              </w:rPr>
              <w:t>Arrhythmia recurrence</w:t>
            </w:r>
          </w:p>
          <w:p w:rsidR="005C4059" w:rsidRPr="00C82138" w:rsidRDefault="005C4059" w:rsidP="005D11A9">
            <w:pPr>
              <w:pStyle w:val="TableText"/>
              <w:rPr>
                <w:szCs w:val="18"/>
              </w:rPr>
            </w:pPr>
            <w:r>
              <w:rPr>
                <w:szCs w:val="18"/>
              </w:rPr>
              <w:t xml:space="preserve">RR: </w:t>
            </w:r>
            <w:r w:rsidRPr="00C82138">
              <w:rPr>
                <w:szCs w:val="18"/>
              </w:rPr>
              <w:t>15.0 (</w:t>
            </w:r>
            <w:r>
              <w:rPr>
                <w:szCs w:val="18"/>
              </w:rPr>
              <w:t>95: CI: 2.0-113</w:t>
            </w:r>
            <w:r w:rsidRPr="00C82138">
              <w:rPr>
                <w:szCs w:val="18"/>
              </w:rPr>
              <w:t>, p=0.009</w:t>
            </w:r>
            <w:r>
              <w:rPr>
                <w:szCs w:val="18"/>
              </w:rPr>
              <w:t xml:space="preserve">). </w:t>
            </w:r>
          </w:p>
          <w:p w:rsidR="005C4059" w:rsidRPr="00C82138" w:rsidRDefault="005C4059" w:rsidP="005D11A9">
            <w:pPr>
              <w:pStyle w:val="TableText"/>
              <w:rPr>
                <w:szCs w:val="18"/>
              </w:rPr>
            </w:pPr>
          </w:p>
        </w:tc>
        <w:tc>
          <w:tcPr>
            <w:tcW w:w="1260" w:type="dxa"/>
            <w:shd w:val="clear" w:color="auto" w:fill="auto"/>
            <w:noWrap/>
          </w:tcPr>
          <w:p w:rsidR="005C4059" w:rsidRPr="00C82138" w:rsidRDefault="005C4059" w:rsidP="005D11A9">
            <w:pPr>
              <w:pStyle w:val="TableText"/>
              <w:rPr>
                <w:szCs w:val="18"/>
              </w:rPr>
            </w:pPr>
            <w:r w:rsidRPr="00C82138">
              <w:rPr>
                <w:szCs w:val="18"/>
              </w:rPr>
              <w:lastRenderedPageBreak/>
              <w:t xml:space="preserve">More pts experienced more </w:t>
            </w:r>
            <w:r>
              <w:rPr>
                <w:szCs w:val="18"/>
              </w:rPr>
              <w:t>AEs</w:t>
            </w:r>
            <w:r w:rsidRPr="00C82138">
              <w:rPr>
                <w:szCs w:val="18"/>
              </w:rPr>
              <w:t xml:space="preserve"> during propafenone (900 mg</w:t>
            </w:r>
            <w:r>
              <w:rPr>
                <w:szCs w:val="18"/>
              </w:rPr>
              <w:t xml:space="preserve"> </w:t>
            </w:r>
            <w:r w:rsidRPr="00C82138">
              <w:rPr>
                <w:szCs w:val="18"/>
              </w:rPr>
              <w:t xml:space="preserve">&gt;600 mg). Most common adverse events during PSVT and PAF groups were related to the gastrointestinal and neuropsychiatric systems. Total numbers of adverse events on propafenone were 46 and 56 in the low-dose </w:t>
            </w:r>
            <w:r w:rsidRPr="00C82138">
              <w:rPr>
                <w:szCs w:val="18"/>
              </w:rPr>
              <w:lastRenderedPageBreak/>
              <w:t>and high-dose PSVT group and 67 and 74 in the low-dose and high-dose PAF groups, respectively.</w:t>
            </w:r>
          </w:p>
        </w:tc>
        <w:tc>
          <w:tcPr>
            <w:tcW w:w="1080" w:type="dxa"/>
            <w:shd w:val="clear" w:color="auto" w:fill="auto"/>
            <w:noWrap/>
          </w:tcPr>
          <w:p w:rsidR="005C4059" w:rsidRPr="00C82138" w:rsidRDefault="005C4059" w:rsidP="005D11A9">
            <w:pPr>
              <w:pStyle w:val="TableText"/>
              <w:rPr>
                <w:szCs w:val="18"/>
              </w:rPr>
            </w:pPr>
            <w:r w:rsidRPr="00C82138">
              <w:rPr>
                <w:szCs w:val="18"/>
              </w:rPr>
              <w:lastRenderedPageBreak/>
              <w:t>1 episode of wide-complex tachycardia was documented during propafenone therapy</w:t>
            </w:r>
          </w:p>
        </w:tc>
        <w:tc>
          <w:tcPr>
            <w:tcW w:w="1823" w:type="dxa"/>
            <w:shd w:val="clear" w:color="auto" w:fill="auto"/>
            <w:noWrap/>
          </w:tcPr>
          <w:p w:rsidR="005C4059" w:rsidRPr="00C82138" w:rsidRDefault="005C4059" w:rsidP="005D11A9">
            <w:pPr>
              <w:pStyle w:val="TableText"/>
              <w:rPr>
                <w:szCs w:val="18"/>
              </w:rPr>
            </w:pPr>
            <w:r w:rsidRPr="00C82138">
              <w:rPr>
                <w:szCs w:val="18"/>
              </w:rPr>
              <w:t>Propafenone at 600 mg is effective and well tolerated. A larger dose of 9</w:t>
            </w:r>
            <w:r>
              <w:rPr>
                <w:szCs w:val="18"/>
              </w:rPr>
              <w:t>00 mg causes more AE</w:t>
            </w:r>
            <w:r w:rsidRPr="00C82138">
              <w:rPr>
                <w:szCs w:val="18"/>
              </w:rPr>
              <w:t>s but may be more effective in those who can tolerate it</w:t>
            </w:r>
          </w:p>
        </w:tc>
        <w:tc>
          <w:tcPr>
            <w:tcW w:w="1165" w:type="dxa"/>
            <w:shd w:val="clear" w:color="auto" w:fill="auto"/>
            <w:noWrap/>
          </w:tcPr>
          <w:p w:rsidR="005C4059" w:rsidRPr="00C82138" w:rsidRDefault="005C4059" w:rsidP="005D11A9">
            <w:pPr>
              <w:pStyle w:val="TableText"/>
              <w:rPr>
                <w:szCs w:val="18"/>
              </w:rPr>
            </w:pPr>
            <w:r w:rsidRPr="00C82138">
              <w:rPr>
                <w:szCs w:val="18"/>
              </w:rPr>
              <w:t xml:space="preserve">Sequential design (not randomized after low-dose phase) so population is not generalizable at 900 mg dose.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Not powered for mortality.</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Limited in that PSVTs included AVNRT, AT, or AVRT.</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Dorian</w:t>
            </w:r>
          </w:p>
          <w:p w:rsidR="005C4059" w:rsidRPr="00C82138" w:rsidRDefault="005C4059" w:rsidP="005D11A9">
            <w:pPr>
              <w:pStyle w:val="TableText"/>
              <w:rPr>
                <w:szCs w:val="18"/>
              </w:rPr>
            </w:pPr>
            <w:r w:rsidRPr="00C82138">
              <w:rPr>
                <w:szCs w:val="18"/>
              </w:rPr>
              <w:t xml:space="preserve">1996 </w:t>
            </w:r>
          </w:p>
          <w:p w:rsidR="005C4059" w:rsidRPr="00C82138" w:rsidRDefault="005C4059" w:rsidP="005D11A9">
            <w:pPr>
              <w:pStyle w:val="TableText"/>
              <w:rPr>
                <w:szCs w:val="18"/>
              </w:rPr>
            </w:pPr>
            <w:r w:rsidRPr="00C82138">
              <w:rPr>
                <w:szCs w:val="18"/>
              </w:rPr>
              <w:fldChar w:fldCharType="begin">
                <w:fldData xml:space="preserve">PFJlZm1hbj48Q2l0ZT48QXV0aG9yPkRvcmlhbjwvQXV0aG9yPjxZZWFyPjE5OTY8L1llYXI+PFJl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</w:fldData>
              </w:fldChar>
            </w:r>
            <w:r w:rsidR="0011025F">
              <w:rPr>
                <w:szCs w:val="18"/>
              </w:rPr>
              <w:instrText xml:space="preserve"> ADDIN REFMGR.CITE </w:instrText>
            </w:r>
            <w:r w:rsidR="0011025F">
              <w:rPr>
                <w:szCs w:val="18"/>
              </w:rPr>
              <w:fldChar w:fldCharType="begin">
                <w:fldData xml:space="preserve">PFJlZm1hbj48Q2l0ZT48QXV0aG9yPkRvcmlhbjwvQXV0aG9yPjxZZWFyPjE5OTY8L1llYXI+PFJl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(32)</w:t>
            </w:r>
            <w:r w:rsidRPr="00C82138">
              <w:rPr>
                <w:szCs w:val="18"/>
              </w:rPr>
              <w:fldChar w:fldCharType="end"/>
            </w:r>
          </w:p>
          <w:p w:rsidR="005C4059" w:rsidRPr="00C82138" w:rsidRDefault="00CF3027" w:rsidP="005D11A9">
            <w:pPr>
              <w:pStyle w:val="TableText"/>
              <w:rPr>
                <w:color w:val="0000FF"/>
                <w:szCs w:val="18"/>
                <w:u w:val="single"/>
              </w:rPr>
            </w:pPr>
            <w:hyperlink r:id="rId40" w:history="1">
              <w:r w:rsidR="005C4059" w:rsidRPr="00C82138">
                <w:rPr>
                  <w:rStyle w:val="Hyperlink"/>
                  <w:szCs w:val="18"/>
                </w:rPr>
                <w:t>8607397</w:t>
              </w:r>
            </w:hyperlink>
          </w:p>
        </w:tc>
        <w:tc>
          <w:tcPr>
            <w:tcW w:w="810" w:type="dxa"/>
            <w:shd w:val="clear" w:color="auto" w:fill="auto"/>
            <w:noWrap/>
          </w:tcPr>
          <w:p w:rsidR="005C4059" w:rsidRPr="00C82138" w:rsidRDefault="005C4059" w:rsidP="005D11A9">
            <w:pPr>
              <w:pStyle w:val="TableText"/>
              <w:rPr>
                <w:szCs w:val="18"/>
              </w:rPr>
            </w:pPr>
            <w:r w:rsidRPr="00C82138">
              <w:rPr>
                <w:szCs w:val="18"/>
              </w:rPr>
              <w:t>Compare oral flecainide to verapamil in preventing PSVT recurrence</w:t>
            </w:r>
          </w:p>
        </w:tc>
        <w:tc>
          <w:tcPr>
            <w:tcW w:w="810" w:type="dxa"/>
            <w:shd w:val="clear" w:color="auto" w:fill="auto"/>
            <w:noWrap/>
          </w:tcPr>
          <w:p w:rsidR="005C4059" w:rsidRPr="00C82138" w:rsidRDefault="005C4059" w:rsidP="005D11A9">
            <w:pPr>
              <w:pStyle w:val="TableText"/>
              <w:rPr>
                <w:szCs w:val="18"/>
              </w:rPr>
            </w:pPr>
            <w:r w:rsidRPr="00C82138">
              <w:rPr>
                <w:szCs w:val="18"/>
              </w:rPr>
              <w:t>121 pts at 32 sites</w:t>
            </w:r>
          </w:p>
        </w:tc>
        <w:tc>
          <w:tcPr>
            <w:tcW w:w="1170" w:type="dxa"/>
            <w:shd w:val="clear" w:color="auto" w:fill="auto"/>
            <w:noWrap/>
          </w:tcPr>
          <w:p w:rsidR="005C4059" w:rsidRPr="00C82138" w:rsidRDefault="005C4059" w:rsidP="005D11A9">
            <w:pPr>
              <w:pStyle w:val="TableText"/>
              <w:rPr>
                <w:szCs w:val="18"/>
              </w:rPr>
            </w:pPr>
            <w:r w:rsidRPr="00C82138">
              <w:rPr>
                <w:szCs w:val="18"/>
              </w:rPr>
              <w:t>Flecainide (n=63) (50 mg bid increased to max of 300 mg/d)</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AVNRT(n=17)</w:t>
            </w:r>
          </w:p>
          <w:p w:rsidR="005C4059" w:rsidRPr="00C82138" w:rsidRDefault="005C4059" w:rsidP="005D11A9">
            <w:pPr>
              <w:pStyle w:val="TableText"/>
              <w:rPr>
                <w:szCs w:val="18"/>
              </w:rPr>
            </w:pPr>
            <w:r w:rsidRPr="00C82138">
              <w:rPr>
                <w:szCs w:val="18"/>
              </w:rPr>
              <w:t>AVRT(n=6)</w:t>
            </w:r>
          </w:p>
          <w:p w:rsidR="005C4059" w:rsidRPr="00C82138" w:rsidRDefault="005C4059" w:rsidP="005D11A9">
            <w:pPr>
              <w:pStyle w:val="TableText"/>
              <w:rPr>
                <w:szCs w:val="18"/>
              </w:rPr>
            </w:pPr>
            <w:r w:rsidRPr="00C82138">
              <w:rPr>
                <w:szCs w:val="18"/>
              </w:rPr>
              <w:t>Unspecified (n=40)</w:t>
            </w:r>
          </w:p>
        </w:tc>
        <w:tc>
          <w:tcPr>
            <w:tcW w:w="1170" w:type="dxa"/>
            <w:shd w:val="clear" w:color="auto" w:fill="auto"/>
            <w:noWrap/>
          </w:tcPr>
          <w:p w:rsidR="005C4059" w:rsidRPr="00C82138" w:rsidRDefault="005C4059" w:rsidP="005D11A9">
            <w:pPr>
              <w:pStyle w:val="TableText"/>
              <w:rPr>
                <w:szCs w:val="18"/>
              </w:rPr>
            </w:pPr>
            <w:r w:rsidRPr="00C82138">
              <w:rPr>
                <w:szCs w:val="18"/>
              </w:rPr>
              <w:t>Verapamil (n=58) (80 mg tid increased to max of 480</w:t>
            </w:r>
            <w:r>
              <w:rPr>
                <w:szCs w:val="18"/>
              </w:rPr>
              <w:t xml:space="preserve"> </w:t>
            </w:r>
            <w:r w:rsidRPr="00C82138">
              <w:rPr>
                <w:szCs w:val="18"/>
              </w:rPr>
              <w:t>mg/d)</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AVNRT(n=10)</w:t>
            </w:r>
          </w:p>
          <w:p w:rsidR="005C4059" w:rsidRPr="00C82138" w:rsidRDefault="005C4059" w:rsidP="005D11A9">
            <w:pPr>
              <w:pStyle w:val="TableText"/>
              <w:rPr>
                <w:szCs w:val="18"/>
              </w:rPr>
            </w:pPr>
            <w:r w:rsidRPr="00C82138">
              <w:rPr>
                <w:szCs w:val="18"/>
              </w:rPr>
              <w:t>AVRT(n=7)</w:t>
            </w:r>
          </w:p>
          <w:p w:rsidR="005C4059" w:rsidRPr="00C82138" w:rsidRDefault="005C4059" w:rsidP="005D11A9">
            <w:pPr>
              <w:pStyle w:val="TableText"/>
              <w:rPr>
                <w:szCs w:val="18"/>
              </w:rPr>
            </w:pPr>
            <w:r w:rsidRPr="00C82138">
              <w:rPr>
                <w:szCs w:val="18"/>
              </w:rPr>
              <w:t>Unspecified (n=41)</w:t>
            </w:r>
          </w:p>
        </w:tc>
        <w:tc>
          <w:tcPr>
            <w:tcW w:w="1710" w:type="dxa"/>
            <w:shd w:val="clear" w:color="auto" w:fill="auto"/>
            <w:noWrap/>
          </w:tcPr>
          <w:p w:rsidR="005C4059" w:rsidRPr="00C82138" w:rsidRDefault="005C4059" w:rsidP="005D11A9">
            <w:pPr>
              <w:pStyle w:val="TableText"/>
              <w:rPr>
                <w:szCs w:val="18"/>
              </w:rPr>
            </w:pPr>
            <w:r w:rsidRPr="00C82138">
              <w:rPr>
                <w:szCs w:val="18"/>
              </w:rPr>
              <w:t>PSVT, requiring therapy, majority w/ ≥2 attacks per mo</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AVNRT</w:t>
            </w:r>
          </w:p>
          <w:p w:rsidR="005C4059" w:rsidRPr="00C82138" w:rsidRDefault="005C4059" w:rsidP="005D11A9">
            <w:pPr>
              <w:pStyle w:val="TableText"/>
              <w:rPr>
                <w:szCs w:val="18"/>
              </w:rPr>
            </w:pPr>
            <w:r w:rsidRPr="00C82138">
              <w:rPr>
                <w:szCs w:val="18"/>
              </w:rPr>
              <w:t>AVRT</w:t>
            </w:r>
          </w:p>
          <w:p w:rsidR="005C4059" w:rsidRPr="00C82138" w:rsidRDefault="005C4059" w:rsidP="005D11A9">
            <w:pPr>
              <w:pStyle w:val="TableText"/>
              <w:rPr>
                <w:szCs w:val="18"/>
              </w:rPr>
            </w:pPr>
            <w:r w:rsidRPr="00C82138">
              <w:rPr>
                <w:szCs w:val="18"/>
              </w:rPr>
              <w:t>Unspecified PSVT but w/ clinical diagnosis of PSVT</w:t>
            </w:r>
          </w:p>
        </w:tc>
        <w:tc>
          <w:tcPr>
            <w:tcW w:w="1620" w:type="dxa"/>
            <w:shd w:val="clear" w:color="auto" w:fill="auto"/>
            <w:noWrap/>
          </w:tcPr>
          <w:p w:rsidR="005C4059" w:rsidRPr="00C82138" w:rsidRDefault="005C4059" w:rsidP="005D11A9">
            <w:pPr>
              <w:pStyle w:val="TableText"/>
              <w:rPr>
                <w:szCs w:val="18"/>
              </w:rPr>
            </w:pPr>
            <w:r w:rsidRPr="00C82138">
              <w:rPr>
                <w:szCs w:val="18"/>
              </w:rPr>
              <w:t>Coexisting PAF, prior MI/UA, NYHA Class III-IV, AV block, preexcitation, AADs</w:t>
            </w:r>
          </w:p>
        </w:tc>
        <w:tc>
          <w:tcPr>
            <w:tcW w:w="1170" w:type="dxa"/>
            <w:shd w:val="clear" w:color="auto" w:fill="auto"/>
            <w:noWrap/>
          </w:tcPr>
          <w:p w:rsidR="005C4059" w:rsidRPr="00C82138" w:rsidRDefault="005C4059" w:rsidP="005D11A9">
            <w:pPr>
              <w:pStyle w:val="TableText"/>
              <w:rPr>
                <w:szCs w:val="18"/>
              </w:rPr>
            </w:pPr>
            <w:r w:rsidRPr="00C82138">
              <w:rPr>
                <w:szCs w:val="18"/>
              </w:rPr>
              <w:t>86% of all flecainide 73% of all verapamil pt-mo occurred w/ 0-1 attack</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19 (30%) pts on flecainide vs.</w:t>
            </w:r>
            <w:r>
              <w:rPr>
                <w:szCs w:val="18"/>
              </w:rPr>
              <w:t xml:space="preserve"> </w:t>
            </w:r>
            <w:r w:rsidRPr="00C82138">
              <w:rPr>
                <w:szCs w:val="18"/>
              </w:rPr>
              <w:t>7 (13% of verapamil completed the trial (&gt;270 d) w/o symptomatic attacks (p= 0.026)</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f/u 8.1 ±5.1</w:t>
            </w:r>
            <w:r>
              <w:rPr>
                <w:szCs w:val="18"/>
              </w:rPr>
              <w:t xml:space="preserve"> </w:t>
            </w:r>
            <w:r w:rsidRPr="00C82138">
              <w:rPr>
                <w:szCs w:val="18"/>
              </w:rPr>
              <w:t>mo</w:t>
            </w:r>
            <w:r>
              <w:rPr>
                <w:szCs w:val="18"/>
              </w:rPr>
              <w:t xml:space="preserve"> </w:t>
            </w:r>
            <w:r w:rsidRPr="00C82138">
              <w:rPr>
                <w:szCs w:val="18"/>
              </w:rPr>
              <w:t>for flecainide and 7.5± 5.4</w:t>
            </w:r>
            <w:r>
              <w:rPr>
                <w:szCs w:val="18"/>
              </w:rPr>
              <w:t xml:space="preserve"> </w:t>
            </w:r>
            <w:r w:rsidRPr="00C82138">
              <w:rPr>
                <w:szCs w:val="18"/>
              </w:rPr>
              <w:t>mo</w:t>
            </w:r>
            <w:r>
              <w:rPr>
                <w:szCs w:val="18"/>
              </w:rPr>
              <w:t xml:space="preserve"> </w:t>
            </w:r>
            <w:r w:rsidRPr="00C82138">
              <w:rPr>
                <w:szCs w:val="18"/>
              </w:rPr>
              <w:t>w/ verapamil</w:t>
            </w:r>
          </w:p>
        </w:tc>
        <w:tc>
          <w:tcPr>
            <w:tcW w:w="1260" w:type="dxa"/>
            <w:shd w:val="clear" w:color="auto" w:fill="auto"/>
            <w:noWrap/>
          </w:tcPr>
          <w:p w:rsidR="005C4059" w:rsidRPr="00C82138" w:rsidRDefault="005C4059" w:rsidP="005D11A9">
            <w:pPr>
              <w:pStyle w:val="TableText"/>
              <w:rPr>
                <w:szCs w:val="18"/>
              </w:rPr>
            </w:pPr>
            <w:r w:rsidRPr="00C82138">
              <w:rPr>
                <w:szCs w:val="18"/>
              </w:rPr>
              <w:t>19% of flecainide group vs.</w:t>
            </w:r>
            <w:r>
              <w:rPr>
                <w:szCs w:val="18"/>
              </w:rPr>
              <w:t xml:space="preserve"> </w:t>
            </w:r>
            <w:r w:rsidRPr="00C82138">
              <w:rPr>
                <w:szCs w:val="18"/>
              </w:rPr>
              <w:t>24% verapamil discontinued due to adverse effects (p=NS).</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Most common sx: flecainide: dizziness, concentration, sleep, nausea</w:t>
            </w:r>
          </w:p>
          <w:p w:rsidR="005C4059" w:rsidRDefault="005C4059" w:rsidP="005D11A9">
            <w:pPr>
              <w:pStyle w:val="TableText"/>
              <w:rPr>
                <w:szCs w:val="18"/>
              </w:rPr>
            </w:pPr>
          </w:p>
          <w:p w:rsidR="005C4059" w:rsidRPr="00C82138" w:rsidRDefault="005C4059" w:rsidP="005D11A9">
            <w:pPr>
              <w:pStyle w:val="TableText"/>
              <w:rPr>
                <w:szCs w:val="18"/>
              </w:rPr>
            </w:pPr>
            <w:r w:rsidRPr="00C82138">
              <w:rPr>
                <w:szCs w:val="18"/>
              </w:rPr>
              <w:t>Verapamil: dyspnea, fatigue, HF sx</w:t>
            </w:r>
          </w:p>
        </w:tc>
        <w:tc>
          <w:tcPr>
            <w:tcW w:w="1080" w:type="dxa"/>
            <w:shd w:val="clear" w:color="auto" w:fill="auto"/>
            <w:noWrap/>
          </w:tcPr>
          <w:p w:rsidR="005C4059" w:rsidRPr="00C82138" w:rsidRDefault="005C4059" w:rsidP="005D11A9">
            <w:pPr>
              <w:pStyle w:val="TableText"/>
              <w:rPr>
                <w:szCs w:val="18"/>
              </w:rPr>
            </w:pPr>
            <w:r w:rsidRPr="00C82138">
              <w:rPr>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These agents confer potential benefit in pts who are not candidates for RFA</w:t>
            </w:r>
          </w:p>
        </w:tc>
        <w:tc>
          <w:tcPr>
            <w:tcW w:w="1165" w:type="dxa"/>
            <w:shd w:val="clear" w:color="auto" w:fill="auto"/>
            <w:noWrap/>
          </w:tcPr>
          <w:p w:rsidR="005C4059" w:rsidRPr="00C82138" w:rsidRDefault="005C4059" w:rsidP="005D11A9">
            <w:pPr>
              <w:pStyle w:val="TableText"/>
              <w:rPr>
                <w:rFonts w:eastAsia="Arial Unicode MS" w:cs="Arial Unicode MS"/>
                <w:szCs w:val="18"/>
              </w:rPr>
            </w:pPr>
            <w:r w:rsidRPr="00C82138">
              <w:rPr>
                <w:rFonts w:eastAsia="Arial Unicode MS" w:cs="Arial Unicode MS"/>
                <w:szCs w:val="18"/>
              </w:rPr>
              <w:t>N/A</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Wanless</w:t>
            </w:r>
          </w:p>
          <w:p w:rsidR="005C4059" w:rsidRPr="00C82138" w:rsidRDefault="005C4059" w:rsidP="005D11A9">
            <w:pPr>
              <w:pStyle w:val="TableText"/>
              <w:rPr>
                <w:szCs w:val="18"/>
              </w:rPr>
            </w:pPr>
            <w:r w:rsidRPr="00C82138">
              <w:rPr>
                <w:szCs w:val="18"/>
              </w:rPr>
              <w:t>1997</w:t>
            </w:r>
          </w:p>
          <w:p w:rsidR="005C4059" w:rsidRPr="00C82138" w:rsidRDefault="005C4059" w:rsidP="005D11A9">
            <w:pPr>
              <w:pStyle w:val="TableText"/>
              <w:rPr>
                <w:szCs w:val="18"/>
              </w:rPr>
            </w:pPr>
            <w:r w:rsidRPr="00C82138">
              <w:rPr>
                <w:szCs w:val="18"/>
              </w:rPr>
              <w:fldChar w:fldCharType="begin">
                <w:fldData xml:space="preserve">PFJlZm1hbj48Q2l0ZT48QXV0aG9yPldhbmxlc3M8L0F1dGhvcj48WWVhcj4xOTk3PC9ZZWFyPjxS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PFJlZm1hbj48Q2l0ZT48QXV0aG9yPldhbmxlc3M8L0F1dGhvcj48WWVhcj4xOTk3PC9ZZWFyPjxS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(33)</w:t>
            </w:r>
            <w:r w:rsidRPr="00C82138">
              <w:rPr>
                <w:szCs w:val="18"/>
              </w:rPr>
              <w:fldChar w:fldCharType="end"/>
            </w:r>
          </w:p>
          <w:p w:rsidR="005C4059" w:rsidRPr="00C82138" w:rsidRDefault="00CF3027" w:rsidP="005D11A9">
            <w:pPr>
              <w:pStyle w:val="TableText"/>
              <w:rPr>
                <w:szCs w:val="18"/>
              </w:rPr>
            </w:pPr>
            <w:hyperlink r:id="rId41" w:history="1">
              <w:r w:rsidR="005C4059" w:rsidRPr="00C82138">
                <w:rPr>
                  <w:rStyle w:val="Hyperlink"/>
                  <w:rFonts w:cs="Arial"/>
                  <w:szCs w:val="18"/>
                </w:rPr>
                <w:t>9124166</w:t>
              </w:r>
            </w:hyperlink>
          </w:p>
        </w:tc>
        <w:tc>
          <w:tcPr>
            <w:tcW w:w="810" w:type="dxa"/>
            <w:shd w:val="clear" w:color="auto" w:fill="auto"/>
            <w:noWrap/>
          </w:tcPr>
          <w:p w:rsidR="005C4059" w:rsidRPr="00C82138" w:rsidRDefault="005C4059" w:rsidP="005D11A9">
            <w:pPr>
              <w:pStyle w:val="TableText"/>
              <w:rPr>
                <w:szCs w:val="18"/>
              </w:rPr>
            </w:pPr>
            <w:r w:rsidRPr="00C82138">
              <w:rPr>
                <w:szCs w:val="18"/>
              </w:rPr>
              <w:t>Sotalol in treatment of PSVT</w:t>
            </w:r>
          </w:p>
        </w:tc>
        <w:tc>
          <w:tcPr>
            <w:tcW w:w="810" w:type="dxa"/>
            <w:shd w:val="clear" w:color="auto" w:fill="auto"/>
            <w:noWrap/>
          </w:tcPr>
          <w:p w:rsidR="005C4059" w:rsidRPr="00C82138" w:rsidRDefault="005C4059" w:rsidP="005D11A9">
            <w:pPr>
              <w:pStyle w:val="TableText"/>
              <w:rPr>
                <w:szCs w:val="18"/>
              </w:rPr>
            </w:pPr>
            <w:r w:rsidRPr="00C82138">
              <w:rPr>
                <w:szCs w:val="18"/>
              </w:rPr>
              <w:t xml:space="preserve">126 </w:t>
            </w:r>
          </w:p>
        </w:tc>
        <w:tc>
          <w:tcPr>
            <w:tcW w:w="1170" w:type="dxa"/>
            <w:shd w:val="clear" w:color="auto" w:fill="auto"/>
            <w:noWrap/>
          </w:tcPr>
          <w:p w:rsidR="005C4059" w:rsidRPr="00C82138" w:rsidRDefault="005C4059" w:rsidP="005D11A9">
            <w:pPr>
              <w:pStyle w:val="TableText"/>
              <w:rPr>
                <w:szCs w:val="18"/>
              </w:rPr>
            </w:pPr>
            <w:r w:rsidRPr="00C82138">
              <w:rPr>
                <w:szCs w:val="18"/>
              </w:rPr>
              <w:t>Sotalol 80 mg</w:t>
            </w:r>
          </w:p>
          <w:p w:rsidR="005C4059" w:rsidRPr="00C82138" w:rsidRDefault="005C4059" w:rsidP="005D11A9">
            <w:pPr>
              <w:pStyle w:val="TableText"/>
              <w:rPr>
                <w:szCs w:val="18"/>
              </w:rPr>
            </w:pPr>
            <w:r w:rsidRPr="00C82138">
              <w:rPr>
                <w:szCs w:val="18"/>
              </w:rPr>
              <w:t>(n=35)</w:t>
            </w:r>
          </w:p>
          <w:p w:rsidR="005C4059" w:rsidRPr="00C82138" w:rsidRDefault="005C4059" w:rsidP="005D11A9">
            <w:pPr>
              <w:pStyle w:val="TableText"/>
              <w:rPr>
                <w:szCs w:val="18"/>
              </w:rPr>
            </w:pPr>
            <w:r w:rsidRPr="00C82138">
              <w:rPr>
                <w:szCs w:val="18"/>
              </w:rPr>
              <w:t>AVNRT (23%)</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Sotalol 160 mg</w:t>
            </w:r>
          </w:p>
          <w:p w:rsidR="005C4059" w:rsidRPr="00C82138" w:rsidRDefault="005C4059" w:rsidP="005D11A9">
            <w:pPr>
              <w:pStyle w:val="TableText"/>
              <w:rPr>
                <w:szCs w:val="18"/>
              </w:rPr>
            </w:pPr>
            <w:r w:rsidRPr="00C82138">
              <w:rPr>
                <w:szCs w:val="18"/>
              </w:rPr>
              <w:t>(n=46)</w:t>
            </w:r>
          </w:p>
          <w:p w:rsidR="005C4059" w:rsidRPr="00C82138" w:rsidRDefault="005C4059" w:rsidP="005D11A9">
            <w:pPr>
              <w:pStyle w:val="TableText"/>
              <w:rPr>
                <w:szCs w:val="18"/>
              </w:rPr>
            </w:pPr>
            <w:r w:rsidRPr="00C82138">
              <w:rPr>
                <w:szCs w:val="18"/>
              </w:rPr>
              <w:t>AVNRT (22%)</w:t>
            </w:r>
          </w:p>
        </w:tc>
        <w:tc>
          <w:tcPr>
            <w:tcW w:w="1170" w:type="dxa"/>
            <w:shd w:val="clear" w:color="auto" w:fill="auto"/>
            <w:noWrap/>
          </w:tcPr>
          <w:p w:rsidR="005C4059" w:rsidRPr="00C82138" w:rsidRDefault="005C4059" w:rsidP="005D11A9">
            <w:pPr>
              <w:pStyle w:val="TableText"/>
              <w:rPr>
                <w:szCs w:val="18"/>
              </w:rPr>
            </w:pPr>
            <w:r w:rsidRPr="00C82138">
              <w:rPr>
                <w:szCs w:val="18"/>
              </w:rPr>
              <w:t>Placebo</w:t>
            </w:r>
          </w:p>
          <w:p w:rsidR="005C4059" w:rsidRPr="00C82138" w:rsidRDefault="005C4059" w:rsidP="005D11A9">
            <w:pPr>
              <w:pStyle w:val="TableText"/>
              <w:rPr>
                <w:szCs w:val="18"/>
              </w:rPr>
            </w:pPr>
            <w:r w:rsidRPr="00C82138">
              <w:rPr>
                <w:szCs w:val="18"/>
              </w:rPr>
              <w:t>(n=45)</w:t>
            </w:r>
          </w:p>
          <w:p w:rsidR="005C4059" w:rsidRPr="00C82138" w:rsidRDefault="005C4059" w:rsidP="005D11A9">
            <w:pPr>
              <w:pStyle w:val="TableText"/>
              <w:rPr>
                <w:szCs w:val="18"/>
              </w:rPr>
            </w:pPr>
            <w:r w:rsidRPr="00C82138">
              <w:rPr>
                <w:szCs w:val="18"/>
              </w:rPr>
              <w:t>AVNRT (24%)</w:t>
            </w:r>
          </w:p>
        </w:tc>
        <w:tc>
          <w:tcPr>
            <w:tcW w:w="1710" w:type="dxa"/>
            <w:shd w:val="clear" w:color="auto" w:fill="auto"/>
            <w:noWrap/>
          </w:tcPr>
          <w:p w:rsidR="005C4059" w:rsidRPr="00C82138" w:rsidRDefault="005C4059" w:rsidP="005D11A9">
            <w:pPr>
              <w:pStyle w:val="TableText"/>
              <w:rPr>
                <w:szCs w:val="18"/>
              </w:rPr>
            </w:pPr>
            <w:r w:rsidRPr="00C82138">
              <w:rPr>
                <w:szCs w:val="18"/>
              </w:rPr>
              <w:t xml:space="preserve">Recurrent symptomatic PSVT were eligible for enrollment.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AVNRT</w:t>
            </w:r>
          </w:p>
          <w:p w:rsidR="005C4059" w:rsidRPr="00C82138" w:rsidRDefault="005C4059" w:rsidP="005D11A9">
            <w:pPr>
              <w:pStyle w:val="TableText"/>
              <w:rPr>
                <w:szCs w:val="18"/>
              </w:rPr>
            </w:pPr>
            <w:r w:rsidRPr="00C82138">
              <w:rPr>
                <w:szCs w:val="18"/>
              </w:rPr>
              <w:t>PAF</w:t>
            </w:r>
          </w:p>
          <w:p w:rsidR="005C4059" w:rsidRPr="00C82138" w:rsidRDefault="005C4059" w:rsidP="005D11A9">
            <w:pPr>
              <w:pStyle w:val="TableText"/>
              <w:rPr>
                <w:szCs w:val="18"/>
              </w:rPr>
            </w:pPr>
            <w:r w:rsidRPr="00C82138">
              <w:rPr>
                <w:szCs w:val="18"/>
              </w:rPr>
              <w:t>Paroxysmal atrial flutter</w:t>
            </w:r>
          </w:p>
          <w:p w:rsidR="005C4059" w:rsidRPr="00C82138" w:rsidRDefault="005C4059" w:rsidP="005D11A9">
            <w:pPr>
              <w:pStyle w:val="TableText"/>
              <w:rPr>
                <w:szCs w:val="18"/>
              </w:rPr>
            </w:pPr>
            <w:r w:rsidRPr="00C82138">
              <w:rPr>
                <w:szCs w:val="18"/>
              </w:rPr>
              <w:t>AVRT</w:t>
            </w:r>
          </w:p>
          <w:p w:rsidR="005C4059" w:rsidRPr="00C82138" w:rsidRDefault="005C4059" w:rsidP="005D11A9">
            <w:pPr>
              <w:pStyle w:val="TableText"/>
              <w:rPr>
                <w:szCs w:val="18"/>
              </w:rPr>
            </w:pPr>
            <w:r w:rsidRPr="00C82138">
              <w:rPr>
                <w:szCs w:val="18"/>
              </w:rPr>
              <w:t xml:space="preserve">Paroxysmal AT </w:t>
            </w:r>
          </w:p>
        </w:tc>
        <w:tc>
          <w:tcPr>
            <w:tcW w:w="1620" w:type="dxa"/>
            <w:shd w:val="clear" w:color="auto" w:fill="auto"/>
            <w:noWrap/>
          </w:tcPr>
          <w:p w:rsidR="005C4059" w:rsidRPr="00C82138" w:rsidRDefault="005C4059" w:rsidP="005D11A9">
            <w:pPr>
              <w:pStyle w:val="TableText"/>
              <w:rPr>
                <w:color w:val="0A0905"/>
                <w:szCs w:val="18"/>
              </w:rPr>
            </w:pPr>
            <w:r w:rsidRPr="00C82138">
              <w:rPr>
                <w:szCs w:val="18"/>
              </w:rPr>
              <w:t xml:space="preserve">Decompensated CHF, asthma, chronic obstructive airways disease, second degree or third degree AV block, recent </w:t>
            </w:r>
            <w:r>
              <w:rPr>
                <w:szCs w:val="18"/>
              </w:rPr>
              <w:t>MI</w:t>
            </w:r>
            <w:r w:rsidRPr="00C82138">
              <w:rPr>
                <w:szCs w:val="18"/>
              </w:rPr>
              <w:t xml:space="preserve"> (&lt;1 mo), recent coronary artery bypass graft surgery (&lt;2 mo), unstable angina pectoris, bradycardia (&lt;50 bpm), SSS, prolonged QTc interval (&gt;0.45 sec), sy</w:t>
            </w:r>
            <w:r>
              <w:rPr>
                <w:szCs w:val="18"/>
              </w:rPr>
              <w:t xml:space="preserve">stemic hypertension </w:t>
            </w:r>
            <w:r>
              <w:rPr>
                <w:szCs w:val="18"/>
              </w:rPr>
              <w:lastRenderedPageBreak/>
              <w:t>(diastolic BP</w:t>
            </w:r>
            <w:r w:rsidRPr="00C82138">
              <w:rPr>
                <w:szCs w:val="18"/>
              </w:rPr>
              <w:t xml:space="preserve"> &gt;115 mm Hg), electrolyte imbalance, AADs</w:t>
            </w:r>
          </w:p>
        </w:tc>
        <w:tc>
          <w:tcPr>
            <w:tcW w:w="1170" w:type="dxa"/>
            <w:shd w:val="clear" w:color="auto" w:fill="auto"/>
            <w:noWrap/>
          </w:tcPr>
          <w:p w:rsidR="005C4059" w:rsidRPr="00C82138" w:rsidRDefault="005C4059" w:rsidP="005D11A9">
            <w:pPr>
              <w:pStyle w:val="TableText"/>
              <w:rPr>
                <w:szCs w:val="18"/>
              </w:rPr>
            </w:pPr>
            <w:r w:rsidRPr="00C82138">
              <w:rPr>
                <w:szCs w:val="18"/>
              </w:rPr>
              <w:lastRenderedPageBreak/>
              <w:t xml:space="preserve">Time to recurrence of PSVT was less compared w/ placebo when receiving sotalol 80 mg (p=0.04) and sotalol 160 mg (p=0.0009).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On subanalysis, sotalol was shown to be </w:t>
            </w:r>
            <w:r w:rsidRPr="00C82138">
              <w:rPr>
                <w:szCs w:val="18"/>
              </w:rPr>
              <w:lastRenderedPageBreak/>
              <w:t>effective in the p</w:t>
            </w:r>
            <w:r>
              <w:rPr>
                <w:szCs w:val="18"/>
              </w:rPr>
              <w:t>rophylaxis of both PAF (p=0.03)</w:t>
            </w:r>
            <w:r w:rsidRPr="00C82138">
              <w:rPr>
                <w:szCs w:val="18"/>
              </w:rPr>
              <w:t xml:space="preserve"> and paroxysmal reentrant arrhythmias (p=0.0003).</w:t>
            </w:r>
          </w:p>
        </w:tc>
        <w:tc>
          <w:tcPr>
            <w:tcW w:w="1260" w:type="dxa"/>
            <w:shd w:val="clear" w:color="auto" w:fill="auto"/>
            <w:noWrap/>
          </w:tcPr>
          <w:p w:rsidR="005C4059" w:rsidRPr="00C82138" w:rsidRDefault="005C4059" w:rsidP="005D11A9">
            <w:pPr>
              <w:pStyle w:val="TableText"/>
              <w:rPr>
                <w:szCs w:val="18"/>
              </w:rPr>
            </w:pPr>
            <w:r w:rsidRPr="00C82138">
              <w:rPr>
                <w:color w:val="2E2E2E"/>
                <w:szCs w:val="18"/>
              </w:rPr>
              <w:lastRenderedPageBreak/>
              <w:t>No deaths, cases of ventricular proarrhythmia</w:t>
            </w:r>
            <w:r w:rsidRPr="00C82138">
              <w:rPr>
                <w:szCs w:val="18"/>
              </w:rPr>
              <w:t>, CHF. Treatment of pts receiving sotalol were dis</w:t>
            </w:r>
            <w:r>
              <w:rPr>
                <w:szCs w:val="18"/>
              </w:rPr>
              <w:t xml:space="preserve">continued because of typical beta blocker </w:t>
            </w:r>
            <w:r w:rsidRPr="00C82138">
              <w:rPr>
                <w:szCs w:val="18"/>
              </w:rPr>
              <w:t>side effects, including bradycardia, dyspnea, and fatigue.</w:t>
            </w:r>
          </w:p>
        </w:tc>
        <w:tc>
          <w:tcPr>
            <w:tcW w:w="1080" w:type="dxa"/>
            <w:shd w:val="clear" w:color="auto" w:fill="auto"/>
            <w:noWrap/>
          </w:tcPr>
          <w:p w:rsidR="005C4059" w:rsidRPr="00C82138" w:rsidRDefault="005C4059" w:rsidP="005D11A9">
            <w:pPr>
              <w:pStyle w:val="TableText"/>
              <w:rPr>
                <w:szCs w:val="18"/>
              </w:rPr>
            </w:pPr>
            <w:r>
              <w:rPr>
                <w:szCs w:val="18"/>
              </w:rPr>
              <w:t>N/A</w:t>
            </w:r>
          </w:p>
        </w:tc>
        <w:tc>
          <w:tcPr>
            <w:tcW w:w="1823" w:type="dxa"/>
            <w:shd w:val="clear" w:color="auto" w:fill="auto"/>
            <w:noWrap/>
          </w:tcPr>
          <w:p w:rsidR="005C4059" w:rsidRPr="00C82138" w:rsidRDefault="005C4059" w:rsidP="005D11A9">
            <w:pPr>
              <w:pStyle w:val="TableText"/>
              <w:rPr>
                <w:szCs w:val="18"/>
              </w:rPr>
            </w:pPr>
            <w:r>
              <w:rPr>
                <w:szCs w:val="18"/>
              </w:rPr>
              <w:t>N/A</w:t>
            </w:r>
          </w:p>
        </w:tc>
        <w:tc>
          <w:tcPr>
            <w:tcW w:w="1165" w:type="dxa"/>
            <w:shd w:val="clear" w:color="auto" w:fill="auto"/>
            <w:noWrap/>
          </w:tcPr>
          <w:p w:rsidR="005C4059" w:rsidRPr="00C82138" w:rsidRDefault="005C4059" w:rsidP="005D11A9">
            <w:pPr>
              <w:pStyle w:val="TableText"/>
              <w:rPr>
                <w:szCs w:val="18"/>
              </w:rPr>
            </w:pPr>
            <w:r w:rsidRPr="00C82138">
              <w:rPr>
                <w:szCs w:val="18"/>
              </w:rPr>
              <w:t xml:space="preserve">Sotalol efficacious in the prophylaxis of PSVT.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Study limited due to grouping of PSVTs.</w:t>
            </w:r>
          </w:p>
        </w:tc>
      </w:tr>
      <w:tr w:rsidR="005C4059" w:rsidRPr="00C82138" w:rsidTr="005C4059">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Lim</w:t>
            </w:r>
          </w:p>
          <w:p w:rsidR="005C4059" w:rsidRPr="00C82138" w:rsidRDefault="005C4059" w:rsidP="005D11A9">
            <w:pPr>
              <w:pStyle w:val="TableText"/>
              <w:rPr>
                <w:szCs w:val="18"/>
              </w:rPr>
            </w:pPr>
            <w:r w:rsidRPr="00C82138">
              <w:rPr>
                <w:szCs w:val="18"/>
              </w:rPr>
              <w:t xml:space="preserve">1998 </w:t>
            </w:r>
          </w:p>
          <w:p w:rsidR="005C4059" w:rsidRPr="00C82138" w:rsidRDefault="005C4059" w:rsidP="005D11A9">
            <w:pPr>
              <w:pStyle w:val="TableText"/>
              <w:rPr>
                <w:szCs w:val="18"/>
              </w:rPr>
            </w:pPr>
            <w:r w:rsidRPr="00C82138">
              <w:rPr>
                <w:szCs w:val="18"/>
              </w:rPr>
              <w:fldChar w:fldCharType="begin"/>
            </w:r>
            <w:r w:rsidR="0011025F">
              <w:rPr>
                <w:szCs w:val="18"/>
              </w:rPr>
              <w:instrText xml:space="preserve"> ADDIN REFMGR.CITE &lt;Refman&gt;&lt;Cite&gt;&lt;Author&gt;Lim&lt;/Author&gt;&lt;Year&gt;1998&lt;/Year&gt;&lt;RecNum&gt;3&lt;/RecNum&gt;&lt;IDText&gt;Comparison of treatment of supraventricular tachycardia by Valsalva maneuver and carotid sinus massage&lt;/IDText&gt;&lt;MDL Ref_Type="Journal"&gt;&lt;Ref_Type&gt;Journal&lt;/Ref_Type&gt;&lt;Ref_ID&gt;3&lt;/Ref_ID&gt;&lt;Title_Primary&gt;Comparison of treatment of supraventricular tachycardia by Valsalva maneuver and carotid sinus massage&lt;/Title_Primary&gt;&lt;Authors_Primary&gt;Lim,S.H.&lt;/Authors_Primary&gt;&lt;Authors_Primary&gt;Anantharaman,V.&lt;/Authors_Primary&gt;&lt;Authors_Primary&gt;Teo,W.S.&lt;/Authors_Primary&gt;&lt;Authors_Primary&gt;Goh,P.P.&lt;/Authors_Primary&gt;&lt;Authors_Primary&gt;Tan,A.T.&lt;/Authors_Primary&gt;&lt;Date_Primary&gt;1998/1&lt;/Date_Primary&gt;&lt;Keywords&gt;Adult&lt;/Keywords&gt;&lt;Keywords&gt;Carotid Sinus&lt;/Keywords&gt;&lt;Keywords&gt;Electric Countershock&lt;/Keywords&gt;&lt;Keywords&gt;Electrocardiography&lt;/Keywords&gt;&lt;Keywords&gt;Emergency Treatment&lt;/Keywords&gt;&lt;Keywords&gt;Female&lt;/Keywords&gt;&lt;Keywords&gt;Humans&lt;/Keywords&gt;&lt;Keywords&gt;Male&lt;/Keywords&gt;&lt;Keywords&gt;Massage&lt;/Keywords&gt;&lt;Keywords&gt;methods&lt;/Keywords&gt;&lt;Keywords&gt;Middle Aged&lt;/Keywords&gt;&lt;Keywords&gt;Prospective Studies&lt;/Keywords&gt;&lt;Keywords&gt;Tachycardia,Supraventricular&lt;/Keywords&gt;&lt;Keywords&gt;therapy&lt;/Keywords&gt;&lt;Keywords&gt;Valsalva Maneuver&lt;/Keywords&gt;&lt;Reprint&gt;Not in File&lt;/Reprint&gt;&lt;Start_Page&gt;30&lt;/Start_Page&gt;&lt;End_Page&gt;35&lt;/End_Page&gt;&lt;Periodical&gt;Ann Emerg.Med&lt;/Periodical&gt;&lt;Volume&gt;31&lt;/Volume&gt;&lt;Issue&gt;1&lt;/Issue&gt;&lt;ISSN_ISBN&gt;0196-0644&lt;/ISSN_ISBN&gt;&lt;Misc_3&gt;S0196064498000146&lt;/Misc_3&gt;&lt;Address&gt;Department of Emergency Medicine, Singapore General Hospital, Singapore&lt;/Address&gt;&lt;Web_URL&gt;PM:9437338&lt;/Web_URL&gt;&lt;ZZ_JournalFull&gt;&lt;f name="System"&gt;Annals of emergency medicine&lt;/f&gt;&lt;/ZZ_JournalFull&gt;&lt;ZZ_JournalStdAbbrev&gt;&lt;f name="System"&gt;Ann Emerg.Med&lt;/f&gt;&lt;/ZZ_JournalStdAbbrev&gt;&lt;ZZ_WorkformID&gt;1&lt;/ZZ_WorkformID&gt;&lt;/MDL&gt;&lt;/Cite&gt;&lt;/Refman&gt;</w:instrText>
            </w:r>
            <w:r w:rsidRPr="00C82138">
              <w:rPr>
                <w:szCs w:val="18"/>
              </w:rPr>
              <w:fldChar w:fldCharType="separate"/>
            </w:r>
            <w:r w:rsidR="00F54E91">
              <w:rPr>
                <w:noProof/>
                <w:szCs w:val="18"/>
              </w:rPr>
              <w:t>(34)</w:t>
            </w:r>
            <w:r w:rsidRPr="00C82138">
              <w:rPr>
                <w:szCs w:val="18"/>
              </w:rPr>
              <w:fldChar w:fldCharType="end"/>
            </w:r>
          </w:p>
          <w:p w:rsidR="005C4059" w:rsidRPr="00C82138" w:rsidRDefault="00CF3027" w:rsidP="005D11A9">
            <w:pPr>
              <w:pStyle w:val="TableText"/>
              <w:rPr>
                <w:szCs w:val="18"/>
              </w:rPr>
            </w:pPr>
            <w:hyperlink r:id="rId42" w:history="1">
              <w:r w:rsidR="005C4059" w:rsidRPr="00C82138">
                <w:rPr>
                  <w:rStyle w:val="Hyperlink"/>
                  <w:rFonts w:eastAsia="Times New Roman" w:cs="Arial"/>
                  <w:szCs w:val="18"/>
                </w:rPr>
                <w:t>9437338</w:t>
              </w:r>
            </w:hyperlink>
          </w:p>
        </w:tc>
        <w:tc>
          <w:tcPr>
            <w:tcW w:w="810" w:type="dxa"/>
            <w:shd w:val="clear" w:color="auto" w:fill="auto"/>
            <w:noWrap/>
          </w:tcPr>
          <w:p w:rsidR="005C4059" w:rsidRPr="00C82138" w:rsidRDefault="005C4059" w:rsidP="005D11A9">
            <w:pPr>
              <w:pStyle w:val="TableText"/>
              <w:rPr>
                <w:szCs w:val="18"/>
              </w:rPr>
            </w:pPr>
            <w:r w:rsidRPr="00C82138">
              <w:rPr>
                <w:szCs w:val="18"/>
              </w:rPr>
              <w:t xml:space="preserve">Efficacy of VM or </w:t>
            </w:r>
            <w:r>
              <w:rPr>
                <w:szCs w:val="18"/>
              </w:rPr>
              <w:t>CSM to terminate SVT in the ED</w:t>
            </w:r>
          </w:p>
        </w:tc>
        <w:tc>
          <w:tcPr>
            <w:tcW w:w="810" w:type="dxa"/>
            <w:shd w:val="clear" w:color="auto" w:fill="auto"/>
            <w:noWrap/>
          </w:tcPr>
          <w:p w:rsidR="005C4059" w:rsidRPr="00C82138" w:rsidRDefault="005C4059" w:rsidP="005D11A9">
            <w:pPr>
              <w:pStyle w:val="TableText"/>
              <w:rPr>
                <w:szCs w:val="18"/>
              </w:rPr>
            </w:pPr>
            <w:r w:rsidRPr="00C82138">
              <w:rPr>
                <w:szCs w:val="18"/>
              </w:rPr>
              <w:t xml:space="preserve">N=148 </w:t>
            </w:r>
          </w:p>
          <w:p w:rsidR="005C4059" w:rsidRPr="00C82138" w:rsidRDefault="005C4059" w:rsidP="005D11A9">
            <w:pPr>
              <w:pStyle w:val="TableText"/>
              <w:rPr>
                <w:szCs w:val="18"/>
              </w:rPr>
            </w:pPr>
            <w:r w:rsidRPr="00C82138">
              <w:rPr>
                <w:szCs w:val="18"/>
              </w:rPr>
              <w:t>Randomized to VM first (62) or CSM first (86), then crossed-over to other therapy if first not effective</w:t>
            </w:r>
          </w:p>
        </w:tc>
        <w:tc>
          <w:tcPr>
            <w:tcW w:w="1170" w:type="dxa"/>
            <w:shd w:val="clear" w:color="auto" w:fill="auto"/>
            <w:noWrap/>
          </w:tcPr>
          <w:p w:rsidR="005C4059" w:rsidRPr="00C82138" w:rsidRDefault="005C4059" w:rsidP="005D11A9">
            <w:pPr>
              <w:pStyle w:val="TableText"/>
              <w:rPr>
                <w:szCs w:val="18"/>
              </w:rPr>
            </w:pPr>
            <w:r w:rsidRPr="00C82138">
              <w:rPr>
                <w:szCs w:val="18"/>
              </w:rPr>
              <w:t>VM (blow into mouthpiece to achieve 40</w:t>
            </w:r>
            <w:r>
              <w:rPr>
                <w:szCs w:val="18"/>
              </w:rPr>
              <w:t xml:space="preserve"> </w:t>
            </w:r>
            <w:r w:rsidRPr="00C82138">
              <w:rPr>
                <w:szCs w:val="18"/>
              </w:rPr>
              <w:t>mm</w:t>
            </w:r>
            <w:r>
              <w:rPr>
                <w:szCs w:val="18"/>
              </w:rPr>
              <w:t xml:space="preserve"> </w:t>
            </w:r>
            <w:r w:rsidRPr="00C82138">
              <w:rPr>
                <w:szCs w:val="18"/>
              </w:rPr>
              <w:t>Hg and sustain for at least 30 sec)</w:t>
            </w:r>
          </w:p>
        </w:tc>
        <w:tc>
          <w:tcPr>
            <w:tcW w:w="1170" w:type="dxa"/>
            <w:shd w:val="clear" w:color="auto" w:fill="auto"/>
            <w:noWrap/>
          </w:tcPr>
          <w:p w:rsidR="005C4059" w:rsidRPr="00C82138" w:rsidRDefault="005C4059" w:rsidP="005D11A9">
            <w:pPr>
              <w:pStyle w:val="TableText"/>
              <w:rPr>
                <w:szCs w:val="18"/>
              </w:rPr>
            </w:pPr>
            <w:r w:rsidRPr="00C82138">
              <w:rPr>
                <w:szCs w:val="18"/>
              </w:rPr>
              <w:t>CSM (randomized first to left or then right CSM)</w:t>
            </w:r>
          </w:p>
        </w:tc>
        <w:tc>
          <w:tcPr>
            <w:tcW w:w="1710" w:type="dxa"/>
            <w:shd w:val="clear" w:color="auto" w:fill="auto"/>
            <w:noWrap/>
          </w:tcPr>
          <w:p w:rsidR="005C4059" w:rsidRPr="00C82138" w:rsidRDefault="005C4059" w:rsidP="005D11A9">
            <w:pPr>
              <w:pStyle w:val="TableText"/>
              <w:rPr>
                <w:szCs w:val="18"/>
              </w:rPr>
            </w:pPr>
            <w:r w:rsidRPr="00C82138">
              <w:rPr>
                <w:szCs w:val="18"/>
              </w:rPr>
              <w:t> 10</w:t>
            </w:r>
            <w:r>
              <w:rPr>
                <w:szCs w:val="18"/>
              </w:rPr>
              <w:t xml:space="preserve"> </w:t>
            </w:r>
            <w:r w:rsidRPr="00C82138">
              <w:rPr>
                <w:szCs w:val="18"/>
              </w:rPr>
              <w:t>y</w:t>
            </w:r>
            <w:r>
              <w:rPr>
                <w:szCs w:val="18"/>
              </w:rPr>
              <w:t xml:space="preserve"> of age or older</w:t>
            </w:r>
          </w:p>
        </w:tc>
        <w:tc>
          <w:tcPr>
            <w:tcW w:w="1620" w:type="dxa"/>
            <w:shd w:val="clear" w:color="auto" w:fill="auto"/>
            <w:noWrap/>
          </w:tcPr>
          <w:p w:rsidR="005C4059" w:rsidRPr="00C82138" w:rsidRDefault="005C4059" w:rsidP="005D11A9">
            <w:pPr>
              <w:pStyle w:val="TableText"/>
              <w:rPr>
                <w:szCs w:val="18"/>
              </w:rPr>
            </w:pPr>
            <w:r w:rsidRPr="00C82138">
              <w:rPr>
                <w:szCs w:val="18"/>
              </w:rPr>
              <w:t>ECG w/ obvious atrial flutter, AF or sinus tachycardia, hemodynamically unstable (including poor cerebral per</w:t>
            </w:r>
            <w:r>
              <w:rPr>
                <w:szCs w:val="18"/>
              </w:rPr>
              <w:t>f</w:t>
            </w:r>
            <w:r w:rsidRPr="00C82138">
              <w:rPr>
                <w:szCs w:val="18"/>
              </w:rPr>
              <w:t>usion, pulmonary edema or unstable angina). Pts w/ contraindications for CSM (h/o TIA, CVA, carotid bruit)</w:t>
            </w:r>
          </w:p>
        </w:tc>
        <w:tc>
          <w:tcPr>
            <w:tcW w:w="1170" w:type="dxa"/>
            <w:shd w:val="clear" w:color="auto" w:fill="auto"/>
            <w:noWrap/>
          </w:tcPr>
          <w:p w:rsidR="005C4059" w:rsidRPr="00C82138" w:rsidRDefault="005C4059" w:rsidP="005D11A9">
            <w:pPr>
              <w:pStyle w:val="TableText"/>
              <w:rPr>
                <w:szCs w:val="18"/>
              </w:rPr>
            </w:pPr>
            <w:r w:rsidRPr="00C82138">
              <w:rPr>
                <w:szCs w:val="18"/>
              </w:rPr>
              <w:t>Conversion to SR</w:t>
            </w:r>
          </w:p>
        </w:tc>
        <w:tc>
          <w:tcPr>
            <w:tcW w:w="1260" w:type="dxa"/>
            <w:shd w:val="clear" w:color="auto" w:fill="auto"/>
            <w:noWrap/>
          </w:tcPr>
          <w:p w:rsidR="005C4059" w:rsidRPr="00C82138" w:rsidRDefault="005C4059" w:rsidP="005D11A9">
            <w:pPr>
              <w:pStyle w:val="TableText"/>
              <w:rPr>
                <w:szCs w:val="18"/>
              </w:rPr>
            </w:pPr>
            <w:r w:rsidRPr="00C82138">
              <w:rPr>
                <w:szCs w:val="18"/>
              </w:rPr>
              <w:t>No adverse events directly related to VM or CSM. One pt was diagnosed w/</w:t>
            </w:r>
            <w:r>
              <w:rPr>
                <w:szCs w:val="18"/>
              </w:rPr>
              <w:t xml:space="preserve"> non-Q wave MI. 4 </w:t>
            </w:r>
            <w:r w:rsidRPr="00C82138">
              <w:rPr>
                <w:szCs w:val="18"/>
              </w:rPr>
              <w:t>pts admitted for other medical problems (HF, pneumonia)</w:t>
            </w:r>
          </w:p>
        </w:tc>
        <w:tc>
          <w:tcPr>
            <w:tcW w:w="1080" w:type="dxa"/>
            <w:shd w:val="clear" w:color="auto" w:fill="auto"/>
            <w:noWrap/>
          </w:tcPr>
          <w:p w:rsidR="005C4059" w:rsidRPr="00C82138" w:rsidRDefault="005C4059" w:rsidP="005D11A9">
            <w:pPr>
              <w:pStyle w:val="TableText"/>
              <w:rPr>
                <w:szCs w:val="18"/>
              </w:rPr>
            </w:pPr>
            <w:r w:rsidRPr="00C82138">
              <w:rPr>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62 VM first, 19.4% conversion;</w:t>
            </w:r>
          </w:p>
          <w:p w:rsidR="005C4059" w:rsidRPr="00C82138" w:rsidRDefault="007C29B7" w:rsidP="005D11A9">
            <w:pPr>
              <w:pStyle w:val="TableText"/>
              <w:rPr>
                <w:szCs w:val="18"/>
              </w:rPr>
            </w:pPr>
            <w:r>
              <w:rPr>
                <w:szCs w:val="18"/>
              </w:rPr>
              <w:t>86 C</w:t>
            </w:r>
            <w:r w:rsidR="005C4059" w:rsidRPr="00C82138">
              <w:rPr>
                <w:szCs w:val="18"/>
              </w:rPr>
              <w:t>S</w:t>
            </w:r>
            <w:r>
              <w:rPr>
                <w:szCs w:val="18"/>
              </w:rPr>
              <w:t>Mc</w:t>
            </w:r>
            <w:r w:rsidR="005C4059" w:rsidRPr="00C82138">
              <w:rPr>
                <w:szCs w:val="18"/>
              </w:rPr>
              <w:t xml:space="preserve"> first, 10.5% conversion</w:t>
            </w:r>
          </w:p>
          <w:p w:rsidR="005C4059" w:rsidRPr="00C82138" w:rsidRDefault="005C4059" w:rsidP="005D11A9">
            <w:pPr>
              <w:pStyle w:val="TableText"/>
              <w:rPr>
                <w:szCs w:val="18"/>
              </w:rPr>
            </w:pPr>
            <w:r w:rsidRPr="00C82138">
              <w:rPr>
                <w:szCs w:val="18"/>
              </w:rPr>
              <w:t>Crossover: to CSM, 14.0% conversion, and to VM w/ 16.9% conversion</w:t>
            </w:r>
          </w:p>
          <w:p w:rsidR="005C4059" w:rsidRPr="00C82138" w:rsidRDefault="005C4059" w:rsidP="005D11A9">
            <w:pPr>
              <w:pStyle w:val="TableText"/>
              <w:rPr>
                <w:szCs w:val="18"/>
              </w:rPr>
            </w:pPr>
            <w:r w:rsidRPr="00C82138">
              <w:rPr>
                <w:szCs w:val="18"/>
              </w:rPr>
              <w:t>Total conversion rate (VM and CSM, including cross-overs): 27.7%</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No difference in efficacy between VM and CSM</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VM more effective in men, CSM more effective in older pts</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Recurrences w/in 2 h; 3 VM pts, 1 CSM pt</w:t>
            </w:r>
          </w:p>
        </w:tc>
        <w:tc>
          <w:tcPr>
            <w:tcW w:w="1165" w:type="dxa"/>
            <w:shd w:val="clear" w:color="auto" w:fill="auto"/>
            <w:noWrap/>
          </w:tcPr>
          <w:p w:rsidR="005C4059" w:rsidRPr="00C82138" w:rsidRDefault="005C4059" w:rsidP="005D11A9">
            <w:pPr>
              <w:pStyle w:val="TableText"/>
              <w:rPr>
                <w:szCs w:val="18"/>
              </w:rPr>
            </w:pPr>
            <w:r w:rsidRPr="00C82138">
              <w:rPr>
                <w:szCs w:val="18"/>
              </w:rPr>
              <w:t>N/A</w:t>
            </w:r>
          </w:p>
        </w:tc>
      </w:tr>
      <w:tr w:rsidR="005C4059" w:rsidRPr="00C82138" w:rsidTr="005C4059">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Gupta A</w:t>
            </w:r>
          </w:p>
          <w:p w:rsidR="005C4059" w:rsidRPr="00C82138" w:rsidRDefault="005C4059" w:rsidP="005D11A9">
            <w:pPr>
              <w:pStyle w:val="TableText"/>
              <w:rPr>
                <w:szCs w:val="18"/>
              </w:rPr>
            </w:pPr>
            <w:r w:rsidRPr="00C82138">
              <w:rPr>
                <w:szCs w:val="18"/>
              </w:rPr>
              <w:t xml:space="preserve">1999 </w:t>
            </w:r>
          </w:p>
          <w:p w:rsidR="005C4059" w:rsidRPr="00C82138" w:rsidRDefault="005C4059" w:rsidP="005D11A9">
            <w:pPr>
              <w:pStyle w:val="TableText"/>
              <w:rPr>
                <w:szCs w:val="18"/>
              </w:rPr>
            </w:pPr>
            <w:r w:rsidRPr="00C82138">
              <w:rPr>
                <w:szCs w:val="18"/>
              </w:rPr>
              <w:fldChar w:fldCharType="begin">
                <w:fldData xml:space="preserve">PFJlZm1hbj48Q2l0ZT48QXV0aG9yPkd1cHRhPC9BdXRob3I+PFllYXI+MTk5OTwvWWVhcj48UmVj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PFJlZm1hbj48Q2l0ZT48QXV0aG9yPkd1cHRhPC9BdXRob3I+PFllYXI+MTk5OTwvWWVhcj48UmVj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(35)</w:t>
            </w:r>
            <w:r w:rsidRPr="00C82138">
              <w:rPr>
                <w:szCs w:val="18"/>
              </w:rPr>
              <w:fldChar w:fldCharType="end"/>
            </w:r>
          </w:p>
          <w:p w:rsidR="005C4059" w:rsidRPr="00C82138" w:rsidRDefault="00CF3027" w:rsidP="005D11A9">
            <w:pPr>
              <w:pStyle w:val="TableText"/>
              <w:rPr>
                <w:rFonts w:eastAsia="Times New Roman" w:cs="Arial"/>
                <w:color w:val="0000FF"/>
                <w:szCs w:val="18"/>
                <w:u w:val="single"/>
              </w:rPr>
            </w:pPr>
            <w:hyperlink r:id="rId43" w:history="1">
              <w:r w:rsidR="005C4059" w:rsidRPr="00C82138">
                <w:rPr>
                  <w:rStyle w:val="Hyperlink"/>
                  <w:rFonts w:eastAsia="Times New Roman" w:cs="Arial"/>
                  <w:szCs w:val="18"/>
                </w:rPr>
                <w:t>10778689</w:t>
              </w:r>
            </w:hyperlink>
          </w:p>
        </w:tc>
        <w:tc>
          <w:tcPr>
            <w:tcW w:w="810" w:type="dxa"/>
            <w:shd w:val="clear" w:color="auto" w:fill="auto"/>
            <w:noWrap/>
          </w:tcPr>
          <w:p w:rsidR="005C4059" w:rsidRPr="00C82138" w:rsidRDefault="005C4059" w:rsidP="005D11A9">
            <w:pPr>
              <w:pStyle w:val="TableText"/>
              <w:rPr>
                <w:szCs w:val="18"/>
              </w:rPr>
            </w:pPr>
            <w:r w:rsidRPr="00C82138">
              <w:rPr>
                <w:szCs w:val="18"/>
              </w:rPr>
              <w:t>Efficacy of IV diltiazem vs. esmolol for terminating PSVT</w:t>
            </w:r>
          </w:p>
        </w:tc>
        <w:tc>
          <w:tcPr>
            <w:tcW w:w="810" w:type="dxa"/>
            <w:shd w:val="clear" w:color="auto" w:fill="auto"/>
            <w:noWrap/>
          </w:tcPr>
          <w:p w:rsidR="005C4059" w:rsidRPr="00C82138" w:rsidRDefault="005C4059" w:rsidP="005D11A9">
            <w:pPr>
              <w:pStyle w:val="TableText"/>
              <w:rPr>
                <w:szCs w:val="18"/>
              </w:rPr>
            </w:pPr>
            <w:r w:rsidRPr="00C82138">
              <w:rPr>
                <w:szCs w:val="18"/>
              </w:rPr>
              <w:t>N=32 (study terminated prematurely due to superiority of diltiazem)</w:t>
            </w:r>
          </w:p>
          <w:p w:rsidR="005C4059" w:rsidRDefault="005C4059" w:rsidP="005D11A9">
            <w:pPr>
              <w:pStyle w:val="TableText"/>
              <w:rPr>
                <w:szCs w:val="18"/>
              </w:rPr>
            </w:pPr>
          </w:p>
          <w:p w:rsidR="005C4059" w:rsidRPr="00C82138" w:rsidRDefault="005C4059" w:rsidP="005D11A9">
            <w:pPr>
              <w:pStyle w:val="TableText"/>
              <w:rPr>
                <w:szCs w:val="18"/>
              </w:rPr>
            </w:pPr>
            <w:r w:rsidRPr="00C82138">
              <w:rPr>
                <w:szCs w:val="18"/>
              </w:rPr>
              <w:t>Prospective randomized crossover, open-labeled</w:t>
            </w:r>
          </w:p>
        </w:tc>
        <w:tc>
          <w:tcPr>
            <w:tcW w:w="1170" w:type="dxa"/>
            <w:shd w:val="clear" w:color="auto" w:fill="auto"/>
            <w:noWrap/>
          </w:tcPr>
          <w:p w:rsidR="005C4059" w:rsidRPr="00C82138" w:rsidRDefault="005C4059" w:rsidP="005D11A9">
            <w:pPr>
              <w:pStyle w:val="TableText"/>
              <w:rPr>
                <w:szCs w:val="18"/>
              </w:rPr>
            </w:pPr>
            <w:r w:rsidRPr="00C82138">
              <w:rPr>
                <w:szCs w:val="18"/>
              </w:rPr>
              <w:t>Esmolol 0.5</w:t>
            </w:r>
            <w:r>
              <w:rPr>
                <w:szCs w:val="18"/>
              </w:rPr>
              <w:t xml:space="preserve"> </w:t>
            </w:r>
            <w:r w:rsidRPr="00C82138">
              <w:rPr>
                <w:szCs w:val="18"/>
              </w:rPr>
              <w:t>mg/kg</w:t>
            </w:r>
            <w:r>
              <w:rPr>
                <w:szCs w:val="18"/>
              </w:rPr>
              <w:t xml:space="preserve"> twice</w:t>
            </w:r>
            <w:r w:rsidRPr="00C82138">
              <w:rPr>
                <w:szCs w:val="18"/>
              </w:rPr>
              <w:t xml:space="preserve"> in 5 min interval</w:t>
            </w:r>
          </w:p>
        </w:tc>
        <w:tc>
          <w:tcPr>
            <w:tcW w:w="1170" w:type="dxa"/>
            <w:shd w:val="clear" w:color="auto" w:fill="auto"/>
            <w:noWrap/>
          </w:tcPr>
          <w:p w:rsidR="005C4059" w:rsidRPr="00C82138" w:rsidRDefault="005C4059" w:rsidP="005D11A9">
            <w:pPr>
              <w:pStyle w:val="TableText"/>
              <w:rPr>
                <w:szCs w:val="18"/>
              </w:rPr>
            </w:pPr>
            <w:r w:rsidRPr="00C82138">
              <w:rPr>
                <w:szCs w:val="18"/>
              </w:rPr>
              <w:t>Diltiazem 0.25</w:t>
            </w:r>
            <w:r>
              <w:rPr>
                <w:szCs w:val="18"/>
              </w:rPr>
              <w:t xml:space="preserve"> mg/kg twice</w:t>
            </w:r>
            <w:r w:rsidRPr="00C82138">
              <w:rPr>
                <w:szCs w:val="18"/>
              </w:rPr>
              <w:t xml:space="preserve"> in 5 min interval</w:t>
            </w:r>
          </w:p>
        </w:tc>
        <w:tc>
          <w:tcPr>
            <w:tcW w:w="1710" w:type="dxa"/>
            <w:shd w:val="clear" w:color="auto" w:fill="auto"/>
            <w:noWrap/>
          </w:tcPr>
          <w:p w:rsidR="005C4059" w:rsidRPr="00C82138" w:rsidRDefault="005C4059" w:rsidP="005D11A9">
            <w:pPr>
              <w:pStyle w:val="TableText"/>
              <w:rPr>
                <w:szCs w:val="18"/>
              </w:rPr>
            </w:pPr>
            <w:r w:rsidRPr="00C82138">
              <w:rPr>
                <w:szCs w:val="18"/>
              </w:rPr>
              <w:t>SVT</w:t>
            </w:r>
          </w:p>
          <w:p w:rsidR="005C4059" w:rsidRPr="00C82138" w:rsidRDefault="005C4059" w:rsidP="005D11A9">
            <w:pPr>
              <w:pStyle w:val="TableText"/>
              <w:rPr>
                <w:szCs w:val="18"/>
              </w:rPr>
            </w:pPr>
            <w:r w:rsidRPr="00C82138">
              <w:rPr>
                <w:szCs w:val="18"/>
              </w:rPr>
              <w:t>Hemodynamically tolerated in ICU</w:t>
            </w:r>
          </w:p>
        </w:tc>
        <w:tc>
          <w:tcPr>
            <w:tcW w:w="1620" w:type="dxa"/>
            <w:shd w:val="clear" w:color="auto" w:fill="auto"/>
            <w:noWrap/>
          </w:tcPr>
          <w:p w:rsidR="005C4059" w:rsidRPr="00C82138" w:rsidRDefault="005C4059" w:rsidP="005D11A9">
            <w:pPr>
              <w:pStyle w:val="TableText"/>
              <w:rPr>
                <w:szCs w:val="18"/>
              </w:rPr>
            </w:pPr>
            <w:r w:rsidRPr="00C82138">
              <w:rPr>
                <w:szCs w:val="18"/>
              </w:rPr>
              <w:t>SHD; AT, AF or atrial flutter excluded</w:t>
            </w:r>
          </w:p>
        </w:tc>
        <w:tc>
          <w:tcPr>
            <w:tcW w:w="1170" w:type="dxa"/>
            <w:shd w:val="clear" w:color="auto" w:fill="auto"/>
            <w:noWrap/>
          </w:tcPr>
          <w:p w:rsidR="005C4059" w:rsidRPr="00C82138" w:rsidRDefault="005C4059" w:rsidP="005D11A9">
            <w:pPr>
              <w:pStyle w:val="TableText"/>
              <w:rPr>
                <w:szCs w:val="18"/>
              </w:rPr>
            </w:pPr>
            <w:r w:rsidRPr="00C82138">
              <w:rPr>
                <w:szCs w:val="18"/>
              </w:rPr>
              <w:t>Conversion to SR</w:t>
            </w:r>
          </w:p>
        </w:tc>
        <w:tc>
          <w:tcPr>
            <w:tcW w:w="1260" w:type="dxa"/>
            <w:shd w:val="clear" w:color="auto" w:fill="auto"/>
            <w:noWrap/>
          </w:tcPr>
          <w:p w:rsidR="005C4059" w:rsidRPr="00C82138" w:rsidRDefault="005C4059" w:rsidP="005D11A9">
            <w:pPr>
              <w:pStyle w:val="TableText"/>
              <w:rPr>
                <w:szCs w:val="18"/>
              </w:rPr>
            </w:pPr>
            <w:r w:rsidRPr="00C82138">
              <w:rPr>
                <w:szCs w:val="18"/>
              </w:rPr>
              <w:t>N/A</w:t>
            </w:r>
          </w:p>
        </w:tc>
        <w:tc>
          <w:tcPr>
            <w:tcW w:w="1080" w:type="dxa"/>
            <w:shd w:val="clear" w:color="auto" w:fill="auto"/>
            <w:noWrap/>
          </w:tcPr>
          <w:p w:rsidR="005C4059" w:rsidRPr="00C82138" w:rsidRDefault="005C4059" w:rsidP="005D11A9">
            <w:pPr>
              <w:pStyle w:val="TableText"/>
              <w:rPr>
                <w:iCs/>
                <w:szCs w:val="18"/>
              </w:rPr>
            </w:pPr>
            <w:r w:rsidRPr="00C82138">
              <w:rPr>
                <w:iCs/>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Diltiazem terminated SVT in all 16 pts where was first drug</w:t>
            </w:r>
          </w:p>
          <w:p w:rsidR="005C4059" w:rsidRPr="00C82138" w:rsidRDefault="005C4059" w:rsidP="005D11A9">
            <w:pPr>
              <w:pStyle w:val="TableText"/>
              <w:rPr>
                <w:szCs w:val="18"/>
              </w:rPr>
            </w:pPr>
            <w:r w:rsidRPr="00C82138">
              <w:rPr>
                <w:szCs w:val="18"/>
              </w:rPr>
              <w:t>Esmo</w:t>
            </w:r>
            <w:r>
              <w:rPr>
                <w:szCs w:val="18"/>
              </w:rPr>
              <w:t>lol terminated 4/16 (p&lt;0.001 c/w</w:t>
            </w:r>
            <w:r w:rsidRPr="00C82138">
              <w:rPr>
                <w:szCs w:val="18"/>
              </w:rPr>
              <w:t xml:space="preserve"> diltiazem) and other 12 then terminated by diltiazem (total for diltiazem 28/28)</w:t>
            </w:r>
          </w:p>
          <w:p w:rsidR="005C4059" w:rsidRPr="00C82138" w:rsidRDefault="005C4059" w:rsidP="005D11A9">
            <w:pPr>
              <w:pStyle w:val="TableText"/>
              <w:rPr>
                <w:szCs w:val="18"/>
              </w:rPr>
            </w:pPr>
            <w:r w:rsidRPr="00C82138">
              <w:rPr>
                <w:szCs w:val="18"/>
              </w:rPr>
              <w:t>Of the 28 pts responding to diltiazem a second dose was needed in 13.</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All 32 pts subsequently underwent EP study; 17 w/ AVNRT, 15 w/ AVRT. </w:t>
            </w:r>
          </w:p>
          <w:p w:rsidR="005C4059" w:rsidRPr="00C82138" w:rsidRDefault="005C4059" w:rsidP="005D11A9">
            <w:pPr>
              <w:pStyle w:val="TableText"/>
              <w:rPr>
                <w:szCs w:val="18"/>
              </w:rPr>
            </w:pPr>
            <w:r w:rsidRPr="00C82138">
              <w:rPr>
                <w:szCs w:val="18"/>
              </w:rPr>
              <w:t xml:space="preserve">Diltiazem: first bolus converted 5/9 pts w/ </w:t>
            </w:r>
            <w:r w:rsidRPr="00C82138">
              <w:rPr>
                <w:szCs w:val="18"/>
              </w:rPr>
              <w:lastRenderedPageBreak/>
              <w:t>AVNRT, and 0/7 w/ AVRT (p&lt;0.0001)</w:t>
            </w:r>
          </w:p>
          <w:p w:rsidR="005C4059" w:rsidRPr="00C82138" w:rsidRDefault="005C4059" w:rsidP="005D11A9">
            <w:pPr>
              <w:pStyle w:val="TableText"/>
              <w:rPr>
                <w:szCs w:val="18"/>
              </w:rPr>
            </w:pPr>
            <w:r w:rsidRPr="00C82138">
              <w:rPr>
                <w:szCs w:val="18"/>
              </w:rPr>
              <w:t>Esmolol: equally ineffective for either tachycardia mechanism</w:t>
            </w:r>
          </w:p>
        </w:tc>
        <w:tc>
          <w:tcPr>
            <w:tcW w:w="1165" w:type="dxa"/>
            <w:shd w:val="clear" w:color="auto" w:fill="auto"/>
            <w:noWrap/>
          </w:tcPr>
          <w:p w:rsidR="005C4059" w:rsidRPr="00C82138" w:rsidRDefault="005C4059" w:rsidP="005D11A9">
            <w:pPr>
              <w:pStyle w:val="TableText"/>
              <w:rPr>
                <w:szCs w:val="18"/>
              </w:rPr>
            </w:pPr>
            <w:r w:rsidRPr="00C82138">
              <w:rPr>
                <w:szCs w:val="18"/>
              </w:rPr>
              <w:lastRenderedPageBreak/>
              <w:t>Small trial, terminated early due to superiority of diltiazem.</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Alboni</w:t>
            </w:r>
          </w:p>
          <w:p w:rsidR="005C4059" w:rsidRPr="00C82138" w:rsidRDefault="005C4059" w:rsidP="005D11A9">
            <w:pPr>
              <w:pStyle w:val="TableText"/>
              <w:rPr>
                <w:szCs w:val="18"/>
              </w:rPr>
            </w:pPr>
            <w:r w:rsidRPr="00C82138">
              <w:rPr>
                <w:szCs w:val="18"/>
              </w:rPr>
              <w:t xml:space="preserve">2001 </w:t>
            </w:r>
          </w:p>
          <w:p w:rsidR="005C4059" w:rsidRPr="00C82138" w:rsidRDefault="005C4059" w:rsidP="005D11A9">
            <w:pPr>
              <w:pStyle w:val="TableText"/>
              <w:rPr>
                <w:szCs w:val="18"/>
              </w:rPr>
            </w:pPr>
            <w:r w:rsidRPr="00C82138">
              <w:rPr>
                <w:szCs w:val="18"/>
              </w:rPr>
              <w:fldChar w:fldCharType="begin">
                <w:fldData xml:space="preserve">PFJlZm1hbj48Q2l0ZT48QXV0aG9yPkFsYm9uaTwvQXV0aG9yPjxZZWFyPjIwMDE8L1llYXI+PFJl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PFJlZm1hbj48Q2l0ZT48QXV0aG9yPkFsYm9uaTwvQXV0aG9yPjxZZWFyPjIwMDE8L1llYXI+PFJl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(36)</w:t>
            </w:r>
            <w:r w:rsidRPr="00C82138">
              <w:rPr>
                <w:szCs w:val="18"/>
              </w:rPr>
              <w:fldChar w:fldCharType="end"/>
            </w:r>
          </w:p>
          <w:p w:rsidR="005C4059" w:rsidRPr="00C82138" w:rsidRDefault="00CF3027" w:rsidP="005D11A9">
            <w:pPr>
              <w:pStyle w:val="TableText"/>
              <w:rPr>
                <w:szCs w:val="18"/>
              </w:rPr>
            </w:pPr>
            <w:hyperlink r:id="rId44" w:history="1">
              <w:r w:rsidR="005C4059" w:rsidRPr="00C82138">
                <w:rPr>
                  <w:rStyle w:val="Hyperlink"/>
                  <w:rFonts w:eastAsia="Times New Roman" w:cs="Arial"/>
                  <w:szCs w:val="18"/>
                </w:rPr>
                <w:t>11216977</w:t>
              </w:r>
            </w:hyperlink>
          </w:p>
          <w:p w:rsidR="005C4059" w:rsidRPr="00C82138" w:rsidRDefault="005C4059" w:rsidP="005D11A9">
            <w:pPr>
              <w:pStyle w:val="TableText"/>
              <w:rPr>
                <w:szCs w:val="18"/>
              </w:rPr>
            </w:pPr>
          </w:p>
          <w:p w:rsidR="005C4059" w:rsidRPr="00C82138" w:rsidRDefault="005C4059" w:rsidP="005D11A9">
            <w:pPr>
              <w:pStyle w:val="TableText"/>
              <w:rPr>
                <w:szCs w:val="18"/>
              </w:rPr>
            </w:pPr>
          </w:p>
        </w:tc>
        <w:tc>
          <w:tcPr>
            <w:tcW w:w="810" w:type="dxa"/>
            <w:shd w:val="clear" w:color="auto" w:fill="auto"/>
            <w:noWrap/>
          </w:tcPr>
          <w:p w:rsidR="005C4059" w:rsidRPr="00C82138" w:rsidRDefault="005C4059" w:rsidP="005D11A9">
            <w:pPr>
              <w:pStyle w:val="TableText"/>
              <w:rPr>
                <w:szCs w:val="18"/>
              </w:rPr>
            </w:pPr>
            <w:r w:rsidRPr="00C82138">
              <w:rPr>
                <w:szCs w:val="18"/>
              </w:rPr>
              <w:t>Effectiveness of self-administered flecianide or diltiazem/propranolol to terminate SVT</w:t>
            </w:r>
          </w:p>
        </w:tc>
        <w:tc>
          <w:tcPr>
            <w:tcW w:w="810" w:type="dxa"/>
            <w:shd w:val="clear" w:color="auto" w:fill="auto"/>
            <w:noWrap/>
          </w:tcPr>
          <w:p w:rsidR="005C4059" w:rsidRPr="00C82138" w:rsidRDefault="005C4059" w:rsidP="005D11A9">
            <w:pPr>
              <w:pStyle w:val="TableText"/>
              <w:rPr>
                <w:szCs w:val="18"/>
              </w:rPr>
            </w:pPr>
            <w:r w:rsidRPr="00C82138">
              <w:rPr>
                <w:szCs w:val="18"/>
              </w:rPr>
              <w:t>Randomized to placebo, flecainide (3</w:t>
            </w:r>
            <w:r>
              <w:rPr>
                <w:szCs w:val="18"/>
              </w:rPr>
              <w:t xml:space="preserve"> </w:t>
            </w:r>
            <w:r w:rsidRPr="00C82138">
              <w:rPr>
                <w:szCs w:val="18"/>
              </w:rPr>
              <w:t>mg/kg), 120</w:t>
            </w:r>
            <w:r>
              <w:rPr>
                <w:szCs w:val="18"/>
              </w:rPr>
              <w:t xml:space="preserve"> </w:t>
            </w:r>
            <w:r w:rsidRPr="00C82138">
              <w:rPr>
                <w:szCs w:val="18"/>
              </w:rPr>
              <w:t>mg diltiazem/80</w:t>
            </w:r>
            <w:r>
              <w:rPr>
                <w:szCs w:val="18"/>
              </w:rPr>
              <w:t xml:space="preserve"> </w:t>
            </w:r>
            <w:r w:rsidRPr="00C82138">
              <w:rPr>
                <w:szCs w:val="18"/>
              </w:rPr>
              <w:t>mg propranolol on 3 different d for each pt</w:t>
            </w:r>
          </w:p>
          <w:p w:rsidR="005C4059" w:rsidRPr="00C82138" w:rsidRDefault="005C4059" w:rsidP="005D11A9">
            <w:pPr>
              <w:pStyle w:val="TableText"/>
              <w:rPr>
                <w:szCs w:val="18"/>
              </w:rPr>
            </w:pPr>
            <w:r w:rsidRPr="00C82138">
              <w:rPr>
                <w:szCs w:val="18"/>
              </w:rPr>
              <w:t>N=33 (37 enrolled)</w:t>
            </w:r>
          </w:p>
        </w:tc>
        <w:tc>
          <w:tcPr>
            <w:tcW w:w="1170" w:type="dxa"/>
            <w:shd w:val="clear" w:color="auto" w:fill="auto"/>
            <w:noWrap/>
          </w:tcPr>
          <w:p w:rsidR="005C4059" w:rsidRPr="00C82138" w:rsidRDefault="005C4059" w:rsidP="005D11A9">
            <w:pPr>
              <w:pStyle w:val="TableText"/>
              <w:rPr>
                <w:szCs w:val="18"/>
              </w:rPr>
            </w:pPr>
            <w:r w:rsidRPr="00C82138">
              <w:rPr>
                <w:szCs w:val="18"/>
              </w:rPr>
              <w:t>Flecainide (3</w:t>
            </w:r>
            <w:r>
              <w:rPr>
                <w:szCs w:val="18"/>
              </w:rPr>
              <w:t xml:space="preserve"> </w:t>
            </w:r>
            <w:r w:rsidRPr="00C82138">
              <w:rPr>
                <w:szCs w:val="18"/>
              </w:rPr>
              <w:t>mg/kg) or 120</w:t>
            </w:r>
            <w:r>
              <w:rPr>
                <w:szCs w:val="18"/>
              </w:rPr>
              <w:t xml:space="preserve"> </w:t>
            </w:r>
            <w:r w:rsidRPr="00C82138">
              <w:rPr>
                <w:szCs w:val="18"/>
              </w:rPr>
              <w:t>mg diltiazem w/ 80</w:t>
            </w:r>
            <w:r>
              <w:rPr>
                <w:szCs w:val="18"/>
              </w:rPr>
              <w:t xml:space="preserve"> </w:t>
            </w:r>
            <w:r w:rsidRPr="00C82138">
              <w:rPr>
                <w:szCs w:val="18"/>
              </w:rPr>
              <w:t>mg propranolol</w:t>
            </w:r>
          </w:p>
        </w:tc>
        <w:tc>
          <w:tcPr>
            <w:tcW w:w="1170" w:type="dxa"/>
            <w:shd w:val="clear" w:color="auto" w:fill="auto"/>
            <w:noWrap/>
          </w:tcPr>
          <w:p w:rsidR="005C4059" w:rsidRPr="00C82138" w:rsidRDefault="005C4059" w:rsidP="005D11A9">
            <w:pPr>
              <w:pStyle w:val="TableText"/>
              <w:rPr>
                <w:szCs w:val="18"/>
              </w:rPr>
            </w:pPr>
            <w:r w:rsidRPr="00C82138">
              <w:rPr>
                <w:szCs w:val="18"/>
              </w:rPr>
              <w:t>Placebo</w:t>
            </w:r>
          </w:p>
        </w:tc>
        <w:tc>
          <w:tcPr>
            <w:tcW w:w="1710" w:type="dxa"/>
            <w:shd w:val="clear" w:color="auto" w:fill="auto"/>
            <w:noWrap/>
          </w:tcPr>
          <w:p w:rsidR="005C4059" w:rsidRPr="00C82138" w:rsidRDefault="005C4059" w:rsidP="005D11A9">
            <w:pPr>
              <w:pStyle w:val="TableText"/>
              <w:rPr>
                <w:szCs w:val="18"/>
              </w:rPr>
            </w:pPr>
            <w:r w:rsidRPr="00C82138">
              <w:rPr>
                <w:szCs w:val="18"/>
              </w:rPr>
              <w:t>Hemodynamically tolerated and long-lasting SVT confirmed by EP study to be reentrant (AVNRT or AVRT)</w:t>
            </w:r>
          </w:p>
          <w:p w:rsidR="005C4059" w:rsidRPr="00C82138" w:rsidRDefault="005C4059" w:rsidP="005D11A9">
            <w:pPr>
              <w:pStyle w:val="TableText"/>
              <w:rPr>
                <w:szCs w:val="18"/>
              </w:rPr>
            </w:pPr>
            <w:r w:rsidRPr="00C82138">
              <w:rPr>
                <w:szCs w:val="18"/>
              </w:rPr>
              <w:t>Age 18-75, ≤5 episodes/y</w:t>
            </w:r>
          </w:p>
        </w:tc>
        <w:tc>
          <w:tcPr>
            <w:tcW w:w="1620" w:type="dxa"/>
            <w:shd w:val="clear" w:color="auto" w:fill="auto"/>
            <w:noWrap/>
          </w:tcPr>
          <w:p w:rsidR="005C4059" w:rsidRPr="00C82138" w:rsidRDefault="005C4059" w:rsidP="005D11A9">
            <w:pPr>
              <w:pStyle w:val="TableText"/>
              <w:rPr>
                <w:szCs w:val="18"/>
              </w:rPr>
            </w:pPr>
            <w:r w:rsidRPr="00C82138">
              <w:rPr>
                <w:szCs w:val="18"/>
              </w:rPr>
              <w:t>Preexcitation, CAD, sinus &lt;50 bpm, LVEF &lt;50% or HF, recent MI, or stroke, need</w:t>
            </w:r>
            <w:r>
              <w:rPr>
                <w:szCs w:val="18"/>
              </w:rPr>
              <w:t xml:space="preserve"> for long term beta blocker, calcium </w:t>
            </w:r>
            <w:r w:rsidRPr="00C82138">
              <w:rPr>
                <w:szCs w:val="18"/>
              </w:rPr>
              <w:t>channel blocker, digoxin or AAD or h/o sustained atrial or VT</w:t>
            </w:r>
          </w:p>
        </w:tc>
        <w:tc>
          <w:tcPr>
            <w:tcW w:w="1170" w:type="dxa"/>
            <w:shd w:val="clear" w:color="auto" w:fill="auto"/>
            <w:noWrap/>
          </w:tcPr>
          <w:p w:rsidR="005C4059" w:rsidRPr="00C82138" w:rsidRDefault="005C4059" w:rsidP="005D11A9">
            <w:pPr>
              <w:pStyle w:val="TableText"/>
              <w:rPr>
                <w:szCs w:val="18"/>
              </w:rPr>
            </w:pPr>
            <w:r w:rsidRPr="00C82138">
              <w:rPr>
                <w:szCs w:val="18"/>
              </w:rPr>
              <w:t>Conversion w/in 2 h: 52% placebo, 61% flecainide, 94% diltiazem/propranolol (p&lt;0.001). Conversion faster w/ diltiazem/propranolol (p&lt;0.001)</w:t>
            </w:r>
          </w:p>
          <w:p w:rsidR="005C4059" w:rsidRPr="00C82138" w:rsidRDefault="005C4059" w:rsidP="005D11A9">
            <w:pPr>
              <w:pStyle w:val="TableText"/>
              <w:rPr>
                <w:szCs w:val="18"/>
              </w:rPr>
            </w:pPr>
          </w:p>
        </w:tc>
        <w:tc>
          <w:tcPr>
            <w:tcW w:w="1260" w:type="dxa"/>
            <w:shd w:val="clear" w:color="auto" w:fill="auto"/>
            <w:noWrap/>
          </w:tcPr>
          <w:p w:rsidR="005C4059" w:rsidRPr="00C82138" w:rsidRDefault="005C4059" w:rsidP="005D11A9">
            <w:pPr>
              <w:pStyle w:val="TableText"/>
              <w:rPr>
                <w:szCs w:val="18"/>
              </w:rPr>
            </w:pPr>
            <w:r w:rsidRPr="00C82138">
              <w:rPr>
                <w:szCs w:val="18"/>
              </w:rPr>
              <w:t>Hypotension, bradycardia</w:t>
            </w:r>
          </w:p>
        </w:tc>
        <w:tc>
          <w:tcPr>
            <w:tcW w:w="1080" w:type="dxa"/>
            <w:shd w:val="clear" w:color="auto" w:fill="auto"/>
            <w:noWrap/>
          </w:tcPr>
          <w:p w:rsidR="005C4059" w:rsidRPr="00C82138" w:rsidRDefault="005C4059" w:rsidP="005D11A9">
            <w:pPr>
              <w:pStyle w:val="TableText"/>
              <w:rPr>
                <w:szCs w:val="18"/>
              </w:rPr>
            </w:pPr>
            <w:r w:rsidRPr="00C82138">
              <w:rPr>
                <w:szCs w:val="18"/>
              </w:rPr>
              <w:t>Over 17±12 mo treatment success f/u  (SVT terminated in &lt;2 h) in 81% of 26 diltiazem/propanolol pts, 80% of 5 flecainide pts</w:t>
            </w:r>
          </w:p>
          <w:p w:rsidR="005C4059" w:rsidRPr="00C82138" w:rsidRDefault="005C4059" w:rsidP="005D11A9">
            <w:pPr>
              <w:pStyle w:val="TableText"/>
              <w:rPr>
                <w:szCs w:val="18"/>
              </w:rPr>
            </w:pPr>
            <w:r w:rsidRPr="00C82138">
              <w:rPr>
                <w:szCs w:val="18"/>
              </w:rPr>
              <w:t>%</w:t>
            </w:r>
            <w:r>
              <w:rPr>
                <w:szCs w:val="18"/>
              </w:rPr>
              <w:t xml:space="preserve"> pts going to ED</w:t>
            </w:r>
            <w:r w:rsidRPr="00C82138">
              <w:rPr>
                <w:szCs w:val="18"/>
              </w:rPr>
              <w:t xml:space="preserve"> was 9% down from 100% of prior y (p&lt;0.0001)</w:t>
            </w:r>
          </w:p>
          <w:p w:rsidR="005C4059" w:rsidRPr="00C82138" w:rsidRDefault="005C4059" w:rsidP="005D11A9">
            <w:pPr>
              <w:pStyle w:val="TableText"/>
              <w:rPr>
                <w:szCs w:val="18"/>
              </w:rPr>
            </w:pPr>
          </w:p>
        </w:tc>
        <w:tc>
          <w:tcPr>
            <w:tcW w:w="1823" w:type="dxa"/>
            <w:shd w:val="clear" w:color="auto" w:fill="auto"/>
            <w:noWrap/>
          </w:tcPr>
          <w:p w:rsidR="005C4059" w:rsidRPr="00C82138" w:rsidRDefault="005C4059" w:rsidP="005D11A9">
            <w:pPr>
              <w:pStyle w:val="TableText"/>
              <w:rPr>
                <w:szCs w:val="18"/>
              </w:rPr>
            </w:pPr>
            <w:r w:rsidRPr="00C82138">
              <w:rPr>
                <w:szCs w:val="18"/>
              </w:rPr>
              <w:t>Adverse events: hypotension in 1 placebo, 2 flecainide and 1 diltiazem/propranolol pts; 3 had sinus &lt;50 bpm (3 diltiazem/propranolol, 1 flecainide)</w:t>
            </w:r>
          </w:p>
          <w:p w:rsidR="005C4059" w:rsidRPr="00C82138" w:rsidRDefault="005C4059" w:rsidP="005D11A9">
            <w:pPr>
              <w:pStyle w:val="TableText"/>
              <w:rPr>
                <w:szCs w:val="18"/>
              </w:rPr>
            </w:pPr>
            <w:r w:rsidRPr="00C82138">
              <w:rPr>
                <w:szCs w:val="18"/>
              </w:rPr>
              <w:t>1 diltiazem/propranolol pt had syncope</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5 pts ultimately referred for ablation</w:t>
            </w:r>
          </w:p>
        </w:tc>
        <w:tc>
          <w:tcPr>
            <w:tcW w:w="1165" w:type="dxa"/>
            <w:shd w:val="clear" w:color="auto" w:fill="auto"/>
            <w:noWrap/>
          </w:tcPr>
          <w:p w:rsidR="005C4059" w:rsidRPr="00C82138" w:rsidRDefault="005C4059" w:rsidP="005D11A9">
            <w:pPr>
              <w:pStyle w:val="TableText"/>
              <w:rPr>
                <w:szCs w:val="18"/>
              </w:rPr>
            </w:pPr>
            <w:r w:rsidRPr="00C82138">
              <w:rPr>
                <w:szCs w:val="18"/>
              </w:rPr>
              <w:t>Unknown if outpt events that pts self-treated were indeed SVT and time to conversion assessed subjectively by pt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Outpt management was not w/ placebo</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Tendera</w:t>
            </w:r>
          </w:p>
          <w:p w:rsidR="005C4059" w:rsidRPr="00C82138" w:rsidRDefault="005C4059" w:rsidP="005D11A9">
            <w:pPr>
              <w:pStyle w:val="TableText"/>
              <w:rPr>
                <w:szCs w:val="18"/>
              </w:rPr>
            </w:pPr>
            <w:r w:rsidRPr="00C82138">
              <w:rPr>
                <w:szCs w:val="18"/>
              </w:rPr>
              <w:t xml:space="preserve">2001 </w:t>
            </w:r>
          </w:p>
          <w:p w:rsidR="005C4059" w:rsidRPr="00C82138" w:rsidRDefault="005C4059" w:rsidP="00F54E91">
            <w:pPr>
              <w:pStyle w:val="TableText"/>
              <w:rPr>
                <w:szCs w:val="18"/>
              </w:rPr>
            </w:pPr>
            <w:r w:rsidRPr="00C82138">
              <w:rPr>
                <w:szCs w:val="18"/>
              </w:rPr>
              <w:fldChar w:fldCharType="begin">
                <w:fldData xml:space="preserve">PFJlZm1hbj48Q2l0ZT48QXV0aG9yPlRlbmRlcmE8L0F1dGhvcj48WWVhcj4yMDAxPC9ZZWFyPjxS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</w:fldData>
              </w:fldChar>
            </w:r>
            <w:r w:rsidR="0011025F">
              <w:rPr>
                <w:szCs w:val="18"/>
              </w:rPr>
              <w:instrText xml:space="preserve"> ADDIN REFMGR.CITE </w:instrText>
            </w:r>
            <w:r w:rsidR="0011025F">
              <w:rPr>
                <w:szCs w:val="18"/>
              </w:rPr>
              <w:fldChar w:fldCharType="begin">
                <w:fldData xml:space="preserve">PFJlZm1hbj48Q2l0ZT48QXV0aG9yPlRlbmRlcmE8L0F1dGhvcj48WWVhcj4yMDAxPC9ZZWFyPjxS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(37)</w:t>
            </w:r>
            <w:r w:rsidRPr="00C82138">
              <w:rPr>
                <w:szCs w:val="18"/>
              </w:rPr>
              <w:fldChar w:fldCharType="end"/>
            </w:r>
            <w:r w:rsidRPr="00C82138">
              <w:rPr>
                <w:szCs w:val="18"/>
              </w:rPr>
              <w:t xml:space="preserve"> </w:t>
            </w:r>
            <w:hyperlink r:id="rId45" w:history="1">
              <w:r w:rsidRPr="00C82138">
                <w:rPr>
                  <w:rStyle w:val="Hyperlink"/>
                  <w:rFonts w:cs="Arial"/>
                  <w:szCs w:val="18"/>
                </w:rPr>
                <w:t>11431663</w:t>
              </w:r>
            </w:hyperlink>
          </w:p>
        </w:tc>
        <w:tc>
          <w:tcPr>
            <w:tcW w:w="810" w:type="dxa"/>
            <w:shd w:val="clear" w:color="auto" w:fill="auto"/>
            <w:noWrap/>
          </w:tcPr>
          <w:p w:rsidR="005C4059" w:rsidRPr="00C82138" w:rsidRDefault="005C4059" w:rsidP="005D11A9">
            <w:pPr>
              <w:pStyle w:val="TableText"/>
              <w:rPr>
                <w:szCs w:val="18"/>
              </w:rPr>
            </w:pPr>
            <w:r w:rsidRPr="00C82138">
              <w:rPr>
                <w:szCs w:val="18"/>
              </w:rPr>
              <w:t>Comparison of dofetilide to propafenone and placebo in the prevention of PSVT</w:t>
            </w:r>
          </w:p>
        </w:tc>
        <w:tc>
          <w:tcPr>
            <w:tcW w:w="810" w:type="dxa"/>
            <w:shd w:val="clear" w:color="auto" w:fill="auto"/>
            <w:noWrap/>
          </w:tcPr>
          <w:p w:rsidR="005C4059" w:rsidRPr="00C82138" w:rsidRDefault="005C4059" w:rsidP="005D11A9">
            <w:pPr>
              <w:pStyle w:val="TableText"/>
              <w:rPr>
                <w:szCs w:val="18"/>
              </w:rPr>
            </w:pPr>
            <w:r w:rsidRPr="00C82138">
              <w:rPr>
                <w:szCs w:val="18"/>
              </w:rPr>
              <w:t>122</w:t>
            </w:r>
          </w:p>
        </w:tc>
        <w:tc>
          <w:tcPr>
            <w:tcW w:w="1170" w:type="dxa"/>
            <w:shd w:val="clear" w:color="auto" w:fill="auto"/>
            <w:noWrap/>
          </w:tcPr>
          <w:p w:rsidR="005C4059" w:rsidRPr="00C82138" w:rsidRDefault="005C4059" w:rsidP="005D11A9">
            <w:pPr>
              <w:pStyle w:val="TableText"/>
              <w:rPr>
                <w:szCs w:val="18"/>
              </w:rPr>
            </w:pPr>
            <w:r w:rsidRPr="00C82138">
              <w:rPr>
                <w:szCs w:val="18"/>
              </w:rPr>
              <w:t xml:space="preserve">Dofetilide </w:t>
            </w:r>
          </w:p>
          <w:p w:rsidR="005C4059" w:rsidRPr="00C82138" w:rsidRDefault="005C4059" w:rsidP="005D11A9">
            <w:pPr>
              <w:pStyle w:val="TableText"/>
              <w:rPr>
                <w:szCs w:val="18"/>
              </w:rPr>
            </w:pPr>
            <w:r w:rsidRPr="00C82138">
              <w:rPr>
                <w:szCs w:val="18"/>
              </w:rPr>
              <w:t>(n=40)</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Propafenone (n=41)</w:t>
            </w:r>
          </w:p>
        </w:tc>
        <w:tc>
          <w:tcPr>
            <w:tcW w:w="1170" w:type="dxa"/>
            <w:shd w:val="clear" w:color="auto" w:fill="auto"/>
            <w:noWrap/>
          </w:tcPr>
          <w:p w:rsidR="005C4059" w:rsidRPr="00C82138" w:rsidRDefault="005C4059" w:rsidP="005D11A9">
            <w:pPr>
              <w:pStyle w:val="TableText"/>
              <w:rPr>
                <w:szCs w:val="18"/>
              </w:rPr>
            </w:pPr>
            <w:r w:rsidRPr="00C82138">
              <w:rPr>
                <w:szCs w:val="18"/>
              </w:rPr>
              <w:t>Placebo (n=41)</w:t>
            </w:r>
          </w:p>
        </w:tc>
        <w:tc>
          <w:tcPr>
            <w:tcW w:w="1710" w:type="dxa"/>
            <w:shd w:val="clear" w:color="auto" w:fill="auto"/>
            <w:noWrap/>
          </w:tcPr>
          <w:p w:rsidR="005C4059" w:rsidRPr="00C82138" w:rsidRDefault="005C4059" w:rsidP="005D11A9">
            <w:pPr>
              <w:pStyle w:val="TableText"/>
              <w:rPr>
                <w:szCs w:val="18"/>
              </w:rPr>
            </w:pPr>
            <w:r w:rsidRPr="00C82138">
              <w:rPr>
                <w:szCs w:val="18"/>
              </w:rPr>
              <w:t>18-75 y w/ ≥1 episode of PSVT w/</w:t>
            </w:r>
            <w:r>
              <w:rPr>
                <w:szCs w:val="18"/>
              </w:rPr>
              <w:t>in 6 wk</w:t>
            </w:r>
            <w:r w:rsidRPr="00C82138">
              <w:rPr>
                <w:szCs w:val="18"/>
              </w:rPr>
              <w:t xml:space="preserve"> documented by ECG</w:t>
            </w:r>
          </w:p>
        </w:tc>
        <w:tc>
          <w:tcPr>
            <w:tcW w:w="1620" w:type="dxa"/>
            <w:shd w:val="clear" w:color="auto" w:fill="auto"/>
            <w:noWrap/>
          </w:tcPr>
          <w:p w:rsidR="005C4059" w:rsidRPr="00C82138" w:rsidRDefault="005C4059" w:rsidP="005D11A9">
            <w:pPr>
              <w:pStyle w:val="TableText"/>
              <w:rPr>
                <w:szCs w:val="18"/>
              </w:rPr>
            </w:pPr>
            <w:r w:rsidRPr="00C82138">
              <w:rPr>
                <w:szCs w:val="18"/>
              </w:rPr>
              <w:t>Pulmona</w:t>
            </w:r>
            <w:r>
              <w:rPr>
                <w:szCs w:val="18"/>
              </w:rPr>
              <w:t>ry disease, myasthenia gravis, bundle branch block</w:t>
            </w:r>
            <w:r w:rsidRPr="00C82138">
              <w:rPr>
                <w:szCs w:val="18"/>
              </w:rPr>
              <w:t>, resting bradycardia (&lt;50 bpm), AV block, prolonged QTc, MI, unstable angina, recent sudden death, hematologic /hepatic/renal disease</w:t>
            </w:r>
          </w:p>
        </w:tc>
        <w:tc>
          <w:tcPr>
            <w:tcW w:w="1170" w:type="dxa"/>
            <w:shd w:val="clear" w:color="auto" w:fill="auto"/>
            <w:noWrap/>
          </w:tcPr>
          <w:p w:rsidR="005C4059" w:rsidRPr="00C82138" w:rsidRDefault="005C4059" w:rsidP="005D11A9">
            <w:pPr>
              <w:pStyle w:val="TableText"/>
              <w:rPr>
                <w:szCs w:val="18"/>
              </w:rPr>
            </w:pPr>
            <w:r w:rsidRPr="00C82138">
              <w:rPr>
                <w:szCs w:val="18"/>
              </w:rPr>
              <w:t>After 6</w:t>
            </w:r>
            <w:r>
              <w:rPr>
                <w:szCs w:val="18"/>
              </w:rPr>
              <w:t xml:space="preserve"> </w:t>
            </w:r>
            <w:r w:rsidRPr="00C82138">
              <w:rPr>
                <w:szCs w:val="18"/>
              </w:rPr>
              <w:t>mo</w:t>
            </w:r>
            <w:r>
              <w:rPr>
                <w:szCs w:val="18"/>
              </w:rPr>
              <w:t xml:space="preserve"> </w:t>
            </w:r>
            <w:r w:rsidRPr="00C82138">
              <w:rPr>
                <w:szCs w:val="18"/>
              </w:rPr>
              <w:t>of treatment, pts taking dofetilide, propafenone, and placebo had a 50%, 54%, and 6% probability, respectively, of remaining free of episodes of PSVT (p&lt;</w:t>
            </w:r>
            <w:r>
              <w:rPr>
                <w:szCs w:val="18"/>
              </w:rPr>
              <w:t>0</w:t>
            </w:r>
            <w:r w:rsidRPr="00C82138">
              <w:rPr>
                <w:szCs w:val="18"/>
              </w:rPr>
              <w:t>.001 for both dofetilide and propafenone vs.</w:t>
            </w:r>
            <w:r>
              <w:rPr>
                <w:szCs w:val="18"/>
              </w:rPr>
              <w:t xml:space="preserve"> </w:t>
            </w:r>
            <w:r w:rsidRPr="00C82138">
              <w:rPr>
                <w:szCs w:val="18"/>
              </w:rPr>
              <w:t>placebo).</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The hazard ratio for dofetilide vs.</w:t>
            </w:r>
            <w:r>
              <w:rPr>
                <w:szCs w:val="18"/>
              </w:rPr>
              <w:t xml:space="preserve"> placebo was </w:t>
            </w:r>
            <w:r>
              <w:rPr>
                <w:szCs w:val="18"/>
              </w:rPr>
              <w:lastRenderedPageBreak/>
              <w:t xml:space="preserve">0.33 (95% </w:t>
            </w:r>
            <w:r w:rsidRPr="00C82138">
              <w:rPr>
                <w:szCs w:val="18"/>
              </w:rPr>
              <w:t>CI</w:t>
            </w:r>
            <w:r>
              <w:rPr>
                <w:szCs w:val="18"/>
              </w:rPr>
              <w:t>: 0.18-</w:t>
            </w:r>
            <w:r w:rsidRPr="00C82138">
              <w:rPr>
                <w:szCs w:val="18"/>
              </w:rPr>
              <w:t>0.61), and the hazard ratio for propafenone vs. placebo was 0.27 (95% CI</w:t>
            </w:r>
            <w:r>
              <w:rPr>
                <w:szCs w:val="18"/>
              </w:rPr>
              <w:t>: 0.14-</w:t>
            </w:r>
            <w:r w:rsidRPr="00C82138">
              <w:rPr>
                <w:szCs w:val="18"/>
              </w:rPr>
              <w:t>0.51).</w:t>
            </w:r>
          </w:p>
          <w:p w:rsidR="005C4059" w:rsidRPr="00C82138" w:rsidRDefault="005C4059" w:rsidP="005D11A9">
            <w:pPr>
              <w:pStyle w:val="TableText"/>
              <w:rPr>
                <w:szCs w:val="18"/>
              </w:rPr>
            </w:pPr>
          </w:p>
          <w:p w:rsidR="005C4059" w:rsidRPr="00C82138" w:rsidRDefault="005C4059" w:rsidP="005D11A9">
            <w:pPr>
              <w:pStyle w:val="TableText"/>
            </w:pPr>
            <w:r w:rsidRPr="00C82138">
              <w:t>Of 40 pts treated w/</w:t>
            </w:r>
            <w:r>
              <w:t xml:space="preserve"> dofetilide and propafenone,</w:t>
            </w:r>
            <w:r w:rsidRPr="00C82138">
              <w:t xml:space="preserve"> 23 (58%) and 25 (61%) had no recurring PSVT, compared w/ 16 (39%) in placebo group.</w:t>
            </w:r>
          </w:p>
        </w:tc>
        <w:tc>
          <w:tcPr>
            <w:tcW w:w="1260" w:type="dxa"/>
            <w:shd w:val="clear" w:color="auto" w:fill="auto"/>
            <w:noWrap/>
          </w:tcPr>
          <w:p w:rsidR="005C4059" w:rsidRPr="00C82138" w:rsidRDefault="005C4059" w:rsidP="005D11A9">
            <w:pPr>
              <w:pStyle w:val="TableText"/>
              <w:rPr>
                <w:szCs w:val="18"/>
              </w:rPr>
            </w:pPr>
            <w:r w:rsidRPr="00C82138">
              <w:rPr>
                <w:szCs w:val="18"/>
              </w:rPr>
              <w:lastRenderedPageBreak/>
              <w:t xml:space="preserve">19 of 40 pts (48%) treated w/ dofetilide and 21 of 41 (51%) treated w/ propafenone reported no </w:t>
            </w:r>
            <w:r>
              <w:rPr>
                <w:szCs w:val="18"/>
              </w:rPr>
              <w:t>AE</w:t>
            </w:r>
            <w:r w:rsidRPr="00C82138">
              <w:rPr>
                <w:szCs w:val="18"/>
              </w:rPr>
              <w:t xml:space="preserve">s. </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No significant differences were noted between 3 groups in incidence of treatment-related adverse events or all-cause adverse events (p=</w:t>
            </w:r>
            <w:r>
              <w:rPr>
                <w:szCs w:val="18"/>
              </w:rPr>
              <w:t>0</w:t>
            </w:r>
            <w:r w:rsidRPr="00C82138">
              <w:rPr>
                <w:szCs w:val="18"/>
              </w:rPr>
              <w:t>.73 and</w:t>
            </w:r>
            <w:r>
              <w:rPr>
                <w:szCs w:val="18"/>
              </w:rPr>
              <w:t xml:space="preserve"> p=0</w:t>
            </w:r>
            <w:r w:rsidRPr="00C82138">
              <w:rPr>
                <w:szCs w:val="18"/>
              </w:rPr>
              <w:t>.74, respectively).</w:t>
            </w:r>
          </w:p>
        </w:tc>
        <w:tc>
          <w:tcPr>
            <w:tcW w:w="1080" w:type="dxa"/>
            <w:shd w:val="clear" w:color="auto" w:fill="auto"/>
            <w:noWrap/>
          </w:tcPr>
          <w:p w:rsidR="005C4059" w:rsidRPr="00C82138" w:rsidRDefault="005C4059" w:rsidP="005D11A9">
            <w:pPr>
              <w:pStyle w:val="TableText"/>
              <w:rPr>
                <w:szCs w:val="18"/>
              </w:rPr>
            </w:pPr>
            <w:r w:rsidRPr="00C82138">
              <w:rPr>
                <w:szCs w:val="18"/>
              </w:rPr>
              <w:t>Total number of episodes occurring during treatment, and type and frequency of sxs during episodes of PSVT before and during treatment</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 xml:space="preserve">Frequency of episodes lower in pts treated w/ dofetilide or propafenone thancompared to placebo. Active treatment did </w:t>
            </w:r>
            <w:r w:rsidRPr="00C82138">
              <w:rPr>
                <w:szCs w:val="18"/>
              </w:rPr>
              <w:lastRenderedPageBreak/>
              <w:t>not alter distribution of sxs during a first episode of PSVT.</w:t>
            </w:r>
          </w:p>
        </w:tc>
        <w:tc>
          <w:tcPr>
            <w:tcW w:w="1823" w:type="dxa"/>
            <w:shd w:val="clear" w:color="auto" w:fill="auto"/>
            <w:noWrap/>
          </w:tcPr>
          <w:p w:rsidR="005C4059" w:rsidRPr="00C82138" w:rsidRDefault="005C4059" w:rsidP="005D11A9">
            <w:pPr>
              <w:pStyle w:val="TableText"/>
              <w:rPr>
                <w:szCs w:val="18"/>
              </w:rPr>
            </w:pPr>
            <w:r w:rsidRPr="00C82138">
              <w:rPr>
                <w:szCs w:val="18"/>
              </w:rPr>
              <w:lastRenderedPageBreak/>
              <w:t>N/A</w:t>
            </w:r>
          </w:p>
        </w:tc>
        <w:tc>
          <w:tcPr>
            <w:tcW w:w="1165" w:type="dxa"/>
            <w:shd w:val="clear" w:color="auto" w:fill="auto"/>
            <w:noWrap/>
          </w:tcPr>
          <w:p w:rsidR="005C4059" w:rsidRPr="00C82138" w:rsidRDefault="005C4059" w:rsidP="005D11A9">
            <w:pPr>
              <w:pStyle w:val="TableText"/>
              <w:rPr>
                <w:szCs w:val="18"/>
              </w:rPr>
            </w:pPr>
            <w:r w:rsidRPr="00C82138">
              <w:rPr>
                <w:szCs w:val="18"/>
              </w:rPr>
              <w:t>Dofetilide is at least as safe and effective as propafenone as an alternative therapeutic option for the treatment of pts w/ PSVT.</w:t>
            </w:r>
          </w:p>
          <w:p w:rsidR="005C4059" w:rsidRPr="00C82138" w:rsidRDefault="005C4059" w:rsidP="005D11A9">
            <w:pPr>
              <w:pStyle w:val="TableText"/>
              <w:rPr>
                <w:szCs w:val="18"/>
              </w:rPr>
            </w:pPr>
          </w:p>
          <w:p w:rsidR="005C4059" w:rsidRPr="00C82138" w:rsidRDefault="005C4059" w:rsidP="005D11A9">
            <w:pPr>
              <w:pStyle w:val="TableText"/>
              <w:rPr>
                <w:rFonts w:eastAsia="Arial Unicode MS" w:cs="Arial Unicode MS"/>
                <w:szCs w:val="18"/>
              </w:rPr>
            </w:pPr>
            <w:r w:rsidRPr="00C82138">
              <w:rPr>
                <w:szCs w:val="18"/>
              </w:rPr>
              <w:t>Limited in that PSVTs not specified.</w:t>
            </w:r>
          </w:p>
          <w:p w:rsidR="005C4059" w:rsidRPr="00C82138" w:rsidRDefault="005C4059" w:rsidP="005D11A9">
            <w:pPr>
              <w:pStyle w:val="TableText"/>
              <w:rPr>
                <w:szCs w:val="18"/>
              </w:rPr>
            </w:pP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lastRenderedPageBreak/>
              <w:t>Lim</w:t>
            </w:r>
          </w:p>
          <w:p w:rsidR="005C4059" w:rsidRPr="00C82138" w:rsidRDefault="005C4059" w:rsidP="005D11A9">
            <w:pPr>
              <w:pStyle w:val="TableText"/>
              <w:rPr>
                <w:szCs w:val="18"/>
              </w:rPr>
            </w:pPr>
            <w:r w:rsidRPr="00C82138">
              <w:rPr>
                <w:szCs w:val="18"/>
              </w:rPr>
              <w:t xml:space="preserve">2009 </w:t>
            </w:r>
          </w:p>
          <w:p w:rsidR="005C4059" w:rsidRPr="00C82138" w:rsidRDefault="005C4059" w:rsidP="005D11A9">
            <w:pPr>
              <w:pStyle w:val="TableText"/>
              <w:rPr>
                <w:szCs w:val="18"/>
              </w:rPr>
            </w:pPr>
            <w:r w:rsidRPr="00C82138">
              <w:rPr>
                <w:szCs w:val="18"/>
              </w:rPr>
              <w:fldChar w:fldCharType="begin">
                <w:fldData xml:space="preserve">PFJlZm1hbj48Q2l0ZT48QXV0aG9yPkxpbTwvQXV0aG9yPjxZZWFyPjIwMDk8L1llYXI+PFJlY051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PFJlZm1hbj48Q2l0ZT48QXV0aG9yPkxpbTwvQXV0aG9yPjxZZWFyPjIwMDk8L1llYXI+PFJlY051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(38)</w:t>
            </w:r>
            <w:r w:rsidRPr="00C82138">
              <w:rPr>
                <w:szCs w:val="18"/>
              </w:rPr>
              <w:fldChar w:fldCharType="end"/>
            </w:r>
          </w:p>
          <w:p w:rsidR="005C4059" w:rsidRPr="00C82138" w:rsidRDefault="00CF3027" w:rsidP="005D11A9">
            <w:pPr>
              <w:pStyle w:val="TableText"/>
              <w:rPr>
                <w:szCs w:val="18"/>
              </w:rPr>
            </w:pPr>
            <w:hyperlink r:id="rId46" w:history="1">
              <w:r w:rsidR="005C4059" w:rsidRPr="00C82138">
                <w:rPr>
                  <w:rStyle w:val="Hyperlink"/>
                  <w:rFonts w:eastAsia="Times New Roman" w:cs="Arial"/>
                  <w:szCs w:val="18"/>
                </w:rPr>
                <w:t>19261367</w:t>
              </w:r>
            </w:hyperlink>
          </w:p>
        </w:tc>
        <w:tc>
          <w:tcPr>
            <w:tcW w:w="810" w:type="dxa"/>
            <w:shd w:val="clear" w:color="auto" w:fill="auto"/>
            <w:noWrap/>
          </w:tcPr>
          <w:p w:rsidR="005C4059" w:rsidRPr="00C82138" w:rsidRDefault="005C4059" w:rsidP="005D11A9">
            <w:pPr>
              <w:pStyle w:val="TableText"/>
              <w:rPr>
                <w:szCs w:val="18"/>
              </w:rPr>
            </w:pPr>
            <w:r w:rsidRPr="00C82138">
              <w:rPr>
                <w:szCs w:val="18"/>
              </w:rPr>
              <w:t>Efficacy and safety of slow in</w:t>
            </w:r>
            <w:r>
              <w:rPr>
                <w:szCs w:val="18"/>
              </w:rPr>
              <w:t>f</w:t>
            </w:r>
            <w:r w:rsidRPr="00C82138">
              <w:rPr>
                <w:szCs w:val="18"/>
              </w:rPr>
              <w:t>usion of calcium channel blockade vs.</w:t>
            </w:r>
            <w:r>
              <w:rPr>
                <w:szCs w:val="18"/>
              </w:rPr>
              <w:t xml:space="preserve"> adenosine in the ED</w:t>
            </w:r>
            <w:r w:rsidRPr="00C82138">
              <w:rPr>
                <w:szCs w:val="18"/>
              </w:rPr>
              <w:t xml:space="preserve"> (RCT)</w:t>
            </w:r>
          </w:p>
        </w:tc>
        <w:tc>
          <w:tcPr>
            <w:tcW w:w="810" w:type="dxa"/>
            <w:shd w:val="clear" w:color="auto" w:fill="auto"/>
            <w:noWrap/>
          </w:tcPr>
          <w:p w:rsidR="005C4059" w:rsidRPr="00C82138" w:rsidRDefault="005C4059" w:rsidP="005D11A9">
            <w:pPr>
              <w:pStyle w:val="TableText"/>
              <w:rPr>
                <w:szCs w:val="18"/>
              </w:rPr>
            </w:pPr>
            <w:r w:rsidRPr="00C82138">
              <w:rPr>
                <w:szCs w:val="18"/>
              </w:rPr>
              <w:t> N=206</w:t>
            </w:r>
          </w:p>
        </w:tc>
        <w:tc>
          <w:tcPr>
            <w:tcW w:w="1170" w:type="dxa"/>
            <w:shd w:val="clear" w:color="auto" w:fill="auto"/>
            <w:noWrap/>
          </w:tcPr>
          <w:p w:rsidR="005C4059" w:rsidRPr="00C82138" w:rsidRDefault="005C4059" w:rsidP="005D11A9">
            <w:pPr>
              <w:pStyle w:val="TableText"/>
              <w:rPr>
                <w:szCs w:val="18"/>
              </w:rPr>
            </w:pPr>
            <w:r w:rsidRPr="00C82138">
              <w:rPr>
                <w:szCs w:val="18"/>
              </w:rPr>
              <w:t xml:space="preserve">Slow </w:t>
            </w:r>
            <w:r>
              <w:rPr>
                <w:szCs w:val="18"/>
              </w:rPr>
              <w:t>infusion</w:t>
            </w:r>
            <w:r w:rsidRPr="00C82138">
              <w:rPr>
                <w:szCs w:val="18"/>
              </w:rPr>
              <w:t xml:space="preserve"> of calcium channel blocker: verapamil 1</w:t>
            </w:r>
            <w:r>
              <w:rPr>
                <w:szCs w:val="18"/>
              </w:rPr>
              <w:t xml:space="preserve"> </w:t>
            </w:r>
            <w:r w:rsidRPr="00C82138">
              <w:rPr>
                <w:szCs w:val="18"/>
              </w:rPr>
              <w:t>mg/min to 20</w:t>
            </w:r>
            <w:r>
              <w:rPr>
                <w:szCs w:val="18"/>
              </w:rPr>
              <w:t xml:space="preserve"> </w:t>
            </w:r>
            <w:r w:rsidRPr="00C82138">
              <w:rPr>
                <w:szCs w:val="18"/>
              </w:rPr>
              <w:t>mg total, or diltiazem 2.5</w:t>
            </w:r>
            <w:r>
              <w:rPr>
                <w:szCs w:val="18"/>
              </w:rPr>
              <w:t xml:space="preserve"> </w:t>
            </w:r>
            <w:r w:rsidRPr="00C82138">
              <w:rPr>
                <w:szCs w:val="18"/>
              </w:rPr>
              <w:t>mg/min to 50</w:t>
            </w:r>
            <w:r>
              <w:rPr>
                <w:szCs w:val="18"/>
              </w:rPr>
              <w:t xml:space="preserve"> </w:t>
            </w:r>
            <w:r w:rsidRPr="00C82138">
              <w:rPr>
                <w:szCs w:val="18"/>
              </w:rPr>
              <w:t>mg total</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If failed calcium channel blocker then given adenosine</w:t>
            </w:r>
          </w:p>
        </w:tc>
        <w:tc>
          <w:tcPr>
            <w:tcW w:w="1170" w:type="dxa"/>
            <w:shd w:val="clear" w:color="auto" w:fill="auto"/>
            <w:noWrap/>
          </w:tcPr>
          <w:p w:rsidR="005C4059" w:rsidRPr="00C82138" w:rsidRDefault="005C4059" w:rsidP="005D11A9">
            <w:pPr>
              <w:pStyle w:val="TableText"/>
              <w:rPr>
                <w:szCs w:val="18"/>
              </w:rPr>
            </w:pPr>
            <w:r w:rsidRPr="00C82138">
              <w:rPr>
                <w:szCs w:val="18"/>
              </w:rPr>
              <w:t>Adenosine (6</w:t>
            </w:r>
            <w:r>
              <w:rPr>
                <w:szCs w:val="18"/>
              </w:rPr>
              <w:t xml:space="preserve"> </w:t>
            </w:r>
            <w:r w:rsidRPr="00C82138">
              <w:rPr>
                <w:szCs w:val="18"/>
              </w:rPr>
              <w:t>mg followed by 12</w:t>
            </w:r>
            <w:r>
              <w:rPr>
                <w:szCs w:val="18"/>
              </w:rPr>
              <w:t xml:space="preserve"> </w:t>
            </w:r>
            <w:r w:rsidRPr="00C82138">
              <w:rPr>
                <w:szCs w:val="18"/>
              </w:rPr>
              <w:t>mg if 6</w:t>
            </w:r>
            <w:r>
              <w:rPr>
                <w:szCs w:val="18"/>
              </w:rPr>
              <w:t xml:space="preserve"> </w:t>
            </w:r>
            <w:r w:rsidRPr="00C82138">
              <w:rPr>
                <w:szCs w:val="18"/>
              </w:rPr>
              <w:t>mg ineffective) vs</w:t>
            </w:r>
            <w:r>
              <w:rPr>
                <w:szCs w:val="18"/>
              </w:rPr>
              <w:t>.</w:t>
            </w:r>
          </w:p>
          <w:p w:rsidR="005C4059" w:rsidRPr="00C82138" w:rsidRDefault="005C4059" w:rsidP="005D11A9">
            <w:pPr>
              <w:pStyle w:val="TableText"/>
              <w:rPr>
                <w:szCs w:val="18"/>
              </w:rPr>
            </w:pPr>
            <w:r w:rsidRPr="00C82138">
              <w:rPr>
                <w:szCs w:val="18"/>
              </w:rPr>
              <w:t>(If adenosine ineffective after 12</w:t>
            </w:r>
            <w:r>
              <w:rPr>
                <w:szCs w:val="18"/>
              </w:rPr>
              <w:t xml:space="preserve"> </w:t>
            </w:r>
            <w:r w:rsidRPr="00C82138">
              <w:rPr>
                <w:szCs w:val="18"/>
              </w:rPr>
              <w:t xml:space="preserve">mg they received a calcium channel blocker </w:t>
            </w:r>
            <w:r>
              <w:rPr>
                <w:szCs w:val="18"/>
              </w:rPr>
              <w:t>infusion</w:t>
            </w:r>
            <w:r w:rsidRPr="00C82138">
              <w:rPr>
                <w:szCs w:val="18"/>
              </w:rPr>
              <w:t>)</w:t>
            </w:r>
          </w:p>
        </w:tc>
        <w:tc>
          <w:tcPr>
            <w:tcW w:w="1710" w:type="dxa"/>
            <w:shd w:val="clear" w:color="auto" w:fill="auto"/>
            <w:noWrap/>
          </w:tcPr>
          <w:p w:rsidR="005C4059" w:rsidRPr="00C82138" w:rsidRDefault="005C4059" w:rsidP="005D11A9">
            <w:pPr>
              <w:pStyle w:val="TableText"/>
              <w:rPr>
                <w:szCs w:val="18"/>
              </w:rPr>
            </w:pPr>
            <w:r w:rsidRPr="00C82138">
              <w:rPr>
                <w:szCs w:val="18"/>
              </w:rPr>
              <w:t>10 y of age or older, SVT not converted by vagal maneuver</w:t>
            </w:r>
          </w:p>
        </w:tc>
        <w:tc>
          <w:tcPr>
            <w:tcW w:w="1620" w:type="dxa"/>
            <w:shd w:val="clear" w:color="auto" w:fill="auto"/>
            <w:noWrap/>
          </w:tcPr>
          <w:p w:rsidR="005C4059" w:rsidRPr="00C82138" w:rsidRDefault="005C4059" w:rsidP="005D11A9">
            <w:pPr>
              <w:pStyle w:val="TableText"/>
              <w:rPr>
                <w:szCs w:val="18"/>
              </w:rPr>
            </w:pPr>
            <w:r w:rsidRPr="00C82138">
              <w:rPr>
                <w:szCs w:val="18"/>
              </w:rPr>
              <w:t>Impaired cerebral per</w:t>
            </w:r>
            <w:r>
              <w:rPr>
                <w:szCs w:val="18"/>
              </w:rPr>
              <w:t>f</w:t>
            </w:r>
            <w:r w:rsidRPr="00C82138">
              <w:rPr>
                <w:szCs w:val="18"/>
              </w:rPr>
              <w:t>usion, subsequent diagnosis of non-SVT rhythm, pregnancy</w:t>
            </w:r>
          </w:p>
        </w:tc>
        <w:tc>
          <w:tcPr>
            <w:tcW w:w="1170" w:type="dxa"/>
            <w:shd w:val="clear" w:color="auto" w:fill="auto"/>
            <w:noWrap/>
          </w:tcPr>
          <w:p w:rsidR="005C4059" w:rsidRPr="00C82138" w:rsidRDefault="005C4059" w:rsidP="005D11A9">
            <w:pPr>
              <w:pStyle w:val="TableText"/>
              <w:rPr>
                <w:szCs w:val="18"/>
              </w:rPr>
            </w:pPr>
            <w:r w:rsidRPr="00C82138">
              <w:rPr>
                <w:szCs w:val="18"/>
              </w:rPr>
              <w:t>Conversion to SR</w:t>
            </w:r>
          </w:p>
        </w:tc>
        <w:tc>
          <w:tcPr>
            <w:tcW w:w="1260" w:type="dxa"/>
            <w:shd w:val="clear" w:color="auto" w:fill="auto"/>
            <w:noWrap/>
          </w:tcPr>
          <w:p w:rsidR="005C4059" w:rsidRPr="00C82138" w:rsidRDefault="005C4059" w:rsidP="005D11A9">
            <w:pPr>
              <w:pStyle w:val="TableText"/>
              <w:rPr>
                <w:szCs w:val="18"/>
              </w:rPr>
            </w:pPr>
            <w:r w:rsidRPr="00C82138">
              <w:rPr>
                <w:szCs w:val="18"/>
              </w:rPr>
              <w:t>Hypotension</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One pt that received calcium channel blocker became hypotensive</w:t>
            </w:r>
          </w:p>
        </w:tc>
        <w:tc>
          <w:tcPr>
            <w:tcW w:w="1080" w:type="dxa"/>
            <w:shd w:val="clear" w:color="auto" w:fill="auto"/>
            <w:noWrap/>
          </w:tcPr>
          <w:p w:rsidR="005C4059" w:rsidRPr="00C82138" w:rsidRDefault="005C4059" w:rsidP="005D11A9">
            <w:pPr>
              <w:pStyle w:val="TableText"/>
              <w:rPr>
                <w:szCs w:val="18"/>
              </w:rPr>
            </w:pPr>
            <w:r w:rsidRPr="00C82138">
              <w:rPr>
                <w:szCs w:val="18"/>
              </w:rPr>
              <w:t>N/A</w:t>
            </w:r>
          </w:p>
        </w:tc>
        <w:tc>
          <w:tcPr>
            <w:tcW w:w="1823" w:type="dxa"/>
            <w:shd w:val="clear" w:color="auto" w:fill="auto"/>
            <w:noWrap/>
          </w:tcPr>
          <w:p w:rsidR="005C4059" w:rsidRPr="00C82138" w:rsidRDefault="005C4059" w:rsidP="005D11A9">
            <w:pPr>
              <w:pStyle w:val="TableText"/>
              <w:rPr>
                <w:szCs w:val="18"/>
              </w:rPr>
            </w:pPr>
            <w:r w:rsidRPr="00C82138">
              <w:rPr>
                <w:szCs w:val="18"/>
              </w:rPr>
              <w:t>102 pts received calcium channel blocker and 98% converted to SR, 104 pts got adenosine, conversion was 86.5% (p=0.002)</w:t>
            </w:r>
          </w:p>
          <w:p w:rsidR="005C4059" w:rsidRPr="00C82138" w:rsidRDefault="005C4059" w:rsidP="005D11A9">
            <w:pPr>
              <w:pStyle w:val="TableText"/>
              <w:rPr>
                <w:szCs w:val="18"/>
              </w:rPr>
            </w:pPr>
            <w:r w:rsidRPr="00C82138">
              <w:rPr>
                <w:szCs w:val="18"/>
              </w:rPr>
              <w:t>BP dropped by -13.0/-8.1 verapamil and -7.0/-9.4 for diltiazem.</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Recurrences w/in 2 h: 1 pt w/ diltiazem, 2 from adenosine group</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t>One pt that received calcium channel blocker became hypotensive</w:t>
            </w:r>
          </w:p>
        </w:tc>
        <w:tc>
          <w:tcPr>
            <w:tcW w:w="1165" w:type="dxa"/>
            <w:shd w:val="clear" w:color="auto" w:fill="auto"/>
            <w:noWrap/>
          </w:tcPr>
          <w:p w:rsidR="005C4059" w:rsidRPr="00C82138" w:rsidRDefault="005C4059" w:rsidP="005D11A9">
            <w:pPr>
              <w:pStyle w:val="TableText"/>
              <w:rPr>
                <w:szCs w:val="18"/>
              </w:rPr>
            </w:pPr>
            <w:r w:rsidRPr="00C82138">
              <w:rPr>
                <w:szCs w:val="18"/>
              </w:rPr>
              <w:t xml:space="preserve">Slow </w:t>
            </w:r>
            <w:r>
              <w:rPr>
                <w:szCs w:val="18"/>
              </w:rPr>
              <w:t>infusion</w:t>
            </w:r>
            <w:r w:rsidRPr="00C82138">
              <w:rPr>
                <w:szCs w:val="18"/>
              </w:rPr>
              <w:t xml:space="preserve"> of verapamil or diltiazem was effectiv</w:t>
            </w:r>
            <w:r>
              <w:rPr>
                <w:szCs w:val="18"/>
              </w:rPr>
              <w:t>e and well tolerated. Fall in BP</w:t>
            </w:r>
            <w:r w:rsidRPr="00C82138">
              <w:rPr>
                <w:szCs w:val="18"/>
              </w:rPr>
              <w:t xml:space="preserve"> transient.</w:t>
            </w:r>
          </w:p>
          <w:p w:rsidR="005C4059" w:rsidRDefault="005C4059" w:rsidP="005D11A9">
            <w:pPr>
              <w:pStyle w:val="TableText"/>
              <w:rPr>
                <w:szCs w:val="18"/>
              </w:rPr>
            </w:pPr>
          </w:p>
          <w:p w:rsidR="005C4059" w:rsidRPr="00C82138" w:rsidRDefault="005C4059" w:rsidP="005D11A9">
            <w:pPr>
              <w:pStyle w:val="TableText"/>
              <w:rPr>
                <w:szCs w:val="18"/>
              </w:rPr>
            </w:pPr>
            <w:r w:rsidRPr="00C82138">
              <w:rPr>
                <w:szCs w:val="18"/>
              </w:rPr>
              <w:t>Unclear how many pts were excluded from analysis as a non-SVT rhythm was then identified – how did this cohort fair?</w:t>
            </w:r>
          </w:p>
        </w:tc>
      </w:tr>
      <w:tr w:rsidR="005C4059" w:rsidRPr="00C82138" w:rsidTr="00080EB4">
        <w:trPr>
          <w:trHeight w:val="255"/>
        </w:trPr>
        <w:tc>
          <w:tcPr>
            <w:tcW w:w="828" w:type="dxa"/>
            <w:shd w:val="clear" w:color="auto" w:fill="auto"/>
            <w:noWrap/>
          </w:tcPr>
          <w:p w:rsidR="005C4059" w:rsidRPr="00C82138" w:rsidRDefault="005C4059" w:rsidP="005D11A9">
            <w:pPr>
              <w:pStyle w:val="TableText"/>
              <w:rPr>
                <w:szCs w:val="18"/>
              </w:rPr>
            </w:pPr>
            <w:r w:rsidRPr="00C82138">
              <w:rPr>
                <w:szCs w:val="18"/>
              </w:rPr>
              <w:t>Smith</w:t>
            </w:r>
          </w:p>
          <w:p w:rsidR="005C4059" w:rsidRPr="00C82138" w:rsidRDefault="005C4059" w:rsidP="005D11A9">
            <w:pPr>
              <w:pStyle w:val="TableText"/>
              <w:rPr>
                <w:szCs w:val="18"/>
              </w:rPr>
            </w:pPr>
            <w:r w:rsidRPr="00C82138">
              <w:rPr>
                <w:szCs w:val="18"/>
              </w:rPr>
              <w:t xml:space="preserve">2013 </w:t>
            </w:r>
          </w:p>
          <w:p w:rsidR="005C4059" w:rsidRPr="00C82138" w:rsidRDefault="005C4059" w:rsidP="005D11A9">
            <w:pPr>
              <w:pStyle w:val="TableText"/>
              <w:rPr>
                <w:szCs w:val="18"/>
              </w:rPr>
            </w:pPr>
            <w:r w:rsidRPr="00C82138">
              <w:rPr>
                <w:szCs w:val="18"/>
              </w:rPr>
              <w:fldChar w:fldCharType="begin"/>
            </w:r>
            <w:r w:rsidR="0011025F">
              <w:rPr>
                <w:szCs w:val="18"/>
              </w:rPr>
              <w:instrText xml:space="preserve"> ADDIN REFMGR.CITE &lt;Refman&gt;&lt;Cite&gt;&lt;Author&gt;Smith&lt;/Author&gt;&lt;Year&gt;2013&lt;/Year&gt;&lt;RecNum&gt;4&lt;/RecNum&gt;&lt;IDText&gt;Effectiveness of the Valsalva Manoeuvre for reversion of supraventricular tachycardia&lt;/IDText&gt;&lt;MDL Ref_Type="Journal"&gt;&lt;Ref_Type&gt;Journal&lt;/Ref_Type&gt;&lt;Ref_ID&gt;4&lt;/Ref_ID&gt;&lt;Title_Primary&gt;Effectiveness of the Valsalva Manoeuvre for reversion of supraventricular tachycardia&lt;/Title_Primary&gt;&lt;Authors_Primary&gt;Smith,G.D.&lt;/Authors_Primary&gt;&lt;Authors_Primary&gt;Dyson,K.&lt;/Authors_Primary&gt;&lt;Authors_Primary&gt;Taylor,D.&lt;/Authors_Primary&gt;&lt;Authors_Primary&gt;Morgans,A.&lt;/Authors_Primary&gt;&lt;Authors_Primary&gt;Cantwell,K.&lt;/Authors_Primary&gt;&lt;Date_Primary&gt;2013&lt;/Date_Primary&gt;&lt;Keywords&gt;adverse effects&lt;/Keywords&gt;&lt;Keywords&gt;Humans&lt;/Keywords&gt;&lt;Keywords&gt;methods&lt;/Keywords&gt;&lt;Keywords&gt;physiology&lt;/Keywords&gt;&lt;Keywords&gt;Randomized Controlled Trials as Topic&lt;/Keywords&gt;&lt;Keywords&gt;Tachycardia,Supraventricular&lt;/Keywords&gt;&lt;Keywords&gt;therapy&lt;/Keywords&gt;&lt;Keywords&gt;Treatment Outcome&lt;/Keywords&gt;&lt;Keywords&gt;Valsalva Maneuver&lt;/Keywords&gt;&lt;Reprint&gt;Not in File&lt;/Reprint&gt;&lt;Start_Page&gt;CD009502&lt;/Start_Page&gt;&lt;Periodical&gt;Cochrane Database Syst.Rev.&lt;/Periodical&gt;&lt;Volume&gt;3&lt;/Volume&gt;&lt;ISSN_ISBN&gt;1469-493X&lt;/ISSN_ISBN&gt;&lt;Misc_3&gt;10.1002/14651858.CD009502.pub2&lt;/Misc_3&gt;&lt;Address&gt;Epidemiology and Preventative Medicine, Monash University, Melbourne, Australia. gavin.smith@monash.edu&lt;/Address&gt;&lt;Web_URL&gt;PM:23543578&lt;/Web_URL&gt;&lt;ZZ_JournalFull&gt;&lt;f name="System"&gt;The Cochrane database of systematic reviews&lt;/f&gt;&lt;/ZZ_JournalFull&gt;&lt;ZZ_JournalStdAbbrev&gt;&lt;f name="System"&gt;Cochrane Database Syst.Rev.&lt;/f&gt;&lt;/ZZ_JournalStdAbbrev&gt;&lt;ZZ_WorkformID&gt;1&lt;/ZZ_WorkformID&gt;&lt;/MDL&gt;&lt;/Cite&gt;&lt;/Refman&gt;</w:instrText>
            </w:r>
            <w:r w:rsidRPr="00C82138">
              <w:rPr>
                <w:szCs w:val="18"/>
              </w:rPr>
              <w:fldChar w:fldCharType="separate"/>
            </w:r>
            <w:r w:rsidR="00F54E91">
              <w:rPr>
                <w:noProof/>
                <w:szCs w:val="18"/>
              </w:rPr>
              <w:t>(39)</w:t>
            </w:r>
            <w:r w:rsidRPr="00C82138">
              <w:rPr>
                <w:szCs w:val="18"/>
              </w:rPr>
              <w:fldChar w:fldCharType="end"/>
            </w:r>
          </w:p>
          <w:p w:rsidR="005C4059" w:rsidRPr="00C82138" w:rsidRDefault="00CF3027" w:rsidP="005D11A9">
            <w:pPr>
              <w:pStyle w:val="TableText"/>
              <w:rPr>
                <w:szCs w:val="18"/>
              </w:rPr>
            </w:pPr>
            <w:hyperlink r:id="rId47" w:history="1">
              <w:r w:rsidR="005C4059" w:rsidRPr="00C82138">
                <w:rPr>
                  <w:rStyle w:val="Hyperlink"/>
                  <w:rFonts w:eastAsia="Times New Roman" w:cs="Arial"/>
                  <w:szCs w:val="18"/>
                </w:rPr>
                <w:t>23543578</w:t>
              </w:r>
            </w:hyperlink>
          </w:p>
        </w:tc>
        <w:tc>
          <w:tcPr>
            <w:tcW w:w="810" w:type="dxa"/>
            <w:shd w:val="clear" w:color="auto" w:fill="auto"/>
            <w:noWrap/>
          </w:tcPr>
          <w:p w:rsidR="005C4059" w:rsidRPr="00C82138" w:rsidRDefault="005C4059" w:rsidP="005D11A9">
            <w:pPr>
              <w:pStyle w:val="TableText"/>
              <w:rPr>
                <w:szCs w:val="18"/>
              </w:rPr>
            </w:pPr>
            <w:r w:rsidRPr="00C82138">
              <w:rPr>
                <w:szCs w:val="18"/>
              </w:rPr>
              <w:t xml:space="preserve">Determine effectiveness of </w:t>
            </w:r>
            <w:r>
              <w:rPr>
                <w:szCs w:val="18"/>
              </w:rPr>
              <w:t>VM</w:t>
            </w:r>
            <w:r w:rsidRPr="00C82138">
              <w:rPr>
                <w:szCs w:val="18"/>
              </w:rPr>
              <w:t xml:space="preserve"> to terminat</w:t>
            </w:r>
            <w:r w:rsidRPr="00C82138">
              <w:rPr>
                <w:szCs w:val="18"/>
              </w:rPr>
              <w:lastRenderedPageBreak/>
              <w:t>e SVT</w:t>
            </w:r>
          </w:p>
        </w:tc>
        <w:tc>
          <w:tcPr>
            <w:tcW w:w="810" w:type="dxa"/>
            <w:shd w:val="clear" w:color="auto" w:fill="auto"/>
            <w:noWrap/>
          </w:tcPr>
          <w:p w:rsidR="005C4059" w:rsidRDefault="005C4059" w:rsidP="005D11A9">
            <w:pPr>
              <w:pStyle w:val="TableText"/>
              <w:rPr>
                <w:szCs w:val="18"/>
              </w:rPr>
            </w:pPr>
            <w:r w:rsidRPr="00C82138">
              <w:rPr>
                <w:szCs w:val="18"/>
              </w:rPr>
              <w:lastRenderedPageBreak/>
              <w:t xml:space="preserve">Review of </w:t>
            </w:r>
            <w:r>
              <w:rPr>
                <w:szCs w:val="18"/>
              </w:rPr>
              <w:t xml:space="preserve">3 </w:t>
            </w:r>
            <w:r w:rsidRPr="00C82138">
              <w:rPr>
                <w:szCs w:val="18"/>
              </w:rPr>
              <w:t>RCTs:</w:t>
            </w:r>
            <w:r>
              <w:rPr>
                <w:szCs w:val="18"/>
              </w:rPr>
              <w:t xml:space="preserve"> 1) </w:t>
            </w:r>
            <w:r w:rsidRPr="00C82138">
              <w:t>Mehta D</w:t>
            </w:r>
            <w:r>
              <w:t xml:space="preserve"> </w:t>
            </w:r>
            <w:r w:rsidRPr="00C82138">
              <w:t>1988</w:t>
            </w:r>
            <w:r>
              <w:t xml:space="preserve"> </w:t>
            </w:r>
            <w:r w:rsidRPr="00C82138">
              <w:rPr>
                <w:szCs w:val="18"/>
              </w:rPr>
              <w:fldChar w:fldCharType="begin">
                <w:fldData xml:space="preserve">PFJlZm1hbj48Q2l0ZT48QXV0aG9yPk1laHRhPC9BdXRob3I+PFllYXI+MTk4ODwvWWVhcj48UmVj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</w:fldData>
              </w:fldChar>
            </w:r>
            <w:r w:rsidR="0011025F">
              <w:rPr>
                <w:szCs w:val="18"/>
              </w:rPr>
              <w:instrText xml:space="preserve"> ADDIN REFMGR.CITE </w:instrText>
            </w:r>
            <w:r w:rsidR="0011025F">
              <w:rPr>
                <w:szCs w:val="18"/>
              </w:rPr>
              <w:fldChar w:fldCharType="begin">
                <w:fldData xml:space="preserve">PFJlZm1hbj48Q2l0ZT48QXV0aG9yPk1laHRhPC9BdXRob3I+PFllYXI+MTk4ODwvWWVhcj48UmVj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(40)</w:t>
            </w:r>
            <w:r w:rsidRPr="00C82138">
              <w:rPr>
                <w:szCs w:val="18"/>
              </w:rPr>
              <w:fldChar w:fldCharType="end"/>
            </w:r>
            <w:r>
              <w:rPr>
                <w:szCs w:val="18"/>
              </w:rPr>
              <w:t xml:space="preserve">; 2) </w:t>
            </w:r>
            <w:r w:rsidRPr="00C82138">
              <w:lastRenderedPageBreak/>
              <w:t>Wen ZC</w:t>
            </w:r>
            <w:r>
              <w:rPr>
                <w:szCs w:val="18"/>
              </w:rPr>
              <w:t xml:space="preserve"> </w:t>
            </w:r>
            <w:r w:rsidRPr="00C82138">
              <w:t>1998</w:t>
            </w:r>
            <w:r>
              <w:t xml:space="preserve"> </w:t>
            </w:r>
            <w:r w:rsidRPr="00C82138">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REFMGR.CITE </w:instrText>
            </w:r>
            <w:r w:rsidR="0011025F">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(41)</w:t>
            </w:r>
            <w:r w:rsidRPr="00C82138">
              <w:rPr>
                <w:szCs w:val="18"/>
              </w:rPr>
              <w:fldChar w:fldCharType="end"/>
            </w:r>
            <w:r>
              <w:rPr>
                <w:szCs w:val="18"/>
              </w:rPr>
              <w:t xml:space="preserve">; 3) </w:t>
            </w:r>
            <w:r w:rsidRPr="00C82138">
              <w:rPr>
                <w:szCs w:val="18"/>
              </w:rPr>
              <w:t>Lim</w:t>
            </w:r>
            <w:r>
              <w:rPr>
                <w:szCs w:val="18"/>
              </w:rPr>
              <w:t xml:space="preserve"> 1998 </w:t>
            </w:r>
            <w:r w:rsidRPr="00C82138">
              <w:rPr>
                <w:szCs w:val="18"/>
              </w:rPr>
              <w:fldChar w:fldCharType="begin"/>
            </w:r>
            <w:r w:rsidR="0011025F">
              <w:rPr>
                <w:szCs w:val="18"/>
              </w:rPr>
              <w:instrText xml:space="preserve"> ADDIN REFMGR.CITE &lt;Refman&gt;&lt;Cite&gt;&lt;Author&gt;Lim&lt;/Author&gt;&lt;Year&gt;1998&lt;/Year&gt;&lt;RecNum&gt;3&lt;/RecNum&gt;&lt;IDText&gt;Comparison of treatment of supraventricular tachycardia by Valsalva maneuver and carotid sinus massage&lt;/IDText&gt;&lt;MDL Ref_Type="Journal"&gt;&lt;Ref_Type&gt;Journal&lt;/Ref_Type&gt;&lt;Ref_ID&gt;3&lt;/Ref_ID&gt;&lt;Title_Primary&gt;Comparison of treatment of supraventricular tachycardia by Valsalva maneuver and carotid sinus massage&lt;/Title_Primary&gt;&lt;Authors_Primary&gt;Lim,S.H.&lt;/Authors_Primary&gt;&lt;Authors_Primary&gt;Anantharaman,V.&lt;/Authors_Primary&gt;&lt;Authors_Primary&gt;Teo,W.S.&lt;/Authors_Primary&gt;&lt;Authors_Primary&gt;Goh,P.P.&lt;/Authors_Primary&gt;&lt;Authors_Primary&gt;Tan,A.T.&lt;/Authors_Primary&gt;&lt;Date_Primary&gt;1998/1&lt;/Date_Primary&gt;&lt;Keywords&gt;Adult&lt;/Keywords&gt;&lt;Keywords&gt;Carotid Sinus&lt;/Keywords&gt;&lt;Keywords&gt;Electric Countershock&lt;/Keywords&gt;&lt;Keywords&gt;Electrocardiography&lt;/Keywords&gt;&lt;Keywords&gt;Emergency Treatment&lt;/Keywords&gt;&lt;Keywords&gt;Female&lt;/Keywords&gt;&lt;Keywords&gt;Humans&lt;/Keywords&gt;&lt;Keywords&gt;Male&lt;/Keywords&gt;&lt;Keywords&gt;Massage&lt;/Keywords&gt;&lt;Keywords&gt;methods&lt;/Keywords&gt;&lt;Keywords&gt;Middle Aged&lt;/Keywords&gt;&lt;Keywords&gt;Prospective Studies&lt;/Keywords&gt;&lt;Keywords&gt;Tachycardia,Supraventricular&lt;/Keywords&gt;&lt;Keywords&gt;therapy&lt;/Keywords&gt;&lt;Keywords&gt;Valsalva Maneuver&lt;/Keywords&gt;&lt;Reprint&gt;Not in File&lt;/Reprint&gt;&lt;Start_Page&gt;30&lt;/Start_Page&gt;&lt;End_Page&gt;35&lt;/End_Page&gt;&lt;Periodical&gt;Ann Emerg.Med&lt;/Periodical&gt;&lt;Volume&gt;31&lt;/Volume&gt;&lt;Issue&gt;1&lt;/Issue&gt;&lt;ISSN_ISBN&gt;0196-0644&lt;/ISSN_ISBN&gt;&lt;Misc_3&gt;S0196064498000146&lt;/Misc_3&gt;&lt;Address&gt;Department of Emergency Medicine, Singapore General Hospital, Singapore&lt;/Address&gt;&lt;Web_URL&gt;PM:9437338&lt;/Web_URL&gt;&lt;ZZ_JournalFull&gt;&lt;f name="System"&gt;Annals of emergency medicine&lt;/f&gt;&lt;/ZZ_JournalFull&gt;&lt;ZZ_JournalStdAbbrev&gt;&lt;f name="System"&gt;Ann Emerg.Med&lt;/f&gt;&lt;/ZZ_JournalStdAbbrev&gt;&lt;ZZ_WorkformID&gt;1&lt;/ZZ_WorkformID&gt;&lt;/MDL&gt;&lt;/Cite&gt;&lt;/Refman&gt;</w:instrText>
            </w:r>
            <w:r w:rsidRPr="00C82138">
              <w:rPr>
                <w:szCs w:val="18"/>
              </w:rPr>
              <w:fldChar w:fldCharType="separate"/>
            </w:r>
            <w:r w:rsidR="00F54E91">
              <w:rPr>
                <w:noProof/>
                <w:szCs w:val="18"/>
              </w:rPr>
              <w:t>(34)</w:t>
            </w:r>
            <w:r w:rsidRPr="00C82138">
              <w:rPr>
                <w:szCs w:val="18"/>
              </w:rPr>
              <w:fldChar w:fldCharType="end"/>
            </w:r>
            <w:r>
              <w:rPr>
                <w:szCs w:val="18"/>
              </w:rPr>
              <w:t>.</w:t>
            </w:r>
          </w:p>
          <w:p w:rsidR="005C4059" w:rsidRDefault="005C4059" w:rsidP="005D11A9">
            <w:pPr>
              <w:pStyle w:val="TableText"/>
              <w:rPr>
                <w:szCs w:val="18"/>
              </w:rPr>
            </w:pPr>
          </w:p>
          <w:p w:rsidR="005C4059" w:rsidRPr="00C82138" w:rsidRDefault="005C4059" w:rsidP="005D11A9">
            <w:pPr>
              <w:pStyle w:val="TableText"/>
              <w:rPr>
                <w:szCs w:val="18"/>
              </w:rPr>
            </w:pPr>
            <w:r w:rsidRPr="00C82138">
              <w:rPr>
                <w:szCs w:val="18"/>
              </w:rPr>
              <w:t>Mehta and Wen studies were in a lab s</w:t>
            </w:r>
            <w:r>
              <w:rPr>
                <w:szCs w:val="18"/>
              </w:rPr>
              <w:t xml:space="preserve">etting, Lim in ED </w:t>
            </w:r>
            <w:r w:rsidRPr="00C82138">
              <w:rPr>
                <w:szCs w:val="18"/>
              </w:rPr>
              <w:t>setting</w:t>
            </w:r>
          </w:p>
        </w:tc>
        <w:tc>
          <w:tcPr>
            <w:tcW w:w="1170" w:type="dxa"/>
            <w:shd w:val="clear" w:color="auto" w:fill="auto"/>
            <w:noWrap/>
          </w:tcPr>
          <w:p w:rsidR="005C4059" w:rsidRPr="00C82138" w:rsidRDefault="005C4059" w:rsidP="005D11A9">
            <w:pPr>
              <w:pStyle w:val="TableText"/>
              <w:rPr>
                <w:szCs w:val="18"/>
              </w:rPr>
            </w:pPr>
            <w:r w:rsidRPr="00C82138">
              <w:rPr>
                <w:szCs w:val="18"/>
              </w:rPr>
              <w:lastRenderedPageBreak/>
              <w:t>N/A</w:t>
            </w:r>
          </w:p>
        </w:tc>
        <w:tc>
          <w:tcPr>
            <w:tcW w:w="1170" w:type="dxa"/>
            <w:shd w:val="clear" w:color="auto" w:fill="auto"/>
            <w:noWrap/>
          </w:tcPr>
          <w:p w:rsidR="005C4059" w:rsidRPr="00C82138" w:rsidRDefault="005C4059" w:rsidP="005D11A9">
            <w:pPr>
              <w:pStyle w:val="TableText"/>
              <w:rPr>
                <w:szCs w:val="18"/>
              </w:rPr>
            </w:pPr>
            <w:r w:rsidRPr="00C82138">
              <w:rPr>
                <w:szCs w:val="18"/>
              </w:rPr>
              <w:t>N/A</w:t>
            </w:r>
          </w:p>
        </w:tc>
        <w:tc>
          <w:tcPr>
            <w:tcW w:w="1710" w:type="dxa"/>
            <w:shd w:val="clear" w:color="auto" w:fill="auto"/>
            <w:noWrap/>
          </w:tcPr>
          <w:p w:rsidR="005C4059" w:rsidRPr="00C82138" w:rsidRDefault="005C4059" w:rsidP="005D11A9">
            <w:pPr>
              <w:pStyle w:val="TableText"/>
              <w:rPr>
                <w:szCs w:val="18"/>
              </w:rPr>
            </w:pPr>
            <w:r w:rsidRPr="00C82138">
              <w:rPr>
                <w:szCs w:val="18"/>
              </w:rPr>
              <w:t>N/A</w:t>
            </w:r>
          </w:p>
        </w:tc>
        <w:tc>
          <w:tcPr>
            <w:tcW w:w="1620" w:type="dxa"/>
            <w:shd w:val="clear" w:color="auto" w:fill="auto"/>
            <w:noWrap/>
          </w:tcPr>
          <w:p w:rsidR="005C4059" w:rsidRPr="00C82138" w:rsidRDefault="005C4059" w:rsidP="005D11A9">
            <w:pPr>
              <w:pStyle w:val="TableText"/>
              <w:rPr>
                <w:szCs w:val="18"/>
              </w:rPr>
            </w:pPr>
            <w:r w:rsidRPr="00C82138">
              <w:rPr>
                <w:szCs w:val="18"/>
              </w:rPr>
              <w:t>N/A</w:t>
            </w:r>
          </w:p>
        </w:tc>
        <w:tc>
          <w:tcPr>
            <w:tcW w:w="1170" w:type="dxa"/>
            <w:shd w:val="clear" w:color="auto" w:fill="auto"/>
            <w:noWrap/>
          </w:tcPr>
          <w:p w:rsidR="005C4059" w:rsidRPr="00C82138" w:rsidRDefault="005C4059" w:rsidP="005D11A9">
            <w:pPr>
              <w:pStyle w:val="TableText"/>
              <w:rPr>
                <w:szCs w:val="18"/>
              </w:rPr>
            </w:pPr>
            <w:r w:rsidRPr="00C82138">
              <w:rPr>
                <w:szCs w:val="18"/>
              </w:rPr>
              <w:t>Reversion to SR</w:t>
            </w:r>
          </w:p>
        </w:tc>
        <w:tc>
          <w:tcPr>
            <w:tcW w:w="1260" w:type="dxa"/>
            <w:shd w:val="clear" w:color="auto" w:fill="auto"/>
            <w:noWrap/>
          </w:tcPr>
          <w:p w:rsidR="005C4059" w:rsidRPr="00C82138" w:rsidRDefault="005C4059" w:rsidP="005D11A9">
            <w:pPr>
              <w:pStyle w:val="TableText"/>
              <w:rPr>
                <w:szCs w:val="18"/>
              </w:rPr>
            </w:pPr>
            <w:r>
              <w:rPr>
                <w:szCs w:val="18"/>
              </w:rPr>
              <w:t xml:space="preserve">Cardiovascular effects of VM </w:t>
            </w:r>
            <w:r w:rsidRPr="00C82138">
              <w:rPr>
                <w:szCs w:val="18"/>
              </w:rPr>
              <w:t xml:space="preserve">(hypotension, bradycardia), mortality from VM, frequency </w:t>
            </w:r>
            <w:r w:rsidRPr="00C82138">
              <w:rPr>
                <w:szCs w:val="18"/>
              </w:rPr>
              <w:lastRenderedPageBreak/>
              <w:t>and severity of adverse events from VM</w:t>
            </w:r>
          </w:p>
        </w:tc>
        <w:tc>
          <w:tcPr>
            <w:tcW w:w="1080" w:type="dxa"/>
            <w:shd w:val="clear" w:color="auto" w:fill="auto"/>
            <w:noWrap/>
          </w:tcPr>
          <w:p w:rsidR="005C4059" w:rsidRPr="00C82138" w:rsidRDefault="005C4059" w:rsidP="005D11A9">
            <w:pPr>
              <w:pStyle w:val="TableText"/>
              <w:rPr>
                <w:szCs w:val="18"/>
              </w:rPr>
            </w:pPr>
            <w:r w:rsidRPr="00C82138">
              <w:rPr>
                <w:szCs w:val="18"/>
              </w:rPr>
              <w:lastRenderedPageBreak/>
              <w:t xml:space="preserve">Failure to revert to SR followed by other therapies </w:t>
            </w:r>
          </w:p>
        </w:tc>
        <w:tc>
          <w:tcPr>
            <w:tcW w:w="1823" w:type="dxa"/>
            <w:shd w:val="clear" w:color="auto" w:fill="auto"/>
            <w:noWrap/>
          </w:tcPr>
          <w:p w:rsidR="005C4059" w:rsidRPr="00C82138" w:rsidRDefault="005C4059" w:rsidP="005D11A9">
            <w:pPr>
              <w:pStyle w:val="TableText"/>
              <w:rPr>
                <w:szCs w:val="18"/>
              </w:rPr>
            </w:pPr>
            <w:r w:rsidRPr="00C82138">
              <w:rPr>
                <w:szCs w:val="18"/>
              </w:rPr>
              <w:t>Reversion success was 54.3% (19/35) in Mehta, 45.9% (61/133) in Wen and 19.4% in Lim (12/62)</w:t>
            </w:r>
          </w:p>
          <w:p w:rsidR="005C4059" w:rsidRPr="00C82138" w:rsidRDefault="005C4059" w:rsidP="005D11A9">
            <w:pPr>
              <w:pStyle w:val="TableText"/>
              <w:rPr>
                <w:szCs w:val="18"/>
              </w:rPr>
            </w:pPr>
          </w:p>
          <w:p w:rsidR="005C4059" w:rsidRPr="00C82138" w:rsidRDefault="005C4059" w:rsidP="005D11A9">
            <w:pPr>
              <w:pStyle w:val="TableText"/>
              <w:rPr>
                <w:szCs w:val="18"/>
              </w:rPr>
            </w:pPr>
            <w:r w:rsidRPr="00C82138">
              <w:rPr>
                <w:szCs w:val="18"/>
              </w:rPr>
              <w:lastRenderedPageBreak/>
              <w:t>Heterogeneity between studies precluded  a meta analysis; adverse effects not reported</w:t>
            </w:r>
          </w:p>
        </w:tc>
        <w:tc>
          <w:tcPr>
            <w:tcW w:w="1165" w:type="dxa"/>
            <w:shd w:val="clear" w:color="auto" w:fill="auto"/>
            <w:noWrap/>
          </w:tcPr>
          <w:p w:rsidR="005C4059" w:rsidRPr="00C82138" w:rsidRDefault="005C4059" w:rsidP="005D11A9">
            <w:pPr>
              <w:pStyle w:val="TableText"/>
              <w:rPr>
                <w:szCs w:val="18"/>
              </w:rPr>
            </w:pPr>
            <w:r w:rsidRPr="00C82138">
              <w:rPr>
                <w:szCs w:val="18"/>
              </w:rPr>
              <w:lastRenderedPageBreak/>
              <w:t>Speculated that difference in conversion rates may be due to setting (</w:t>
            </w:r>
            <w:r>
              <w:rPr>
                <w:szCs w:val="18"/>
              </w:rPr>
              <w:t>ED</w:t>
            </w:r>
            <w:r w:rsidRPr="00C82138">
              <w:rPr>
                <w:szCs w:val="18"/>
              </w:rPr>
              <w:t xml:space="preserve"> vs.</w:t>
            </w:r>
            <w:r>
              <w:rPr>
                <w:szCs w:val="18"/>
              </w:rPr>
              <w:t xml:space="preserve"> </w:t>
            </w:r>
            <w:r w:rsidRPr="00C82138">
              <w:rPr>
                <w:szCs w:val="18"/>
              </w:rPr>
              <w:t xml:space="preserve">EP </w:t>
            </w:r>
            <w:r w:rsidRPr="00C82138">
              <w:rPr>
                <w:szCs w:val="18"/>
              </w:rPr>
              <w:lastRenderedPageBreak/>
              <w:t>lab)</w:t>
            </w:r>
          </w:p>
        </w:tc>
      </w:tr>
    </w:tbl>
    <w:p w:rsidR="00844495" w:rsidRPr="00C82138" w:rsidRDefault="00080EB4" w:rsidP="00080EB4">
      <w:pPr>
        <w:pStyle w:val="TableText"/>
        <w:rPr>
          <w:rFonts w:eastAsia="Times New Roman" w:cs="Arial"/>
          <w:bCs/>
          <w:szCs w:val="18"/>
        </w:rPr>
      </w:pPr>
      <w:r w:rsidRPr="00C82138">
        <w:rPr>
          <w:rFonts w:eastAsia="Times New Roman" w:cs="Arial"/>
          <w:bCs/>
          <w:szCs w:val="18"/>
        </w:rPr>
        <w:lastRenderedPageBreak/>
        <w:t xml:space="preserve">AAD indicates antiarrhythmic drug;  </w:t>
      </w:r>
      <w:r w:rsidR="00E0202F">
        <w:rPr>
          <w:rFonts w:eastAsia="Times New Roman" w:cs="Arial"/>
          <w:bCs/>
          <w:szCs w:val="18"/>
        </w:rPr>
        <w:t xml:space="preserve">AE, adverse event; </w:t>
      </w:r>
      <w:r w:rsidR="001231DB">
        <w:rPr>
          <w:rFonts w:eastAsia="Times New Roman" w:cs="Arial"/>
          <w:bCs/>
          <w:szCs w:val="18"/>
        </w:rPr>
        <w:t xml:space="preserve">AF, atrial fibrillation; </w:t>
      </w:r>
      <w:r w:rsidR="00EA714F">
        <w:rPr>
          <w:rFonts w:eastAsia="Times New Roman" w:cs="Arial"/>
          <w:bCs/>
          <w:szCs w:val="18"/>
        </w:rPr>
        <w:t xml:space="preserve">AP, accessory pathway; </w:t>
      </w:r>
      <w:r w:rsidR="001231DB">
        <w:rPr>
          <w:rFonts w:eastAsia="Times New Roman" w:cs="Arial"/>
          <w:bCs/>
          <w:szCs w:val="18"/>
        </w:rPr>
        <w:t xml:space="preserve">AT, atrial tachycardia; </w:t>
      </w:r>
      <w:r w:rsidR="00E0202F">
        <w:rPr>
          <w:rFonts w:eastAsia="Times New Roman" w:cs="Arial"/>
          <w:bCs/>
          <w:szCs w:val="18"/>
        </w:rPr>
        <w:t xml:space="preserve">AV, atrioventricular; </w:t>
      </w:r>
      <w:r w:rsidR="0036258F">
        <w:rPr>
          <w:rFonts w:eastAsia="Times New Roman" w:cs="Arial"/>
          <w:bCs/>
          <w:szCs w:val="18"/>
        </w:rPr>
        <w:t xml:space="preserve">AVNRT, atrioventricular nodal reentrant tachycardia; AVRT, atrioventricular reentrant tachycardia; </w:t>
      </w:r>
      <w:r w:rsidR="00E0202F">
        <w:rPr>
          <w:rFonts w:eastAsia="Times New Roman" w:cs="Arial"/>
          <w:bCs/>
          <w:szCs w:val="18"/>
        </w:rPr>
        <w:t xml:space="preserve">bid, two times per day; </w:t>
      </w:r>
      <w:r w:rsidR="0036258F">
        <w:rPr>
          <w:rFonts w:eastAsia="Times New Roman" w:cs="Arial"/>
          <w:bCs/>
          <w:szCs w:val="18"/>
        </w:rPr>
        <w:t xml:space="preserve">bpm, beats per minute; CAD, coronary artery disease; </w:t>
      </w:r>
      <w:r w:rsidR="00E0202F">
        <w:rPr>
          <w:rFonts w:eastAsia="Times New Roman" w:cs="Arial"/>
          <w:bCs/>
          <w:szCs w:val="18"/>
        </w:rPr>
        <w:t xml:space="preserve">CHF, congestive heart failure; </w:t>
      </w:r>
      <w:r w:rsidR="00DC3D55">
        <w:rPr>
          <w:rFonts w:eastAsia="Times New Roman" w:cs="Arial"/>
          <w:bCs/>
          <w:szCs w:val="18"/>
        </w:rPr>
        <w:t>CI,</w:t>
      </w:r>
      <w:r w:rsidR="00057899">
        <w:rPr>
          <w:rFonts w:eastAsia="Times New Roman" w:cs="Arial"/>
          <w:bCs/>
          <w:szCs w:val="18"/>
        </w:rPr>
        <w:t xml:space="preserve"> confidence interval</w:t>
      </w:r>
      <w:r w:rsidR="00DC3D55">
        <w:rPr>
          <w:rFonts w:eastAsia="Times New Roman" w:cs="Arial"/>
          <w:bCs/>
          <w:szCs w:val="18"/>
        </w:rPr>
        <w:t xml:space="preserve">; </w:t>
      </w:r>
      <w:r w:rsidR="00057899">
        <w:rPr>
          <w:rFonts w:eastAsia="Times New Roman" w:cs="Arial"/>
          <w:bCs/>
          <w:szCs w:val="18"/>
        </w:rPr>
        <w:t xml:space="preserve">COPD, chronic obstructive pulmonary disease; </w:t>
      </w:r>
      <w:r w:rsidR="001231DB">
        <w:rPr>
          <w:rFonts w:eastAsia="Times New Roman" w:cs="Arial"/>
          <w:bCs/>
          <w:szCs w:val="18"/>
        </w:rPr>
        <w:t xml:space="preserve">CSM, carotid sinus massage; CVA, cerebral vascular accident; c/w, consistent with; ECG, electrocardiogram; </w:t>
      </w:r>
      <w:r w:rsidR="0036258F">
        <w:rPr>
          <w:rFonts w:eastAsia="Times New Roman" w:cs="Arial"/>
          <w:bCs/>
          <w:szCs w:val="18"/>
        </w:rPr>
        <w:t xml:space="preserve">ED, emergency department; EP, electrophysiological; f/u, follow up; HF, heart failure; h/o, history of; </w:t>
      </w:r>
      <w:r w:rsidR="00E0202F">
        <w:rPr>
          <w:rFonts w:eastAsia="Times New Roman" w:cs="Arial"/>
          <w:bCs/>
          <w:szCs w:val="18"/>
        </w:rPr>
        <w:t xml:space="preserve">HR, heart rate; </w:t>
      </w:r>
      <w:r w:rsidR="001231DB">
        <w:rPr>
          <w:rFonts w:eastAsia="Times New Roman" w:cs="Arial"/>
          <w:bCs/>
          <w:szCs w:val="18"/>
        </w:rPr>
        <w:t xml:space="preserve">ICU, intensive care unit; </w:t>
      </w:r>
      <w:r w:rsidR="00E0202F">
        <w:rPr>
          <w:rFonts w:eastAsia="Times New Roman" w:cs="Arial"/>
          <w:bCs/>
          <w:szCs w:val="18"/>
        </w:rPr>
        <w:t xml:space="preserve">ITT, insulin tolerance test; </w:t>
      </w:r>
      <w:r w:rsidR="001231DB">
        <w:rPr>
          <w:rFonts w:eastAsia="Times New Roman" w:cs="Arial"/>
          <w:bCs/>
          <w:szCs w:val="18"/>
        </w:rPr>
        <w:t xml:space="preserve">IV, intravenous; </w:t>
      </w:r>
      <w:r w:rsidR="0036258F">
        <w:rPr>
          <w:rFonts w:eastAsia="Times New Roman" w:cs="Arial"/>
          <w:bCs/>
          <w:szCs w:val="18"/>
        </w:rPr>
        <w:t xml:space="preserve">LVEF, left ventricular ejection fraction; MI, myocardial infarction; N/A, not applicable; NS, not significant; </w:t>
      </w:r>
      <w:r w:rsidR="00E0202F">
        <w:rPr>
          <w:rFonts w:eastAsia="Times New Roman" w:cs="Arial"/>
          <w:bCs/>
          <w:szCs w:val="18"/>
        </w:rPr>
        <w:t xml:space="preserve">NSR, normal sinus rhythm; NYHA, New York Heart Association; PAF, paroxysmal atrial fibrillation; PSVT, paroxysmal supraventricular tachycardia; </w:t>
      </w:r>
      <w:r w:rsidR="0036258F">
        <w:rPr>
          <w:rFonts w:eastAsia="Times New Roman" w:cs="Arial"/>
          <w:bCs/>
          <w:szCs w:val="18"/>
        </w:rPr>
        <w:t xml:space="preserve">pt, patient; </w:t>
      </w:r>
      <w:r w:rsidR="00EA714F">
        <w:rPr>
          <w:rFonts w:eastAsia="Times New Roman" w:cs="Arial"/>
          <w:bCs/>
          <w:szCs w:val="18"/>
        </w:rPr>
        <w:t xml:space="preserve">RCT, randomized controlled trial; </w:t>
      </w:r>
      <w:r w:rsidR="00E0202F">
        <w:rPr>
          <w:rFonts w:eastAsia="Times New Roman" w:cs="Arial"/>
          <w:bCs/>
          <w:szCs w:val="18"/>
        </w:rPr>
        <w:t xml:space="preserve">RFA, radiofrequency ablation; </w:t>
      </w:r>
      <w:r w:rsidR="00DC3D55">
        <w:rPr>
          <w:rFonts w:eastAsia="Times New Roman" w:cs="Arial"/>
          <w:bCs/>
          <w:szCs w:val="18"/>
        </w:rPr>
        <w:t xml:space="preserve">RR, </w:t>
      </w:r>
      <w:r w:rsidR="00057899">
        <w:rPr>
          <w:rFonts w:eastAsia="Times New Roman" w:cs="Arial"/>
          <w:bCs/>
          <w:szCs w:val="18"/>
        </w:rPr>
        <w:t>relative risk</w:t>
      </w:r>
      <w:r w:rsidR="00DC3D55">
        <w:rPr>
          <w:rFonts w:eastAsia="Times New Roman" w:cs="Arial"/>
          <w:bCs/>
          <w:szCs w:val="18"/>
        </w:rPr>
        <w:t xml:space="preserve">; </w:t>
      </w:r>
      <w:r w:rsidR="00315F6E">
        <w:rPr>
          <w:rFonts w:eastAsia="Times New Roman" w:cs="Arial"/>
          <w:bCs/>
          <w:szCs w:val="18"/>
        </w:rPr>
        <w:t xml:space="preserve">SDC, serum drug concentration; </w:t>
      </w:r>
      <w:r w:rsidR="001231DB">
        <w:rPr>
          <w:rFonts w:eastAsia="Times New Roman" w:cs="Arial"/>
          <w:bCs/>
          <w:szCs w:val="18"/>
        </w:rPr>
        <w:t xml:space="preserve">SHD, structural heart disease; </w:t>
      </w:r>
      <w:r w:rsidR="00E0202F">
        <w:rPr>
          <w:rFonts w:eastAsia="Times New Roman" w:cs="Arial"/>
          <w:bCs/>
          <w:szCs w:val="18"/>
        </w:rPr>
        <w:t xml:space="preserve">SR, sinus rhythm; SSS, sick sinus syndrome; </w:t>
      </w:r>
      <w:r w:rsidR="0036258F" w:rsidRPr="00C82138">
        <w:rPr>
          <w:rFonts w:eastAsia="Times New Roman" w:cs="Arial"/>
          <w:bCs/>
          <w:szCs w:val="18"/>
        </w:rPr>
        <w:t xml:space="preserve">SVT, </w:t>
      </w:r>
      <w:r w:rsidR="0036258F">
        <w:rPr>
          <w:rFonts w:eastAsia="Times New Roman" w:cs="Arial"/>
          <w:bCs/>
          <w:szCs w:val="18"/>
        </w:rPr>
        <w:t>supraventricular tachycardia</w:t>
      </w:r>
      <w:r w:rsidR="0036258F" w:rsidRPr="00C82138">
        <w:rPr>
          <w:rFonts w:eastAsia="Times New Roman" w:cs="Arial"/>
          <w:bCs/>
          <w:szCs w:val="18"/>
        </w:rPr>
        <w:t>;</w:t>
      </w:r>
      <w:r w:rsidR="00E0202F">
        <w:rPr>
          <w:rFonts w:eastAsia="Times New Roman" w:cs="Arial"/>
          <w:bCs/>
          <w:szCs w:val="18"/>
        </w:rPr>
        <w:t xml:space="preserve"> sx, symptom; </w:t>
      </w:r>
      <w:r w:rsidR="001231DB">
        <w:rPr>
          <w:rFonts w:eastAsia="Times New Roman" w:cs="Arial"/>
          <w:bCs/>
          <w:szCs w:val="18"/>
        </w:rPr>
        <w:t xml:space="preserve">TIA, transient ischemic attack; </w:t>
      </w:r>
      <w:r w:rsidR="00E0202F">
        <w:rPr>
          <w:rFonts w:eastAsia="Times New Roman" w:cs="Arial"/>
          <w:bCs/>
          <w:szCs w:val="18"/>
        </w:rPr>
        <w:t>tid, three times per day;</w:t>
      </w:r>
      <w:r w:rsidR="0036258F">
        <w:rPr>
          <w:rFonts w:eastAsia="Times New Roman" w:cs="Arial"/>
          <w:bCs/>
          <w:szCs w:val="18"/>
        </w:rPr>
        <w:t xml:space="preserve"> </w:t>
      </w:r>
      <w:r w:rsidR="00E0202F">
        <w:rPr>
          <w:rFonts w:eastAsia="Times New Roman" w:cs="Arial"/>
          <w:bCs/>
          <w:szCs w:val="18"/>
        </w:rPr>
        <w:t xml:space="preserve">tx, treatment; UA, unstable angina; VHD, valvular heart disease; </w:t>
      </w:r>
      <w:r w:rsidR="001231DB">
        <w:rPr>
          <w:rFonts w:eastAsia="Times New Roman" w:cs="Arial"/>
          <w:bCs/>
          <w:szCs w:val="18"/>
        </w:rPr>
        <w:t xml:space="preserve">VM, Valsalva maneuver; </w:t>
      </w:r>
      <w:r w:rsidR="0036258F">
        <w:rPr>
          <w:rFonts w:eastAsia="Times New Roman" w:cs="Arial"/>
          <w:bCs/>
          <w:szCs w:val="18"/>
        </w:rPr>
        <w:t>VT, ven</w:t>
      </w:r>
      <w:r w:rsidR="001231DB">
        <w:rPr>
          <w:rFonts w:eastAsia="Times New Roman" w:cs="Arial"/>
          <w:bCs/>
          <w:szCs w:val="18"/>
        </w:rPr>
        <w:t>tricular tachycardia; w/, with; w/o, without;</w:t>
      </w:r>
      <w:r w:rsidR="00EA714F">
        <w:rPr>
          <w:rFonts w:eastAsia="Times New Roman" w:cs="Arial"/>
          <w:bCs/>
          <w:szCs w:val="18"/>
        </w:rPr>
        <w:t xml:space="preserve"> and WPW, Wolff-Parkinson-White syndrome. </w:t>
      </w:r>
      <w:r w:rsidR="001231DB">
        <w:rPr>
          <w:rFonts w:eastAsia="Times New Roman" w:cs="Arial"/>
          <w:bCs/>
          <w:szCs w:val="18"/>
        </w:rPr>
        <w:t xml:space="preserve"> </w:t>
      </w:r>
    </w:p>
    <w:p w:rsidR="00844495" w:rsidRPr="00C82138" w:rsidRDefault="00844495" w:rsidP="00080EB4">
      <w:pPr>
        <w:pStyle w:val="TableText"/>
        <w:rPr>
          <w:rFonts w:eastAsia="Times New Roman" w:cs="Arial"/>
          <w:bCs/>
          <w:szCs w:val="18"/>
        </w:rPr>
      </w:pPr>
    </w:p>
    <w:p w:rsidR="00080EB4" w:rsidRPr="00C82138" w:rsidRDefault="00080EB4" w:rsidP="00F94207">
      <w:pPr>
        <w:pStyle w:val="DSTitleLevel1"/>
      </w:pPr>
      <w:bookmarkStart w:id="4" w:name="_Toc428873445"/>
      <w:r w:rsidRPr="00C82138">
        <w:t xml:space="preserve">Data Supplement </w:t>
      </w:r>
      <w:r w:rsidR="001709C6">
        <w:t>3</w:t>
      </w:r>
      <w:r w:rsidRPr="00C82138">
        <w:rPr>
          <w:lang w:val="x-none"/>
        </w:rPr>
        <w:t xml:space="preserve">. </w:t>
      </w:r>
      <w:r w:rsidR="00B17301" w:rsidRPr="00C82138">
        <w:rPr>
          <w:color w:val="0000FF"/>
        </w:rPr>
        <w:t>Nonrandomized Trials</w:t>
      </w:r>
      <w:r w:rsidR="00943DA0" w:rsidRPr="00C82138">
        <w:rPr>
          <w:color w:val="0000FF"/>
        </w:rPr>
        <w:t>, Observational Stu</w:t>
      </w:r>
      <w:r w:rsidR="00F7573B" w:rsidRPr="00C82138">
        <w:rPr>
          <w:color w:val="0000FF"/>
        </w:rPr>
        <w:t>dies, and/or Registries of</w:t>
      </w:r>
      <w:r w:rsidR="00B17301" w:rsidRPr="00C82138">
        <w:rPr>
          <w:color w:val="0000FF"/>
        </w:rPr>
        <w:t xml:space="preserve"> P</w:t>
      </w:r>
      <w:r w:rsidRPr="00C82138">
        <w:rPr>
          <w:color w:val="0000FF"/>
        </w:rPr>
        <w:t>rinciple</w:t>
      </w:r>
      <w:r w:rsidR="00E46B87">
        <w:rPr>
          <w:color w:val="0000FF"/>
        </w:rPr>
        <w:t xml:space="preserve">s of </w:t>
      </w:r>
      <w:r w:rsidR="002031D6">
        <w:rPr>
          <w:color w:val="0000FF"/>
        </w:rPr>
        <w:t>Acute and Chronic</w:t>
      </w:r>
      <w:r w:rsidR="00E46B87">
        <w:rPr>
          <w:color w:val="0000FF"/>
        </w:rPr>
        <w:t xml:space="preserve"> Therapy – Section </w:t>
      </w:r>
      <w:r w:rsidR="00E80E72">
        <w:rPr>
          <w:color w:val="0000FF"/>
        </w:rPr>
        <w:t>2</w:t>
      </w:r>
      <w:r w:rsidRPr="00C82138">
        <w:rPr>
          <w:color w:val="0000FF"/>
        </w:rPr>
        <w:t>.4</w:t>
      </w:r>
      <w:bookmarkEnd w:id="4"/>
      <w:r w:rsidRPr="00C82138">
        <w:rPr>
          <w:color w:val="0000FF"/>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2"/>
        <w:gridCol w:w="2216"/>
        <w:gridCol w:w="1295"/>
        <w:gridCol w:w="2032"/>
        <w:gridCol w:w="3128"/>
        <w:gridCol w:w="1938"/>
        <w:gridCol w:w="2555"/>
      </w:tblGrid>
      <w:tr w:rsidR="00D3298E" w:rsidRPr="00C82138" w:rsidTr="00D3298E">
        <w:tc>
          <w:tcPr>
            <w:tcW w:w="497" w:type="pct"/>
            <w:shd w:val="clear" w:color="auto" w:fill="8DB3E2" w:themeFill="text2" w:themeFillTint="66"/>
          </w:tcPr>
          <w:p w:rsidR="00336ECD" w:rsidRPr="00C82138" w:rsidRDefault="00336ECD" w:rsidP="00336ECD">
            <w:pPr>
              <w:pStyle w:val="TableText"/>
              <w:jc w:val="center"/>
              <w:rPr>
                <w:b/>
                <w:sz w:val="20"/>
              </w:rPr>
            </w:pPr>
            <w:r w:rsidRPr="00C82138">
              <w:rPr>
                <w:b/>
                <w:sz w:val="20"/>
              </w:rPr>
              <w:t>Study</w:t>
            </w:r>
          </w:p>
          <w:p w:rsidR="00D3298E" w:rsidRPr="00C82138" w:rsidRDefault="00336ECD" w:rsidP="00336ECD">
            <w:pPr>
              <w:pStyle w:val="TableText"/>
              <w:jc w:val="center"/>
              <w:rPr>
                <w:b/>
                <w:sz w:val="20"/>
              </w:rPr>
            </w:pPr>
            <w:r w:rsidRPr="00C82138">
              <w:rPr>
                <w:b/>
                <w:sz w:val="20"/>
              </w:rPr>
              <w:t>Name, Author, Year</w:t>
            </w:r>
          </w:p>
        </w:tc>
        <w:tc>
          <w:tcPr>
            <w:tcW w:w="758" w:type="pct"/>
            <w:shd w:val="clear" w:color="auto" w:fill="8DB3E2" w:themeFill="text2" w:themeFillTint="66"/>
          </w:tcPr>
          <w:p w:rsidR="00336ECD" w:rsidRPr="00C82138" w:rsidRDefault="00D3298E" w:rsidP="00336ECD">
            <w:pPr>
              <w:pStyle w:val="TableText"/>
              <w:jc w:val="center"/>
              <w:rPr>
                <w:b/>
                <w:sz w:val="20"/>
              </w:rPr>
            </w:pPr>
            <w:r w:rsidRPr="00C82138">
              <w:rPr>
                <w:b/>
                <w:sz w:val="20"/>
              </w:rPr>
              <w:t>Study Type/</w:t>
            </w:r>
          </w:p>
          <w:p w:rsidR="00D3298E" w:rsidRPr="00C82138" w:rsidRDefault="00D3298E" w:rsidP="00336ECD">
            <w:pPr>
              <w:pStyle w:val="TableText"/>
              <w:jc w:val="center"/>
              <w:rPr>
                <w:b/>
                <w:sz w:val="20"/>
              </w:rPr>
            </w:pPr>
            <w:r w:rsidRPr="00C82138">
              <w:rPr>
                <w:b/>
                <w:sz w:val="20"/>
              </w:rPr>
              <w:t>Design</w:t>
            </w:r>
          </w:p>
        </w:tc>
        <w:tc>
          <w:tcPr>
            <w:tcW w:w="443" w:type="pct"/>
            <w:shd w:val="clear" w:color="auto" w:fill="8DB3E2" w:themeFill="text2" w:themeFillTint="66"/>
          </w:tcPr>
          <w:p w:rsidR="00D3298E" w:rsidRPr="00C82138" w:rsidRDefault="00D3298E" w:rsidP="00D3298E">
            <w:pPr>
              <w:pStyle w:val="TableText"/>
              <w:jc w:val="center"/>
              <w:rPr>
                <w:b/>
                <w:sz w:val="20"/>
              </w:rPr>
            </w:pPr>
            <w:r w:rsidRPr="00C82138">
              <w:rPr>
                <w:b/>
                <w:sz w:val="20"/>
              </w:rPr>
              <w:t>Study Size</w:t>
            </w:r>
          </w:p>
        </w:tc>
        <w:tc>
          <w:tcPr>
            <w:tcW w:w="695" w:type="pct"/>
            <w:shd w:val="clear" w:color="auto" w:fill="8DB3E2" w:themeFill="text2" w:themeFillTint="66"/>
          </w:tcPr>
          <w:p w:rsidR="00D3298E" w:rsidRPr="00C82138" w:rsidRDefault="00D3298E" w:rsidP="00D3298E">
            <w:pPr>
              <w:pStyle w:val="TableText"/>
              <w:jc w:val="center"/>
              <w:rPr>
                <w:b/>
                <w:sz w:val="20"/>
              </w:rPr>
            </w:pPr>
            <w:r w:rsidRPr="00C82138">
              <w:rPr>
                <w:b/>
                <w:sz w:val="20"/>
              </w:rPr>
              <w:t>Inclusion/Exclusion Criteria</w:t>
            </w:r>
          </w:p>
        </w:tc>
        <w:tc>
          <w:tcPr>
            <w:tcW w:w="1070" w:type="pct"/>
            <w:shd w:val="clear" w:color="auto" w:fill="8DB3E2" w:themeFill="text2" w:themeFillTint="66"/>
          </w:tcPr>
          <w:p w:rsidR="00D3298E" w:rsidRPr="00C82138" w:rsidRDefault="00D3298E" w:rsidP="00D3298E">
            <w:pPr>
              <w:pStyle w:val="TableText"/>
              <w:jc w:val="center"/>
              <w:rPr>
                <w:b/>
                <w:sz w:val="20"/>
              </w:rPr>
            </w:pPr>
            <w:r w:rsidRPr="00C82138">
              <w:rPr>
                <w:b/>
                <w:sz w:val="20"/>
              </w:rPr>
              <w:t>Primary Endpoint</w:t>
            </w:r>
          </w:p>
        </w:tc>
        <w:tc>
          <w:tcPr>
            <w:tcW w:w="663" w:type="pct"/>
            <w:shd w:val="clear" w:color="auto" w:fill="8DB3E2" w:themeFill="text2" w:themeFillTint="66"/>
          </w:tcPr>
          <w:p w:rsidR="00D3298E" w:rsidRPr="00C82138" w:rsidRDefault="00D3298E" w:rsidP="00D3298E">
            <w:pPr>
              <w:pStyle w:val="TableText"/>
              <w:jc w:val="center"/>
              <w:rPr>
                <w:b/>
                <w:sz w:val="20"/>
              </w:rPr>
            </w:pPr>
            <w:r w:rsidRPr="00C82138">
              <w:rPr>
                <w:b/>
                <w:sz w:val="20"/>
              </w:rPr>
              <w:t>Results/p Values</w:t>
            </w:r>
          </w:p>
        </w:tc>
        <w:tc>
          <w:tcPr>
            <w:tcW w:w="874" w:type="pct"/>
            <w:shd w:val="clear" w:color="auto" w:fill="8DB3E2" w:themeFill="text2" w:themeFillTint="66"/>
          </w:tcPr>
          <w:p w:rsidR="00D3298E" w:rsidRPr="00C82138" w:rsidRDefault="00D3298E" w:rsidP="00D3298E">
            <w:pPr>
              <w:pStyle w:val="TableText"/>
              <w:jc w:val="center"/>
              <w:rPr>
                <w:b/>
                <w:sz w:val="20"/>
              </w:rPr>
            </w:pPr>
            <w:r w:rsidRPr="00C82138">
              <w:rPr>
                <w:b/>
                <w:sz w:val="20"/>
              </w:rPr>
              <w:t>Summary/Conclusions</w:t>
            </w:r>
          </w:p>
        </w:tc>
      </w:tr>
      <w:tr w:rsidR="00E15CCD" w:rsidRPr="00C82138" w:rsidTr="00080EB4">
        <w:tc>
          <w:tcPr>
            <w:tcW w:w="497" w:type="pct"/>
          </w:tcPr>
          <w:p w:rsidR="00E15CCD" w:rsidRPr="00C82138" w:rsidRDefault="00E15CCD" w:rsidP="005D11A9">
            <w:pPr>
              <w:pStyle w:val="NormalDSText"/>
              <w:rPr>
                <w:szCs w:val="18"/>
              </w:rPr>
            </w:pPr>
            <w:r w:rsidRPr="00C82138">
              <w:rPr>
                <w:szCs w:val="18"/>
              </w:rPr>
              <w:t>Waxman</w:t>
            </w:r>
          </w:p>
          <w:p w:rsidR="00E15CCD" w:rsidRPr="00C82138" w:rsidRDefault="00E15CCD" w:rsidP="005D11A9">
            <w:pPr>
              <w:pStyle w:val="NormalDSText"/>
              <w:rPr>
                <w:szCs w:val="18"/>
              </w:rPr>
            </w:pPr>
            <w:r w:rsidRPr="00C82138">
              <w:rPr>
                <w:szCs w:val="18"/>
              </w:rPr>
              <w:t xml:space="preserve">1980 </w:t>
            </w:r>
          </w:p>
          <w:p w:rsidR="00E15CCD" w:rsidRPr="00C82138" w:rsidRDefault="00E15CCD" w:rsidP="005D11A9">
            <w:pPr>
              <w:pStyle w:val="NormalDSText"/>
              <w:rPr>
                <w:szCs w:val="18"/>
              </w:rPr>
            </w:pPr>
            <w:r w:rsidRPr="00C82138">
              <w:rPr>
                <w:szCs w:val="18"/>
              </w:rPr>
              <w:fldChar w:fldCharType="begin"/>
            </w:r>
            <w:r w:rsidR="0011025F">
              <w:rPr>
                <w:szCs w:val="18"/>
              </w:rPr>
              <w:instrText xml:space="preserve"> ADDIN REFMGR.CITE &lt;Refman&gt;&lt;Cite&gt;&lt;Author&gt;Waxman&lt;/Author&gt;&lt;Year&gt;1980&lt;/Year&gt;&lt;RecNum&gt;24&lt;/RecNum&gt;&lt;IDText&gt;Vagal techniques for termination of paroxysmal supraventricular tachycardia&lt;/IDText&gt;&lt;MDL Ref_Type="Journal"&gt;&lt;Ref_Type&gt;Journal&lt;/Ref_Type&gt;&lt;Ref_ID&gt;24&lt;/Ref_ID&gt;&lt;Title_Primary&gt;Vagal techniques for termination of paroxysmal supraventricular tachycardia&lt;/Title_Primary&gt;&lt;Authors_Primary&gt;Waxman,M.B.&lt;/Authors_Primary&gt;&lt;Authors_Primary&gt;Wald,R.W.&lt;/Authors_Primary&gt;&lt;Authors_Primary&gt;Sharma,A.D.&lt;/Authors_Primary&gt;&lt;Authors_Primary&gt;Huerta,F.&lt;/Authors_Primary&gt;&lt;Authors_Primary&gt;Cameron,D.A.&lt;/Authors_Primary&gt;&lt;Date_Primary&gt;1980/10&lt;/Date_Primary&gt;&lt;Keywords&gt;Adolescent&lt;/Keywords&gt;&lt;Keywords&gt;Adult&lt;/Keywords&gt;&lt;Keywords&gt;Aged&lt;/Keywords&gt;&lt;Keywords&gt;Bundle-Branch Block&lt;/Keywords&gt;&lt;Keywords&gt;Carotid Sinus&lt;/Keywords&gt;&lt;Keywords&gt;complications&lt;/Keywords&gt;&lt;Keywords&gt;drug therapy&lt;/Keywords&gt;&lt;Keywords&gt;Edrophonium&lt;/Keywords&gt;&lt;Keywords&gt;Humans&lt;/Keywords&gt;&lt;Keywords&gt;methods&lt;/Keywords&gt;&lt;Keywords&gt;Middle Aged&lt;/Keywords&gt;&lt;Keywords&gt;Phenylephrine&lt;/Keywords&gt;&lt;Keywords&gt;physiopathology&lt;/Keywords&gt;&lt;Keywords&gt;Propranolol&lt;/Keywords&gt;&lt;Keywords&gt;Safety&lt;/Keywords&gt;&lt;Keywords&gt;Sympathetic Nervous System&lt;/Keywords&gt;&lt;Keywords&gt;Tachycardia&lt;/Keywords&gt;&lt;Keywords&gt;Tachycardia,Paroxysmal&lt;/Keywords&gt;&lt;Keywords&gt;therapeutic use&lt;/Keywords&gt;&lt;Keywords&gt;therapy&lt;/Keywords&gt;&lt;Keywords&gt;Time Factors&lt;/Keywords&gt;&lt;Keywords&gt;Vagus Nerve&lt;/Keywords&gt;&lt;Keywords&gt;Valsalva Maneuver&lt;/Keywords&gt;&lt;Reprint&gt;Not in File&lt;/Reprint&gt;&lt;Start_Page&gt;655&lt;/Start_Page&gt;&lt;End_Page&gt;664&lt;/End_Page&gt;&lt;Periodical&gt;Am J Cardiol&lt;/Periodical&gt;&lt;Volume&gt;46&lt;/Volume&gt;&lt;Issue&gt;4&lt;/Issue&gt;&lt;ISSN_ISBN&gt;0002-9149&lt;/ISSN_ISBN&gt;&lt;Web_URL&gt;PM:7416025&lt;/Web_URL&gt;&lt;ZZ_JournalFull&gt;&lt;f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(42)</w:t>
            </w:r>
            <w:r w:rsidRPr="00C82138">
              <w:rPr>
                <w:szCs w:val="18"/>
              </w:rPr>
              <w:fldChar w:fldCharType="end"/>
            </w:r>
          </w:p>
          <w:p w:rsidR="00E15CCD" w:rsidRPr="00C82138" w:rsidRDefault="00CF3027" w:rsidP="005D11A9">
            <w:pPr>
              <w:pStyle w:val="NormalDSText"/>
              <w:rPr>
                <w:szCs w:val="18"/>
              </w:rPr>
            </w:pPr>
            <w:hyperlink r:id="rId48" w:history="1">
              <w:r w:rsidR="00E15CCD" w:rsidRPr="00C82138">
                <w:rPr>
                  <w:rStyle w:val="Hyperlink"/>
                  <w:szCs w:val="18"/>
                </w:rPr>
                <w:t>7416025</w:t>
              </w:r>
            </w:hyperlink>
          </w:p>
        </w:tc>
        <w:tc>
          <w:tcPr>
            <w:tcW w:w="758" w:type="pct"/>
          </w:tcPr>
          <w:p w:rsidR="00E15CCD" w:rsidRPr="00C82138" w:rsidRDefault="00E15CCD" w:rsidP="005D11A9">
            <w:pPr>
              <w:pStyle w:val="NormalDSText"/>
              <w:rPr>
                <w:szCs w:val="18"/>
              </w:rPr>
            </w:pPr>
            <w:r w:rsidRPr="00C82138">
              <w:rPr>
                <w:szCs w:val="18"/>
              </w:rPr>
              <w:t>Prospective c</w:t>
            </w:r>
            <w:r>
              <w:rPr>
                <w:szCs w:val="18"/>
              </w:rPr>
              <w:t>ohort consisting of 33 pts in ED</w:t>
            </w:r>
            <w:r w:rsidRPr="00C82138">
              <w:rPr>
                <w:szCs w:val="18"/>
              </w:rPr>
              <w:t xml:space="preserve"> (group A) and 35 pts during EP study (Group B) to assess SVT termination using a protocol of successive vagal interventions until SVT terminated: a) L/R CSP (1-5</w:t>
            </w:r>
            <w:r>
              <w:rPr>
                <w:szCs w:val="18"/>
              </w:rPr>
              <w:t xml:space="preserve"> </w:t>
            </w:r>
            <w:r w:rsidRPr="00C82138">
              <w:rPr>
                <w:szCs w:val="18"/>
              </w:rPr>
              <w:t>sec) b) multiple unilateral CSP c) edrophonium IV followed by CSP d)Valsalva (10</w:t>
            </w:r>
            <w:r>
              <w:rPr>
                <w:szCs w:val="18"/>
              </w:rPr>
              <w:t xml:space="preserve"> </w:t>
            </w:r>
            <w:r w:rsidRPr="00C82138">
              <w:rPr>
                <w:szCs w:val="18"/>
              </w:rPr>
              <w:t xml:space="preserve">sec) e) edrophonium IV followed by Valsalva f) phenylephrine </w:t>
            </w:r>
          </w:p>
          <w:p w:rsidR="00E15CCD" w:rsidRPr="00C82138" w:rsidRDefault="00E15CCD" w:rsidP="005D11A9">
            <w:pPr>
              <w:pStyle w:val="NormalDSText"/>
              <w:rPr>
                <w:szCs w:val="18"/>
              </w:rPr>
            </w:pPr>
          </w:p>
        </w:tc>
        <w:tc>
          <w:tcPr>
            <w:tcW w:w="443" w:type="pct"/>
          </w:tcPr>
          <w:p w:rsidR="00E15CCD" w:rsidRPr="00C82138" w:rsidRDefault="00E15CCD" w:rsidP="005D11A9">
            <w:pPr>
              <w:pStyle w:val="NormalDSText"/>
              <w:rPr>
                <w:szCs w:val="18"/>
              </w:rPr>
            </w:pPr>
            <w:r w:rsidRPr="00C82138">
              <w:rPr>
                <w:szCs w:val="18"/>
              </w:rPr>
              <w:t>N=68</w:t>
            </w:r>
          </w:p>
          <w:p w:rsidR="00E15CCD" w:rsidRPr="00C82138" w:rsidRDefault="00E15CCD" w:rsidP="005D11A9">
            <w:pPr>
              <w:pStyle w:val="NormalDSText"/>
              <w:rPr>
                <w:szCs w:val="18"/>
              </w:rPr>
            </w:pPr>
            <w:r>
              <w:rPr>
                <w:szCs w:val="18"/>
              </w:rPr>
              <w:t>(33 Group A-ED</w:t>
            </w:r>
            <w:r w:rsidRPr="00C82138">
              <w:rPr>
                <w:szCs w:val="18"/>
              </w:rPr>
              <w:t>, 38 Group B- EP study)</w:t>
            </w:r>
          </w:p>
        </w:tc>
        <w:tc>
          <w:tcPr>
            <w:tcW w:w="695" w:type="pct"/>
          </w:tcPr>
          <w:p w:rsidR="00E15CCD" w:rsidRPr="00C82138" w:rsidRDefault="00E15CCD" w:rsidP="005D11A9">
            <w:pPr>
              <w:pStyle w:val="NormalDSText"/>
              <w:rPr>
                <w:szCs w:val="18"/>
              </w:rPr>
            </w:pPr>
            <w:r w:rsidRPr="00C82138">
              <w:rPr>
                <w:szCs w:val="18"/>
              </w:rPr>
              <w:t>SVT (AVNRT or AVRT (orthodromic). Overt WPW included.</w:t>
            </w:r>
          </w:p>
        </w:tc>
        <w:tc>
          <w:tcPr>
            <w:tcW w:w="1070" w:type="pct"/>
          </w:tcPr>
          <w:p w:rsidR="00E15CCD" w:rsidRPr="00C82138" w:rsidRDefault="00E15CCD" w:rsidP="005D11A9">
            <w:pPr>
              <w:pStyle w:val="NormalDSText"/>
              <w:rPr>
                <w:szCs w:val="18"/>
              </w:rPr>
            </w:pPr>
            <w:r w:rsidRPr="00C82138">
              <w:rPr>
                <w:szCs w:val="18"/>
              </w:rPr>
              <w:t>Termination to SR</w:t>
            </w:r>
          </w:p>
        </w:tc>
        <w:tc>
          <w:tcPr>
            <w:tcW w:w="663" w:type="pct"/>
          </w:tcPr>
          <w:p w:rsidR="00E15CCD" w:rsidRPr="00C82138" w:rsidRDefault="00E15CCD" w:rsidP="005D11A9">
            <w:pPr>
              <w:pStyle w:val="NormalDSText"/>
              <w:rPr>
                <w:szCs w:val="18"/>
              </w:rPr>
            </w:pPr>
            <w:r w:rsidRPr="00C82138">
              <w:rPr>
                <w:szCs w:val="18"/>
              </w:rPr>
              <w:t>In all 68 pts SVT was terminated. 6 pts required phenylephrine.</w:t>
            </w:r>
          </w:p>
          <w:p w:rsidR="00E15CCD" w:rsidRPr="00C82138" w:rsidRDefault="00E15CCD" w:rsidP="005D11A9">
            <w:pPr>
              <w:pStyle w:val="NormalDSText"/>
              <w:rPr>
                <w:szCs w:val="18"/>
              </w:rPr>
            </w:pPr>
          </w:p>
          <w:p w:rsidR="00E15CCD" w:rsidRPr="00C82138" w:rsidRDefault="00E15CCD" w:rsidP="005D11A9">
            <w:pPr>
              <w:pStyle w:val="NormalDSText"/>
              <w:rPr>
                <w:szCs w:val="18"/>
              </w:rPr>
            </w:pPr>
            <w:r w:rsidRPr="00C82138">
              <w:rPr>
                <w:szCs w:val="18"/>
              </w:rPr>
              <w:t>No complications. Post termination pauses was 1683± 66</w:t>
            </w:r>
            <w:r>
              <w:rPr>
                <w:szCs w:val="18"/>
              </w:rPr>
              <w:t xml:space="preserve"> </w:t>
            </w:r>
            <w:r w:rsidRPr="00C82138">
              <w:rPr>
                <w:szCs w:val="18"/>
              </w:rPr>
              <w:t>ms</w:t>
            </w:r>
          </w:p>
          <w:p w:rsidR="00E15CCD" w:rsidRPr="00C82138" w:rsidRDefault="00E15CCD" w:rsidP="005D11A9">
            <w:pPr>
              <w:pStyle w:val="NormalDSText"/>
              <w:rPr>
                <w:szCs w:val="18"/>
              </w:rPr>
            </w:pPr>
          </w:p>
          <w:p w:rsidR="00E15CCD" w:rsidRPr="00C82138" w:rsidRDefault="00E15CCD" w:rsidP="005D11A9">
            <w:pPr>
              <w:pStyle w:val="NormalDSText"/>
              <w:rPr>
                <w:szCs w:val="18"/>
              </w:rPr>
            </w:pPr>
            <w:r w:rsidRPr="00C82138">
              <w:rPr>
                <w:szCs w:val="18"/>
              </w:rPr>
              <w:t>In group B (EP</w:t>
            </w:r>
            <w:r>
              <w:rPr>
                <w:szCs w:val="18"/>
              </w:rPr>
              <w:t xml:space="preserve"> study</w:t>
            </w:r>
            <w:r w:rsidRPr="00C82138">
              <w:rPr>
                <w:szCs w:val="18"/>
              </w:rPr>
              <w:t>) pts, repeated trials were performed w/ overall 92% success in termination.</w:t>
            </w:r>
          </w:p>
        </w:tc>
        <w:tc>
          <w:tcPr>
            <w:tcW w:w="874" w:type="pct"/>
          </w:tcPr>
          <w:p w:rsidR="00E15CCD" w:rsidRPr="00C82138" w:rsidRDefault="00E15CCD" w:rsidP="005D11A9">
            <w:pPr>
              <w:pStyle w:val="NormalDSText"/>
              <w:rPr>
                <w:szCs w:val="18"/>
              </w:rPr>
            </w:pPr>
            <w:r w:rsidRPr="00C82138">
              <w:rPr>
                <w:szCs w:val="18"/>
              </w:rPr>
              <w:t>Data not broken down by group. However, text describes that 30/33 group A pts terminated SVT by a maneuver up to and including (e).</w:t>
            </w:r>
          </w:p>
        </w:tc>
      </w:tr>
      <w:tr w:rsidR="00E15CCD" w:rsidRPr="00C82138" w:rsidTr="00080EB4">
        <w:tc>
          <w:tcPr>
            <w:tcW w:w="497" w:type="pct"/>
          </w:tcPr>
          <w:p w:rsidR="00E15CCD" w:rsidRPr="00C82138" w:rsidRDefault="00E15CCD" w:rsidP="005D11A9">
            <w:pPr>
              <w:pStyle w:val="NormalDSText"/>
              <w:rPr>
                <w:szCs w:val="18"/>
              </w:rPr>
            </w:pPr>
            <w:r w:rsidRPr="00C82138">
              <w:rPr>
                <w:szCs w:val="18"/>
              </w:rPr>
              <w:t>Rankin AC</w:t>
            </w:r>
          </w:p>
          <w:p w:rsidR="00E15CCD" w:rsidRPr="00C82138" w:rsidRDefault="00E15CCD" w:rsidP="005D11A9">
            <w:pPr>
              <w:pStyle w:val="NormalDSText"/>
              <w:rPr>
                <w:szCs w:val="18"/>
              </w:rPr>
            </w:pPr>
            <w:r w:rsidRPr="00C82138">
              <w:rPr>
                <w:szCs w:val="18"/>
              </w:rPr>
              <w:t xml:space="preserve">1989 </w:t>
            </w:r>
          </w:p>
          <w:p w:rsidR="00E15CCD" w:rsidRPr="00C82138" w:rsidRDefault="00E15CCD" w:rsidP="005D11A9">
            <w:pPr>
              <w:pStyle w:val="NormalDSText"/>
              <w:rPr>
                <w:szCs w:val="18"/>
              </w:rPr>
            </w:pPr>
            <w:r w:rsidRPr="00C82138">
              <w:rPr>
                <w:szCs w:val="18"/>
              </w:rPr>
              <w:fldChar w:fldCharType="begin"/>
            </w:r>
            <w:r w:rsidR="0011025F">
              <w:rPr>
                <w:szCs w:val="18"/>
              </w:rPr>
              <w:instrText xml:space="preserve"> ADDIN REFMGR.CITE &lt;Refman&gt;&lt;Cite&gt;&lt;Author&gt;Rankin&lt;/Author&gt;&lt;Year&gt;1989&lt;/Year&gt;&lt;RecNum&gt;25&lt;/RecNum&gt;&lt;IDText&gt;Value and limitations of adenosine in the diagnosis and treatment of narrow and broad complex tachycardias&lt;/IDText&gt;&lt;MDL Ref_Type="Journal"&gt;&lt;Ref_Type&gt;Journal&lt;/Ref_Type&gt;&lt;Ref_ID&gt;25&lt;/Ref_ID&gt;&lt;Title_Primary&gt;Value and limitations of adenosine in the diagnosis and treatment of narrow and broad complex tachycardias&lt;/Title_Primary&gt;&lt;Authors_Primary&gt;Rankin,A.C.&lt;/Authors_Primary&gt;&lt;Authors_Primary&gt;Oldroyd,K.G.&lt;/Authors_Primary&gt;&lt;Authors_Primary&gt;Chong,E.&lt;/Authors_Primary&gt;&lt;Authors_Primary&gt;Rae,A.P.&lt;/Authors_Primary&gt;&lt;Authors_Primary&gt;Cobbe,S.M.&lt;/Authors_Primary&gt;&lt;Date_Primary&gt;1989/9&lt;/Date_Primary&gt;&lt;Keywords&gt;Adenosine&lt;/Keywords&gt;&lt;Keywords&gt;Adolescent&lt;/Keywords&gt;&lt;Keywords&gt;Adult&lt;/Keywords&gt;&lt;Keywords&gt;adverse effects&lt;/Keywords&gt;&lt;Keywords&gt;Aged&lt;/Keywords&gt;&lt;Keywords&gt;diagnosis&lt;/Keywords&gt;&lt;Keywords&gt;diagnostic use&lt;/Keywords&gt;&lt;Keywords&gt;drug therapy&lt;/Keywords&gt;&lt;Keywords&gt;Electrocardiography&lt;/Keywords&gt;&lt;Keywords&gt;Female&lt;/Keywords&gt;&lt;Keywords&gt;Humans&lt;/Keywords&gt;&lt;Keywords&gt;Male&lt;/Keywords&gt;&lt;Keywords&gt;Middle Aged&lt;/Keywords&gt;&lt;Keywords&gt;Recurrence&lt;/Keywords&gt;&lt;Keywords&gt;Tachycardia&lt;/Keywords&gt;&lt;Keywords&gt;therapeutic use&lt;/Keywords&gt;&lt;Reprint&gt;Not in File&lt;/Reprint&gt;&lt;Start_Page&gt;195&lt;/Start_Page&gt;&lt;End_Page&gt;203&lt;/End_Page&gt;&lt;Periodical&gt;Br.Heart J&lt;/Periodical&gt;&lt;Volume&gt;62&lt;/Volume&gt;&lt;Issue&gt;3&lt;/Issue&gt;&lt;User_Def_5&gt;PMC1216762&lt;/User_Def_5&gt;&lt;ISSN_ISBN&gt;0007-0769&lt;/ISSN_ISBN&gt;&lt;Address&gt;University Department of Medical Cardiology, Royal Infirmary, Glasgow&lt;/Address&gt;&lt;Web_URL&gt;PM:2789911&lt;/Web_URL&gt;&lt;ZZ_JournalFull&gt;&lt;f name="System"&gt;British heart journal&lt;/f&gt;&lt;/ZZ_JournalFull&gt;&lt;ZZ_JournalStdAbbrev&gt;&lt;f name="System"&gt;Br.Heart J&lt;/f&gt;&lt;/ZZ_JournalStdAbbrev&gt;&lt;ZZ_WorkformID&gt;1&lt;/ZZ_WorkformID&gt;&lt;/MDL&gt;&lt;/Cite&gt;&lt;/Refman&gt;</w:instrText>
            </w:r>
            <w:r w:rsidRPr="00C82138">
              <w:rPr>
                <w:szCs w:val="18"/>
              </w:rPr>
              <w:fldChar w:fldCharType="separate"/>
            </w:r>
            <w:r w:rsidR="00F54E91">
              <w:rPr>
                <w:noProof/>
                <w:szCs w:val="18"/>
              </w:rPr>
              <w:t>(43)</w:t>
            </w:r>
            <w:r w:rsidRPr="00C82138">
              <w:rPr>
                <w:szCs w:val="18"/>
              </w:rPr>
              <w:fldChar w:fldCharType="end"/>
            </w:r>
          </w:p>
          <w:p w:rsidR="00E15CCD" w:rsidRPr="00C82138" w:rsidRDefault="00CF3027" w:rsidP="005D11A9">
            <w:pPr>
              <w:rPr>
                <w:sz w:val="18"/>
                <w:szCs w:val="18"/>
              </w:rPr>
            </w:pPr>
            <w:hyperlink r:id="rId49" w:history="1">
              <w:r w:rsidR="00E15CCD" w:rsidRPr="00C82138">
                <w:rPr>
                  <w:rStyle w:val="Hyperlink"/>
                  <w:rFonts w:cstheme="minorBidi"/>
                  <w:sz w:val="18"/>
                  <w:szCs w:val="18"/>
                </w:rPr>
                <w:t>2789911</w:t>
              </w:r>
            </w:hyperlink>
          </w:p>
        </w:tc>
        <w:tc>
          <w:tcPr>
            <w:tcW w:w="758" w:type="pct"/>
          </w:tcPr>
          <w:p w:rsidR="00E15CCD" w:rsidRPr="00C82138" w:rsidRDefault="00E15CCD" w:rsidP="005D11A9">
            <w:pPr>
              <w:pStyle w:val="NormalDSText"/>
              <w:rPr>
                <w:szCs w:val="18"/>
              </w:rPr>
            </w:pPr>
            <w:r w:rsidRPr="00C82138">
              <w:rPr>
                <w:szCs w:val="18"/>
              </w:rPr>
              <w:t>Cohort administered adenosine for either spontaneous tachycardia or induced</w:t>
            </w:r>
          </w:p>
        </w:tc>
        <w:tc>
          <w:tcPr>
            <w:tcW w:w="443" w:type="pct"/>
          </w:tcPr>
          <w:p w:rsidR="00E15CCD" w:rsidRPr="00C82138" w:rsidRDefault="00E15CCD" w:rsidP="005D11A9">
            <w:pPr>
              <w:pStyle w:val="NormalDSText"/>
              <w:rPr>
                <w:szCs w:val="18"/>
              </w:rPr>
            </w:pPr>
            <w:r w:rsidRPr="00C82138">
              <w:rPr>
                <w:szCs w:val="18"/>
              </w:rPr>
              <w:t xml:space="preserve">N=64 of which 54 pts had spontaneous tachycardia and 15 induced by programmed </w:t>
            </w:r>
            <w:r w:rsidRPr="00C82138">
              <w:rPr>
                <w:szCs w:val="18"/>
              </w:rPr>
              <w:lastRenderedPageBreak/>
              <w:t>stimulation</w:t>
            </w:r>
          </w:p>
        </w:tc>
        <w:tc>
          <w:tcPr>
            <w:tcW w:w="695" w:type="pct"/>
          </w:tcPr>
          <w:p w:rsidR="00E15CCD" w:rsidRPr="00C82138" w:rsidRDefault="00E15CCD" w:rsidP="005D11A9">
            <w:pPr>
              <w:pStyle w:val="NormalDSText"/>
              <w:rPr>
                <w:szCs w:val="18"/>
              </w:rPr>
            </w:pPr>
            <w:r w:rsidRPr="00C82138">
              <w:rPr>
                <w:szCs w:val="18"/>
              </w:rPr>
              <w:lastRenderedPageBreak/>
              <w:t>Spontaneous and induced tachycardia in 16-79 y old pts</w:t>
            </w:r>
          </w:p>
        </w:tc>
        <w:tc>
          <w:tcPr>
            <w:tcW w:w="1070" w:type="pct"/>
          </w:tcPr>
          <w:p w:rsidR="00E15CCD" w:rsidRPr="00C82138" w:rsidRDefault="00E15CCD" w:rsidP="005D11A9">
            <w:pPr>
              <w:pStyle w:val="NormalDSText"/>
              <w:rPr>
                <w:szCs w:val="18"/>
              </w:rPr>
            </w:pPr>
            <w:r w:rsidRPr="00C82138">
              <w:rPr>
                <w:szCs w:val="18"/>
              </w:rPr>
              <w:t>Termination to SR and diagnostic efficacy to identify atrial flutter or AT or VT</w:t>
            </w:r>
          </w:p>
        </w:tc>
        <w:tc>
          <w:tcPr>
            <w:tcW w:w="663" w:type="pct"/>
          </w:tcPr>
          <w:p w:rsidR="00E15CCD" w:rsidRPr="00C82138" w:rsidRDefault="00E15CCD" w:rsidP="005D11A9">
            <w:pPr>
              <w:pStyle w:val="NormalDSText"/>
              <w:rPr>
                <w:szCs w:val="18"/>
              </w:rPr>
            </w:pPr>
            <w:r w:rsidRPr="00C82138">
              <w:rPr>
                <w:szCs w:val="18"/>
              </w:rPr>
              <w:t>Adenosine terminated 46 of 48 episodes of narrow complex tachy</w:t>
            </w:r>
          </w:p>
          <w:p w:rsidR="00E15CCD" w:rsidRPr="00C82138" w:rsidRDefault="00E15CCD" w:rsidP="005D11A9">
            <w:pPr>
              <w:pStyle w:val="NormalDSText"/>
              <w:rPr>
                <w:szCs w:val="18"/>
              </w:rPr>
            </w:pPr>
          </w:p>
          <w:p w:rsidR="00E15CCD" w:rsidRPr="00C82138" w:rsidRDefault="00E15CCD" w:rsidP="005D11A9">
            <w:pPr>
              <w:pStyle w:val="NormalDSText"/>
              <w:rPr>
                <w:szCs w:val="18"/>
              </w:rPr>
            </w:pPr>
            <w:r w:rsidRPr="00C82138">
              <w:rPr>
                <w:szCs w:val="18"/>
              </w:rPr>
              <w:t xml:space="preserve">Other tachycardias treated included wide </w:t>
            </w:r>
            <w:r w:rsidRPr="00C82138">
              <w:rPr>
                <w:szCs w:val="18"/>
              </w:rPr>
              <w:lastRenderedPageBreak/>
              <w:t>complex (24 pts),</w:t>
            </w:r>
          </w:p>
          <w:p w:rsidR="00E15CCD" w:rsidRPr="00C82138" w:rsidRDefault="00E15CCD" w:rsidP="005D11A9">
            <w:pPr>
              <w:pStyle w:val="NormalDSText"/>
              <w:rPr>
                <w:szCs w:val="18"/>
              </w:rPr>
            </w:pPr>
          </w:p>
          <w:p w:rsidR="00E15CCD" w:rsidRPr="00C82138" w:rsidRDefault="00E15CCD" w:rsidP="005D11A9">
            <w:pPr>
              <w:pStyle w:val="NormalDSText"/>
              <w:rPr>
                <w:szCs w:val="18"/>
              </w:rPr>
            </w:pPr>
            <w:r w:rsidRPr="00C82138">
              <w:rPr>
                <w:szCs w:val="18"/>
              </w:rPr>
              <w:t>Side effects: dysnea, chest pain, flushing, headache. No adverse hemodynamic effects</w:t>
            </w:r>
          </w:p>
          <w:p w:rsidR="00E15CCD" w:rsidRPr="00C82138" w:rsidRDefault="00E15CCD" w:rsidP="005D11A9">
            <w:pPr>
              <w:pStyle w:val="NormalDSText"/>
              <w:rPr>
                <w:szCs w:val="18"/>
              </w:rPr>
            </w:pPr>
          </w:p>
          <w:p w:rsidR="00E15CCD" w:rsidRPr="00C82138" w:rsidRDefault="00E15CCD" w:rsidP="005D11A9">
            <w:pPr>
              <w:pStyle w:val="NormalDSText"/>
              <w:rPr>
                <w:szCs w:val="18"/>
              </w:rPr>
            </w:pPr>
            <w:r w:rsidRPr="00C82138">
              <w:rPr>
                <w:szCs w:val="18"/>
              </w:rPr>
              <w:t>High rate of recurrence (1/3)</w:t>
            </w:r>
          </w:p>
        </w:tc>
        <w:tc>
          <w:tcPr>
            <w:tcW w:w="874" w:type="pct"/>
          </w:tcPr>
          <w:p w:rsidR="00E15CCD" w:rsidRPr="00C82138" w:rsidRDefault="00E15CCD" w:rsidP="005D11A9">
            <w:pPr>
              <w:pStyle w:val="NormalDSText"/>
              <w:rPr>
                <w:szCs w:val="18"/>
              </w:rPr>
            </w:pPr>
            <w:r w:rsidRPr="00C82138">
              <w:rPr>
                <w:szCs w:val="18"/>
              </w:rPr>
              <w:lastRenderedPageBreak/>
              <w:t>Adenosine effective for both diagnosis and treatment. Of note administration in wide complex tachycardia was safe. Early recurrences of arrhythmias seen in 35%.</w:t>
            </w:r>
          </w:p>
        </w:tc>
      </w:tr>
      <w:tr w:rsidR="00E15CCD" w:rsidRPr="00C82138" w:rsidTr="00080EB4">
        <w:tc>
          <w:tcPr>
            <w:tcW w:w="497" w:type="pct"/>
          </w:tcPr>
          <w:p w:rsidR="00E15CCD" w:rsidRPr="00C82138" w:rsidRDefault="00E15CCD" w:rsidP="005D11A9">
            <w:pPr>
              <w:pStyle w:val="NormalDSText"/>
            </w:pPr>
            <w:r w:rsidRPr="00C82138">
              <w:lastRenderedPageBreak/>
              <w:t>Cairns</w:t>
            </w:r>
          </w:p>
          <w:p w:rsidR="00E15CCD" w:rsidRPr="00C82138" w:rsidRDefault="00E15CCD" w:rsidP="005D11A9">
            <w:pPr>
              <w:pStyle w:val="NormalDSText"/>
            </w:pPr>
            <w:r w:rsidRPr="00C82138">
              <w:t xml:space="preserve">1991 </w:t>
            </w:r>
          </w:p>
          <w:p w:rsidR="00E15CCD" w:rsidRPr="00C82138" w:rsidRDefault="00E15CCD" w:rsidP="005D11A9">
            <w:pPr>
              <w:pStyle w:val="NormalDSText"/>
            </w:pPr>
            <w:r w:rsidRPr="00C82138">
              <w:fldChar w:fldCharType="begin"/>
            </w:r>
            <w:r w:rsidR="0011025F">
              <w:instrText xml:space="preserve"> ADDIN REFMGR.CITE &lt;Refman&gt;&lt;Cite&gt;&lt;Author&gt;Cairns&lt;/Author&gt;&lt;Year&gt;1991&lt;/Year&gt;&lt;RecNum&gt;22&lt;/RecNum&gt;&lt;IDText&gt;Intravenous adenosine in the emergency department management of paroxysmal supraventricular tachycardia&lt;/IDText&gt;&lt;MDL Ref_Type="Journal"&gt;&lt;Ref_Type&gt;Journal&lt;/Ref_Type&gt;&lt;Ref_ID&gt;22&lt;/Ref_ID&gt;&lt;Title_Primary&gt;Intravenous adenosine in the emergency department management of paroxysmal supraventricular tachycardia&lt;/Title_Primary&gt;&lt;Authors_Primary&gt;Cairns,C.B.&lt;/Authors_Primary&gt;&lt;Authors_Primary&gt;Niemann,J.T.&lt;/Authors_Primary&gt;&lt;Date_Primary&gt;1991/7&lt;/Date_Primary&gt;&lt;Keywords&gt;Adenosine&lt;/Keywords&gt;&lt;Keywords&gt;Adolescent&lt;/Keywords&gt;&lt;Keywords&gt;Adult&lt;/Keywords&gt;&lt;Keywords&gt;Aged&lt;/Keywords&gt;&lt;Keywords&gt;Aged,80 and over&lt;/Keywords&gt;&lt;Keywords&gt;Atrial Flutter&lt;/Keywords&gt;&lt;Keywords&gt;blood&lt;/Keywords&gt;&lt;Keywords&gt;Blood Pressure&lt;/Keywords&gt;&lt;Keywords&gt;complications&lt;/Keywords&gt;&lt;Keywords&gt;diagnosis&lt;/Keywords&gt;&lt;Keywords&gt;Drug Evaluation&lt;/Keywords&gt;&lt;Keywords&gt;drug therapy&lt;/Keywords&gt;&lt;Keywords&gt;Electroencephalography&lt;/Keywords&gt;&lt;Keywords&gt;Emergencies&lt;/Keywords&gt;&lt;Keywords&gt;Female&lt;/Keywords&gt;&lt;Keywords&gt;Humans&lt;/Keywords&gt;&lt;Keywords&gt;Male&lt;/Keywords&gt;&lt;Keywords&gt;Middle Aged&lt;/Keywords&gt;&lt;Keywords&gt;Prospective Studies&lt;/Keywords&gt;&lt;Keywords&gt;Recurrence&lt;/Keywords&gt;&lt;Keywords&gt;Tachycardia&lt;/Keywords&gt;&lt;Keywords&gt;Tachycardia,Supraventricular&lt;/Keywords&gt;&lt;Keywords&gt;therapeutic use&lt;/Keywords&gt;&lt;Keywords&gt;therapy&lt;/Keywords&gt;&lt;Reprint&gt;Not in File&lt;/Reprint&gt;&lt;Start_Page&gt;717&lt;/Start_Page&gt;&lt;End_Page&gt;721&lt;/End_Page&gt;&lt;Periodical&gt;Ann Emerg.Med&lt;/Periodical&gt;&lt;Volume&gt;20&lt;/Volume&gt;&lt;Issue&gt;7&lt;/Issue&gt;&lt;ISSN_ISBN&gt;0196-0644&lt;/ISSN_ISBN&gt;&lt;Misc_3&gt;S0196-0644(05)80829-7&lt;/Misc_3&gt;&lt;Address&gt;UCLA School of Medicine, Department of Emergency Medicine, Harbor-UCLA Medical Center, Torrance 90509&lt;/Address&gt;&lt;Web_URL&gt;PM:2064090&lt;/Web_URL&gt;&lt;ZZ_JournalFull&gt;&lt;f name="System"&gt;Annals of emergency medicine&lt;/f&gt;&lt;/ZZ_JournalFull&gt;&lt;ZZ_JournalStdAbbrev&gt;&lt;f name="System"&gt;Ann Emerg.Med&lt;/f&gt;&lt;/ZZ_JournalStdAbbrev&gt;&lt;ZZ_WorkformID&gt;1&lt;/ZZ_WorkformID&gt;&lt;/MDL&gt;&lt;/Cite&gt;&lt;/Refman&gt;</w:instrText>
            </w:r>
            <w:r w:rsidRPr="00C82138">
              <w:fldChar w:fldCharType="separate"/>
            </w:r>
            <w:r w:rsidR="00F54E91">
              <w:rPr>
                <w:noProof/>
              </w:rPr>
              <w:t>(44)</w:t>
            </w:r>
            <w:r w:rsidRPr="00C82138">
              <w:fldChar w:fldCharType="end"/>
            </w:r>
          </w:p>
          <w:p w:rsidR="00E15CCD" w:rsidRPr="00C82138" w:rsidRDefault="00CF3027" w:rsidP="005D11A9">
            <w:pPr>
              <w:pStyle w:val="NormalDSText"/>
              <w:rPr>
                <w:color w:val="0000FF"/>
                <w:szCs w:val="20"/>
                <w:u w:val="single"/>
              </w:rPr>
            </w:pPr>
            <w:hyperlink r:id="rId50" w:history="1">
              <w:r w:rsidR="00E15CCD" w:rsidRPr="00C82138">
                <w:rPr>
                  <w:rStyle w:val="Hyperlink"/>
                  <w:szCs w:val="20"/>
                </w:rPr>
                <w:t>2064090</w:t>
              </w:r>
            </w:hyperlink>
          </w:p>
        </w:tc>
        <w:tc>
          <w:tcPr>
            <w:tcW w:w="758" w:type="pct"/>
          </w:tcPr>
          <w:p w:rsidR="00E15CCD" w:rsidRPr="00C82138" w:rsidRDefault="00E15CCD" w:rsidP="005D11A9">
            <w:pPr>
              <w:pStyle w:val="NormalDSText"/>
            </w:pPr>
            <w:r w:rsidRPr="00C82138">
              <w:t>Observational cohort</w:t>
            </w:r>
          </w:p>
          <w:p w:rsidR="00E15CCD" w:rsidRPr="00C82138" w:rsidRDefault="00E15CCD" w:rsidP="005D11A9">
            <w:pPr>
              <w:pStyle w:val="NormalDSText"/>
            </w:pPr>
          </w:p>
          <w:p w:rsidR="00E15CCD" w:rsidRPr="00C82138" w:rsidRDefault="00E15CCD" w:rsidP="005D11A9">
            <w:pPr>
              <w:pStyle w:val="NormalDSText"/>
            </w:pPr>
            <w:r w:rsidRPr="00C82138">
              <w:t>Adenosine to convert SR in ED setting</w:t>
            </w:r>
          </w:p>
        </w:tc>
        <w:tc>
          <w:tcPr>
            <w:tcW w:w="443" w:type="pct"/>
          </w:tcPr>
          <w:p w:rsidR="00E15CCD" w:rsidRPr="00C82138" w:rsidRDefault="00E15CCD" w:rsidP="005D11A9">
            <w:pPr>
              <w:pStyle w:val="NormalDSText"/>
            </w:pPr>
            <w:r w:rsidRPr="00C82138">
              <w:t>N=23</w:t>
            </w:r>
          </w:p>
        </w:tc>
        <w:tc>
          <w:tcPr>
            <w:tcW w:w="695" w:type="pct"/>
          </w:tcPr>
          <w:p w:rsidR="00E15CCD" w:rsidRPr="00C82138" w:rsidRDefault="00E15CCD" w:rsidP="005D11A9">
            <w:pPr>
              <w:pStyle w:val="NormalDSText"/>
            </w:pPr>
            <w:r w:rsidRPr="00C82138">
              <w:t>16 y or older presenting to ED in an 8 mo study period w/ sustained SVT, rate &gt;140 bpm</w:t>
            </w:r>
          </w:p>
          <w:p w:rsidR="00E15CCD" w:rsidRPr="00C82138" w:rsidRDefault="00E15CCD" w:rsidP="005D11A9">
            <w:pPr>
              <w:pStyle w:val="NormalDSText"/>
            </w:pPr>
          </w:p>
          <w:p w:rsidR="00E15CCD" w:rsidRPr="00C82138" w:rsidRDefault="00E15CCD" w:rsidP="005D11A9">
            <w:pPr>
              <w:pStyle w:val="NormalDSText"/>
            </w:pPr>
            <w:r w:rsidRPr="00C82138">
              <w:t>Exclusion: severe CHF, unstable angina, acute MI by ECG, hemodynamic compromise. Excluded sinus tach</w:t>
            </w:r>
            <w:r>
              <w:t>ycardia</w:t>
            </w:r>
            <w:r w:rsidRPr="00C82138">
              <w:t>, a</w:t>
            </w:r>
            <w:r>
              <w:t xml:space="preserve">trial </w:t>
            </w:r>
            <w:r w:rsidRPr="00C82138">
              <w:t>flutter, AF, QRS &gt;140</w:t>
            </w:r>
            <w:r>
              <w:t xml:space="preserve"> </w:t>
            </w:r>
            <w:r w:rsidRPr="00C82138">
              <w:t>ms</w:t>
            </w:r>
          </w:p>
        </w:tc>
        <w:tc>
          <w:tcPr>
            <w:tcW w:w="1070" w:type="pct"/>
          </w:tcPr>
          <w:p w:rsidR="00E15CCD" w:rsidRPr="00C82138" w:rsidRDefault="00E15CCD" w:rsidP="005D11A9">
            <w:pPr>
              <w:pStyle w:val="NormalDSText"/>
            </w:pPr>
            <w:r w:rsidRPr="00C82138">
              <w:t>Conversion to SR</w:t>
            </w:r>
          </w:p>
        </w:tc>
        <w:tc>
          <w:tcPr>
            <w:tcW w:w="663" w:type="pct"/>
          </w:tcPr>
          <w:p w:rsidR="00E15CCD" w:rsidRPr="00C82138" w:rsidRDefault="00E15CCD" w:rsidP="005D11A9">
            <w:pPr>
              <w:pStyle w:val="NormalDSText"/>
            </w:pPr>
            <w:r w:rsidRPr="00C82138">
              <w:t>2 pts after adenosine identified as not having SVT (a fluter, VT)</w:t>
            </w:r>
          </w:p>
          <w:p w:rsidR="00E15CCD" w:rsidRPr="00C82138" w:rsidRDefault="00E15CCD" w:rsidP="005D11A9">
            <w:pPr>
              <w:pStyle w:val="NormalDSText"/>
            </w:pPr>
            <w:r w:rsidRPr="00C82138">
              <w:t>24 episodes of SVT in 21 pts of which 96% converted w/ adenosine (mean dose 10±6</w:t>
            </w:r>
            <w:r>
              <w:t xml:space="preserve"> </w:t>
            </w:r>
            <w:r w:rsidRPr="00C82138">
              <w:t>mg)</w:t>
            </w:r>
          </w:p>
          <w:p w:rsidR="00E15CCD" w:rsidRPr="00C82138" w:rsidRDefault="00E15CCD" w:rsidP="005D11A9">
            <w:pPr>
              <w:pStyle w:val="NormalDSText"/>
            </w:pPr>
            <w:r w:rsidRPr="00C82138">
              <w:t xml:space="preserve">SVT recurred in 57% of episodes and other antiarrhythmic drugs then used to maintain SR. </w:t>
            </w:r>
          </w:p>
          <w:p w:rsidR="00E15CCD" w:rsidRPr="00C82138" w:rsidRDefault="00E15CCD" w:rsidP="005D11A9">
            <w:pPr>
              <w:pStyle w:val="NormalDSText"/>
            </w:pPr>
          </w:p>
          <w:p w:rsidR="00E15CCD" w:rsidRPr="00C82138" w:rsidRDefault="00E15CCD" w:rsidP="005D11A9">
            <w:pPr>
              <w:pStyle w:val="NormalDSText"/>
            </w:pPr>
            <w:r w:rsidRPr="00C82138">
              <w:t>Adverse effects: 3 pts w/ chest pain, one pt w/ dyspnea but no adverse outcome</w:t>
            </w:r>
          </w:p>
        </w:tc>
        <w:tc>
          <w:tcPr>
            <w:tcW w:w="874" w:type="pct"/>
          </w:tcPr>
          <w:p w:rsidR="00E15CCD" w:rsidRPr="00C82138" w:rsidRDefault="00E15CCD" w:rsidP="005D11A9">
            <w:pPr>
              <w:pStyle w:val="NormalDSText"/>
            </w:pPr>
            <w:r w:rsidRPr="00C82138">
              <w:t>Adenosine highly effective in converted SVT but recurrences frequent</w:t>
            </w:r>
          </w:p>
        </w:tc>
      </w:tr>
      <w:tr w:rsidR="00E15CCD" w:rsidRPr="00C82138" w:rsidTr="00080EB4">
        <w:tc>
          <w:tcPr>
            <w:tcW w:w="497" w:type="pct"/>
          </w:tcPr>
          <w:p w:rsidR="00E15CCD" w:rsidRPr="00C82138" w:rsidRDefault="00E15CCD" w:rsidP="005D11A9">
            <w:pPr>
              <w:pStyle w:val="NormalDSText"/>
            </w:pPr>
            <w:r w:rsidRPr="00C82138">
              <w:t>McCabe</w:t>
            </w:r>
          </w:p>
          <w:p w:rsidR="00E15CCD" w:rsidRPr="00C82138" w:rsidRDefault="00E15CCD" w:rsidP="005D11A9">
            <w:pPr>
              <w:pStyle w:val="NormalDSText"/>
            </w:pPr>
            <w:r w:rsidRPr="00C82138">
              <w:t xml:space="preserve">1992 </w:t>
            </w:r>
          </w:p>
          <w:p w:rsidR="00E15CCD" w:rsidRPr="00C82138" w:rsidRDefault="00E15CCD" w:rsidP="005D11A9">
            <w:pPr>
              <w:pStyle w:val="NormalDSText"/>
            </w:pPr>
            <w:r w:rsidRPr="00C82138">
              <w:fldChar w:fldCharType="begin"/>
            </w:r>
            <w:r w:rsidR="0011025F">
              <w:instrText xml:space="preserve"> ADDIN REFMGR.CITE &lt;Refman&gt;&lt;Cite&gt;&lt;Author&gt;McCabe&lt;/Author&gt;&lt;Year&gt;1992&lt;/Year&gt;&lt;RecNum&gt;21&lt;/RecNum&gt;&lt;IDText&gt;Intravenous adenosine in the prehospital treatment of paroxysmal supraventricular tachycardia&lt;/IDText&gt;&lt;MDL Ref_Type="Journal"&gt;&lt;Ref_Type&gt;Journal&lt;/Ref_Type&gt;&lt;Ref_ID&gt;21&lt;/Ref_ID&gt;&lt;Title_Primary&gt;Intravenous adenosine in the prehospital treatment of paroxysmal supraventricular tachycardia&lt;/Title_Primary&gt;&lt;Authors_Primary&gt;McCabe,J.L.&lt;/Authors_Primary&gt;&lt;Authors_Primary&gt;Adhar,G.C.&lt;/Authors_Primary&gt;&lt;Authors_Primary&gt;Menegazzi,J.J.&lt;/Authors_Primary&gt;&lt;Authors_Primary&gt;Paris,P.M.&lt;/Authors_Primary&gt;&lt;Date_Primary&gt;1992/4&lt;/Date_Primary&gt;&lt;Keywords&gt;Adenosine&lt;/Keywords&gt;&lt;Keywords&gt;administration &amp;amp; dosage&lt;/Keywords&gt;&lt;Keywords&gt;Adult&lt;/Keywords&gt;&lt;Keywords&gt;Aged&lt;/Keywords&gt;&lt;Keywords&gt;Atrial Fibrillation&lt;/Keywords&gt;&lt;Keywords&gt;blood&lt;/Keywords&gt;&lt;Keywords&gt;Blood Pressure&lt;/Keywords&gt;&lt;Keywords&gt;diagnosis&lt;/Keywords&gt;&lt;Keywords&gt;drug therapy&lt;/Keywords&gt;&lt;Keywords&gt;Electrocardiography&lt;/Keywords&gt;&lt;Keywords&gt;Emergencies&lt;/Keywords&gt;&lt;Keywords&gt;Emergency Medical Services&lt;/Keywords&gt;&lt;Keywords&gt;Female&lt;/Keywords&gt;&lt;Keywords&gt;Humans&lt;/Keywords&gt;&lt;Keywords&gt;Injections,Intravenous&lt;/Keywords&gt;&lt;Keywords&gt;Male&lt;/Keywords&gt;&lt;Keywords&gt;Middle Aged&lt;/Keywords&gt;&lt;Keywords&gt;Prospective Studies&lt;/Keywords&gt;&lt;Keywords&gt;Safety&lt;/Keywords&gt;&lt;Keywords&gt;Tachycardia&lt;/Keywords&gt;&lt;Keywords&gt;Tachycardia,Paroxysmal&lt;/Keywords&gt;&lt;Keywords&gt;therapeutic use&lt;/Keywords&gt;&lt;Reprint&gt;Not in File&lt;/Reprint&gt;&lt;Start_Page&gt;358&lt;/Start_Page&gt;&lt;End_Page&gt;361&lt;/End_Page&gt;&lt;Periodical&gt;Ann Emerg.Med&lt;/Periodical&gt;&lt;Volume&gt;21&lt;/Volume&gt;&lt;Issue&gt;4&lt;/Issue&gt;&lt;ISSN_ISBN&gt;0196-0644&lt;/ISSN_ISBN&gt;&lt;Misc_3&gt;S0196-0644(05)82650-2&lt;/Misc_3&gt;&lt;Address&gt;University of Pittsburgh Affiliated Residency in Emergency Medicine, Pennsylvania&lt;/Address&gt;&lt;Web_URL&gt;PM:1554170&lt;/Web_URL&gt;&lt;ZZ_JournalFull&gt;&lt;f name="System"&gt;Annals of emergency medicine&lt;/f&gt;&lt;/ZZ_JournalFull&gt;&lt;ZZ_JournalStdAbbrev&gt;&lt;f name="System"&gt;Ann Emerg.Med&lt;/f&gt;&lt;/ZZ_JournalStdAbbrev&gt;&lt;ZZ_WorkformID&gt;1&lt;/ZZ_WorkformID&gt;&lt;/MDL&gt;&lt;/Cite&gt;&lt;/Refman&gt;</w:instrText>
            </w:r>
            <w:r w:rsidRPr="00C82138">
              <w:fldChar w:fldCharType="separate"/>
            </w:r>
            <w:r w:rsidRPr="00C82138">
              <w:rPr>
                <w:noProof/>
              </w:rPr>
              <w:t>(45)</w:t>
            </w:r>
            <w:r w:rsidRPr="00C82138">
              <w:fldChar w:fldCharType="end"/>
            </w:r>
          </w:p>
          <w:p w:rsidR="00E15CCD" w:rsidRPr="00C82138" w:rsidRDefault="00CF3027" w:rsidP="005D11A9">
            <w:pPr>
              <w:pStyle w:val="NormalDSText"/>
            </w:pPr>
            <w:hyperlink r:id="rId51" w:history="1">
              <w:r w:rsidR="00E15CCD" w:rsidRPr="00C82138">
                <w:rPr>
                  <w:rStyle w:val="Hyperlink"/>
                  <w:szCs w:val="20"/>
                </w:rPr>
                <w:t>1554170</w:t>
              </w:r>
            </w:hyperlink>
          </w:p>
        </w:tc>
        <w:tc>
          <w:tcPr>
            <w:tcW w:w="758" w:type="pct"/>
          </w:tcPr>
          <w:p w:rsidR="00E15CCD" w:rsidRPr="00C82138" w:rsidRDefault="00E15CCD" w:rsidP="005D11A9">
            <w:pPr>
              <w:pStyle w:val="NormalDSText"/>
            </w:pPr>
            <w:r w:rsidRPr="00C82138">
              <w:t>Prospective cohort</w:t>
            </w:r>
          </w:p>
          <w:p w:rsidR="00E15CCD" w:rsidRPr="00C82138" w:rsidRDefault="00E15CCD" w:rsidP="005D11A9">
            <w:pPr>
              <w:pStyle w:val="NormalDSText"/>
            </w:pPr>
          </w:p>
          <w:p w:rsidR="00E15CCD" w:rsidRPr="00C82138" w:rsidRDefault="00E15CCD" w:rsidP="005D11A9">
            <w:pPr>
              <w:pStyle w:val="NormalDSText"/>
            </w:pPr>
            <w:r w:rsidRPr="00C82138">
              <w:t>Adenosine 6</w:t>
            </w:r>
            <w:r>
              <w:t xml:space="preserve"> </w:t>
            </w:r>
            <w:r w:rsidRPr="00C82138">
              <w:t>mg , then 12</w:t>
            </w:r>
            <w:r>
              <w:t xml:space="preserve"> </w:t>
            </w:r>
            <w:r w:rsidRPr="00C82138">
              <w:t>mg if ineffective, and 3</w:t>
            </w:r>
            <w:r w:rsidRPr="00C82138">
              <w:rPr>
                <w:vertAlign w:val="superscript"/>
              </w:rPr>
              <w:t>rd</w:t>
            </w:r>
            <w:r w:rsidRPr="00C82138">
              <w:t xml:space="preserve"> dose of 12</w:t>
            </w:r>
            <w:r>
              <w:t xml:space="preserve"> </w:t>
            </w:r>
            <w:r w:rsidRPr="00C82138">
              <w:t>mg if still ineffective</w:t>
            </w:r>
          </w:p>
        </w:tc>
        <w:tc>
          <w:tcPr>
            <w:tcW w:w="443" w:type="pct"/>
          </w:tcPr>
          <w:p w:rsidR="00E15CCD" w:rsidRPr="00C82138" w:rsidRDefault="00E15CCD" w:rsidP="005D11A9">
            <w:pPr>
              <w:pStyle w:val="NormalDSText"/>
            </w:pPr>
            <w:r w:rsidRPr="00C82138">
              <w:t>N=37, prehospital setting</w:t>
            </w:r>
          </w:p>
        </w:tc>
        <w:tc>
          <w:tcPr>
            <w:tcW w:w="695" w:type="pct"/>
          </w:tcPr>
          <w:p w:rsidR="00E15CCD" w:rsidRPr="00C82138" w:rsidRDefault="00E15CCD" w:rsidP="005D11A9">
            <w:pPr>
              <w:pStyle w:val="NormalDSText"/>
            </w:pPr>
            <w:r w:rsidRPr="00C82138">
              <w:t>18 y or older, w/ SVT assessed by paramedic, QRS &lt;120</w:t>
            </w:r>
            <w:r>
              <w:t xml:space="preserve"> </w:t>
            </w:r>
            <w:r w:rsidRPr="00C82138">
              <w:t>ms, rate 150-250 bpm</w:t>
            </w:r>
          </w:p>
          <w:p w:rsidR="00E15CCD" w:rsidRPr="00C82138" w:rsidRDefault="00E15CCD" w:rsidP="005D11A9">
            <w:pPr>
              <w:pStyle w:val="NormalDSText"/>
            </w:pPr>
          </w:p>
          <w:p w:rsidR="00E15CCD" w:rsidRPr="00C82138" w:rsidRDefault="00E15CCD" w:rsidP="005D11A9">
            <w:pPr>
              <w:pStyle w:val="NormalDSText"/>
            </w:pPr>
            <w:r w:rsidRPr="00C82138">
              <w:t>Exclusion: hypersensitivity to adenosine or in extremis</w:t>
            </w:r>
          </w:p>
        </w:tc>
        <w:tc>
          <w:tcPr>
            <w:tcW w:w="1070" w:type="pct"/>
          </w:tcPr>
          <w:p w:rsidR="00E15CCD" w:rsidRPr="00C82138" w:rsidRDefault="00E15CCD" w:rsidP="005D11A9">
            <w:pPr>
              <w:pStyle w:val="NormalDSText"/>
            </w:pPr>
            <w:r w:rsidRPr="00C82138">
              <w:t>Conversion to SR</w:t>
            </w:r>
          </w:p>
        </w:tc>
        <w:tc>
          <w:tcPr>
            <w:tcW w:w="663" w:type="pct"/>
          </w:tcPr>
          <w:p w:rsidR="00E15CCD" w:rsidRPr="00C82138" w:rsidRDefault="00E15CCD" w:rsidP="005D11A9">
            <w:pPr>
              <w:pStyle w:val="NormalDSText"/>
            </w:pPr>
            <w:r w:rsidRPr="00C82138">
              <w:t>26/37 in SVT (non-SVT rhythms were 5 AF, 4 sinus tach, 2 VT).</w:t>
            </w:r>
          </w:p>
          <w:p w:rsidR="00E15CCD" w:rsidRPr="00C82138" w:rsidRDefault="00E15CCD" w:rsidP="005D11A9">
            <w:pPr>
              <w:pStyle w:val="NormalDSText"/>
            </w:pPr>
            <w:r w:rsidRPr="00C82138">
              <w:t>23/26 (88%) converted to SR</w:t>
            </w:r>
          </w:p>
          <w:p w:rsidR="00E15CCD" w:rsidRPr="00C82138" w:rsidRDefault="00E15CCD" w:rsidP="005D11A9">
            <w:pPr>
              <w:pStyle w:val="NormalDSText"/>
            </w:pPr>
          </w:p>
          <w:p w:rsidR="00E15CCD" w:rsidRPr="00C82138" w:rsidRDefault="00E15CCD" w:rsidP="005D11A9">
            <w:pPr>
              <w:pStyle w:val="NormalDSText"/>
            </w:pPr>
            <w:r w:rsidRPr="00C82138">
              <w:t>11</w:t>
            </w:r>
            <w:r>
              <w:t xml:space="preserve"> </w:t>
            </w:r>
            <w:r w:rsidRPr="00C82138">
              <w:t>pts hypotensive at presentation in SVT and became stable upon conversion</w:t>
            </w:r>
          </w:p>
          <w:p w:rsidR="00E15CCD" w:rsidRPr="00C82138" w:rsidRDefault="00E15CCD" w:rsidP="005D11A9">
            <w:pPr>
              <w:pStyle w:val="NormalDSText"/>
            </w:pPr>
          </w:p>
          <w:p w:rsidR="00E15CCD" w:rsidRPr="00C82138" w:rsidRDefault="00E15CCD" w:rsidP="005D11A9">
            <w:pPr>
              <w:pStyle w:val="NormalDSText"/>
            </w:pPr>
            <w:r w:rsidRPr="00C82138">
              <w:t>9 pts had WCT and no hemodynamic compromise w/ adenosine</w:t>
            </w:r>
          </w:p>
        </w:tc>
        <w:tc>
          <w:tcPr>
            <w:tcW w:w="874" w:type="pct"/>
          </w:tcPr>
          <w:p w:rsidR="00E15CCD" w:rsidRPr="00C82138" w:rsidRDefault="00E15CCD" w:rsidP="005D11A9">
            <w:pPr>
              <w:pStyle w:val="NormalDSText"/>
            </w:pPr>
            <w:r w:rsidRPr="00C82138">
              <w:t>Small prospective series</w:t>
            </w:r>
          </w:p>
        </w:tc>
      </w:tr>
      <w:tr w:rsidR="00E15CCD" w:rsidRPr="00C82138" w:rsidTr="00080EB4">
        <w:tc>
          <w:tcPr>
            <w:tcW w:w="497" w:type="pct"/>
          </w:tcPr>
          <w:p w:rsidR="00E15CCD" w:rsidRPr="00C82138" w:rsidRDefault="00E15CCD" w:rsidP="005D11A9">
            <w:pPr>
              <w:pStyle w:val="NormalDSText"/>
            </w:pPr>
            <w:r w:rsidRPr="00C82138">
              <w:t>Gausche</w:t>
            </w:r>
          </w:p>
          <w:p w:rsidR="00E15CCD" w:rsidRPr="00C82138" w:rsidRDefault="00E15CCD" w:rsidP="005D11A9">
            <w:pPr>
              <w:pStyle w:val="NormalDSText"/>
            </w:pPr>
            <w:r w:rsidRPr="00C82138">
              <w:t xml:space="preserve">1994 </w:t>
            </w:r>
          </w:p>
          <w:p w:rsidR="00E15CCD" w:rsidRPr="00C82138" w:rsidRDefault="00E15CCD" w:rsidP="005D11A9">
            <w:pPr>
              <w:pStyle w:val="NormalDSText"/>
            </w:pPr>
            <w:r w:rsidRPr="00C82138">
              <w:fldChar w:fldCharType="begin">
                <w:fldData xml:space="preserve">PFJlZm1hbj48Q2l0ZT48QXV0aG9yPkdhdXNjaGU8L0F1dGhvcj48WWVhcj4xOTk0PC9ZZWFyPjxS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</w:fldData>
              </w:fldChar>
            </w:r>
            <w:r w:rsidR="0011025F">
              <w:instrText xml:space="preserve"> ADDIN REFMGR.CITE </w:instrText>
            </w:r>
            <w:r w:rsidR="0011025F">
              <w:fldChar w:fldCharType="begin">
                <w:fldData xml:space="preserve">PFJlZm1hbj48Q2l0ZT48QXV0aG9yPkdhdXNjaGU8L0F1dGhvcj48WWVhcj4xOTk0PC9ZZWFyPjxS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</w:fldData>
              </w:fldChar>
            </w:r>
            <w:r w:rsidR="0011025F">
              <w:instrText xml:space="preserve"> ADDIN EN.CITE.DATA </w:instrText>
            </w:r>
            <w:r w:rsidR="0011025F">
              <w:fldChar w:fldCharType="end"/>
            </w:r>
            <w:r w:rsidRPr="00C82138">
              <w:fldChar w:fldCharType="separate"/>
            </w:r>
            <w:r w:rsidR="00F54E91">
              <w:rPr>
                <w:noProof/>
              </w:rPr>
              <w:t>(46)</w:t>
            </w:r>
            <w:r w:rsidRPr="00C82138">
              <w:fldChar w:fldCharType="end"/>
            </w:r>
          </w:p>
          <w:p w:rsidR="00E15CCD" w:rsidRPr="00C82138" w:rsidRDefault="00CF3027" w:rsidP="005D11A9">
            <w:pPr>
              <w:pStyle w:val="NormalDSText"/>
            </w:pPr>
            <w:hyperlink r:id="rId52" w:history="1">
              <w:r w:rsidR="00E15CCD" w:rsidRPr="00C82138">
                <w:rPr>
                  <w:rStyle w:val="Hyperlink"/>
                  <w:szCs w:val="20"/>
                </w:rPr>
                <w:t>8037382</w:t>
              </w:r>
            </w:hyperlink>
          </w:p>
        </w:tc>
        <w:tc>
          <w:tcPr>
            <w:tcW w:w="758" w:type="pct"/>
          </w:tcPr>
          <w:p w:rsidR="00E15CCD" w:rsidRPr="00C82138" w:rsidRDefault="00E15CCD" w:rsidP="005D11A9">
            <w:pPr>
              <w:pStyle w:val="NormalDSText"/>
            </w:pPr>
            <w:r w:rsidRPr="00C82138">
              <w:t>Prospective cohort</w:t>
            </w:r>
          </w:p>
          <w:p w:rsidR="00E15CCD" w:rsidRPr="00C82138" w:rsidRDefault="00E15CCD" w:rsidP="005D11A9">
            <w:pPr>
              <w:pStyle w:val="NormalDSText"/>
            </w:pPr>
          </w:p>
          <w:p w:rsidR="00E15CCD" w:rsidRPr="00C82138" w:rsidRDefault="00E15CCD" w:rsidP="005D11A9">
            <w:pPr>
              <w:pStyle w:val="NormalDSText"/>
            </w:pPr>
            <w:r w:rsidRPr="00C82138">
              <w:t>Adenosine 12</w:t>
            </w:r>
            <w:r>
              <w:t xml:space="preserve"> </w:t>
            </w:r>
            <w:r w:rsidRPr="00C82138">
              <w:t>mg as initial dose, followed in  2</w:t>
            </w:r>
            <w:r>
              <w:t xml:space="preserve"> </w:t>
            </w:r>
            <w:r w:rsidRPr="00C82138">
              <w:t>min of another 12</w:t>
            </w:r>
            <w:r>
              <w:t xml:space="preserve"> </w:t>
            </w:r>
            <w:r w:rsidRPr="00C82138">
              <w:t>mg if no conversion</w:t>
            </w:r>
          </w:p>
        </w:tc>
        <w:tc>
          <w:tcPr>
            <w:tcW w:w="443" w:type="pct"/>
          </w:tcPr>
          <w:p w:rsidR="00E15CCD" w:rsidRPr="00C82138" w:rsidRDefault="00E15CCD" w:rsidP="005D11A9">
            <w:pPr>
              <w:pStyle w:val="NormalDSText"/>
            </w:pPr>
            <w:r w:rsidRPr="00C82138">
              <w:t>N=129, 106 w/ before and after strips</w:t>
            </w:r>
          </w:p>
          <w:p w:rsidR="00E15CCD" w:rsidRPr="00C82138" w:rsidRDefault="00E15CCD" w:rsidP="005D11A9">
            <w:pPr>
              <w:pStyle w:val="NormalDSText"/>
            </w:pPr>
          </w:p>
          <w:p w:rsidR="00E15CCD" w:rsidRPr="00C82138" w:rsidRDefault="00E15CCD" w:rsidP="005D11A9">
            <w:pPr>
              <w:pStyle w:val="NormalDSText"/>
            </w:pPr>
            <w:r w:rsidRPr="00C82138">
              <w:t>Prehospital setting</w:t>
            </w:r>
          </w:p>
        </w:tc>
        <w:tc>
          <w:tcPr>
            <w:tcW w:w="695" w:type="pct"/>
          </w:tcPr>
          <w:p w:rsidR="00E15CCD" w:rsidRPr="00C82138" w:rsidRDefault="00E15CCD" w:rsidP="005D11A9">
            <w:pPr>
              <w:pStyle w:val="NormalDSText"/>
            </w:pPr>
            <w:r w:rsidRPr="00C82138">
              <w:t>18 y or older, w/ SVT assessed by paramedic. QRS &lt;120 msec, rate &gt;140 bpm.</w:t>
            </w:r>
          </w:p>
          <w:p w:rsidR="00E15CCD" w:rsidRPr="00C82138" w:rsidRDefault="00E15CCD" w:rsidP="005D11A9">
            <w:pPr>
              <w:pStyle w:val="NormalDSText"/>
            </w:pPr>
          </w:p>
          <w:p w:rsidR="00E15CCD" w:rsidRPr="00C82138" w:rsidRDefault="00E15CCD" w:rsidP="005D11A9">
            <w:pPr>
              <w:pStyle w:val="NormalDSText"/>
            </w:pPr>
            <w:r w:rsidRPr="00C82138">
              <w:t>Exclusion: pregnancy, hypersensitivity to adenosine, sbp</w:t>
            </w:r>
            <w:r>
              <w:t xml:space="preserve"> </w:t>
            </w:r>
            <w:r w:rsidRPr="00C82138">
              <w:t>&lt;80</w:t>
            </w:r>
            <w:r>
              <w:t xml:space="preserve"> </w:t>
            </w:r>
            <w:r w:rsidRPr="00C82138">
              <w:t>mm</w:t>
            </w:r>
            <w:r>
              <w:t xml:space="preserve"> </w:t>
            </w:r>
            <w:r w:rsidRPr="00C82138">
              <w:t xml:space="preserve">Hg, or on carbamazepine </w:t>
            </w:r>
            <w:r w:rsidRPr="00C82138">
              <w:lastRenderedPageBreak/>
              <w:t>or dipyridamole</w:t>
            </w:r>
          </w:p>
        </w:tc>
        <w:tc>
          <w:tcPr>
            <w:tcW w:w="1070" w:type="pct"/>
          </w:tcPr>
          <w:p w:rsidR="00E15CCD" w:rsidRPr="00C82138" w:rsidRDefault="00E15CCD" w:rsidP="005D11A9">
            <w:pPr>
              <w:pStyle w:val="NormalDSText"/>
            </w:pPr>
            <w:r w:rsidRPr="00C82138">
              <w:lastRenderedPageBreak/>
              <w:t>Conversion to SR</w:t>
            </w:r>
          </w:p>
        </w:tc>
        <w:tc>
          <w:tcPr>
            <w:tcW w:w="663" w:type="pct"/>
          </w:tcPr>
          <w:p w:rsidR="00E15CCD" w:rsidRPr="00C82138" w:rsidRDefault="00E15CCD" w:rsidP="005D11A9">
            <w:pPr>
              <w:pStyle w:val="NormalDSText"/>
            </w:pPr>
            <w:r w:rsidRPr="00C82138">
              <w:t xml:space="preserve">84/106 had SVT (AF in 13, </w:t>
            </w:r>
            <w:r>
              <w:t>ST</w:t>
            </w:r>
            <w:r w:rsidRPr="00C82138">
              <w:t xml:space="preserve"> in 5, atrial flutter in 2, and VT in 2 cases)</w:t>
            </w:r>
          </w:p>
          <w:p w:rsidR="00E15CCD" w:rsidRPr="00C82138" w:rsidRDefault="00E15CCD" w:rsidP="005D11A9">
            <w:pPr>
              <w:pStyle w:val="NormalDSText"/>
            </w:pPr>
          </w:p>
          <w:p w:rsidR="00E15CCD" w:rsidRPr="00C82138" w:rsidRDefault="00E15CCD" w:rsidP="005D11A9">
            <w:pPr>
              <w:pStyle w:val="NormalDSText"/>
            </w:pPr>
            <w:r w:rsidRPr="00C82138">
              <w:t>71/84 converted to SR (85%) and 4 needed second 12</w:t>
            </w:r>
            <w:r>
              <w:t xml:space="preserve"> </w:t>
            </w:r>
            <w:r w:rsidRPr="00C82138">
              <w:t>mg dose</w:t>
            </w:r>
          </w:p>
          <w:p w:rsidR="00E15CCD" w:rsidRPr="00C82138" w:rsidRDefault="00E15CCD" w:rsidP="005D11A9">
            <w:pPr>
              <w:pStyle w:val="NormalDSText"/>
            </w:pPr>
          </w:p>
          <w:p w:rsidR="00E15CCD" w:rsidRPr="00C82138" w:rsidRDefault="00E15CCD" w:rsidP="005D11A9">
            <w:pPr>
              <w:pStyle w:val="NormalDSText"/>
            </w:pPr>
            <w:r w:rsidRPr="00C82138">
              <w:t xml:space="preserve">Adverse effects:  chest </w:t>
            </w:r>
            <w:r w:rsidRPr="00C82138">
              <w:lastRenderedPageBreak/>
              <w:t>pain (12), flushing (3), shortness of breath (2), nausea (1), anxiety (1), dizziness (1), headache (1)</w:t>
            </w:r>
          </w:p>
        </w:tc>
        <w:tc>
          <w:tcPr>
            <w:tcW w:w="874" w:type="pct"/>
          </w:tcPr>
          <w:p w:rsidR="00E15CCD" w:rsidRPr="00C82138" w:rsidRDefault="00E15CCD" w:rsidP="005D11A9">
            <w:pPr>
              <w:pStyle w:val="NormalDSText"/>
            </w:pPr>
            <w:r w:rsidRPr="00C82138">
              <w:lastRenderedPageBreak/>
              <w:t>Adenosine safe and effective in prehospital setting.</w:t>
            </w:r>
          </w:p>
        </w:tc>
      </w:tr>
      <w:tr w:rsidR="00E15CCD" w:rsidRPr="00C82138" w:rsidTr="00080EB4">
        <w:tc>
          <w:tcPr>
            <w:tcW w:w="497" w:type="pct"/>
          </w:tcPr>
          <w:p w:rsidR="00E15CCD" w:rsidRPr="00C82138" w:rsidRDefault="00E15CCD" w:rsidP="005D11A9">
            <w:pPr>
              <w:pStyle w:val="NormalDSText"/>
            </w:pPr>
            <w:r w:rsidRPr="00C82138">
              <w:lastRenderedPageBreak/>
              <w:t>Madsen</w:t>
            </w:r>
          </w:p>
          <w:p w:rsidR="00E15CCD" w:rsidRPr="00C82138" w:rsidRDefault="00E15CCD" w:rsidP="005D11A9">
            <w:pPr>
              <w:pStyle w:val="NormalDSText"/>
            </w:pPr>
            <w:r w:rsidRPr="00C82138">
              <w:t xml:space="preserve">1995 </w:t>
            </w:r>
          </w:p>
          <w:p w:rsidR="00E15CCD" w:rsidRPr="00C82138" w:rsidRDefault="00E15CCD" w:rsidP="005D11A9">
            <w:pPr>
              <w:pStyle w:val="NormalDSText"/>
            </w:pPr>
            <w:r w:rsidRPr="00C82138">
              <w:fldChar w:fldCharType="begin"/>
            </w:r>
            <w:r w:rsidR="0011025F">
              <w:instrText xml:space="preserve"> ADDIN REFMGR.CITE &lt;Refman&gt;&lt;Cite&gt;&lt;Author&gt;Madsen&lt;/Author&gt;&lt;Year&gt;1995&lt;/Year&gt;&lt;RecNum&gt;19&lt;/RecNum&gt;&lt;IDText&gt;A comparison of adenosine and verapamil for the treatment of supraventricular tachycardia in the prehospital setting&lt;/IDText&gt;&lt;MDL Ref_Type="Journal"&gt;&lt;Ref_Type&gt;Journal&lt;/Ref_Type&gt;&lt;Ref_ID&gt;19&lt;/Ref_ID&gt;&lt;Title_Primary&gt;A comparison of adenosine and verapamil for the treatment of supraventricular tachycardia in the prehospital setting&lt;/Title_Primary&gt;&lt;Authors_Primary&gt;Madsen,C.D.&lt;/Authors_Primary&gt;&lt;Authors_Primary&gt;Pointer,J.E.&lt;/Authors_Primary&gt;&lt;Authors_Primary&gt;Lynch,T.G.&lt;/Authors_Primary&gt;&lt;Date_Primary&gt;1995/5&lt;/Date_Primary&gt;&lt;Keywords&gt;Adenosine&lt;/Keywords&gt;&lt;Keywords&gt;Adult&lt;/Keywords&gt;&lt;Keywords&gt;Aged&lt;/Keywords&gt;&lt;Keywords&gt;Aged,80 and over&lt;/Keywords&gt;&lt;Keywords&gt;Atrial Fibrillation&lt;/Keywords&gt;&lt;Keywords&gt;Atrial Flutter&lt;/Keywords&gt;&lt;Keywords&gt;blood&lt;/Keywords&gt;&lt;Keywords&gt;Blood Pressure&lt;/Keywords&gt;&lt;Keywords&gt;diagnosis&lt;/Keywords&gt;&lt;Keywords&gt;Diagnostic Errors&lt;/Keywords&gt;&lt;Keywords&gt;drug therapy&lt;/Keywords&gt;&lt;Keywords&gt;Electrocardiography&lt;/Keywords&gt;&lt;Keywords&gt;Emergency Medical Services&lt;/Keywords&gt;&lt;Keywords&gt;Female&lt;/Keywords&gt;&lt;Keywords&gt;Humans&lt;/Keywords&gt;&lt;Keywords&gt;Male&lt;/Keywords&gt;&lt;Keywords&gt;Medical Records&lt;/Keywords&gt;&lt;Keywords&gt;Middle Aged&lt;/Keywords&gt;&lt;Keywords&gt;Prospective Studies&lt;/Keywords&gt;&lt;Keywords&gt;Retrospective Studies&lt;/Keywords&gt;&lt;Keywords&gt;Tachycardia&lt;/Keywords&gt;&lt;Keywords&gt;Tachycardia,Supraventricular&lt;/Keywords&gt;&lt;Keywords&gt;therapeutic use&lt;/Keywords&gt;&lt;Keywords&gt;Verapamil&lt;/Keywords&gt;&lt;Reprint&gt;Not in File&lt;/Reprint&gt;&lt;Start_Page&gt;649&lt;/Start_Page&gt;&lt;End_Page&gt;655&lt;/End_Page&gt;&lt;Periodical&gt;Ann Emerg.Med&lt;/Periodical&gt;&lt;Volume&gt;25&lt;/Volume&gt;&lt;Issue&gt;5&lt;/Issue&gt;&lt;ISSN_ISBN&gt;0196-0644&lt;/ISSN_ISBN&gt;&lt;Misc_3&gt;S0196-0644(95)70179-6&lt;/Misc_3&gt;&lt;Address&gt;City and County of San Francisco, Department of Public Health, Emergency Medical Services Agency, CA, USA&lt;/Address&gt;&lt;Web_URL&gt;PM:7741343&lt;/Web_URL&gt;&lt;ZZ_JournalFull&gt;&lt;f name="System"&gt;Annals of emergency medicine&lt;/f&gt;&lt;/ZZ_JournalFull&gt;&lt;ZZ_JournalStdAbbrev&gt;&lt;f name="System"&gt;Ann Emerg.Med&lt;/f&gt;&lt;/ZZ_JournalStdAbbrev&gt;&lt;ZZ_WorkformID&gt;1&lt;/ZZ_WorkformID&gt;&lt;/MDL&gt;&lt;/Cite&gt;&lt;/Refman&gt;</w:instrText>
            </w:r>
            <w:r w:rsidRPr="00C82138">
              <w:fldChar w:fldCharType="separate"/>
            </w:r>
            <w:r w:rsidR="00F54E91">
              <w:rPr>
                <w:noProof/>
              </w:rPr>
              <w:t>(47)</w:t>
            </w:r>
            <w:r w:rsidRPr="00C82138">
              <w:fldChar w:fldCharType="end"/>
            </w:r>
          </w:p>
          <w:p w:rsidR="00E15CCD" w:rsidRPr="00C82138" w:rsidRDefault="00CF3027" w:rsidP="005D11A9">
            <w:pPr>
              <w:pStyle w:val="NormalDSText"/>
            </w:pPr>
            <w:hyperlink r:id="rId53" w:history="1">
              <w:r w:rsidR="00E15CCD" w:rsidRPr="00C82138">
                <w:rPr>
                  <w:rStyle w:val="Hyperlink"/>
                  <w:szCs w:val="20"/>
                </w:rPr>
                <w:t>7741343</w:t>
              </w:r>
            </w:hyperlink>
          </w:p>
        </w:tc>
        <w:tc>
          <w:tcPr>
            <w:tcW w:w="758" w:type="pct"/>
          </w:tcPr>
          <w:p w:rsidR="00E15CCD" w:rsidRPr="00C82138" w:rsidRDefault="00E15CCD" w:rsidP="005D11A9">
            <w:pPr>
              <w:pStyle w:val="NormalDSText"/>
            </w:pPr>
            <w:r w:rsidRPr="00C82138">
              <w:t>Nonrandomized, prospective 12 mo chart review of adenosine w/ comparison to historical cohort that received verapamil</w:t>
            </w:r>
          </w:p>
          <w:p w:rsidR="00E15CCD" w:rsidRPr="00C82138" w:rsidRDefault="00E15CCD" w:rsidP="005D11A9">
            <w:pPr>
              <w:pStyle w:val="NormalDSText"/>
            </w:pPr>
          </w:p>
          <w:p w:rsidR="00E15CCD" w:rsidRPr="00C82138" w:rsidRDefault="00E15CCD" w:rsidP="005D11A9">
            <w:pPr>
              <w:pStyle w:val="NormalDSText"/>
            </w:pPr>
            <w:r w:rsidRPr="00C82138">
              <w:t>Pre-hospital setting (EMS)</w:t>
            </w:r>
          </w:p>
          <w:p w:rsidR="00E15CCD" w:rsidRPr="00C82138" w:rsidRDefault="00E15CCD" w:rsidP="005D11A9">
            <w:pPr>
              <w:pStyle w:val="NormalDSText"/>
            </w:pPr>
          </w:p>
          <w:p w:rsidR="00E15CCD" w:rsidRPr="00C82138" w:rsidRDefault="00E15CCD" w:rsidP="005D11A9">
            <w:pPr>
              <w:pStyle w:val="NormalDSText"/>
            </w:pPr>
            <w:r w:rsidRPr="00C82138">
              <w:t xml:space="preserve">Verapamil up to 2 IV doses of 2.5 </w:t>
            </w:r>
            <w:r>
              <w:t xml:space="preserve">mg </w:t>
            </w:r>
            <w:r w:rsidRPr="00C82138">
              <w:t>and 5</w:t>
            </w:r>
            <w:r>
              <w:t xml:space="preserve"> </w:t>
            </w:r>
            <w:r w:rsidRPr="00C82138">
              <w:t xml:space="preserve">mg, or up to 2 doses of adenosine , 6 </w:t>
            </w:r>
            <w:r>
              <w:t xml:space="preserve">mg </w:t>
            </w:r>
            <w:r w:rsidRPr="00C82138">
              <w:t>and 12</w:t>
            </w:r>
            <w:r>
              <w:t xml:space="preserve"> </w:t>
            </w:r>
            <w:r w:rsidRPr="00C82138">
              <w:t>mg</w:t>
            </w:r>
          </w:p>
        </w:tc>
        <w:tc>
          <w:tcPr>
            <w:tcW w:w="443" w:type="pct"/>
          </w:tcPr>
          <w:p w:rsidR="00E15CCD" w:rsidRPr="00C82138" w:rsidRDefault="00E15CCD" w:rsidP="005D11A9">
            <w:pPr>
              <w:pStyle w:val="NormalDSText"/>
            </w:pPr>
            <w:r w:rsidRPr="00C82138">
              <w:t>N=73</w:t>
            </w:r>
          </w:p>
        </w:tc>
        <w:tc>
          <w:tcPr>
            <w:tcW w:w="695" w:type="pct"/>
          </w:tcPr>
          <w:p w:rsidR="00E15CCD" w:rsidRPr="00C82138" w:rsidRDefault="00E15CCD" w:rsidP="005D11A9">
            <w:pPr>
              <w:pStyle w:val="NormalDSText"/>
            </w:pPr>
            <w:r w:rsidRPr="00C82138">
              <w:t>Age</w:t>
            </w:r>
            <w:r>
              <w:t xml:space="preserve"> </w:t>
            </w:r>
            <w:r w:rsidRPr="00C82138">
              <w:t>&gt;14 w/ paramedic assessment of narrow complex tachy</w:t>
            </w:r>
            <w:r>
              <w:t>cardia</w:t>
            </w:r>
            <w:r w:rsidRPr="00C82138">
              <w:t xml:space="preserve"> (QRS</w:t>
            </w:r>
            <w:r>
              <w:t xml:space="preserve"> </w:t>
            </w:r>
            <w:r w:rsidRPr="00C82138">
              <w:t>&lt;120, rate 160-240 bpm)</w:t>
            </w:r>
          </w:p>
          <w:p w:rsidR="00E15CCD" w:rsidRPr="00C82138" w:rsidRDefault="00E15CCD" w:rsidP="005D11A9">
            <w:pPr>
              <w:pStyle w:val="NormalDSText"/>
            </w:pPr>
          </w:p>
          <w:p w:rsidR="00E15CCD" w:rsidRPr="00C82138" w:rsidRDefault="00E15CCD" w:rsidP="005D11A9">
            <w:pPr>
              <w:pStyle w:val="NormalDSText"/>
            </w:pPr>
            <w:r w:rsidRPr="00C82138">
              <w:t>3/1990-2/1991 (verapamil) and 3/1991-2/1992 (adenosine)</w:t>
            </w:r>
          </w:p>
          <w:p w:rsidR="00E15CCD" w:rsidRPr="00C82138" w:rsidRDefault="00E15CCD" w:rsidP="005D11A9">
            <w:pPr>
              <w:pStyle w:val="NormalDSText"/>
            </w:pPr>
          </w:p>
          <w:p w:rsidR="00E15CCD" w:rsidRPr="00C82138" w:rsidRDefault="00E15CCD" w:rsidP="005D11A9">
            <w:pPr>
              <w:pStyle w:val="NormalDSText"/>
            </w:pPr>
            <w:r w:rsidRPr="00C82138">
              <w:t>Pts had to be regarded as stable and first underwent Valsalva prior to administration of verapamil or adenosine by base hospital physician’s order</w:t>
            </w:r>
          </w:p>
        </w:tc>
        <w:tc>
          <w:tcPr>
            <w:tcW w:w="1070" w:type="pct"/>
          </w:tcPr>
          <w:p w:rsidR="00E15CCD" w:rsidRPr="00C82138" w:rsidRDefault="00E15CCD" w:rsidP="005D11A9">
            <w:pPr>
              <w:pStyle w:val="NormalDSText"/>
            </w:pPr>
            <w:r w:rsidRPr="00C82138">
              <w:t>Conversion to SR</w:t>
            </w:r>
          </w:p>
          <w:p w:rsidR="00E15CCD" w:rsidRPr="00C82138" w:rsidRDefault="00E15CCD" w:rsidP="005D11A9">
            <w:pPr>
              <w:pStyle w:val="NormalDSText"/>
            </w:pPr>
          </w:p>
          <w:p w:rsidR="00E15CCD" w:rsidRPr="00C82138" w:rsidRDefault="00E15CCD" w:rsidP="005D11A9">
            <w:pPr>
              <w:pStyle w:val="NormalDSText"/>
            </w:pPr>
            <w:r w:rsidRPr="00C82138">
              <w:t>Also incidentally analyzed rate of ECG misinterpretation by EMS and base hospital physician</w:t>
            </w:r>
          </w:p>
        </w:tc>
        <w:tc>
          <w:tcPr>
            <w:tcW w:w="663" w:type="pct"/>
          </w:tcPr>
          <w:p w:rsidR="00E15CCD" w:rsidRPr="00C82138" w:rsidRDefault="00E15CCD" w:rsidP="005D11A9">
            <w:pPr>
              <w:pStyle w:val="NormalDSText"/>
            </w:pPr>
            <w:r w:rsidRPr="00C82138">
              <w:t>Verapamil given to 17 pts, of which 6 on subsequent review by cardiologist had AF, attach or sinus tach. 7/11 pts converted to SR (64%). Side effects in 5/17 pts (hypotension, NSVT, PACs)</w:t>
            </w:r>
          </w:p>
          <w:p w:rsidR="00E15CCD" w:rsidRPr="00C82138" w:rsidRDefault="00E15CCD" w:rsidP="005D11A9">
            <w:pPr>
              <w:pStyle w:val="NormalDSText"/>
            </w:pPr>
          </w:p>
          <w:p w:rsidR="00E15CCD" w:rsidRPr="00C82138" w:rsidRDefault="00E15CCD" w:rsidP="005D11A9">
            <w:pPr>
              <w:pStyle w:val="NormalDSText"/>
            </w:pPr>
            <w:r w:rsidRPr="00C82138">
              <w:t>Adenosine: given to 64 pts, strips available for review in 56 pts. 24 pts on subsequent review by cardiologist had AF, attach, sinus tach, a</w:t>
            </w:r>
            <w:r>
              <w:t xml:space="preserve">trial </w:t>
            </w:r>
            <w:r w:rsidRPr="00C82138">
              <w:t>flutter or VT. Of remaining 32 w/ true SVT that got adenosine, 78% converted to SR. Side effects: ventricular ectoic activity, 1</w:t>
            </w:r>
            <w:r w:rsidRPr="00C82138">
              <w:rPr>
                <w:vertAlign w:val="superscript"/>
              </w:rPr>
              <w:t>st</w:t>
            </w:r>
            <w:r w:rsidRPr="00C82138">
              <w:t xml:space="preserve"> or 2</w:t>
            </w:r>
            <w:r w:rsidRPr="00C82138">
              <w:rPr>
                <w:vertAlign w:val="superscript"/>
              </w:rPr>
              <w:t>nd</w:t>
            </w:r>
            <w:r w:rsidRPr="00C82138">
              <w:t xml:space="preserve"> degree AV block of &lt;1 min, asystole (2-10</w:t>
            </w:r>
            <w:r>
              <w:t xml:space="preserve"> </w:t>
            </w:r>
            <w:r w:rsidRPr="00C82138">
              <w:t>sec), chest pain, flushing, bronchospasm)</w:t>
            </w:r>
          </w:p>
          <w:p w:rsidR="00E15CCD" w:rsidRPr="00C82138" w:rsidRDefault="00E15CCD" w:rsidP="005D11A9">
            <w:pPr>
              <w:pStyle w:val="NormalDSText"/>
            </w:pPr>
          </w:p>
          <w:p w:rsidR="00E15CCD" w:rsidRPr="00C82138" w:rsidRDefault="00E15CCD" w:rsidP="005D11A9">
            <w:pPr>
              <w:pStyle w:val="NormalDSText"/>
            </w:pPr>
            <w:r w:rsidRPr="00C82138">
              <w:t>Overall misinterpretation of the ECG occurred in 30/73 pts</w:t>
            </w:r>
          </w:p>
          <w:p w:rsidR="00E15CCD" w:rsidRPr="00C82138" w:rsidRDefault="00E15CCD" w:rsidP="005D11A9">
            <w:pPr>
              <w:pStyle w:val="NormalDSText"/>
            </w:pPr>
            <w:r w:rsidRPr="00C82138">
              <w:t>No difference in conversion rates between verapamil and adenosine</w:t>
            </w:r>
          </w:p>
        </w:tc>
        <w:tc>
          <w:tcPr>
            <w:tcW w:w="874" w:type="pct"/>
          </w:tcPr>
          <w:p w:rsidR="00E15CCD" w:rsidRPr="00C82138" w:rsidRDefault="00E15CCD" w:rsidP="005D11A9">
            <w:pPr>
              <w:pStyle w:val="NormalDSText"/>
            </w:pPr>
            <w:r w:rsidRPr="00C82138">
              <w:t>Misinterpretation of the ECG by paramedics and base hospital physician was common.</w:t>
            </w:r>
          </w:p>
          <w:p w:rsidR="00E15CCD" w:rsidRPr="00C82138" w:rsidRDefault="00E15CCD" w:rsidP="005D11A9">
            <w:pPr>
              <w:pStyle w:val="NormalDSText"/>
            </w:pPr>
          </w:p>
          <w:p w:rsidR="00E15CCD" w:rsidRPr="00C82138" w:rsidRDefault="00E15CCD" w:rsidP="005D11A9">
            <w:pPr>
              <w:pStyle w:val="NormalDSText"/>
            </w:pPr>
            <w:r w:rsidRPr="00C82138">
              <w:t>But serious adverse events unlikely – no reported hemodynamic collapse from intervention.</w:t>
            </w:r>
          </w:p>
          <w:p w:rsidR="00E15CCD" w:rsidRPr="00C82138" w:rsidRDefault="00E15CCD" w:rsidP="005D11A9">
            <w:pPr>
              <w:pStyle w:val="NormalDSText"/>
            </w:pPr>
          </w:p>
          <w:p w:rsidR="00E15CCD" w:rsidRPr="00C82138" w:rsidRDefault="00E15CCD" w:rsidP="005D11A9">
            <w:pPr>
              <w:pStyle w:val="NormalDSText"/>
            </w:pPr>
            <w:r w:rsidRPr="00C82138">
              <w:t>Conversion to SR by adenosine or verapamil similar (about 70%)</w:t>
            </w:r>
          </w:p>
        </w:tc>
      </w:tr>
      <w:tr w:rsidR="00E15CCD" w:rsidRPr="00C82138" w:rsidTr="00080EB4">
        <w:tc>
          <w:tcPr>
            <w:tcW w:w="497" w:type="pct"/>
          </w:tcPr>
          <w:p w:rsidR="00E15CCD" w:rsidRPr="00C82138" w:rsidRDefault="00E15CCD" w:rsidP="005D11A9">
            <w:pPr>
              <w:pStyle w:val="NormalDSText"/>
            </w:pPr>
            <w:r w:rsidRPr="00C82138">
              <w:t>Brady</w:t>
            </w:r>
          </w:p>
          <w:p w:rsidR="00E15CCD" w:rsidRPr="00C82138" w:rsidRDefault="00E15CCD" w:rsidP="005D11A9">
            <w:pPr>
              <w:pStyle w:val="NormalDSText"/>
            </w:pPr>
            <w:r w:rsidRPr="00C82138">
              <w:t>1996</w:t>
            </w:r>
          </w:p>
          <w:p w:rsidR="00E15CCD" w:rsidRPr="00C82138" w:rsidRDefault="00E15CCD" w:rsidP="005D11A9">
            <w:pPr>
              <w:pStyle w:val="NormalDSText"/>
            </w:pPr>
            <w:r w:rsidRPr="00C82138">
              <w:fldChar w:fldCharType="begin">
                <w:fldData xml:space="preserve">PFJlZm1hbj48Q2l0ZT48QXV0aG9yPkJyYWR5PC9BdXRob3I+PFllYXI+MTk5NjwvWWVhcj48UmVj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</w:fldData>
              </w:fldChar>
            </w:r>
            <w:r w:rsidR="0011025F">
              <w:instrText xml:space="preserve"> ADDIN REFMGR.CITE </w:instrText>
            </w:r>
            <w:r w:rsidR="0011025F">
              <w:fldChar w:fldCharType="begin">
                <w:fldData xml:space="preserve">PFJlZm1hbj48Q2l0ZT48QXV0aG9yPkJyYWR5PC9BdXRob3I+PFllYXI+MTk5NjwvWWVhcj48UmVj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</w:fldData>
              </w:fldChar>
            </w:r>
            <w:r w:rsidR="0011025F">
              <w:instrText xml:space="preserve"> ADDIN EN.CITE.DATA </w:instrText>
            </w:r>
            <w:r w:rsidR="0011025F">
              <w:fldChar w:fldCharType="end"/>
            </w:r>
            <w:r w:rsidRPr="00C82138">
              <w:fldChar w:fldCharType="separate"/>
            </w:r>
            <w:r w:rsidR="00F54E91">
              <w:rPr>
                <w:noProof/>
              </w:rPr>
              <w:t>(48)</w:t>
            </w:r>
            <w:r w:rsidRPr="00C82138">
              <w:fldChar w:fldCharType="end"/>
            </w:r>
          </w:p>
          <w:p w:rsidR="00E15CCD" w:rsidRPr="00C82138" w:rsidRDefault="00CF3027" w:rsidP="005D11A9">
            <w:pPr>
              <w:pStyle w:val="NormalDSText"/>
              <w:rPr>
                <w:rStyle w:val="Hyperlink"/>
                <w:szCs w:val="20"/>
              </w:rPr>
            </w:pPr>
            <w:hyperlink r:id="rId54" w:history="1">
              <w:r w:rsidR="00E15CCD" w:rsidRPr="00C82138">
                <w:rPr>
                  <w:rStyle w:val="Hyperlink"/>
                  <w:szCs w:val="20"/>
                </w:rPr>
                <w:t>8727628</w:t>
              </w:r>
            </w:hyperlink>
          </w:p>
          <w:p w:rsidR="00E15CCD" w:rsidRPr="00C82138" w:rsidRDefault="00E15CCD" w:rsidP="005D11A9">
            <w:pPr>
              <w:pStyle w:val="NormalDSText"/>
            </w:pPr>
          </w:p>
        </w:tc>
        <w:tc>
          <w:tcPr>
            <w:tcW w:w="758" w:type="pct"/>
          </w:tcPr>
          <w:p w:rsidR="00E15CCD" w:rsidRPr="00C82138" w:rsidRDefault="00E15CCD" w:rsidP="005D11A9">
            <w:pPr>
              <w:pStyle w:val="NormalDSText"/>
            </w:pPr>
            <w:r w:rsidRPr="00C82138">
              <w:t>Nonrandomized, prospective cohort w/ comparison to historical cohort</w:t>
            </w:r>
          </w:p>
          <w:p w:rsidR="00E15CCD" w:rsidRPr="00C82138" w:rsidRDefault="00E15CCD" w:rsidP="005D11A9">
            <w:pPr>
              <w:pStyle w:val="NormalDSText"/>
            </w:pPr>
          </w:p>
          <w:p w:rsidR="00E15CCD" w:rsidRPr="00C82138" w:rsidRDefault="00E15CCD" w:rsidP="005D11A9">
            <w:pPr>
              <w:pStyle w:val="NormalDSText"/>
            </w:pPr>
            <w:r w:rsidRPr="00C82138">
              <w:t>Comparison of adenosine (prospective cohort) to verapamil (historical cohort)</w:t>
            </w:r>
          </w:p>
        </w:tc>
        <w:tc>
          <w:tcPr>
            <w:tcW w:w="443" w:type="pct"/>
          </w:tcPr>
          <w:p w:rsidR="00E15CCD" w:rsidRPr="00C82138" w:rsidRDefault="00E15CCD" w:rsidP="005D11A9">
            <w:pPr>
              <w:pStyle w:val="NormalDSText"/>
            </w:pPr>
            <w:r w:rsidRPr="00C82138">
              <w:t xml:space="preserve">N=211 </w:t>
            </w:r>
          </w:p>
          <w:p w:rsidR="00E15CCD" w:rsidRPr="00C82138" w:rsidRDefault="00E15CCD" w:rsidP="005D11A9">
            <w:pPr>
              <w:pStyle w:val="NormalDSText"/>
            </w:pPr>
          </w:p>
        </w:tc>
        <w:tc>
          <w:tcPr>
            <w:tcW w:w="695" w:type="pct"/>
          </w:tcPr>
          <w:p w:rsidR="00E15CCD" w:rsidRPr="00C82138" w:rsidRDefault="00E15CCD" w:rsidP="005D11A9">
            <w:pPr>
              <w:pStyle w:val="NormalDSText"/>
            </w:pPr>
            <w:r w:rsidRPr="00C82138">
              <w:t>Inclusion criteria: any age, narrow QRS tachycardia (120-300 bpm), or wide complex (120-300 bpm) who had received 2 doses of lidocaine, palpable pulse, IV in place.</w:t>
            </w:r>
          </w:p>
          <w:p w:rsidR="00E15CCD" w:rsidRPr="00C82138" w:rsidRDefault="00E15CCD" w:rsidP="005D11A9">
            <w:pPr>
              <w:pStyle w:val="NormalDSText"/>
            </w:pPr>
          </w:p>
          <w:p w:rsidR="00E15CCD" w:rsidRPr="00C82138" w:rsidRDefault="00E15CCD" w:rsidP="005D11A9">
            <w:pPr>
              <w:pStyle w:val="NormalDSText"/>
            </w:pPr>
            <w:r w:rsidRPr="00C82138">
              <w:t xml:space="preserve">Exclusion: drug sensitivity, cardiac arrest, trauma etiology, for adenosine: </w:t>
            </w:r>
            <w:r w:rsidRPr="00C82138">
              <w:lastRenderedPageBreak/>
              <w:t>prior cardiac transplant, treatment w/ carbamazepine or dipyridamole</w:t>
            </w:r>
          </w:p>
          <w:p w:rsidR="00E15CCD" w:rsidRPr="00C82138" w:rsidRDefault="00E15CCD" w:rsidP="005D11A9">
            <w:pPr>
              <w:pStyle w:val="NormalDSText"/>
            </w:pPr>
          </w:p>
          <w:p w:rsidR="00E15CCD" w:rsidRPr="00C82138" w:rsidRDefault="00E15CCD" w:rsidP="005D11A9">
            <w:pPr>
              <w:pStyle w:val="NormalDSText"/>
              <w:rPr>
                <w:szCs w:val="18"/>
                <w:vertAlign w:val="superscript"/>
              </w:rPr>
            </w:pPr>
            <w:r w:rsidRPr="00C82138">
              <w:t>Exclusion for verapamil: sbp</w:t>
            </w:r>
            <w:r>
              <w:t xml:space="preserve"> </w:t>
            </w:r>
            <w:r w:rsidRPr="00C82138">
              <w:t>&lt;90, pulmonary edema, LV dys</w:t>
            </w:r>
            <w:r>
              <w:t>f</w:t>
            </w:r>
            <w:r w:rsidRPr="00C82138">
              <w:t>unction, age</w:t>
            </w:r>
            <w:r>
              <w:t xml:space="preserve"> </w:t>
            </w:r>
            <w:r w:rsidRPr="00C82138">
              <w:t>&lt;2</w:t>
            </w:r>
            <w:r>
              <w:t xml:space="preserve"> </w:t>
            </w:r>
            <w:r w:rsidRPr="00C82138">
              <w:t xml:space="preserve">y, </w:t>
            </w:r>
            <w:r>
              <w:t>WCT</w:t>
            </w:r>
          </w:p>
        </w:tc>
        <w:tc>
          <w:tcPr>
            <w:tcW w:w="1070" w:type="pct"/>
          </w:tcPr>
          <w:p w:rsidR="00E15CCD" w:rsidRPr="00C82138" w:rsidRDefault="00E15CCD" w:rsidP="005D11A9">
            <w:pPr>
              <w:pStyle w:val="NormalDSText"/>
            </w:pPr>
            <w:r w:rsidRPr="00C82138">
              <w:lastRenderedPageBreak/>
              <w:t>Conversion to SR</w:t>
            </w:r>
          </w:p>
        </w:tc>
        <w:tc>
          <w:tcPr>
            <w:tcW w:w="663" w:type="pct"/>
          </w:tcPr>
          <w:p w:rsidR="00E15CCD" w:rsidRPr="00C82138" w:rsidRDefault="00E15CCD" w:rsidP="005D11A9">
            <w:pPr>
              <w:pStyle w:val="NormalDSText"/>
            </w:pPr>
            <w:r w:rsidRPr="00C82138">
              <w:t>Adenosine: 87 of 105 pts received drug, 69% converted to SR</w:t>
            </w:r>
          </w:p>
          <w:p w:rsidR="00E15CCD" w:rsidRPr="00C82138" w:rsidRDefault="00E15CCD" w:rsidP="005D11A9">
            <w:pPr>
              <w:pStyle w:val="NormalDSText"/>
            </w:pPr>
          </w:p>
          <w:p w:rsidR="00E15CCD" w:rsidRPr="00C82138" w:rsidRDefault="00E15CCD" w:rsidP="005D11A9">
            <w:pPr>
              <w:pStyle w:val="NormalDSText"/>
            </w:pPr>
            <w:r w:rsidRPr="00C82138">
              <w:t>Verapamil: 52 of 106 pts received drug, 88% converted to SR (p=0.1)</w:t>
            </w:r>
          </w:p>
          <w:p w:rsidR="00E15CCD" w:rsidRPr="00C82138" w:rsidRDefault="00E15CCD" w:rsidP="005D11A9">
            <w:pPr>
              <w:pStyle w:val="NormalDSText"/>
            </w:pPr>
          </w:p>
          <w:p w:rsidR="00E15CCD" w:rsidRPr="00C82138" w:rsidRDefault="00E15CCD" w:rsidP="005D11A9">
            <w:pPr>
              <w:pStyle w:val="NormalDSText"/>
            </w:pPr>
            <w:r w:rsidRPr="00C82138">
              <w:t xml:space="preserve">Adverse events: adenosine: 4 pts (chest pain, dyspnea, prolonged </w:t>
            </w:r>
            <w:r w:rsidRPr="00C82138">
              <w:lastRenderedPageBreak/>
              <w:t>brady, VT)</w:t>
            </w:r>
          </w:p>
          <w:p w:rsidR="00E15CCD" w:rsidRPr="00C82138" w:rsidRDefault="00E15CCD" w:rsidP="005D11A9">
            <w:pPr>
              <w:pStyle w:val="NormalDSText"/>
            </w:pPr>
          </w:p>
          <w:p w:rsidR="00E15CCD" w:rsidRPr="00C82138" w:rsidRDefault="00E15CCD" w:rsidP="005D11A9">
            <w:pPr>
              <w:pStyle w:val="NormalDSText"/>
            </w:pPr>
            <w:r w:rsidRPr="00C82138">
              <w:t>Verapamil: 4 pts (hypotension, VT, VF) – 2 pts had received verapamil for WCT and both had hemodynamic collapse</w:t>
            </w:r>
          </w:p>
          <w:p w:rsidR="00E15CCD" w:rsidRPr="00C82138" w:rsidRDefault="00E15CCD" w:rsidP="005D11A9">
            <w:pPr>
              <w:pStyle w:val="NormalDSText"/>
            </w:pPr>
          </w:p>
          <w:p w:rsidR="00E15CCD" w:rsidRPr="00C82138" w:rsidRDefault="00E15CCD" w:rsidP="005D11A9">
            <w:pPr>
              <w:pStyle w:val="NormalDSText"/>
            </w:pPr>
            <w:r w:rsidRPr="00C82138">
              <w:t>Noted that EMS commonly misinterpreted non-SVT rhythms as SVT (including AF, ST, VT)</w:t>
            </w:r>
          </w:p>
        </w:tc>
        <w:tc>
          <w:tcPr>
            <w:tcW w:w="874" w:type="pct"/>
          </w:tcPr>
          <w:p w:rsidR="00E15CCD" w:rsidRPr="00C82138" w:rsidRDefault="00E15CCD" w:rsidP="005D11A9">
            <w:pPr>
              <w:pStyle w:val="NormalDSText"/>
            </w:pPr>
            <w:r w:rsidRPr="00C82138">
              <w:lastRenderedPageBreak/>
              <w:t xml:space="preserve">Adenosine and verapamil both effective in out of hospital setting to convert SVT. </w:t>
            </w:r>
          </w:p>
          <w:p w:rsidR="00E15CCD" w:rsidRPr="00C82138" w:rsidRDefault="00E15CCD" w:rsidP="005D11A9">
            <w:pPr>
              <w:pStyle w:val="NormalDSText"/>
            </w:pPr>
          </w:p>
          <w:p w:rsidR="00E15CCD" w:rsidRPr="00C82138" w:rsidRDefault="00E15CCD" w:rsidP="005D11A9">
            <w:pPr>
              <w:pStyle w:val="NormalDSText"/>
            </w:pPr>
            <w:r w:rsidRPr="00C82138">
              <w:t>Rhythms were still commonly misidentified by EMS</w:t>
            </w:r>
          </w:p>
        </w:tc>
      </w:tr>
      <w:tr w:rsidR="00E15CCD" w:rsidRPr="00C82138" w:rsidTr="00080EB4">
        <w:tc>
          <w:tcPr>
            <w:tcW w:w="497" w:type="pct"/>
          </w:tcPr>
          <w:p w:rsidR="00E15CCD" w:rsidRPr="00C82138" w:rsidRDefault="00E15CCD" w:rsidP="005D11A9">
            <w:pPr>
              <w:pStyle w:val="NormalDSText"/>
            </w:pPr>
            <w:r w:rsidRPr="00C82138">
              <w:lastRenderedPageBreak/>
              <w:t>Luber</w:t>
            </w:r>
          </w:p>
          <w:p w:rsidR="00E15CCD" w:rsidRPr="00C82138" w:rsidRDefault="00E15CCD" w:rsidP="005D11A9">
            <w:pPr>
              <w:pStyle w:val="NormalDSText"/>
            </w:pPr>
            <w:r w:rsidRPr="00C82138">
              <w:t>2001</w:t>
            </w:r>
          </w:p>
          <w:p w:rsidR="00E15CCD" w:rsidRPr="00C82138" w:rsidRDefault="00E15CCD" w:rsidP="005D11A9">
            <w:pPr>
              <w:pStyle w:val="NormalDSText"/>
            </w:pPr>
            <w:r w:rsidRPr="00C82138">
              <w:fldChar w:fldCharType="begin"/>
            </w:r>
            <w:r w:rsidR="0011025F">
              <w:instrText xml:space="preserve"> ADDIN REFMGR.CITE &lt;Refman&gt;&lt;Cite&gt;&lt;Author&gt;Luber&lt;/Author&gt;&lt;Year&gt;2001&lt;/Year&gt;&lt;RecNum&gt;23&lt;/RecNum&gt;&lt;IDText&gt;Paroxysmal supraventricular tachycardia: outcome after ED care&lt;/IDText&gt;&lt;MDL Ref_Type="Journal"&gt;&lt;Ref_Type&gt;Journal&lt;/Ref_Type&gt;&lt;Ref_ID&gt;23&lt;/Ref_ID&gt;&lt;Title_Primary&gt;Paroxysmal supraventricular tachycardia: outcome after ED care&lt;/Title_Primary&gt;&lt;Authors_Primary&gt;Luber,S.&lt;/Authors_Primary&gt;&lt;Authors_Primary&gt;Brady,W.J.&lt;/Authors_Primary&gt;&lt;Authors_Primary&gt;Joyce,T.&lt;/Authors_Primary&gt;&lt;Authors_Primary&gt;Perron,A.D.&lt;/Authors_Primary&gt;&lt;Date_Primary&gt;2001/1&lt;/Date_Primary&gt;&lt;Keywords&gt;Adenosine&lt;/Keywords&gt;&lt;Keywords&gt;Aged&lt;/Keywords&gt;&lt;Keywords&gt;Calcium Channel Blockers&lt;/Keywords&gt;&lt;Keywords&gt;complications&lt;/Keywords&gt;&lt;Keywords&gt;Emergencies&lt;/Keywords&gt;&lt;Keywords&gt;Emergency Service,Hospital&lt;/Keywords&gt;&lt;Keywords&gt;Female&lt;/Keywords&gt;&lt;Keywords&gt;Humans&lt;/Keywords&gt;&lt;Keywords&gt;Male&lt;/Keywords&gt;&lt;Keywords&gt;Middle Aged&lt;/Keywords&gt;&lt;Keywords&gt;Recurrence&lt;/Keywords&gt;&lt;Keywords&gt;Retrospective Studies&lt;/Keywords&gt;&lt;Keywords&gt;Tachycardia&lt;/Keywords&gt;&lt;Keywords&gt;Tachycardia,Paroxysmal&lt;/Keywords&gt;&lt;Keywords&gt;Tachycardia,Supraventricular&lt;/Keywords&gt;&lt;Keywords&gt;therapy&lt;/Keywords&gt;&lt;Keywords&gt;Treatment Outcome&lt;/Keywords&gt;&lt;Reprint&gt;Not in File&lt;/Reprint&gt;&lt;Start_Page&gt;40&lt;/Start_Page&gt;&lt;End_Page&gt;42&lt;/End_Page&gt;&lt;Periodical&gt;Am J Emerg.Med&lt;/Periodical&gt;&lt;Volume&gt;19&lt;/Volume&gt;&lt;Issue&gt;1&lt;/Issue&gt;&lt;ISSN_ISBN&gt;0735-6757&lt;/ISSN_ISBN&gt;&lt;Misc_3&gt;S0735-6757(01)87678-6;10.1053/ajem.2001.20030&lt;/Misc_3&gt;&lt;Address&gt;Department of Emergency Medicine, University of Virginia Health Sciences Center, Charlottesville-Albemarle Rescue Squad, Charlottesville, VA 22908, USA&lt;/Address&gt;&lt;Web_URL&gt;PM:11146016&lt;/Web_URL&gt;&lt;ZZ_JournalFull&gt;&lt;f name="System"&gt;The American journal of emergency medicine&lt;/f&gt;&lt;/ZZ_JournalFull&gt;&lt;ZZ_JournalStdAbbrev&gt;&lt;f name="System"&gt;Am J Emerg.Med&lt;/f&gt;&lt;/ZZ_JournalStdAbbrev&gt;&lt;ZZ_WorkformID&gt;1&lt;/ZZ_WorkformID&gt;&lt;/MDL&gt;&lt;/Cite&gt;&lt;/Refman&gt;</w:instrText>
            </w:r>
            <w:r w:rsidRPr="00C82138">
              <w:fldChar w:fldCharType="separate"/>
            </w:r>
            <w:r w:rsidR="00F54E91">
              <w:rPr>
                <w:noProof/>
              </w:rPr>
              <w:t>(49)</w:t>
            </w:r>
            <w:r w:rsidRPr="00C82138">
              <w:fldChar w:fldCharType="end"/>
            </w:r>
          </w:p>
          <w:p w:rsidR="00E15CCD" w:rsidRPr="00C82138" w:rsidRDefault="00CF3027" w:rsidP="005D11A9">
            <w:pPr>
              <w:pStyle w:val="NormalDSText"/>
            </w:pPr>
            <w:hyperlink r:id="rId55" w:history="1">
              <w:r w:rsidR="00E15CCD" w:rsidRPr="00C82138">
                <w:rPr>
                  <w:rStyle w:val="Hyperlink"/>
                  <w:szCs w:val="20"/>
                </w:rPr>
                <w:t>11146016</w:t>
              </w:r>
            </w:hyperlink>
          </w:p>
        </w:tc>
        <w:tc>
          <w:tcPr>
            <w:tcW w:w="758" w:type="pct"/>
          </w:tcPr>
          <w:p w:rsidR="00E15CCD" w:rsidRPr="00C82138" w:rsidRDefault="00E15CCD" w:rsidP="005D11A9">
            <w:pPr>
              <w:pStyle w:val="NormalDSText"/>
            </w:pPr>
            <w:r w:rsidRPr="00C82138">
              <w:t>Observational cohort (retrospective chart review)</w:t>
            </w:r>
          </w:p>
          <w:p w:rsidR="00E15CCD" w:rsidRPr="00C82138" w:rsidRDefault="00E15CCD" w:rsidP="005D11A9">
            <w:pPr>
              <w:pStyle w:val="NormalDSText"/>
            </w:pPr>
          </w:p>
          <w:p w:rsidR="00E15CCD" w:rsidRPr="00C82138" w:rsidRDefault="00E15CCD" w:rsidP="005D11A9">
            <w:pPr>
              <w:pStyle w:val="NormalDSText"/>
            </w:pPr>
            <w:r w:rsidRPr="00C82138">
              <w:t>Outcomes of pts treated for SVT in ED, including recurrence rates, from 1993-1996</w:t>
            </w:r>
          </w:p>
        </w:tc>
        <w:tc>
          <w:tcPr>
            <w:tcW w:w="443" w:type="pct"/>
          </w:tcPr>
          <w:p w:rsidR="00E15CCD" w:rsidRPr="00C82138" w:rsidRDefault="00E15CCD" w:rsidP="005D11A9">
            <w:pPr>
              <w:pStyle w:val="NormalDSText"/>
            </w:pPr>
            <w:r w:rsidRPr="00C82138">
              <w:t>N=111</w:t>
            </w:r>
          </w:p>
        </w:tc>
        <w:tc>
          <w:tcPr>
            <w:tcW w:w="695" w:type="pct"/>
          </w:tcPr>
          <w:p w:rsidR="00E15CCD" w:rsidRPr="00C82138" w:rsidRDefault="00E15CCD" w:rsidP="005D11A9">
            <w:pPr>
              <w:pStyle w:val="NormalDSText"/>
            </w:pPr>
            <w:r w:rsidRPr="00C82138">
              <w:t>Narrow complex tachycardia (QRS</w:t>
            </w:r>
            <w:r>
              <w:t xml:space="preserve"> </w:t>
            </w:r>
            <w:r w:rsidRPr="00C82138">
              <w:t>&lt;120</w:t>
            </w:r>
            <w:r>
              <w:t xml:space="preserve"> </w:t>
            </w:r>
            <w:r w:rsidRPr="00C82138">
              <w:t>ms), no P waves, rate 120-300 bpm.</w:t>
            </w:r>
          </w:p>
          <w:p w:rsidR="00E15CCD" w:rsidRPr="00C82138" w:rsidRDefault="00E15CCD" w:rsidP="005D11A9">
            <w:pPr>
              <w:pStyle w:val="NormalDSText"/>
            </w:pPr>
            <w:r w:rsidRPr="00C82138">
              <w:t>1993-1996, single center</w:t>
            </w:r>
          </w:p>
        </w:tc>
        <w:tc>
          <w:tcPr>
            <w:tcW w:w="1070" w:type="pct"/>
          </w:tcPr>
          <w:p w:rsidR="00E15CCD" w:rsidRPr="00C82138" w:rsidRDefault="00E15CCD" w:rsidP="005D11A9">
            <w:pPr>
              <w:pStyle w:val="NormalDSText"/>
            </w:pPr>
            <w:r w:rsidRPr="00C82138">
              <w:t>Recurrence of SVT</w:t>
            </w:r>
          </w:p>
          <w:p w:rsidR="00E15CCD" w:rsidRPr="00C82138" w:rsidRDefault="00E15CCD" w:rsidP="005D11A9">
            <w:pPr>
              <w:pStyle w:val="NormalDSText"/>
            </w:pPr>
          </w:p>
          <w:p w:rsidR="00E15CCD" w:rsidRPr="00C82138" w:rsidRDefault="00E15CCD" w:rsidP="005D11A9">
            <w:pPr>
              <w:pStyle w:val="NormalDSText"/>
            </w:pPr>
            <w:r w:rsidRPr="00C82138">
              <w:t>Descriptive percentages of therapies given, pt demographics</w:t>
            </w:r>
          </w:p>
        </w:tc>
        <w:tc>
          <w:tcPr>
            <w:tcW w:w="663" w:type="pct"/>
          </w:tcPr>
          <w:p w:rsidR="00E15CCD" w:rsidRPr="00C82138" w:rsidRDefault="00E15CCD" w:rsidP="005D11A9">
            <w:pPr>
              <w:pStyle w:val="NormalDSText"/>
            </w:pPr>
            <w:r w:rsidRPr="00C82138">
              <w:t>Therapies given: adenos</w:t>
            </w:r>
            <w:r>
              <w:t>ine (41%), Valsalva (22%), Calcium channel</w:t>
            </w:r>
            <w:r w:rsidRPr="00C82138">
              <w:t xml:space="preserve"> blocker (14%), beta bl</w:t>
            </w:r>
            <w:r>
              <w:t>ockers</w:t>
            </w:r>
            <w:r w:rsidRPr="00C82138">
              <w:t xml:space="preserve"> (4%), </w:t>
            </w:r>
            <w:proofErr w:type="gramStart"/>
            <w:r w:rsidRPr="00C82138">
              <w:t>cardioversion</w:t>
            </w:r>
            <w:proofErr w:type="gramEnd"/>
            <w:r w:rsidRPr="00C82138">
              <w:t xml:space="preserve"> (1%).</w:t>
            </w:r>
          </w:p>
          <w:p w:rsidR="00E15CCD" w:rsidRPr="00C82138" w:rsidRDefault="00E15CCD" w:rsidP="005D11A9">
            <w:pPr>
              <w:pStyle w:val="NormalDSText"/>
            </w:pPr>
          </w:p>
          <w:p w:rsidR="00E15CCD" w:rsidRPr="00C82138" w:rsidRDefault="00E15CCD" w:rsidP="005D11A9">
            <w:pPr>
              <w:pStyle w:val="NormalDSText"/>
            </w:pPr>
            <w:r w:rsidRPr="00C82138">
              <w:t>79 pts (71%) discharged from ED, mean age of 49, mean ED stay of 3.8 h, and 3 pts had recurrent SVT w/in 24 h</w:t>
            </w:r>
          </w:p>
          <w:p w:rsidR="00E15CCD" w:rsidRPr="00C82138" w:rsidRDefault="00E15CCD" w:rsidP="005D11A9">
            <w:pPr>
              <w:pStyle w:val="NormalDSText"/>
            </w:pPr>
          </w:p>
          <w:p w:rsidR="00E15CCD" w:rsidRPr="00C82138" w:rsidRDefault="00E15CCD" w:rsidP="005D11A9">
            <w:pPr>
              <w:pStyle w:val="NormalDSText"/>
            </w:pPr>
            <w:r w:rsidRPr="00C82138">
              <w:t>32 pts (29%) admitted to hospital, mean age 65, 6 pts (19%) had recurrent SVT in the hospital.</w:t>
            </w:r>
          </w:p>
          <w:p w:rsidR="00E15CCD" w:rsidRPr="00C82138" w:rsidRDefault="00E15CCD" w:rsidP="005D11A9">
            <w:pPr>
              <w:pStyle w:val="NormalDSText"/>
            </w:pPr>
          </w:p>
          <w:p w:rsidR="00E15CCD" w:rsidRPr="00C82138" w:rsidRDefault="00E15CCD" w:rsidP="005D11A9">
            <w:pPr>
              <w:pStyle w:val="NormalDSText"/>
            </w:pPr>
            <w:r w:rsidRPr="00C82138">
              <w:t>SVT recurrence more likely in admitted pts (p&lt;0.05), older pts (p&lt;0.01) or h/o cardiac disease (p&lt;0.01)</w:t>
            </w:r>
          </w:p>
        </w:tc>
        <w:tc>
          <w:tcPr>
            <w:tcW w:w="874" w:type="pct"/>
          </w:tcPr>
          <w:p w:rsidR="00E15CCD" w:rsidRPr="00C82138" w:rsidRDefault="00E15CCD" w:rsidP="005D11A9">
            <w:pPr>
              <w:pStyle w:val="NormalDSText"/>
            </w:pPr>
            <w:r w:rsidRPr="00C82138">
              <w:t xml:space="preserve">Largely a descriptive paper. </w:t>
            </w:r>
          </w:p>
        </w:tc>
      </w:tr>
      <w:tr w:rsidR="00E15CCD" w:rsidRPr="00C82138" w:rsidTr="00080EB4">
        <w:tc>
          <w:tcPr>
            <w:tcW w:w="497" w:type="pct"/>
          </w:tcPr>
          <w:p w:rsidR="00E15CCD" w:rsidRPr="00C82138" w:rsidRDefault="00E15CCD" w:rsidP="005D11A9">
            <w:pPr>
              <w:pStyle w:val="TableText"/>
            </w:pPr>
            <w:r w:rsidRPr="00C82138">
              <w:t>Roth A</w:t>
            </w:r>
          </w:p>
          <w:p w:rsidR="00E15CCD" w:rsidRPr="00C82138" w:rsidRDefault="00E15CCD" w:rsidP="005D11A9">
            <w:pPr>
              <w:pStyle w:val="TableText"/>
            </w:pPr>
            <w:r w:rsidRPr="00C82138">
              <w:t>2003</w:t>
            </w:r>
          </w:p>
          <w:p w:rsidR="00E15CCD" w:rsidRPr="00C82138" w:rsidRDefault="00E15CCD" w:rsidP="005D11A9">
            <w:pPr>
              <w:pStyle w:val="TableText"/>
            </w:pPr>
            <w:r w:rsidRPr="00C82138">
              <w:rPr>
                <w:szCs w:val="18"/>
              </w:rPr>
              <w:fldChar w:fldCharType="begin">
                <w:fldData xml:space="preserve">PFJlZm1hbj48Q2l0ZT48QXV0aG9yPlJvdGg8L0F1dGhvcj48WWVhcj4yMDAzPC9ZZWFyPjxSZWNO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</w:fldData>
              </w:fldChar>
            </w:r>
            <w:r w:rsidR="0011025F">
              <w:rPr>
                <w:szCs w:val="18"/>
              </w:rPr>
              <w:instrText xml:space="preserve"> ADDIN REFMGR.CITE </w:instrText>
            </w:r>
            <w:r w:rsidR="0011025F">
              <w:rPr>
                <w:szCs w:val="18"/>
              </w:rPr>
              <w:fldChar w:fldCharType="begin">
                <w:fldData xml:space="preserve">PFJlZm1hbj48Q2l0ZT48QXV0aG9yPlJvdGg8L0F1dGhvcj48WWVhcj4yMDAzPC9ZZWFyPjxSZWNO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(50)</w:t>
            </w:r>
            <w:r w:rsidRPr="00C82138">
              <w:rPr>
                <w:szCs w:val="18"/>
              </w:rPr>
              <w:fldChar w:fldCharType="end"/>
            </w:r>
          </w:p>
          <w:p w:rsidR="00E15CCD" w:rsidRPr="00C82138" w:rsidRDefault="00CF3027" w:rsidP="005D11A9">
            <w:pPr>
              <w:pStyle w:val="TableText"/>
              <w:rPr>
                <w:rStyle w:val="Hyperlink"/>
                <w:szCs w:val="20"/>
              </w:rPr>
            </w:pPr>
            <w:hyperlink r:id="rId56" w:history="1">
              <w:r w:rsidR="00E15CCD" w:rsidRPr="00C82138">
                <w:rPr>
                  <w:rStyle w:val="Hyperlink"/>
                  <w:szCs w:val="20"/>
                </w:rPr>
                <w:t>12586276</w:t>
              </w:r>
            </w:hyperlink>
          </w:p>
          <w:p w:rsidR="00E15CCD" w:rsidRPr="00C82138" w:rsidRDefault="00E15CCD" w:rsidP="005D11A9">
            <w:pPr>
              <w:pStyle w:val="TableText"/>
            </w:pPr>
          </w:p>
        </w:tc>
        <w:tc>
          <w:tcPr>
            <w:tcW w:w="758" w:type="pct"/>
          </w:tcPr>
          <w:p w:rsidR="00E15CCD" w:rsidRPr="00C82138" w:rsidRDefault="00E15CCD" w:rsidP="005D11A9">
            <w:pPr>
              <w:pStyle w:val="TableText"/>
            </w:pPr>
            <w:r w:rsidRPr="00C82138">
              <w:t>Prospective cohort study</w:t>
            </w:r>
          </w:p>
        </w:tc>
        <w:tc>
          <w:tcPr>
            <w:tcW w:w="443" w:type="pct"/>
          </w:tcPr>
          <w:p w:rsidR="00E15CCD" w:rsidRPr="00C82138" w:rsidRDefault="00E15CCD" w:rsidP="005D11A9">
            <w:pPr>
              <w:pStyle w:val="TableText"/>
            </w:pPr>
            <w:r w:rsidRPr="00C82138">
              <w:t>84</w:t>
            </w:r>
          </w:p>
        </w:tc>
        <w:tc>
          <w:tcPr>
            <w:tcW w:w="695" w:type="pct"/>
          </w:tcPr>
          <w:p w:rsidR="00E15CCD" w:rsidRPr="00C82138" w:rsidRDefault="00E15CCD" w:rsidP="005D11A9">
            <w:pPr>
              <w:pStyle w:val="TableText"/>
            </w:pPr>
            <w:r w:rsidRPr="00C82138">
              <w:t>PSVT 77%</w:t>
            </w:r>
          </w:p>
          <w:p w:rsidR="00E15CCD" w:rsidRPr="00C82138" w:rsidRDefault="00E15CCD" w:rsidP="005D11A9">
            <w:pPr>
              <w:pStyle w:val="TableText"/>
            </w:pPr>
            <w:r w:rsidRPr="00C82138">
              <w:t>AF 23%</w:t>
            </w:r>
          </w:p>
          <w:p w:rsidR="00E15CCD" w:rsidRPr="00C82138" w:rsidRDefault="00E15CCD" w:rsidP="005D11A9">
            <w:pPr>
              <w:pStyle w:val="TableText"/>
            </w:pPr>
          </w:p>
          <w:p w:rsidR="00E15CCD" w:rsidRPr="00C82138" w:rsidRDefault="00E15CCD" w:rsidP="005D11A9">
            <w:pPr>
              <w:pStyle w:val="TableText"/>
            </w:pPr>
          </w:p>
        </w:tc>
        <w:tc>
          <w:tcPr>
            <w:tcW w:w="1070" w:type="pct"/>
          </w:tcPr>
          <w:p w:rsidR="00E15CCD" w:rsidRPr="00C82138" w:rsidRDefault="00E15CCD" w:rsidP="005D11A9">
            <w:pPr>
              <w:pStyle w:val="TableText"/>
              <w:rPr>
                <w:szCs w:val="18"/>
              </w:rPr>
            </w:pPr>
            <w:r w:rsidRPr="00C82138">
              <w:rPr>
                <w:szCs w:val="18"/>
              </w:rPr>
              <w:t xml:space="preserve">Effectiveness of DC cardioversion in pts who did not respond promptly to vagal maneuvers that were tried first and then tried again after </w:t>
            </w:r>
            <w:r>
              <w:rPr>
                <w:szCs w:val="18"/>
              </w:rPr>
              <w:t>intravenous</w:t>
            </w:r>
            <w:r w:rsidRPr="00C82138">
              <w:rPr>
                <w:szCs w:val="18"/>
              </w:rPr>
              <w:t xml:space="preserve">ly administered medical treatment w/ 1 of the following </w:t>
            </w:r>
            <w:r>
              <w:rPr>
                <w:szCs w:val="18"/>
              </w:rPr>
              <w:t>intravenously</w:t>
            </w:r>
            <w:r w:rsidRPr="00C82138">
              <w:rPr>
                <w:szCs w:val="18"/>
              </w:rPr>
              <w:t xml:space="preserve"> administered drugs: adenosine</w:t>
            </w:r>
            <w:proofErr w:type="gramStart"/>
            <w:r w:rsidRPr="00C82138">
              <w:rPr>
                <w:szCs w:val="18"/>
              </w:rPr>
              <w:t>,verapamil</w:t>
            </w:r>
            <w:proofErr w:type="gramEnd"/>
            <w:r w:rsidRPr="00C82138">
              <w:rPr>
                <w:szCs w:val="18"/>
              </w:rPr>
              <w:t xml:space="preserve">, digoxin, and/or procainamide. </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All study pts were hemodynamically compromised but did not require cardiopulmonary resuscitation.</w:t>
            </w:r>
          </w:p>
          <w:p w:rsidR="00E15CCD" w:rsidRPr="00C82138" w:rsidRDefault="00E15CCD" w:rsidP="005D11A9">
            <w:pPr>
              <w:pStyle w:val="TableText"/>
              <w:rPr>
                <w:szCs w:val="18"/>
              </w:rPr>
            </w:pPr>
          </w:p>
        </w:tc>
        <w:tc>
          <w:tcPr>
            <w:tcW w:w="663" w:type="pct"/>
          </w:tcPr>
          <w:p w:rsidR="00E15CCD" w:rsidRPr="00C82138" w:rsidRDefault="00E15CCD" w:rsidP="005D11A9">
            <w:pPr>
              <w:pStyle w:val="TableText"/>
              <w:rPr>
                <w:rFonts w:cs="Arial"/>
                <w:szCs w:val="18"/>
              </w:rPr>
            </w:pPr>
            <w:r w:rsidRPr="00C82138">
              <w:rPr>
                <w:rFonts w:cs="Arial"/>
                <w:szCs w:val="18"/>
              </w:rPr>
              <w:lastRenderedPageBreak/>
              <w:t>DC cardioversion resulted in success</w:t>
            </w:r>
            <w:r>
              <w:rPr>
                <w:rFonts w:cs="Arial"/>
                <w:szCs w:val="18"/>
              </w:rPr>
              <w:t>f</w:t>
            </w:r>
            <w:r w:rsidRPr="00C82138">
              <w:rPr>
                <w:rFonts w:cs="Arial"/>
                <w:szCs w:val="18"/>
              </w:rPr>
              <w:t xml:space="preserve">ul converson to sinus rhythm in all pts after 103 electrical attempts, using 118±69 Joules. </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 xml:space="preserve">No complications; all but </w:t>
            </w:r>
            <w:r>
              <w:rPr>
                <w:rFonts w:cs="Arial"/>
                <w:szCs w:val="18"/>
              </w:rPr>
              <w:t>1</w:t>
            </w:r>
            <w:r w:rsidRPr="00C82138">
              <w:rPr>
                <w:rFonts w:cs="Arial"/>
                <w:szCs w:val="18"/>
              </w:rPr>
              <w:t xml:space="preserve"> pt (w/ pulmonary edema and cardiogenic shock) discharged alive w/in 7 d of hospitalization. </w:t>
            </w:r>
          </w:p>
        </w:tc>
        <w:tc>
          <w:tcPr>
            <w:tcW w:w="874" w:type="pct"/>
          </w:tcPr>
          <w:p w:rsidR="00E15CCD" w:rsidRPr="00C82138" w:rsidRDefault="00E15CCD" w:rsidP="005D11A9">
            <w:pPr>
              <w:pStyle w:val="TableText"/>
              <w:rPr>
                <w:b/>
              </w:rPr>
            </w:pPr>
            <w:r w:rsidRPr="00C82138">
              <w:rPr>
                <w:rStyle w:val="Strong"/>
                <w:rFonts w:eastAsia="Arial Unicode MS" w:cs="Arial Unicode MS"/>
                <w:b w:val="0"/>
                <w:sz w:val="18"/>
                <w:szCs w:val="20"/>
              </w:rPr>
              <w:t>Use of DC cardioversion to restore sinus rhythm can be safely and efficaciously applied in the prehospital setting in pts who are hemodynamically compromised but do not require cardiopulmonary resuscitation.</w:t>
            </w:r>
          </w:p>
        </w:tc>
      </w:tr>
      <w:tr w:rsidR="00E15CCD" w:rsidRPr="00C82138" w:rsidTr="00080EB4">
        <w:tc>
          <w:tcPr>
            <w:tcW w:w="5000" w:type="pct"/>
            <w:gridSpan w:val="7"/>
          </w:tcPr>
          <w:p w:rsidR="00E15CCD" w:rsidRPr="00C82138" w:rsidRDefault="00E15CCD" w:rsidP="00080EB4">
            <w:pPr>
              <w:pStyle w:val="TableText"/>
              <w:rPr>
                <w:szCs w:val="18"/>
              </w:rPr>
            </w:pPr>
            <w:r w:rsidRPr="00C82138">
              <w:lastRenderedPageBreak/>
              <w:t>Chronic therapy of SVT (exclude WPW and preexcitation, but include if concealed AP)</w:t>
            </w:r>
          </w:p>
        </w:tc>
      </w:tr>
      <w:tr w:rsidR="00E15CCD" w:rsidRPr="00C82138" w:rsidTr="00080EB4">
        <w:tc>
          <w:tcPr>
            <w:tcW w:w="497" w:type="pct"/>
          </w:tcPr>
          <w:p w:rsidR="00E15CCD" w:rsidRPr="00C82138" w:rsidRDefault="00E15CCD" w:rsidP="005D11A9">
            <w:pPr>
              <w:pStyle w:val="NormalDSText"/>
              <w:rPr>
                <w:szCs w:val="18"/>
              </w:rPr>
            </w:pPr>
            <w:r w:rsidRPr="00C82138">
              <w:rPr>
                <w:szCs w:val="18"/>
              </w:rPr>
              <w:t>Neuss H</w:t>
            </w:r>
          </w:p>
          <w:p w:rsidR="00E15CCD" w:rsidRPr="00C82138" w:rsidRDefault="00E15CCD" w:rsidP="005D11A9">
            <w:pPr>
              <w:pStyle w:val="NormalDSText"/>
              <w:rPr>
                <w:szCs w:val="18"/>
              </w:rPr>
            </w:pPr>
            <w:r w:rsidRPr="00C82138">
              <w:rPr>
                <w:szCs w:val="18"/>
              </w:rPr>
              <w:t xml:space="preserve">1988 </w:t>
            </w:r>
          </w:p>
          <w:p w:rsidR="00E15CCD" w:rsidRPr="00C82138" w:rsidRDefault="00E15CCD" w:rsidP="005D11A9">
            <w:pPr>
              <w:pStyle w:val="NormalDSText"/>
              <w:rPr>
                <w:szCs w:val="18"/>
              </w:rPr>
            </w:pPr>
            <w:r w:rsidRPr="00C82138">
              <w:rPr>
                <w:szCs w:val="18"/>
              </w:rPr>
              <w:fldChar w:fldCharType="begin"/>
            </w:r>
            <w:r w:rsidR="0011025F">
              <w:rPr>
                <w:szCs w:val="18"/>
              </w:rPr>
              <w:instrText xml:space="preserve"> ADDIN REFMGR.CITE &lt;Refman&gt;&lt;Cite&gt;&lt;Author&gt;Neuss&lt;/Author&gt;&lt;Year&gt;1988&lt;/Year&gt;&lt;RecNum&gt;27&lt;/RecNum&gt;&lt;IDText&gt;Long-term efficacy and safety of flecainide for supraventricular tachycardia&lt;/IDText&gt;&lt;MDL Ref_Type="Journal"&gt;&lt;Ref_Type&gt;Journal&lt;/Ref_Type&gt;&lt;Ref_ID&gt;27&lt;/Ref_ID&gt;&lt;Title_Primary&gt;Long-term efficacy and safety of flecainide for supraventricular tachycardia&lt;/Title_Primary&gt;&lt;Authors_Primary&gt;Neuss,H.&lt;/Authors_Primary&gt;&lt;Authors_Primary&gt;Schlepper,M.&lt;/Authors_Primary&gt;&lt;Date_Primary&gt;1988/8/25&lt;/Date_Primary&gt;&lt;Keywords&gt;administration &amp;amp; dosage&lt;/Keywords&gt;&lt;Keywords&gt;Atrial Fibrillation&lt;/Keywords&gt;&lt;Keywords&gt;Cardiac Pacing,Artificial&lt;/Keywords&gt;&lt;Keywords&gt;Clinical Trials as Topic&lt;/Keywords&gt;&lt;Keywords&gt;drug therapy&lt;/Keywords&gt;&lt;Keywords&gt;Electrocardiography&lt;/Keywords&gt;&lt;Keywords&gt;Electrophysiology&lt;/Keywords&gt;&lt;Keywords&gt;Flecainide&lt;/Keywords&gt;&lt;Keywords&gt;Follow-Up Studies&lt;/Keywords&gt;&lt;Keywords&gt;Humans&lt;/Keywords&gt;&lt;Keywords&gt;Safety&lt;/Keywords&gt;&lt;Keywords&gt;Tachycardia&lt;/Keywords&gt;&lt;Keywords&gt;Tachycardia,Atrioventricular Nodal Reentry&lt;/Keywords&gt;&lt;Keywords&gt;Tachycardia,Supraventricular&lt;/Keywords&gt;&lt;Keywords&gt;therapeutic use&lt;/Keywords&gt;&lt;Keywords&gt;therapy&lt;/Keywords&gt;&lt;Keywords&gt;Time Factors&lt;/Keywords&gt;&lt;Keywords&gt;Wolff-Parkinson-White Syndrome&lt;/Keywords&gt;&lt;Reprint&gt;Not in File&lt;/Reprint&gt;&lt;Start_Page&gt;56D&lt;/Start_Page&gt;&lt;End_Page&gt;61D&lt;/End_Page&gt;&lt;Periodical&gt;Am J Cardiol&lt;/Periodical&gt;&lt;Volume&gt;62&lt;/Volume&gt;&lt;Issue&gt;6&lt;/Issue&gt;&lt;ISSN_ISBN&gt;0002-9149&lt;/ISSN_ISBN&gt;&lt;Address&gt;St. Vincenz Hospital, Limburg/Lahn, Federal Republic of Germany&lt;/Address&gt;&lt;Web_URL&gt;PM:3136637&lt;/Web_URL&gt;&lt;ZZ_JournalFull&gt;&lt;f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(51)</w:t>
            </w:r>
            <w:r w:rsidRPr="00C82138">
              <w:rPr>
                <w:szCs w:val="18"/>
              </w:rPr>
              <w:fldChar w:fldCharType="end"/>
            </w:r>
          </w:p>
          <w:p w:rsidR="00E15CCD" w:rsidRPr="00C82138" w:rsidRDefault="00CF3027" w:rsidP="005D11A9">
            <w:pPr>
              <w:pStyle w:val="NormalDSText"/>
              <w:rPr>
                <w:szCs w:val="18"/>
              </w:rPr>
            </w:pPr>
            <w:hyperlink r:id="rId57" w:history="1">
              <w:r w:rsidR="00E15CCD" w:rsidRPr="00C82138">
                <w:rPr>
                  <w:rStyle w:val="Hyperlink"/>
                  <w:szCs w:val="18"/>
                </w:rPr>
                <w:t>3136637</w:t>
              </w:r>
            </w:hyperlink>
          </w:p>
        </w:tc>
        <w:tc>
          <w:tcPr>
            <w:tcW w:w="758" w:type="pct"/>
          </w:tcPr>
          <w:p w:rsidR="00E15CCD" w:rsidRPr="00C82138" w:rsidRDefault="00E15CCD" w:rsidP="005D11A9">
            <w:pPr>
              <w:pStyle w:val="NormalDSText"/>
              <w:rPr>
                <w:szCs w:val="18"/>
              </w:rPr>
            </w:pPr>
            <w:r w:rsidRPr="00C82138">
              <w:rPr>
                <w:szCs w:val="18"/>
              </w:rPr>
              <w:t>Open label trial of chronic po flecainide to pts that first given IV dose in EP lab. Pts w/ WPW (concealed or overt) or AVNRT.</w:t>
            </w:r>
          </w:p>
        </w:tc>
        <w:tc>
          <w:tcPr>
            <w:tcW w:w="443" w:type="pct"/>
          </w:tcPr>
          <w:p w:rsidR="00E15CCD" w:rsidRPr="00C82138" w:rsidRDefault="00E15CCD" w:rsidP="005D11A9">
            <w:pPr>
              <w:pStyle w:val="NormalDSText"/>
              <w:rPr>
                <w:szCs w:val="18"/>
              </w:rPr>
            </w:pPr>
            <w:r w:rsidRPr="00C82138">
              <w:rPr>
                <w:szCs w:val="18"/>
              </w:rPr>
              <w:t>63 pts (47 WPW of which 8 concealed, 36 w/ AVNRT)</w:t>
            </w:r>
          </w:p>
          <w:p w:rsidR="00E15CCD" w:rsidRPr="00C82138" w:rsidRDefault="00E15CCD" w:rsidP="005D11A9">
            <w:pPr>
              <w:pStyle w:val="NormalDSText"/>
              <w:rPr>
                <w:szCs w:val="18"/>
              </w:rPr>
            </w:pPr>
            <w:r w:rsidRPr="00C82138">
              <w:rPr>
                <w:szCs w:val="18"/>
              </w:rPr>
              <w:t>Mean f/u 22.8 mo</w:t>
            </w:r>
          </w:p>
        </w:tc>
        <w:tc>
          <w:tcPr>
            <w:tcW w:w="695" w:type="pct"/>
          </w:tcPr>
          <w:p w:rsidR="00E15CCD" w:rsidRPr="00C82138" w:rsidRDefault="00E15CCD" w:rsidP="005D11A9">
            <w:pPr>
              <w:pStyle w:val="NormalDSText"/>
              <w:rPr>
                <w:szCs w:val="18"/>
              </w:rPr>
            </w:pPr>
            <w:r w:rsidRPr="00C82138">
              <w:rPr>
                <w:szCs w:val="18"/>
              </w:rPr>
              <w:t>WPW (overt or concealed) or AVNRT, previously refractory or intolerant to other antiarrhythmic drugs, verapamil or beta blockade)</w:t>
            </w:r>
          </w:p>
          <w:p w:rsidR="00E15CCD" w:rsidRPr="00C82138" w:rsidRDefault="00E15CCD" w:rsidP="005D11A9">
            <w:pPr>
              <w:pStyle w:val="NormalDSText"/>
              <w:rPr>
                <w:szCs w:val="18"/>
              </w:rPr>
            </w:pPr>
            <w:r w:rsidRPr="00C82138">
              <w:rPr>
                <w:szCs w:val="18"/>
              </w:rPr>
              <w:t>IV flecainide given during SVT induced at EP</w:t>
            </w:r>
            <w:r>
              <w:rPr>
                <w:szCs w:val="18"/>
              </w:rPr>
              <w:t xml:space="preserve"> study</w:t>
            </w:r>
            <w:r w:rsidRPr="00C82138">
              <w:rPr>
                <w:szCs w:val="18"/>
              </w:rPr>
              <w:t xml:space="preserve"> (100</w:t>
            </w:r>
            <w:r>
              <w:rPr>
                <w:szCs w:val="18"/>
              </w:rPr>
              <w:t xml:space="preserve"> </w:t>
            </w:r>
            <w:r w:rsidRPr="00C82138">
              <w:rPr>
                <w:szCs w:val="18"/>
              </w:rPr>
              <w:t>mg over 5 min)</w:t>
            </w:r>
          </w:p>
        </w:tc>
        <w:tc>
          <w:tcPr>
            <w:tcW w:w="1070" w:type="pct"/>
          </w:tcPr>
          <w:p w:rsidR="00E15CCD" w:rsidRPr="00C82138" w:rsidRDefault="00E15CCD" w:rsidP="005D11A9">
            <w:pPr>
              <w:pStyle w:val="NormalDSText"/>
              <w:rPr>
                <w:szCs w:val="18"/>
              </w:rPr>
            </w:pPr>
            <w:r w:rsidRPr="00C82138">
              <w:rPr>
                <w:szCs w:val="18"/>
              </w:rPr>
              <w:t>Drug efficacy and tolerance based upon diary</w:t>
            </w:r>
          </w:p>
          <w:p w:rsidR="00E15CCD" w:rsidRPr="00C82138" w:rsidRDefault="00E15CCD" w:rsidP="005D11A9">
            <w:pPr>
              <w:pStyle w:val="NormalDSText"/>
              <w:rPr>
                <w:szCs w:val="18"/>
              </w:rPr>
            </w:pPr>
          </w:p>
          <w:p w:rsidR="00E15CCD" w:rsidRPr="00C82138" w:rsidRDefault="00E15CCD" w:rsidP="005D11A9">
            <w:pPr>
              <w:pStyle w:val="NormalDSText"/>
              <w:rPr>
                <w:szCs w:val="18"/>
              </w:rPr>
            </w:pPr>
            <w:r w:rsidRPr="00C82138">
              <w:rPr>
                <w:szCs w:val="18"/>
              </w:rPr>
              <w:t>EP study also repeated while on therapy</w:t>
            </w:r>
          </w:p>
        </w:tc>
        <w:tc>
          <w:tcPr>
            <w:tcW w:w="663" w:type="pct"/>
          </w:tcPr>
          <w:p w:rsidR="00E15CCD" w:rsidRPr="00C82138" w:rsidRDefault="00E15CCD" w:rsidP="005D11A9">
            <w:pPr>
              <w:pStyle w:val="NormalDSText"/>
              <w:rPr>
                <w:szCs w:val="18"/>
              </w:rPr>
            </w:pPr>
            <w:r w:rsidRPr="00C82138">
              <w:rPr>
                <w:szCs w:val="18"/>
              </w:rPr>
              <w:t xml:space="preserve">In AVNRT pts (31) – mean observation of 23 </w:t>
            </w:r>
            <w:proofErr w:type="gramStart"/>
            <w:r w:rsidRPr="00C82138">
              <w:rPr>
                <w:szCs w:val="18"/>
              </w:rPr>
              <w:t>mo</w:t>
            </w:r>
            <w:proofErr w:type="gramEnd"/>
            <w:r w:rsidRPr="00C82138">
              <w:rPr>
                <w:szCs w:val="18"/>
              </w:rPr>
              <w:t>, mean flecainide dose 257</w:t>
            </w:r>
            <w:r>
              <w:rPr>
                <w:szCs w:val="18"/>
              </w:rPr>
              <w:t xml:space="preserve"> </w:t>
            </w:r>
            <w:r w:rsidRPr="00C82138">
              <w:rPr>
                <w:szCs w:val="18"/>
              </w:rPr>
              <w:t>mg/d, effective in 20 pts and reduced episodes in 4 other pts. Worsening of attacks seen in 2 pts.</w:t>
            </w:r>
          </w:p>
          <w:p w:rsidR="00E15CCD" w:rsidRPr="00C82138" w:rsidRDefault="00E15CCD" w:rsidP="005D11A9">
            <w:pPr>
              <w:pStyle w:val="NormalDSText"/>
              <w:rPr>
                <w:szCs w:val="18"/>
              </w:rPr>
            </w:pPr>
          </w:p>
          <w:p w:rsidR="00E15CCD" w:rsidRPr="00C82138" w:rsidRDefault="00E15CCD" w:rsidP="005D11A9">
            <w:pPr>
              <w:pStyle w:val="NormalDSText"/>
              <w:rPr>
                <w:szCs w:val="18"/>
              </w:rPr>
            </w:pPr>
            <w:r w:rsidRPr="00C82138">
              <w:rPr>
                <w:szCs w:val="18"/>
              </w:rPr>
              <w:t>Adverse effects: visual, nervousness, dizziness, taste, hallucinations, vomiting. Therapy discontinued in 3 pts (AVNRT group)</w:t>
            </w:r>
          </w:p>
        </w:tc>
        <w:tc>
          <w:tcPr>
            <w:tcW w:w="874" w:type="pct"/>
          </w:tcPr>
          <w:p w:rsidR="00E15CCD" w:rsidRPr="00C82138" w:rsidRDefault="00E15CCD" w:rsidP="005D11A9">
            <w:pPr>
              <w:pStyle w:val="NormalDSText"/>
              <w:rPr>
                <w:szCs w:val="18"/>
              </w:rPr>
            </w:pPr>
            <w:r w:rsidRPr="00C82138">
              <w:rPr>
                <w:szCs w:val="18"/>
              </w:rPr>
              <w:t xml:space="preserve">Flecainide effective in reducing subjective episodes – among pts w/ AVNRT was effective in 20/31 pts. </w:t>
            </w:r>
          </w:p>
        </w:tc>
      </w:tr>
      <w:tr w:rsidR="00E15CCD" w:rsidRPr="00C82138" w:rsidTr="00080EB4">
        <w:tc>
          <w:tcPr>
            <w:tcW w:w="497" w:type="pct"/>
          </w:tcPr>
          <w:p w:rsidR="00E15CCD" w:rsidRPr="00C82138" w:rsidRDefault="00E15CCD" w:rsidP="005D11A9">
            <w:pPr>
              <w:pStyle w:val="NormalDSText"/>
              <w:rPr>
                <w:szCs w:val="18"/>
              </w:rPr>
            </w:pPr>
            <w:r w:rsidRPr="00C82138">
              <w:rPr>
                <w:szCs w:val="18"/>
              </w:rPr>
              <w:t>Cockrell JL</w:t>
            </w:r>
          </w:p>
          <w:p w:rsidR="00E15CCD" w:rsidRPr="00C82138" w:rsidRDefault="00E15CCD" w:rsidP="005D11A9">
            <w:pPr>
              <w:pStyle w:val="NormalDSText"/>
              <w:rPr>
                <w:szCs w:val="18"/>
              </w:rPr>
            </w:pPr>
            <w:r w:rsidRPr="00C82138">
              <w:rPr>
                <w:szCs w:val="18"/>
              </w:rPr>
              <w:t xml:space="preserve">1991 </w:t>
            </w:r>
          </w:p>
          <w:p w:rsidR="00E15CCD" w:rsidRPr="00C82138" w:rsidRDefault="00E15CCD" w:rsidP="005D11A9">
            <w:pPr>
              <w:pStyle w:val="NormalDSText"/>
              <w:rPr>
                <w:szCs w:val="18"/>
              </w:rPr>
            </w:pPr>
            <w:r w:rsidRPr="00C82138">
              <w:rPr>
                <w:szCs w:val="18"/>
              </w:rPr>
              <w:fldChar w:fldCharType="begin">
                <w:fldData xml:space="preserve">PFJlZm1hbj48Q2l0ZT48QXV0aG9yPkNvY2tyZWxsPC9BdXRob3I+PFllYXI+MTk5MTwvWWVhcj48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REFMGR.CITE </w:instrText>
            </w:r>
            <w:r w:rsidR="0011025F">
              <w:rPr>
                <w:szCs w:val="18"/>
              </w:rPr>
              <w:fldChar w:fldCharType="begin">
                <w:fldData xml:space="preserve">PFJlZm1hbj48Q2l0ZT48QXV0aG9yPkNvY2tyZWxsPC9BdXRob3I+PFllYXI+MTk5MTwvWWVhcj48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(52)</w:t>
            </w:r>
            <w:r w:rsidRPr="00C82138">
              <w:rPr>
                <w:szCs w:val="18"/>
              </w:rPr>
              <w:fldChar w:fldCharType="end"/>
            </w:r>
          </w:p>
          <w:p w:rsidR="00E15CCD" w:rsidRPr="00C82138" w:rsidRDefault="00CF3027" w:rsidP="005D11A9">
            <w:pPr>
              <w:pStyle w:val="NormalDSText"/>
              <w:rPr>
                <w:szCs w:val="18"/>
              </w:rPr>
            </w:pPr>
            <w:hyperlink r:id="rId58" w:history="1">
              <w:r w:rsidR="00E15CCD" w:rsidRPr="00C82138">
                <w:rPr>
                  <w:rStyle w:val="Hyperlink"/>
                  <w:szCs w:val="18"/>
                </w:rPr>
                <w:t>1898629</w:t>
              </w:r>
            </w:hyperlink>
          </w:p>
        </w:tc>
        <w:tc>
          <w:tcPr>
            <w:tcW w:w="758" w:type="pct"/>
          </w:tcPr>
          <w:p w:rsidR="00E15CCD" w:rsidRPr="00C82138" w:rsidRDefault="00E15CCD" w:rsidP="005D11A9">
            <w:pPr>
              <w:pStyle w:val="NormalDSText"/>
              <w:rPr>
                <w:szCs w:val="18"/>
              </w:rPr>
            </w:pPr>
            <w:r w:rsidRPr="00C82138">
              <w:rPr>
                <w:szCs w:val="18"/>
              </w:rPr>
              <w:t>Open-label, uncontrolled trial of long term efficacy of flecainide</w:t>
            </w:r>
          </w:p>
        </w:tc>
        <w:tc>
          <w:tcPr>
            <w:tcW w:w="443" w:type="pct"/>
          </w:tcPr>
          <w:p w:rsidR="00E15CCD" w:rsidRPr="00C82138" w:rsidRDefault="00E15CCD" w:rsidP="005D11A9">
            <w:pPr>
              <w:pStyle w:val="NormalDSText"/>
              <w:rPr>
                <w:szCs w:val="18"/>
              </w:rPr>
            </w:pPr>
            <w:r w:rsidRPr="00C82138">
              <w:rPr>
                <w:szCs w:val="18"/>
              </w:rPr>
              <w:t>63 pts.</w:t>
            </w:r>
          </w:p>
          <w:p w:rsidR="00E15CCD" w:rsidRPr="00C82138" w:rsidRDefault="00E15CCD" w:rsidP="005D11A9">
            <w:pPr>
              <w:pStyle w:val="NormalDSText"/>
              <w:rPr>
                <w:szCs w:val="18"/>
              </w:rPr>
            </w:pPr>
            <w:r w:rsidRPr="00C82138">
              <w:rPr>
                <w:szCs w:val="18"/>
              </w:rPr>
              <w:t>mean f/u 24 mo</w:t>
            </w:r>
          </w:p>
        </w:tc>
        <w:tc>
          <w:tcPr>
            <w:tcW w:w="695" w:type="pct"/>
          </w:tcPr>
          <w:p w:rsidR="00E15CCD" w:rsidRPr="00C82138" w:rsidRDefault="00E15CCD" w:rsidP="005D11A9">
            <w:pPr>
              <w:pStyle w:val="NormalDSText"/>
              <w:rPr>
                <w:szCs w:val="18"/>
              </w:rPr>
            </w:pPr>
            <w:r w:rsidRPr="00C82138">
              <w:rPr>
                <w:szCs w:val="18"/>
              </w:rPr>
              <w:t>All pts w/ AV reentry</w:t>
            </w:r>
          </w:p>
        </w:tc>
        <w:tc>
          <w:tcPr>
            <w:tcW w:w="1070" w:type="pct"/>
          </w:tcPr>
          <w:p w:rsidR="00E15CCD" w:rsidRPr="00C82138" w:rsidRDefault="00E15CCD" w:rsidP="005D11A9">
            <w:pPr>
              <w:pStyle w:val="NormalDSText"/>
              <w:rPr>
                <w:szCs w:val="18"/>
              </w:rPr>
            </w:pPr>
            <w:r w:rsidRPr="00C82138">
              <w:rPr>
                <w:szCs w:val="18"/>
              </w:rPr>
              <w:t>Drug efficacy and tolerance</w:t>
            </w:r>
          </w:p>
        </w:tc>
        <w:tc>
          <w:tcPr>
            <w:tcW w:w="663" w:type="pct"/>
          </w:tcPr>
          <w:p w:rsidR="00E15CCD" w:rsidRPr="00C82138" w:rsidRDefault="00E15CCD" w:rsidP="005D11A9">
            <w:pPr>
              <w:pStyle w:val="NormalDSText"/>
              <w:rPr>
                <w:szCs w:val="18"/>
              </w:rPr>
            </w:pPr>
            <w:r w:rsidRPr="00C82138">
              <w:rPr>
                <w:szCs w:val="18"/>
              </w:rPr>
              <w:t xml:space="preserve">Flecainide prevented or slowed AVRT in 44 pts. </w:t>
            </w:r>
            <w:proofErr w:type="gramStart"/>
            <w:r w:rsidRPr="00C82138">
              <w:rPr>
                <w:szCs w:val="18"/>
              </w:rPr>
              <w:t>who</w:t>
            </w:r>
            <w:proofErr w:type="gramEnd"/>
            <w:r w:rsidRPr="00C82138">
              <w:rPr>
                <w:szCs w:val="18"/>
              </w:rPr>
              <w:t xml:space="preserve"> were then followed and 33 (75%) w/ no adverse effects. Isuprel reversed the effects in 11/21 pts.  Overall, 33 of 63 pts responded to and tolerated flecainide. 11 pts stopped due to adverse effects.</w:t>
            </w:r>
          </w:p>
        </w:tc>
        <w:tc>
          <w:tcPr>
            <w:tcW w:w="874" w:type="pct"/>
          </w:tcPr>
          <w:p w:rsidR="00E15CCD" w:rsidRPr="00C82138" w:rsidRDefault="00E15CCD" w:rsidP="005D11A9">
            <w:pPr>
              <w:pStyle w:val="NormalDSText"/>
              <w:rPr>
                <w:szCs w:val="18"/>
              </w:rPr>
            </w:pPr>
            <w:r w:rsidRPr="00C82138">
              <w:rPr>
                <w:szCs w:val="18"/>
              </w:rPr>
              <w:t>Flecainide moderately help</w:t>
            </w:r>
            <w:r>
              <w:rPr>
                <w:szCs w:val="18"/>
              </w:rPr>
              <w:t>f</w:t>
            </w:r>
            <w:r w:rsidRPr="00C82138">
              <w:rPr>
                <w:szCs w:val="18"/>
              </w:rPr>
              <w:t>ul in about 50% of pts over 2 y.</w:t>
            </w:r>
          </w:p>
        </w:tc>
      </w:tr>
      <w:tr w:rsidR="00E15CCD" w:rsidRPr="00C82138" w:rsidTr="00080EB4">
        <w:tc>
          <w:tcPr>
            <w:tcW w:w="497" w:type="pct"/>
          </w:tcPr>
          <w:p w:rsidR="00E15CCD" w:rsidRPr="00C82138" w:rsidRDefault="00E15CCD" w:rsidP="005D11A9">
            <w:pPr>
              <w:pStyle w:val="TableText"/>
            </w:pPr>
            <w:r w:rsidRPr="00C82138">
              <w:t>Jackman WM</w:t>
            </w:r>
          </w:p>
          <w:p w:rsidR="00E15CCD" w:rsidRPr="00C82138" w:rsidRDefault="00E15CCD" w:rsidP="005D11A9">
            <w:pPr>
              <w:pStyle w:val="TableText"/>
            </w:pPr>
            <w:r w:rsidRPr="00C82138">
              <w:t>1992</w:t>
            </w:r>
          </w:p>
          <w:p w:rsidR="00E15CCD" w:rsidRPr="00C82138" w:rsidRDefault="00E15CCD" w:rsidP="005D11A9">
            <w:pPr>
              <w:pStyle w:val="TableText"/>
              <w:rPr>
                <w:szCs w:val="18"/>
              </w:rPr>
            </w:pPr>
            <w:r w:rsidRPr="00C82138">
              <w:rPr>
                <w:szCs w:val="18"/>
              </w:rPr>
              <w:fldChar w:fldCharType="begin">
                <w:fldData xml:space="preserve">PFJlZm1hbj48Q2l0ZT48QXV0aG9yPkphY2ttYW48L0F1dGhvcj48WWVhcj4xOTkyPC9ZZWFyPjxS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</w:fldData>
              </w:fldChar>
            </w:r>
            <w:r w:rsidR="0011025F">
              <w:rPr>
                <w:szCs w:val="18"/>
              </w:rPr>
              <w:instrText xml:space="preserve"> ADDIN REFMGR.CITE </w:instrText>
            </w:r>
            <w:r w:rsidR="0011025F">
              <w:rPr>
                <w:szCs w:val="18"/>
              </w:rPr>
              <w:fldChar w:fldCharType="begin">
                <w:fldData xml:space="preserve">PFJlZm1hbj48Q2l0ZT48QXV0aG9yPkphY2ttYW48L0F1dGhvcj48WWVhcj4xOTkyPC9ZZWFyPjxS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(53)</w:t>
            </w:r>
            <w:r w:rsidRPr="00C82138">
              <w:rPr>
                <w:szCs w:val="18"/>
              </w:rPr>
              <w:fldChar w:fldCharType="end"/>
            </w:r>
          </w:p>
          <w:p w:rsidR="00E15CCD" w:rsidRPr="00C82138" w:rsidRDefault="00CF3027" w:rsidP="005D11A9">
            <w:pPr>
              <w:pStyle w:val="TableText"/>
            </w:pPr>
            <w:hyperlink r:id="rId59" w:history="1">
              <w:r w:rsidR="00E15CCD" w:rsidRPr="00C82138">
                <w:rPr>
                  <w:rStyle w:val="Hyperlink"/>
                  <w:szCs w:val="20"/>
                </w:rPr>
                <w:t>1620170</w:t>
              </w:r>
            </w:hyperlink>
            <w:r w:rsidR="00E15CCD" w:rsidRPr="00C82138">
              <w:rPr>
                <w:rStyle w:val="Hyperlink"/>
                <w:szCs w:val="20"/>
              </w:rPr>
              <w:t xml:space="preserve"> </w:t>
            </w:r>
          </w:p>
          <w:p w:rsidR="00E15CCD" w:rsidRPr="00C82138" w:rsidRDefault="00E15CCD" w:rsidP="005D11A9"/>
        </w:tc>
        <w:tc>
          <w:tcPr>
            <w:tcW w:w="758" w:type="pct"/>
          </w:tcPr>
          <w:p w:rsidR="00E15CCD" w:rsidRPr="00C82138" w:rsidRDefault="00E15CCD" w:rsidP="005D11A9">
            <w:pPr>
              <w:pStyle w:val="TableText"/>
            </w:pPr>
            <w:r w:rsidRPr="00C82138">
              <w:t>Prospective observational cohort</w:t>
            </w:r>
          </w:p>
        </w:tc>
        <w:tc>
          <w:tcPr>
            <w:tcW w:w="443" w:type="pct"/>
          </w:tcPr>
          <w:p w:rsidR="00E15CCD" w:rsidRPr="00C82138" w:rsidRDefault="00E15CCD" w:rsidP="005D11A9">
            <w:pPr>
              <w:pStyle w:val="TableText"/>
            </w:pPr>
            <w:r w:rsidRPr="00C82138">
              <w:t>80</w:t>
            </w:r>
          </w:p>
        </w:tc>
        <w:tc>
          <w:tcPr>
            <w:tcW w:w="695" w:type="pct"/>
          </w:tcPr>
          <w:p w:rsidR="00E15CCD" w:rsidRPr="00C82138" w:rsidRDefault="00E15CCD" w:rsidP="005D11A9">
            <w:pPr>
              <w:pStyle w:val="TableText"/>
            </w:pPr>
            <w:r w:rsidRPr="00C82138">
              <w:t>Symptomatic AVNRT undergoing RFA of slow-pathway</w:t>
            </w:r>
          </w:p>
        </w:tc>
        <w:tc>
          <w:tcPr>
            <w:tcW w:w="1070" w:type="pct"/>
          </w:tcPr>
          <w:p w:rsidR="00E15CCD" w:rsidRPr="00C82138" w:rsidRDefault="00E15CCD" w:rsidP="005D11A9">
            <w:pPr>
              <w:pStyle w:val="TableText"/>
            </w:pPr>
            <w:r w:rsidRPr="00C82138">
              <w:t>Success</w:t>
            </w:r>
            <w:r>
              <w:t>f</w:t>
            </w:r>
            <w:r w:rsidRPr="00C82138">
              <w:t>ul ablation w/ intact AV nodal conduction, guided by atrial slow-path potentials</w:t>
            </w:r>
          </w:p>
        </w:tc>
        <w:tc>
          <w:tcPr>
            <w:tcW w:w="663" w:type="pct"/>
          </w:tcPr>
          <w:p w:rsidR="00E15CCD" w:rsidRPr="00C82138" w:rsidRDefault="00E15CCD" w:rsidP="005D11A9">
            <w:pPr>
              <w:pStyle w:val="TableText"/>
            </w:pPr>
            <w:r w:rsidRPr="00C82138">
              <w:rPr>
                <w:rFonts w:cs="Arial"/>
              </w:rPr>
              <w:t>RFA abolished or modified slow-pathway conduction in 78/80 pts w/o affecting normal AVN conduction. Mean (+/- SD) f/u of 15.5</w:t>
            </w:r>
            <w:r>
              <w:rPr>
                <w:rFonts w:cs="Arial"/>
              </w:rPr>
              <w:t xml:space="preserve"> </w:t>
            </w:r>
            <w:proofErr w:type="gramStart"/>
            <w:r w:rsidRPr="00C82138">
              <w:rPr>
                <w:rFonts w:cs="Arial"/>
              </w:rPr>
              <w:t>mo</w:t>
            </w:r>
            <w:proofErr w:type="gramEnd"/>
            <w:r>
              <w:rPr>
                <w:rFonts w:cs="Arial"/>
              </w:rPr>
              <w:t xml:space="preserve"> </w:t>
            </w:r>
            <w:r w:rsidRPr="00C82138">
              <w:rPr>
                <w:rFonts w:cs="Arial"/>
              </w:rPr>
              <w:t xml:space="preserve">w/o recurrence. </w:t>
            </w:r>
          </w:p>
        </w:tc>
        <w:tc>
          <w:tcPr>
            <w:tcW w:w="874" w:type="pct"/>
          </w:tcPr>
          <w:p w:rsidR="00E15CCD" w:rsidRPr="00C82138" w:rsidRDefault="00E15CCD" w:rsidP="005D11A9">
            <w:pPr>
              <w:pStyle w:val="TableText"/>
            </w:pPr>
            <w:r w:rsidRPr="00C82138">
              <w:t>Early report of success of RFA of slow-path conduction guided by atrial slow-path potentials—led to slow-pathway ablation being preferred method. Provided evidence that atrial insertions of fast and slow path are anatomically distinct.</w:t>
            </w:r>
          </w:p>
        </w:tc>
      </w:tr>
      <w:tr w:rsidR="00E15CCD" w:rsidRPr="00C82138" w:rsidTr="00080EB4">
        <w:tc>
          <w:tcPr>
            <w:tcW w:w="497" w:type="pct"/>
          </w:tcPr>
          <w:p w:rsidR="00E15CCD" w:rsidRPr="00C82138" w:rsidRDefault="00E15CCD" w:rsidP="005D11A9">
            <w:pPr>
              <w:pStyle w:val="TableText"/>
            </w:pPr>
            <w:r w:rsidRPr="00C82138">
              <w:t>Gambhir DS</w:t>
            </w:r>
          </w:p>
          <w:p w:rsidR="00E15CCD" w:rsidRPr="00C82138" w:rsidRDefault="00E15CCD" w:rsidP="005D11A9">
            <w:pPr>
              <w:pStyle w:val="TableText"/>
            </w:pPr>
            <w:r w:rsidRPr="00C82138">
              <w:t>1996</w:t>
            </w:r>
          </w:p>
          <w:p w:rsidR="00E15CCD" w:rsidRPr="00C82138" w:rsidRDefault="00E15CCD" w:rsidP="005D11A9">
            <w:pPr>
              <w:pStyle w:val="TableText"/>
              <w:rPr>
                <w:szCs w:val="18"/>
              </w:rPr>
            </w:pPr>
            <w:r w:rsidRPr="00C82138">
              <w:rPr>
                <w:szCs w:val="18"/>
              </w:rPr>
              <w:fldChar w:fldCharType="begin">
                <w:fldData xml:space="preserve">PFJlZm1hbj48Q2l0ZT48QXV0aG9yPkdhbWJoaXI8L0F1dGhvcj48WWVhcj4xOTk2PC9ZZWFyPjxS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</w:fldData>
              </w:fldChar>
            </w:r>
            <w:r w:rsidR="0011025F">
              <w:rPr>
                <w:szCs w:val="18"/>
              </w:rPr>
              <w:instrText xml:space="preserve"> ADDIN REFMGR.CITE </w:instrText>
            </w:r>
            <w:r w:rsidR="0011025F">
              <w:rPr>
                <w:szCs w:val="18"/>
              </w:rPr>
              <w:fldChar w:fldCharType="begin">
                <w:fldData xml:space="preserve">PFJlZm1hbj48Q2l0ZT48QXV0aG9yPkdhbWJoaXI8L0F1dGhvcj48WWVhcj4xOTk2PC9ZZWFyPjxS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(54)</w:t>
            </w:r>
            <w:r w:rsidRPr="00C82138">
              <w:rPr>
                <w:szCs w:val="18"/>
              </w:rPr>
              <w:fldChar w:fldCharType="end"/>
            </w:r>
          </w:p>
          <w:p w:rsidR="00E15CCD" w:rsidRPr="00C82138" w:rsidRDefault="00CF3027" w:rsidP="005D11A9">
            <w:pPr>
              <w:pStyle w:val="TableText"/>
              <w:rPr>
                <w:rStyle w:val="Hyperlink"/>
                <w:szCs w:val="20"/>
              </w:rPr>
            </w:pPr>
            <w:hyperlink r:id="rId60" w:history="1">
              <w:r w:rsidR="00E15CCD" w:rsidRPr="00C82138">
                <w:rPr>
                  <w:rStyle w:val="Hyperlink"/>
                  <w:szCs w:val="20"/>
                </w:rPr>
                <w:t>8682552</w:t>
              </w:r>
            </w:hyperlink>
            <w:r w:rsidR="00E15CCD" w:rsidRPr="00C82138">
              <w:rPr>
                <w:rStyle w:val="Hyperlink"/>
                <w:szCs w:val="20"/>
              </w:rPr>
              <w:t xml:space="preserve"> </w:t>
            </w:r>
          </w:p>
          <w:p w:rsidR="00E15CCD" w:rsidRPr="00C82138" w:rsidRDefault="00E15CCD" w:rsidP="005D11A9">
            <w:pPr>
              <w:pStyle w:val="TableText"/>
            </w:pPr>
          </w:p>
        </w:tc>
        <w:tc>
          <w:tcPr>
            <w:tcW w:w="758" w:type="pct"/>
          </w:tcPr>
          <w:p w:rsidR="00E15CCD" w:rsidRPr="00C82138" w:rsidRDefault="00E15CCD" w:rsidP="005D11A9">
            <w:pPr>
              <w:pStyle w:val="TableText"/>
            </w:pPr>
            <w:r w:rsidRPr="00C82138">
              <w:t>Prospective cohort study</w:t>
            </w:r>
          </w:p>
        </w:tc>
        <w:tc>
          <w:tcPr>
            <w:tcW w:w="443" w:type="pct"/>
          </w:tcPr>
          <w:p w:rsidR="00E15CCD" w:rsidRPr="00C82138" w:rsidRDefault="00E15CCD" w:rsidP="005D11A9">
            <w:pPr>
              <w:pStyle w:val="TableText"/>
            </w:pPr>
            <w:r w:rsidRPr="00C82138">
              <w:t>9</w:t>
            </w:r>
          </w:p>
        </w:tc>
        <w:tc>
          <w:tcPr>
            <w:tcW w:w="695" w:type="pct"/>
          </w:tcPr>
          <w:p w:rsidR="00E15CCD" w:rsidRPr="00C82138" w:rsidRDefault="00E15CCD" w:rsidP="005D11A9">
            <w:pPr>
              <w:pStyle w:val="TableText"/>
            </w:pPr>
            <w:r w:rsidRPr="00C82138">
              <w:t>All pts w/ symptomatic AVNRT, recurrent palpitations for 2-12 y EP</w:t>
            </w:r>
            <w:r>
              <w:t xml:space="preserve"> study</w:t>
            </w:r>
            <w:r w:rsidRPr="00C82138">
              <w:t xml:space="preserve"> performed, IV amiodarone the</w:t>
            </w:r>
            <w:r>
              <w:t xml:space="preserve">n oral therapy subsequently EP study </w:t>
            </w:r>
            <w:r w:rsidRPr="00C82138">
              <w:t>repeated 1.5-3</w:t>
            </w:r>
            <w:r>
              <w:t xml:space="preserve"> </w:t>
            </w:r>
            <w:r w:rsidRPr="00C82138">
              <w:t>mo</w:t>
            </w:r>
            <w:r>
              <w:t xml:space="preserve"> </w:t>
            </w:r>
            <w:r w:rsidRPr="00C82138">
              <w:t>later</w:t>
            </w:r>
          </w:p>
        </w:tc>
        <w:tc>
          <w:tcPr>
            <w:tcW w:w="1070" w:type="pct"/>
          </w:tcPr>
          <w:p w:rsidR="00E15CCD" w:rsidRPr="00C82138" w:rsidRDefault="00E15CCD" w:rsidP="005D11A9">
            <w:pPr>
              <w:pStyle w:val="TableText"/>
            </w:pPr>
            <w:r w:rsidRPr="00C82138">
              <w:t>No pts reported sxs of tachycardia during mean f/u of 65 d on oral amiodarone</w:t>
            </w:r>
          </w:p>
          <w:p w:rsidR="00E15CCD" w:rsidRPr="00C82138" w:rsidRDefault="00E15CCD" w:rsidP="005D11A9">
            <w:pPr>
              <w:pStyle w:val="TableText"/>
            </w:pPr>
          </w:p>
          <w:p w:rsidR="00E15CCD" w:rsidRPr="00C82138" w:rsidRDefault="00E15CCD" w:rsidP="005D11A9">
            <w:pPr>
              <w:pStyle w:val="TableText"/>
            </w:pPr>
            <w:r w:rsidRPr="00C82138">
              <w:t>IV amiodarone terminated AVNRT in 7/9 pts (retrograde FP in 4/7 and anterograde SP in 3/7)</w:t>
            </w:r>
          </w:p>
          <w:p w:rsidR="00E15CCD" w:rsidRPr="00C82138" w:rsidRDefault="00E15CCD" w:rsidP="005D11A9">
            <w:pPr>
              <w:pStyle w:val="TableText"/>
            </w:pPr>
          </w:p>
          <w:p w:rsidR="00E15CCD" w:rsidRPr="00C82138" w:rsidRDefault="00E15CCD" w:rsidP="005D11A9">
            <w:pPr>
              <w:pStyle w:val="TableText"/>
            </w:pPr>
            <w:r w:rsidRPr="00C82138">
              <w:t>Not inducible on PES after oral therapy, largely to due to prolonging refractoriness in atrium and ventricle, and depressing conduction through FP</w:t>
            </w:r>
          </w:p>
        </w:tc>
        <w:tc>
          <w:tcPr>
            <w:tcW w:w="663" w:type="pct"/>
          </w:tcPr>
          <w:p w:rsidR="00E15CCD" w:rsidRPr="00C82138" w:rsidRDefault="00E15CCD" w:rsidP="005D11A9">
            <w:pPr>
              <w:pStyle w:val="TableText"/>
            </w:pPr>
            <w:r w:rsidRPr="00C82138">
              <w:t>No pts reported sxs of tachycardia during mean f/u of 65 d on oral amiodarone</w:t>
            </w:r>
          </w:p>
          <w:p w:rsidR="00E15CCD" w:rsidRPr="00C82138" w:rsidRDefault="00E15CCD" w:rsidP="005D11A9">
            <w:pPr>
              <w:pStyle w:val="TableText"/>
            </w:pPr>
          </w:p>
          <w:p w:rsidR="00E15CCD" w:rsidRPr="00C82138" w:rsidRDefault="00E15CCD" w:rsidP="005D11A9">
            <w:pPr>
              <w:pStyle w:val="TableText"/>
            </w:pPr>
            <w:r w:rsidRPr="00C82138">
              <w:t>IV amiodarone terminated AVNRT in 7/9 pts (retrograde FP in 4/7 and anterograde SP in 3/7)</w:t>
            </w:r>
          </w:p>
          <w:p w:rsidR="00E15CCD" w:rsidRPr="00C82138" w:rsidRDefault="00E15CCD" w:rsidP="005D11A9">
            <w:pPr>
              <w:pStyle w:val="TableText"/>
            </w:pPr>
          </w:p>
          <w:p w:rsidR="00E15CCD" w:rsidRPr="00C82138" w:rsidRDefault="00E15CCD" w:rsidP="005D11A9">
            <w:pPr>
              <w:pStyle w:val="TableText"/>
            </w:pPr>
            <w:r w:rsidRPr="00C82138">
              <w:t xml:space="preserve">Not inducible on PES after oral therapy, largely to due to prolonging </w:t>
            </w:r>
            <w:r w:rsidRPr="00C82138">
              <w:lastRenderedPageBreak/>
              <w:t>refractoriness in atrium and ventricle, and depressing conduction through FP</w:t>
            </w:r>
          </w:p>
        </w:tc>
        <w:tc>
          <w:tcPr>
            <w:tcW w:w="874" w:type="pct"/>
          </w:tcPr>
          <w:p w:rsidR="00E15CCD" w:rsidRPr="00C82138" w:rsidRDefault="00E15CCD" w:rsidP="005D11A9">
            <w:pPr>
              <w:pStyle w:val="TableText"/>
            </w:pPr>
            <w:r w:rsidRPr="00C82138">
              <w:lastRenderedPageBreak/>
              <w:t>Small series of pts, but all w/ AVNRT</w:t>
            </w:r>
          </w:p>
          <w:p w:rsidR="00E15CCD" w:rsidRPr="00C82138" w:rsidRDefault="00E15CCD" w:rsidP="005D11A9">
            <w:pPr>
              <w:pStyle w:val="TableText"/>
            </w:pPr>
          </w:p>
          <w:p w:rsidR="00E15CCD" w:rsidRPr="00C82138" w:rsidRDefault="00E15CCD" w:rsidP="005D11A9">
            <w:pPr>
              <w:pStyle w:val="TableText"/>
            </w:pPr>
            <w:r w:rsidRPr="00C82138">
              <w:t>Oral therapy w/ amiodarone is effective in suppressing AVNRT.</w:t>
            </w:r>
          </w:p>
          <w:p w:rsidR="00E15CCD" w:rsidRPr="00C82138" w:rsidRDefault="00E15CCD" w:rsidP="005D11A9">
            <w:pPr>
              <w:pStyle w:val="TableText"/>
            </w:pPr>
          </w:p>
          <w:p w:rsidR="00E15CCD" w:rsidRPr="00C82138" w:rsidRDefault="00E15CCD" w:rsidP="005D11A9">
            <w:pPr>
              <w:pStyle w:val="TableText"/>
            </w:pPr>
            <w:r w:rsidRPr="00C82138">
              <w:t>IV amiodarone is effective in acute therapy.</w:t>
            </w:r>
          </w:p>
          <w:p w:rsidR="00E15CCD" w:rsidRPr="00C82138" w:rsidRDefault="00E15CCD" w:rsidP="005D11A9">
            <w:pPr>
              <w:pStyle w:val="TableText"/>
            </w:pPr>
          </w:p>
          <w:p w:rsidR="00E15CCD" w:rsidRPr="00C82138" w:rsidRDefault="00E15CCD" w:rsidP="005D11A9">
            <w:pPr>
              <w:pStyle w:val="TableText"/>
            </w:pPr>
            <w:r w:rsidRPr="00C82138">
              <w:t>EP</w:t>
            </w:r>
            <w:r>
              <w:t xml:space="preserve"> study</w:t>
            </w:r>
            <w:r w:rsidRPr="00C82138">
              <w:t xml:space="preserve"> efficacy.</w:t>
            </w:r>
          </w:p>
        </w:tc>
      </w:tr>
      <w:tr w:rsidR="00E15CCD" w:rsidRPr="00C82138" w:rsidTr="00080EB4">
        <w:tc>
          <w:tcPr>
            <w:tcW w:w="497" w:type="pct"/>
          </w:tcPr>
          <w:p w:rsidR="00E15CCD" w:rsidRPr="00C82138" w:rsidRDefault="00E15CCD" w:rsidP="005D11A9">
            <w:pPr>
              <w:pStyle w:val="TableText"/>
              <w:rPr>
                <w:szCs w:val="18"/>
              </w:rPr>
            </w:pPr>
            <w:r w:rsidRPr="00C82138">
              <w:rPr>
                <w:szCs w:val="18"/>
              </w:rPr>
              <w:lastRenderedPageBreak/>
              <w:t>Spector P</w:t>
            </w:r>
          </w:p>
          <w:p w:rsidR="00E15CCD" w:rsidRPr="00C82138" w:rsidRDefault="00E15CCD" w:rsidP="005D11A9">
            <w:pPr>
              <w:pStyle w:val="TableText"/>
              <w:rPr>
                <w:szCs w:val="18"/>
              </w:rPr>
            </w:pPr>
            <w:r w:rsidRPr="00C82138">
              <w:rPr>
                <w:szCs w:val="18"/>
              </w:rPr>
              <w:t>2009</w:t>
            </w:r>
          </w:p>
          <w:p w:rsidR="00E15CCD" w:rsidRPr="00C82138" w:rsidRDefault="00E15CCD" w:rsidP="005D11A9">
            <w:pPr>
              <w:pStyle w:val="TableText"/>
              <w:rPr>
                <w:szCs w:val="18"/>
              </w:rPr>
            </w:pPr>
            <w:r w:rsidRPr="00C82138">
              <w:rPr>
                <w:szCs w:val="18"/>
              </w:rPr>
              <w:fldChar w:fldCharType="begin"/>
            </w:r>
            <w:r w:rsidR="0011025F">
              <w:rPr>
                <w:szCs w:val="18"/>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(55)</w:t>
            </w:r>
            <w:r w:rsidRPr="00C82138">
              <w:rPr>
                <w:szCs w:val="18"/>
              </w:rPr>
              <w:fldChar w:fldCharType="end"/>
            </w:r>
          </w:p>
          <w:p w:rsidR="00E15CCD" w:rsidRPr="00C82138" w:rsidRDefault="00CF3027" w:rsidP="005D11A9">
            <w:pPr>
              <w:pStyle w:val="TableText"/>
              <w:rPr>
                <w:szCs w:val="18"/>
              </w:rPr>
            </w:pPr>
            <w:hyperlink r:id="rId61" w:history="1">
              <w:r w:rsidR="00E15CCD" w:rsidRPr="00C82138">
                <w:rPr>
                  <w:rStyle w:val="Hyperlink"/>
                  <w:szCs w:val="18"/>
                </w:rPr>
                <w:t>19699343</w:t>
              </w:r>
            </w:hyperlink>
            <w:r w:rsidR="00E15CCD" w:rsidRPr="00C82138">
              <w:rPr>
                <w:rStyle w:val="Hyperlink"/>
                <w:szCs w:val="18"/>
              </w:rPr>
              <w:t xml:space="preserve">  </w:t>
            </w:r>
          </w:p>
        </w:tc>
        <w:tc>
          <w:tcPr>
            <w:tcW w:w="758" w:type="pct"/>
          </w:tcPr>
          <w:p w:rsidR="00E15CCD" w:rsidRPr="00C82138" w:rsidRDefault="00E15CCD" w:rsidP="005D11A9">
            <w:pPr>
              <w:pStyle w:val="TableText"/>
              <w:rPr>
                <w:szCs w:val="18"/>
              </w:rPr>
            </w:pPr>
            <w:r w:rsidRPr="00C82138">
              <w:rPr>
                <w:rFonts w:cs="Arial"/>
                <w:szCs w:val="18"/>
              </w:rPr>
              <w:t>Systematic review and meta-analysis to evaluate the safety and efficacy of RF</w:t>
            </w:r>
            <w:r>
              <w:rPr>
                <w:rFonts w:cs="Arial"/>
                <w:szCs w:val="18"/>
              </w:rPr>
              <w:t>A of AVNRT, AP-mediated, and atrial flutter</w:t>
            </w:r>
            <w:r w:rsidRPr="00C82138">
              <w:rPr>
                <w:rFonts w:cs="Arial"/>
                <w:szCs w:val="18"/>
              </w:rPr>
              <w:t>.</w:t>
            </w:r>
          </w:p>
        </w:tc>
        <w:tc>
          <w:tcPr>
            <w:tcW w:w="443" w:type="pct"/>
          </w:tcPr>
          <w:p w:rsidR="00E15CCD" w:rsidRPr="00C82138" w:rsidRDefault="00E15CCD" w:rsidP="005D11A9">
            <w:pPr>
              <w:pStyle w:val="TableText"/>
              <w:rPr>
                <w:szCs w:val="18"/>
              </w:rPr>
            </w:pPr>
            <w:r w:rsidRPr="00C82138">
              <w:rPr>
                <w:rFonts w:cs="Arial"/>
                <w:szCs w:val="18"/>
              </w:rPr>
              <w:t>For AVNRT and AP-mediated: 39 primary studies w/ 49 treatment arms in 7,693 pts.</w:t>
            </w:r>
          </w:p>
        </w:tc>
        <w:tc>
          <w:tcPr>
            <w:tcW w:w="695" w:type="pct"/>
          </w:tcPr>
          <w:p w:rsidR="00E15CCD" w:rsidRPr="00C82138" w:rsidRDefault="00E15CCD" w:rsidP="005D11A9">
            <w:pPr>
              <w:pStyle w:val="TableText"/>
              <w:rPr>
                <w:szCs w:val="18"/>
              </w:rPr>
            </w:pPr>
            <w:r w:rsidRPr="00C82138">
              <w:rPr>
                <w:rFonts w:eastAsia="Arial Unicode MS" w:cs="Arial Unicode MS"/>
                <w:szCs w:val="18"/>
              </w:rPr>
              <w:t>Previous reviews or meta-analyses; animal or in vitro studies; subjects aged &lt;18 y or mixed populations of which &gt;15% were pediatric pts; f/u of &lt;7 d; not studies of RFA; alternative energy sources used for ablation; AV junction ablation w/ pacemaker implantation; &lt;40 pts per arrhythmia or ablation technique; published only in abstract form; published before 1990; and published in languages other than English, Spanish, French, Italian, German, and Portuguese.</w:t>
            </w:r>
          </w:p>
        </w:tc>
        <w:tc>
          <w:tcPr>
            <w:tcW w:w="1070" w:type="pct"/>
          </w:tcPr>
          <w:p w:rsidR="00E15CCD" w:rsidRPr="00C82138" w:rsidRDefault="00E15CCD" w:rsidP="005D11A9">
            <w:pPr>
              <w:pStyle w:val="TableText"/>
              <w:rPr>
                <w:rFonts w:cs="Arial"/>
                <w:szCs w:val="18"/>
              </w:rPr>
            </w:pPr>
            <w:r w:rsidRPr="00C82138">
              <w:rPr>
                <w:rFonts w:cs="Arial"/>
                <w:szCs w:val="18"/>
              </w:rPr>
              <w:t>SVT (AVNRT and AP-mediated)</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Single- and multiple-procedure success, arrhythmia recurrence, repeat ablation, adverse events, and death</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 xml:space="preserve"> </w:t>
            </w:r>
          </w:p>
        </w:tc>
        <w:tc>
          <w:tcPr>
            <w:tcW w:w="663" w:type="pct"/>
          </w:tcPr>
          <w:p w:rsidR="00E15CCD" w:rsidRPr="00C82138" w:rsidRDefault="00E15CCD" w:rsidP="005D11A9">
            <w:pPr>
              <w:pStyle w:val="TableText"/>
              <w:rPr>
                <w:rFonts w:cs="Arial"/>
                <w:szCs w:val="18"/>
              </w:rPr>
            </w:pPr>
            <w:r w:rsidRPr="00C82138">
              <w:rPr>
                <w:rFonts w:cs="Arial"/>
                <w:szCs w:val="18"/>
              </w:rPr>
              <w:t xml:space="preserve">Single-procedure success: 93.2% </w:t>
            </w:r>
          </w:p>
          <w:p w:rsidR="00E15CCD" w:rsidRPr="00C82138" w:rsidRDefault="00E15CCD" w:rsidP="005D11A9">
            <w:pPr>
              <w:pStyle w:val="TableText"/>
              <w:rPr>
                <w:rFonts w:cs="Arial"/>
                <w:szCs w:val="18"/>
              </w:rPr>
            </w:pPr>
            <w:r w:rsidRPr="00C82138">
              <w:rPr>
                <w:rFonts w:cs="Arial"/>
                <w:szCs w:val="18"/>
              </w:rPr>
              <w:t xml:space="preserve">(95% CI 90.8-95.5%). </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Multiple-procedure success: 94.6%</w:t>
            </w:r>
          </w:p>
          <w:p w:rsidR="00E15CCD" w:rsidRPr="00C82138" w:rsidRDefault="00E15CCD" w:rsidP="005D11A9">
            <w:pPr>
              <w:pStyle w:val="TableText"/>
              <w:rPr>
                <w:rFonts w:cs="Arial"/>
                <w:szCs w:val="18"/>
              </w:rPr>
            </w:pPr>
            <w:r w:rsidRPr="00C82138">
              <w:rPr>
                <w:rFonts w:cs="Arial"/>
                <w:szCs w:val="18"/>
              </w:rPr>
              <w:t>(95% CI 92.4- 96.9).</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 xml:space="preserve">Post-ablation arrhythmia: 5.6% </w:t>
            </w:r>
          </w:p>
          <w:p w:rsidR="00E15CCD" w:rsidRPr="00C82138" w:rsidRDefault="00E15CCD" w:rsidP="005D11A9">
            <w:pPr>
              <w:pStyle w:val="TableText"/>
              <w:rPr>
                <w:rFonts w:cs="Arial"/>
                <w:szCs w:val="18"/>
              </w:rPr>
            </w:pPr>
            <w:r w:rsidRPr="00C82138">
              <w:rPr>
                <w:rFonts w:cs="Arial"/>
                <w:szCs w:val="18"/>
              </w:rPr>
              <w:t xml:space="preserve">(95% CI 4.1-7.2%). </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Repeat ablation: 6.5% (95% CI 4.7-8.3%)</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All-cause mortality: 0.1%</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 xml:space="preserve">Adverse events: 2.9% </w:t>
            </w:r>
          </w:p>
        </w:tc>
        <w:tc>
          <w:tcPr>
            <w:tcW w:w="874" w:type="pct"/>
          </w:tcPr>
          <w:p w:rsidR="00E15CCD" w:rsidRPr="00C82138" w:rsidRDefault="00E15CCD" w:rsidP="005D11A9">
            <w:pPr>
              <w:pStyle w:val="TableText"/>
              <w:rPr>
                <w:rFonts w:cs="Arial"/>
                <w:szCs w:val="18"/>
              </w:rPr>
            </w:pPr>
            <w:r w:rsidRPr="00C82138">
              <w:rPr>
                <w:rFonts w:cs="Arial"/>
                <w:szCs w:val="18"/>
              </w:rPr>
              <w:t xml:space="preserve">First meta-analysis of RFA for AVNRT, AVRT (AP-mediated). </w:t>
            </w:r>
          </w:p>
          <w:p w:rsidR="00E15CCD" w:rsidRPr="00C82138" w:rsidRDefault="00E15CCD" w:rsidP="005D11A9">
            <w:pPr>
              <w:pStyle w:val="TableText"/>
              <w:rPr>
                <w:rFonts w:cs="Arial"/>
                <w:szCs w:val="18"/>
              </w:rPr>
            </w:pPr>
          </w:p>
          <w:p w:rsidR="00E15CCD" w:rsidRPr="00C82138" w:rsidRDefault="00E15CCD" w:rsidP="005D11A9">
            <w:pPr>
              <w:pStyle w:val="TableText"/>
              <w:rPr>
                <w:szCs w:val="18"/>
              </w:rPr>
            </w:pPr>
            <w:r w:rsidRPr="00C82138">
              <w:rPr>
                <w:rFonts w:cs="Arial"/>
                <w:szCs w:val="18"/>
              </w:rPr>
              <w:t>Demonstrates high efficacy rates and low rates of complications.</w:t>
            </w:r>
          </w:p>
        </w:tc>
      </w:tr>
      <w:tr w:rsidR="00E15CCD" w:rsidRPr="00C82138" w:rsidTr="00080EB4">
        <w:tc>
          <w:tcPr>
            <w:tcW w:w="497" w:type="pct"/>
          </w:tcPr>
          <w:p w:rsidR="00E15CCD" w:rsidRPr="00C82138" w:rsidRDefault="00E15CCD" w:rsidP="005D11A9">
            <w:pPr>
              <w:pStyle w:val="TableText"/>
              <w:rPr>
                <w:szCs w:val="18"/>
              </w:rPr>
            </w:pPr>
            <w:r w:rsidRPr="00C82138">
              <w:rPr>
                <w:szCs w:val="18"/>
              </w:rPr>
              <w:t>Bohnen M</w:t>
            </w:r>
          </w:p>
          <w:p w:rsidR="00E15CCD" w:rsidRPr="00C82138" w:rsidRDefault="00E15CCD" w:rsidP="005D11A9">
            <w:pPr>
              <w:pStyle w:val="TableText"/>
              <w:rPr>
                <w:szCs w:val="18"/>
              </w:rPr>
            </w:pPr>
            <w:r w:rsidRPr="00C82138">
              <w:rPr>
                <w:szCs w:val="18"/>
              </w:rPr>
              <w:t>2011</w:t>
            </w:r>
          </w:p>
          <w:p w:rsidR="00E15CCD" w:rsidRPr="00C82138" w:rsidRDefault="00E15CCD" w:rsidP="005D11A9">
            <w:pPr>
              <w:pStyle w:val="TableText"/>
              <w:rPr>
                <w:szCs w:val="18"/>
              </w:rPr>
            </w:pPr>
            <w:r w:rsidRPr="00C82138">
              <w:rPr>
                <w:szCs w:val="18"/>
              </w:rPr>
              <w:fldChar w:fldCharType="begin">
                <w:fldData xml:space="preserve">PFJlZm1hbj48Q2l0ZT48QXV0aG9yPkJvaG5lbjwvQXV0aG9yPjxZZWFyPjIwMTE8L1llYXI+PFJl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</w:fldData>
              </w:fldChar>
            </w:r>
            <w:r w:rsidR="0011025F">
              <w:rPr>
                <w:szCs w:val="18"/>
              </w:rPr>
              <w:instrText xml:space="preserve"> ADDIN REFMGR.CITE </w:instrText>
            </w:r>
            <w:r w:rsidR="0011025F">
              <w:rPr>
                <w:szCs w:val="18"/>
              </w:rPr>
              <w:fldChar w:fldCharType="begin">
                <w:fldData xml:space="preserve">PFJlZm1hbj48Q2l0ZT48QXV0aG9yPkJvaG5lbjwvQXV0aG9yPjxZZWFyPjIwMTE8L1llYXI+PFJl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(56)</w:t>
            </w:r>
            <w:r w:rsidRPr="00C82138">
              <w:rPr>
                <w:szCs w:val="18"/>
              </w:rPr>
              <w:fldChar w:fldCharType="end"/>
            </w:r>
          </w:p>
          <w:p w:rsidR="00E15CCD" w:rsidRPr="00C82138" w:rsidRDefault="00CF3027" w:rsidP="005D11A9">
            <w:pPr>
              <w:pStyle w:val="TableText"/>
              <w:rPr>
                <w:szCs w:val="18"/>
              </w:rPr>
            </w:pPr>
            <w:hyperlink r:id="rId62" w:history="1">
              <w:r w:rsidR="00E15CCD" w:rsidRPr="00C82138">
                <w:rPr>
                  <w:rStyle w:val="Hyperlink"/>
                  <w:szCs w:val="18"/>
                </w:rPr>
                <w:t>21699857</w:t>
              </w:r>
            </w:hyperlink>
          </w:p>
        </w:tc>
        <w:tc>
          <w:tcPr>
            <w:tcW w:w="758" w:type="pct"/>
          </w:tcPr>
          <w:p w:rsidR="00E15CCD" w:rsidRPr="00C82138" w:rsidRDefault="00E15CCD" w:rsidP="005D11A9">
            <w:pPr>
              <w:pStyle w:val="TableText"/>
              <w:rPr>
                <w:rFonts w:cs="Arial"/>
                <w:szCs w:val="18"/>
              </w:rPr>
            </w:pPr>
            <w:r w:rsidRPr="00C82138">
              <w:rPr>
                <w:rFonts w:cs="Arial"/>
                <w:szCs w:val="18"/>
              </w:rPr>
              <w:t>Prospective observational cohort, single center</w:t>
            </w:r>
          </w:p>
          <w:p w:rsidR="00E15CCD" w:rsidRPr="00C82138" w:rsidRDefault="00E15CCD" w:rsidP="005D11A9">
            <w:pPr>
              <w:pStyle w:val="TableText"/>
              <w:rPr>
                <w:rFonts w:cs="Arial"/>
                <w:szCs w:val="18"/>
              </w:rPr>
            </w:pPr>
            <w:r w:rsidRPr="00C82138">
              <w:rPr>
                <w:rFonts w:cs="Arial"/>
                <w:szCs w:val="18"/>
              </w:rPr>
              <w:t xml:space="preserve">Incidence and predictors for major complications of catheter ablation </w:t>
            </w:r>
          </w:p>
        </w:tc>
        <w:tc>
          <w:tcPr>
            <w:tcW w:w="443" w:type="pct"/>
          </w:tcPr>
          <w:p w:rsidR="00E15CCD" w:rsidRPr="00C82138" w:rsidRDefault="00E15CCD" w:rsidP="005D11A9">
            <w:pPr>
              <w:pStyle w:val="TableText"/>
              <w:rPr>
                <w:rFonts w:cs="Arial"/>
                <w:szCs w:val="18"/>
              </w:rPr>
            </w:pPr>
            <w:r w:rsidRPr="00C82138">
              <w:rPr>
                <w:rFonts w:cs="Arial"/>
                <w:szCs w:val="18"/>
              </w:rPr>
              <w:t xml:space="preserve">1676 procedures </w:t>
            </w:r>
          </w:p>
        </w:tc>
        <w:tc>
          <w:tcPr>
            <w:tcW w:w="695"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All pts undergoing ablation in a 2 y period (2009-2011) at a high volume center</w:t>
            </w:r>
            <w:r w:rsidRPr="00C82138">
              <w:rPr>
                <w:rFonts w:cs="Arial"/>
                <w:szCs w:val="18"/>
              </w:rPr>
              <w:t xml:space="preserve"> for variety of arrhythmias (SVT, AF, VT due to SHD or idiopathic)</w:t>
            </w:r>
          </w:p>
        </w:tc>
        <w:tc>
          <w:tcPr>
            <w:tcW w:w="1070" w:type="pct"/>
          </w:tcPr>
          <w:p w:rsidR="00E15CCD" w:rsidRPr="00C82138" w:rsidRDefault="00E15CCD" w:rsidP="005D11A9">
            <w:pPr>
              <w:pStyle w:val="TableText"/>
              <w:rPr>
                <w:rFonts w:cs="Arial"/>
                <w:szCs w:val="18"/>
              </w:rPr>
            </w:pPr>
            <w:r w:rsidRPr="00C82138">
              <w:rPr>
                <w:rFonts w:eastAsia="Arial Unicode MS" w:cs="Arial Unicode MS"/>
                <w:szCs w:val="18"/>
              </w:rPr>
              <w:t>Complications assessed over 30 d post-procedure.</w:t>
            </w:r>
          </w:p>
        </w:tc>
        <w:tc>
          <w:tcPr>
            <w:tcW w:w="663" w:type="pct"/>
          </w:tcPr>
          <w:p w:rsidR="00E15CCD" w:rsidRPr="00C82138" w:rsidRDefault="00E15CCD" w:rsidP="005D11A9">
            <w:pPr>
              <w:pStyle w:val="TableText"/>
              <w:rPr>
                <w:rFonts w:cs="Arial"/>
                <w:szCs w:val="18"/>
              </w:rPr>
            </w:pPr>
            <w:r w:rsidRPr="00C82138">
              <w:rPr>
                <w:rFonts w:cs="Arial"/>
                <w:szCs w:val="18"/>
              </w:rPr>
              <w:t xml:space="preserve">524 SVT ablations performed of which major complications (total 0.8%) included perforation (n=1), pseudoaneurysm (groin, n=2), pulmonary edema (1). No instances of conduction system damage </w:t>
            </w:r>
          </w:p>
        </w:tc>
        <w:tc>
          <w:tcPr>
            <w:tcW w:w="874" w:type="pct"/>
          </w:tcPr>
          <w:p w:rsidR="00E15CCD" w:rsidRPr="00C82138" w:rsidRDefault="00E15CCD" w:rsidP="005D11A9">
            <w:pPr>
              <w:pStyle w:val="TableText"/>
              <w:rPr>
                <w:rFonts w:cs="Arial"/>
                <w:szCs w:val="18"/>
              </w:rPr>
            </w:pPr>
            <w:r w:rsidRPr="00C82138">
              <w:rPr>
                <w:rFonts w:cs="Arial"/>
                <w:szCs w:val="18"/>
              </w:rPr>
              <w:t>Total major complication rate for SVT ablation below 1% in this contemporary prospective study.</w:t>
            </w:r>
          </w:p>
        </w:tc>
      </w:tr>
      <w:tr w:rsidR="00E15CCD" w:rsidRPr="00C82138" w:rsidTr="00CF01A4">
        <w:tc>
          <w:tcPr>
            <w:tcW w:w="5000" w:type="pct"/>
            <w:gridSpan w:val="7"/>
          </w:tcPr>
          <w:p w:rsidR="00E15CCD" w:rsidRPr="00C82138" w:rsidRDefault="00E15CCD" w:rsidP="00080EB4">
            <w:pPr>
              <w:pStyle w:val="TableText"/>
            </w:pPr>
            <w:r w:rsidRPr="00C82138">
              <w:rPr>
                <w:szCs w:val="18"/>
              </w:rPr>
              <w:t>Outcomes (Registry Data)</w:t>
            </w:r>
          </w:p>
        </w:tc>
      </w:tr>
      <w:tr w:rsidR="00E15CCD" w:rsidRPr="00C82138" w:rsidTr="00080EB4">
        <w:tc>
          <w:tcPr>
            <w:tcW w:w="497" w:type="pct"/>
          </w:tcPr>
          <w:p w:rsidR="00E15CCD" w:rsidRPr="00C82138" w:rsidRDefault="00E15CCD" w:rsidP="005D11A9">
            <w:pPr>
              <w:pStyle w:val="TableText"/>
              <w:rPr>
                <w:szCs w:val="18"/>
              </w:rPr>
            </w:pPr>
            <w:r w:rsidRPr="00C82138">
              <w:rPr>
                <w:szCs w:val="18"/>
              </w:rPr>
              <w:t>Hindricks G</w:t>
            </w:r>
          </w:p>
          <w:p w:rsidR="00E15CCD" w:rsidRPr="00C82138" w:rsidRDefault="00E15CCD" w:rsidP="005D11A9">
            <w:pPr>
              <w:pStyle w:val="TableText"/>
              <w:rPr>
                <w:szCs w:val="18"/>
              </w:rPr>
            </w:pPr>
            <w:r w:rsidRPr="00C82138">
              <w:rPr>
                <w:szCs w:val="18"/>
              </w:rPr>
              <w:t>1993</w:t>
            </w:r>
          </w:p>
          <w:p w:rsidR="00E15CCD" w:rsidRPr="00C82138" w:rsidRDefault="00E15CCD" w:rsidP="005D11A9">
            <w:pPr>
              <w:pStyle w:val="TableText"/>
              <w:rPr>
                <w:szCs w:val="18"/>
              </w:rPr>
            </w:pPr>
            <w:r w:rsidRPr="00C82138">
              <w:rPr>
                <w:szCs w:val="18"/>
              </w:rPr>
              <w:fldChar w:fldCharType="begin">
                <w:fldData xml:space="preserve">PFJlZm1hbj48Q2l0ZT48QXV0aG9yPkhpbmRyaWNrczwvQXV0aG9yPjxZZWFyPjE5OTM8L1llYXI+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=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PFJlZm1hbj48Q2l0ZT48QXV0aG9yPkhpbmRyaWNrczwvQXV0aG9yPjxZZWFyPjE5OTM8L1llYXI+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=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(57)</w:t>
            </w:r>
            <w:r w:rsidRPr="00C82138">
              <w:rPr>
                <w:szCs w:val="18"/>
              </w:rPr>
              <w:fldChar w:fldCharType="end"/>
            </w:r>
          </w:p>
          <w:p w:rsidR="00E15CCD" w:rsidRPr="00C82138" w:rsidRDefault="00CF3027" w:rsidP="005D11A9">
            <w:pPr>
              <w:pStyle w:val="TableText"/>
              <w:rPr>
                <w:szCs w:val="18"/>
              </w:rPr>
            </w:pPr>
            <w:hyperlink r:id="rId63" w:history="1">
              <w:r w:rsidR="00E15CCD" w:rsidRPr="00C82138">
                <w:rPr>
                  <w:rStyle w:val="Hyperlink"/>
                  <w:szCs w:val="18"/>
                </w:rPr>
                <w:t>8131762</w:t>
              </w:r>
            </w:hyperlink>
            <w:r w:rsidR="00E15CCD" w:rsidRPr="00C82138">
              <w:rPr>
                <w:rStyle w:val="Hyperlink"/>
                <w:szCs w:val="18"/>
              </w:rPr>
              <w:t xml:space="preserve"> </w:t>
            </w:r>
          </w:p>
        </w:tc>
        <w:tc>
          <w:tcPr>
            <w:tcW w:w="758" w:type="pct"/>
          </w:tcPr>
          <w:p w:rsidR="00E15CCD" w:rsidRPr="00C82138" w:rsidRDefault="00E15CCD" w:rsidP="005D11A9">
            <w:pPr>
              <w:pStyle w:val="TableText"/>
              <w:rPr>
                <w:rFonts w:cs="Arial"/>
                <w:szCs w:val="18"/>
              </w:rPr>
            </w:pPr>
            <w:r w:rsidRPr="00C82138">
              <w:rPr>
                <w:rFonts w:cs="Arial"/>
                <w:szCs w:val="18"/>
              </w:rPr>
              <w:t>Prospective cohort</w:t>
            </w:r>
          </w:p>
        </w:tc>
        <w:tc>
          <w:tcPr>
            <w:tcW w:w="443" w:type="pct"/>
          </w:tcPr>
          <w:p w:rsidR="00E15CCD" w:rsidRPr="00C82138" w:rsidRDefault="00E15CCD" w:rsidP="005D11A9">
            <w:pPr>
              <w:pStyle w:val="TableText"/>
              <w:rPr>
                <w:rFonts w:cs="Arial"/>
                <w:szCs w:val="18"/>
              </w:rPr>
            </w:pPr>
            <w:r w:rsidRPr="00C82138">
              <w:rPr>
                <w:rFonts w:cs="Arial"/>
                <w:szCs w:val="18"/>
              </w:rPr>
              <w:t>4398</w:t>
            </w:r>
          </w:p>
        </w:tc>
        <w:tc>
          <w:tcPr>
            <w:tcW w:w="695" w:type="pct"/>
          </w:tcPr>
          <w:p w:rsidR="00E15CCD" w:rsidRPr="00C82138" w:rsidRDefault="00E15CCD" w:rsidP="005D11A9">
            <w:pPr>
              <w:pStyle w:val="TableText"/>
              <w:rPr>
                <w:rFonts w:cs="Arial"/>
                <w:szCs w:val="18"/>
              </w:rPr>
            </w:pPr>
            <w:r w:rsidRPr="00C82138">
              <w:rPr>
                <w:rFonts w:cs="Arial"/>
                <w:szCs w:val="18"/>
              </w:rPr>
              <w:t>AT/</w:t>
            </w:r>
            <w:r>
              <w:rPr>
                <w:rFonts w:cs="Arial"/>
                <w:szCs w:val="18"/>
              </w:rPr>
              <w:t>atrial flutter</w:t>
            </w:r>
            <w:r w:rsidRPr="00C82138">
              <w:rPr>
                <w:rFonts w:cs="Arial"/>
                <w:szCs w:val="18"/>
              </w:rPr>
              <w:t xml:space="preserve"> (n=141, 3.2%)</w:t>
            </w:r>
          </w:p>
          <w:p w:rsidR="00E15CCD" w:rsidRPr="00C82138" w:rsidRDefault="00E15CCD" w:rsidP="005D11A9">
            <w:pPr>
              <w:pStyle w:val="TableText"/>
              <w:rPr>
                <w:rFonts w:cs="Arial"/>
                <w:szCs w:val="18"/>
              </w:rPr>
            </w:pPr>
            <w:r w:rsidRPr="00C82138">
              <w:rPr>
                <w:rFonts w:cs="Arial"/>
                <w:szCs w:val="18"/>
              </w:rPr>
              <w:t>AVJ (n=900, 20.5%)</w:t>
            </w:r>
          </w:p>
          <w:p w:rsidR="00E15CCD" w:rsidRPr="00C82138" w:rsidRDefault="00E15CCD" w:rsidP="005D11A9">
            <w:pPr>
              <w:pStyle w:val="TableText"/>
              <w:rPr>
                <w:rFonts w:cs="Arial"/>
                <w:szCs w:val="18"/>
              </w:rPr>
            </w:pPr>
            <w:r w:rsidRPr="00C82138">
              <w:rPr>
                <w:rFonts w:cs="Arial"/>
                <w:szCs w:val="18"/>
              </w:rPr>
              <w:t>AVNRT (n=815, 18.5%)</w:t>
            </w:r>
          </w:p>
          <w:p w:rsidR="00E15CCD" w:rsidRPr="00C82138" w:rsidRDefault="00E15CCD" w:rsidP="005D11A9">
            <w:pPr>
              <w:pStyle w:val="TableText"/>
              <w:rPr>
                <w:rFonts w:cs="Arial"/>
                <w:szCs w:val="18"/>
              </w:rPr>
            </w:pPr>
            <w:r w:rsidRPr="00C82138">
              <w:rPr>
                <w:rFonts w:cs="Arial"/>
                <w:szCs w:val="18"/>
              </w:rPr>
              <w:t>AVRT: (n = 2222, 50.5%)</w:t>
            </w:r>
          </w:p>
          <w:p w:rsidR="00E15CCD" w:rsidRPr="00C82138" w:rsidRDefault="00E15CCD" w:rsidP="005D11A9">
            <w:pPr>
              <w:pStyle w:val="TableText"/>
              <w:rPr>
                <w:rFonts w:eastAsia="Arial Unicode MS" w:cs="Arial Unicode MS"/>
                <w:szCs w:val="18"/>
              </w:rPr>
            </w:pPr>
            <w:r w:rsidRPr="00C82138">
              <w:rPr>
                <w:rFonts w:cs="Arial"/>
                <w:szCs w:val="18"/>
              </w:rPr>
              <w:t>VT (n=320, 7.3%).</w:t>
            </w:r>
          </w:p>
        </w:tc>
        <w:tc>
          <w:tcPr>
            <w:tcW w:w="1070"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Incidence of complications</w:t>
            </w:r>
          </w:p>
        </w:tc>
        <w:tc>
          <w:tcPr>
            <w:tcW w:w="663" w:type="pct"/>
          </w:tcPr>
          <w:p w:rsidR="00E15CCD" w:rsidRPr="00C82138" w:rsidRDefault="00E15CCD" w:rsidP="005D11A9">
            <w:pPr>
              <w:pStyle w:val="TableText"/>
              <w:rPr>
                <w:rFonts w:cs="Arial"/>
                <w:szCs w:val="18"/>
              </w:rPr>
            </w:pPr>
            <w:r w:rsidRPr="00C82138">
              <w:rPr>
                <w:rFonts w:cs="Arial"/>
                <w:szCs w:val="18"/>
              </w:rPr>
              <w:t>Complications occurred in 223 pts (5.1%) overall</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AT/</w:t>
            </w:r>
            <w:r>
              <w:rPr>
                <w:rFonts w:cs="Arial"/>
                <w:szCs w:val="18"/>
              </w:rPr>
              <w:t>atrial flutter</w:t>
            </w:r>
            <w:r w:rsidRPr="00C82138">
              <w:rPr>
                <w:rFonts w:cs="Arial"/>
                <w:szCs w:val="18"/>
              </w:rPr>
              <w:t>: 5.0%</w:t>
            </w:r>
          </w:p>
          <w:p w:rsidR="00E15CCD" w:rsidRPr="00C82138" w:rsidRDefault="00E15CCD" w:rsidP="005D11A9">
            <w:pPr>
              <w:pStyle w:val="TableText"/>
              <w:rPr>
                <w:rFonts w:cs="Arial"/>
                <w:szCs w:val="18"/>
              </w:rPr>
            </w:pPr>
            <w:r w:rsidRPr="00C82138">
              <w:rPr>
                <w:rFonts w:cs="Arial"/>
                <w:szCs w:val="18"/>
              </w:rPr>
              <w:t>AVJ: 3.2%</w:t>
            </w:r>
          </w:p>
          <w:p w:rsidR="00E15CCD" w:rsidRPr="00C82138" w:rsidRDefault="00E15CCD" w:rsidP="005D11A9">
            <w:pPr>
              <w:pStyle w:val="TableText"/>
              <w:rPr>
                <w:rFonts w:cs="Arial"/>
                <w:szCs w:val="18"/>
              </w:rPr>
            </w:pPr>
            <w:r w:rsidRPr="00C82138">
              <w:rPr>
                <w:rFonts w:cs="Arial"/>
                <w:szCs w:val="18"/>
              </w:rPr>
              <w:t>AVNRT: 8.0%</w:t>
            </w:r>
          </w:p>
          <w:p w:rsidR="00E15CCD" w:rsidRPr="00C82138" w:rsidRDefault="00E15CCD" w:rsidP="005D11A9">
            <w:pPr>
              <w:pStyle w:val="TableText"/>
              <w:rPr>
                <w:rFonts w:cs="Arial"/>
                <w:szCs w:val="18"/>
              </w:rPr>
            </w:pPr>
            <w:r w:rsidRPr="00C82138">
              <w:rPr>
                <w:rFonts w:cs="Arial"/>
                <w:szCs w:val="18"/>
              </w:rPr>
              <w:t>AVRT: 4.4%</w:t>
            </w:r>
          </w:p>
          <w:p w:rsidR="00E15CCD" w:rsidRPr="00C82138" w:rsidRDefault="00E15CCD" w:rsidP="005D11A9">
            <w:pPr>
              <w:pStyle w:val="TableText"/>
              <w:rPr>
                <w:rFonts w:cs="Arial"/>
                <w:szCs w:val="18"/>
              </w:rPr>
            </w:pPr>
            <w:r w:rsidRPr="00C82138">
              <w:rPr>
                <w:rFonts w:cs="Arial"/>
                <w:szCs w:val="18"/>
              </w:rPr>
              <w:t>VT: 7.5%</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 xml:space="preserve">Complications more in AVNRT RFA compared to AVJ or AP ablation (p&lt;0.001) </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 xml:space="preserve">Complications more in VT </w:t>
            </w:r>
            <w:r w:rsidRPr="00C82138">
              <w:rPr>
                <w:rFonts w:cs="Arial"/>
                <w:szCs w:val="18"/>
              </w:rPr>
              <w:lastRenderedPageBreak/>
              <w:t>compared to AVJ (p&lt;0.002) or AP (p&lt;0.02)</w:t>
            </w:r>
          </w:p>
        </w:tc>
        <w:tc>
          <w:tcPr>
            <w:tcW w:w="874" w:type="pct"/>
          </w:tcPr>
          <w:p w:rsidR="00E15CCD" w:rsidRPr="00C82138" w:rsidRDefault="00E15CCD" w:rsidP="005D11A9">
            <w:pPr>
              <w:pStyle w:val="TableText"/>
              <w:rPr>
                <w:rFonts w:cs="Arial"/>
                <w:szCs w:val="18"/>
              </w:rPr>
            </w:pPr>
            <w:r w:rsidRPr="00C82138">
              <w:rPr>
                <w:rFonts w:cs="Arial"/>
                <w:szCs w:val="18"/>
              </w:rPr>
              <w:lastRenderedPageBreak/>
              <w:t>Early report showing high incidence of complications after AVNRT ablation.</w:t>
            </w:r>
          </w:p>
        </w:tc>
      </w:tr>
      <w:tr w:rsidR="00E15CCD" w:rsidRPr="00C82138" w:rsidTr="00080EB4">
        <w:tc>
          <w:tcPr>
            <w:tcW w:w="497" w:type="pct"/>
          </w:tcPr>
          <w:p w:rsidR="00E15CCD" w:rsidRPr="00C82138" w:rsidRDefault="00E15CCD" w:rsidP="005D11A9">
            <w:pPr>
              <w:pStyle w:val="TableText"/>
              <w:rPr>
                <w:szCs w:val="18"/>
              </w:rPr>
            </w:pPr>
            <w:r w:rsidRPr="00C82138">
              <w:rPr>
                <w:szCs w:val="18"/>
              </w:rPr>
              <w:lastRenderedPageBreak/>
              <w:t>Hindricks G</w:t>
            </w:r>
          </w:p>
          <w:p w:rsidR="00E15CCD" w:rsidRPr="00C82138" w:rsidRDefault="00E15CCD" w:rsidP="005D11A9">
            <w:pPr>
              <w:pStyle w:val="TableText"/>
              <w:rPr>
                <w:szCs w:val="18"/>
              </w:rPr>
            </w:pPr>
            <w:r w:rsidRPr="00C82138">
              <w:rPr>
                <w:szCs w:val="18"/>
              </w:rPr>
              <w:t>1996</w:t>
            </w:r>
          </w:p>
          <w:p w:rsidR="00E15CCD" w:rsidRPr="00C82138" w:rsidRDefault="00E15CCD" w:rsidP="005D11A9">
            <w:pPr>
              <w:pStyle w:val="TableText"/>
              <w:rPr>
                <w:szCs w:val="18"/>
              </w:rPr>
            </w:pPr>
            <w:r w:rsidRPr="00C82138">
              <w:rPr>
                <w:szCs w:val="18"/>
              </w:rPr>
              <w:fldChar w:fldCharType="begin"/>
            </w:r>
            <w:r w:rsidR="0011025F">
              <w:rPr>
                <w:szCs w:val="18"/>
              </w:rPr>
              <w:instrText xml:space="preserve"> ADDIN REFMGR.CITE &lt;Refman&gt;&lt;Cite&gt;&lt;Author&gt;Hindricks&lt;/Author&gt;&lt;Year&gt;1996&lt;/Year&gt;&lt;RecNum&gt;161&lt;/RecNum&gt;&lt;IDText&gt;Incidence of complete atrioventricular block following attempted radiofrequency catheter modification of the atrioventricular node in 880 patients. Results of the Multicenter European Radiofrequency Survey (MERFS) The Working Group on Arrhythmias of the European Society of Cardiology&lt;/IDText&gt;&lt;MDL Ref_Type="Journal"&gt;&lt;Ref_Type&gt;Journal&lt;/Ref_Type&gt;&lt;Ref_ID&gt;161&lt;/Ref_ID&gt;&lt;Title_Primary&gt;Incidence of complete atrioventricular block following attempted radiofrequency catheter modification of the atrioventricular node in 880 patients. Results of the Multicenter European Radiofrequency Survey (MERFS) The Working Group on Arrhythmias of the European Society of Cardiology&lt;/Title_Primary&gt;&lt;Authors_Primary&gt;Hindricks,G.&lt;/Authors_Primary&gt;&lt;Date_Primary&gt;1996/1&lt;/Date_Primary&gt;&lt;Keywords&gt;adverse effects&lt;/Keywords&gt;&lt;Keywords&gt;analysis&lt;/Keywords&gt;&lt;Keywords&gt;Atrioventricular Block&lt;/Keywords&gt;&lt;Keywords&gt;Atrioventricular Node&lt;/Keywords&gt;&lt;Keywords&gt;Cardiology&lt;/Keywords&gt;&lt;Keywords&gt;Catheter Ablation&lt;/Keywords&gt;&lt;Keywords&gt;complications&lt;/Keywords&gt;&lt;Keywords&gt;Cross-Sectional Studies&lt;/Keywords&gt;&lt;Keywords&gt;epidemiology&lt;/Keywords&gt;&lt;Keywords&gt;Europe&lt;/Keywords&gt;&lt;Keywords&gt;Heart Block&lt;/Keywords&gt;&lt;Keywords&gt;Humans&lt;/Keywords&gt;&lt;Keywords&gt;Incidence&lt;/Keywords&gt;&lt;Keywords&gt;Patients&lt;/Keywords&gt;&lt;Keywords&gt;Postoperative Complications&lt;/Keywords&gt;&lt;Keywords&gt;Risk&lt;/Keywords&gt;&lt;Keywords&gt;Risk Factors&lt;/Keywords&gt;&lt;Keywords&gt;surgery&lt;/Keywords&gt;&lt;Keywords&gt;Tachycardia&lt;/Keywords&gt;&lt;Keywords&gt;Tachycardia,Atrioventricular Nodal Reentry&lt;/Keywords&gt;&lt;Keywords&gt;Treatment Outcome&lt;/Keywords&gt;&lt;Reprint&gt;Not in File&lt;/Reprint&gt;&lt;Start_Page&gt;82&lt;/Start_Page&gt;&lt;End_Page&gt;88&lt;/End_Page&gt;&lt;Periodical&gt;Eur Heart J&lt;/Periodical&gt;&lt;Volume&gt;17&lt;/Volume&gt;&lt;Issue&gt;1&lt;/Issue&gt;&lt;ISSN_ISBN&gt;0195-668X&lt;/ISSN_ISBN&gt;&lt;Web_URL&gt;PM:8682135&lt;/Web_URL&gt;&lt;ZZ_JournalFull&gt;&lt;f name="System"&gt;European heart journal&lt;/f&gt;&lt;/ZZ_JournalFull&gt;&lt;ZZ_JournalStdAbbrev&gt;&lt;f name="System"&gt;Eur Heart J&lt;/f&gt;&lt;/ZZ_JournalStdAbbrev&gt;&lt;ZZ_WorkformID&gt;1&lt;/ZZ_WorkformID&gt;&lt;/MDL&gt;&lt;/Cite&gt;&lt;/Refman&gt;</w:instrText>
            </w:r>
            <w:r w:rsidRPr="00C82138">
              <w:rPr>
                <w:szCs w:val="18"/>
              </w:rPr>
              <w:fldChar w:fldCharType="separate"/>
            </w:r>
            <w:r w:rsidR="00F54E91">
              <w:rPr>
                <w:noProof/>
                <w:szCs w:val="18"/>
              </w:rPr>
              <w:t>(58)</w:t>
            </w:r>
            <w:r w:rsidRPr="00C82138">
              <w:rPr>
                <w:szCs w:val="18"/>
              </w:rPr>
              <w:fldChar w:fldCharType="end"/>
            </w:r>
          </w:p>
          <w:p w:rsidR="00E15CCD" w:rsidRPr="00C82138" w:rsidRDefault="00CF3027" w:rsidP="005D11A9">
            <w:pPr>
              <w:pStyle w:val="TableText"/>
              <w:rPr>
                <w:szCs w:val="18"/>
              </w:rPr>
            </w:pPr>
            <w:hyperlink r:id="rId64" w:history="1">
              <w:r w:rsidR="00E15CCD" w:rsidRPr="00C82138">
                <w:rPr>
                  <w:rStyle w:val="Hyperlink"/>
                  <w:szCs w:val="18"/>
                </w:rPr>
                <w:t>8682135</w:t>
              </w:r>
            </w:hyperlink>
            <w:r w:rsidR="00E15CCD" w:rsidRPr="00C82138">
              <w:rPr>
                <w:rStyle w:val="Hyperlink"/>
                <w:szCs w:val="18"/>
              </w:rPr>
              <w:t xml:space="preserve"> </w:t>
            </w:r>
          </w:p>
        </w:tc>
        <w:tc>
          <w:tcPr>
            <w:tcW w:w="758" w:type="pct"/>
          </w:tcPr>
          <w:p w:rsidR="00E15CCD" w:rsidRPr="00C82138" w:rsidRDefault="00E15CCD" w:rsidP="005D11A9">
            <w:pPr>
              <w:pStyle w:val="TableText"/>
              <w:rPr>
                <w:rFonts w:cs="Arial"/>
                <w:szCs w:val="18"/>
              </w:rPr>
            </w:pPr>
            <w:r w:rsidRPr="00C82138">
              <w:rPr>
                <w:rFonts w:cs="Arial"/>
                <w:szCs w:val="18"/>
              </w:rPr>
              <w:t>Prospective cohort</w:t>
            </w:r>
          </w:p>
        </w:tc>
        <w:tc>
          <w:tcPr>
            <w:tcW w:w="443" w:type="pct"/>
          </w:tcPr>
          <w:p w:rsidR="00E15CCD" w:rsidRPr="00C82138" w:rsidRDefault="00E15CCD" w:rsidP="005D11A9">
            <w:pPr>
              <w:pStyle w:val="TableText"/>
              <w:rPr>
                <w:rFonts w:cs="Arial"/>
                <w:szCs w:val="18"/>
              </w:rPr>
            </w:pPr>
            <w:r w:rsidRPr="00C82138">
              <w:rPr>
                <w:rFonts w:cs="Arial"/>
                <w:szCs w:val="18"/>
              </w:rPr>
              <w:t>4463</w:t>
            </w:r>
          </w:p>
        </w:tc>
        <w:tc>
          <w:tcPr>
            <w:tcW w:w="695"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AVNRT (n=880)</w:t>
            </w:r>
          </w:p>
        </w:tc>
        <w:tc>
          <w:tcPr>
            <w:tcW w:w="1070"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Incide</w:t>
            </w:r>
            <w:r>
              <w:rPr>
                <w:rFonts w:eastAsia="Arial Unicode MS" w:cs="Arial Unicode MS"/>
                <w:szCs w:val="18"/>
              </w:rPr>
              <w:t>nce of AV block</w:t>
            </w:r>
          </w:p>
        </w:tc>
        <w:tc>
          <w:tcPr>
            <w:tcW w:w="663" w:type="pct"/>
          </w:tcPr>
          <w:p w:rsidR="00E15CCD" w:rsidRPr="00C82138" w:rsidRDefault="00E15CCD" w:rsidP="005D11A9">
            <w:pPr>
              <w:pStyle w:val="TableText"/>
              <w:rPr>
                <w:rFonts w:cs="Arial"/>
                <w:szCs w:val="18"/>
              </w:rPr>
            </w:pPr>
            <w:r>
              <w:rPr>
                <w:rFonts w:cs="Arial"/>
                <w:szCs w:val="18"/>
              </w:rPr>
              <w:t xml:space="preserve">AV </w:t>
            </w:r>
            <w:proofErr w:type="gramStart"/>
            <w:r>
              <w:rPr>
                <w:rFonts w:cs="Arial"/>
                <w:szCs w:val="18"/>
              </w:rPr>
              <w:t>block</w:t>
            </w:r>
            <w:proofErr w:type="gramEnd"/>
            <w:r w:rsidRPr="00C82138">
              <w:rPr>
                <w:rFonts w:cs="Arial"/>
                <w:szCs w:val="18"/>
              </w:rPr>
              <w:t xml:space="preserve"> (4/ 880, 4.7%). </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A</w:t>
            </w:r>
            <w:r>
              <w:rPr>
                <w:rFonts w:cs="Arial"/>
                <w:szCs w:val="18"/>
              </w:rPr>
              <w:t>V block</w:t>
            </w:r>
            <w:r w:rsidRPr="00C82138">
              <w:rPr>
                <w:rFonts w:cs="Arial"/>
                <w:szCs w:val="18"/>
              </w:rPr>
              <w:t xml:space="preserve"> higher in fast pathway ablation (19/361, 5.3%, p&lt;0.05) </w:t>
            </w:r>
          </w:p>
          <w:p w:rsidR="00E15CCD" w:rsidRPr="00C82138" w:rsidRDefault="00E15CCD" w:rsidP="005D11A9">
            <w:pPr>
              <w:pStyle w:val="TableText"/>
              <w:rPr>
                <w:rFonts w:cs="Arial"/>
                <w:szCs w:val="18"/>
              </w:rPr>
            </w:pPr>
          </w:p>
          <w:p w:rsidR="00E15CCD" w:rsidRPr="00C82138" w:rsidRDefault="00E15CCD" w:rsidP="005D11A9">
            <w:pPr>
              <w:pStyle w:val="TableText"/>
              <w:rPr>
                <w:rFonts w:eastAsia="Arial Unicode MS" w:cs="Arial Unicode MS"/>
                <w:szCs w:val="18"/>
              </w:rPr>
            </w:pPr>
            <w:r w:rsidRPr="00C82138">
              <w:rPr>
                <w:rFonts w:cs="Arial"/>
                <w:szCs w:val="18"/>
              </w:rPr>
              <w:t>6.3% in centers w/ limited experience in RFA (≤30 pts treated, p&lt;0.05), and higher in these low-volume centers for both slow and fast pathway ablation (p&lt;0.05)</w:t>
            </w:r>
          </w:p>
        </w:tc>
        <w:tc>
          <w:tcPr>
            <w:tcW w:w="874" w:type="pct"/>
          </w:tcPr>
          <w:p w:rsidR="00E15CCD" w:rsidRPr="00C82138" w:rsidRDefault="00E15CCD" w:rsidP="005D11A9">
            <w:pPr>
              <w:pStyle w:val="TableText"/>
              <w:rPr>
                <w:rFonts w:cs="Arial"/>
                <w:szCs w:val="18"/>
              </w:rPr>
            </w:pPr>
            <w:r w:rsidRPr="00C82138">
              <w:rPr>
                <w:rFonts w:cs="Arial"/>
                <w:szCs w:val="18"/>
              </w:rPr>
              <w:t>Early report showing 5% incidence of AV</w:t>
            </w:r>
            <w:r>
              <w:rPr>
                <w:rFonts w:cs="Arial"/>
                <w:szCs w:val="18"/>
              </w:rPr>
              <w:t xml:space="preserve"> block</w:t>
            </w:r>
            <w:r w:rsidRPr="00C82138">
              <w:rPr>
                <w:rFonts w:cs="Arial"/>
                <w:szCs w:val="18"/>
              </w:rPr>
              <w:t xml:space="preserve"> after RFA for AVNRT, and higher w/ fast pathway ablation.</w:t>
            </w:r>
          </w:p>
        </w:tc>
      </w:tr>
      <w:tr w:rsidR="00E15CCD" w:rsidRPr="00C82138" w:rsidTr="00080EB4">
        <w:tc>
          <w:tcPr>
            <w:tcW w:w="497" w:type="pct"/>
          </w:tcPr>
          <w:p w:rsidR="00E15CCD" w:rsidRPr="00C82138" w:rsidRDefault="00E15CCD" w:rsidP="005D11A9">
            <w:pPr>
              <w:pStyle w:val="TableText"/>
              <w:rPr>
                <w:szCs w:val="18"/>
              </w:rPr>
            </w:pPr>
            <w:r w:rsidRPr="00C82138">
              <w:rPr>
                <w:szCs w:val="18"/>
              </w:rPr>
              <w:t>Calkins H</w:t>
            </w:r>
          </w:p>
          <w:p w:rsidR="00E15CCD" w:rsidRPr="00C82138" w:rsidRDefault="00E15CCD" w:rsidP="005D11A9">
            <w:pPr>
              <w:pStyle w:val="TableText"/>
              <w:rPr>
                <w:szCs w:val="18"/>
              </w:rPr>
            </w:pPr>
            <w:r w:rsidRPr="00C82138">
              <w:rPr>
                <w:szCs w:val="18"/>
              </w:rPr>
              <w:t>1999</w:t>
            </w:r>
          </w:p>
          <w:p w:rsidR="00E15CCD" w:rsidRPr="00C82138" w:rsidRDefault="00E15CCD" w:rsidP="005D11A9">
            <w:pPr>
              <w:pStyle w:val="TableText"/>
              <w:rPr>
                <w:szCs w:val="18"/>
              </w:rPr>
            </w:pPr>
            <w:r w:rsidRPr="00C82138">
              <w:rPr>
                <w:szCs w:val="18"/>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REFMGR.CITE </w:instrText>
            </w:r>
            <w:r w:rsidR="0011025F">
              <w:rPr>
                <w:szCs w:val="18"/>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(59)</w:t>
            </w:r>
            <w:r w:rsidRPr="00C82138">
              <w:rPr>
                <w:szCs w:val="18"/>
              </w:rPr>
              <w:fldChar w:fldCharType="end"/>
            </w:r>
          </w:p>
          <w:p w:rsidR="00E15CCD" w:rsidRPr="00C82138" w:rsidRDefault="00CF3027" w:rsidP="005D11A9">
            <w:pPr>
              <w:pStyle w:val="TableText"/>
              <w:rPr>
                <w:szCs w:val="18"/>
              </w:rPr>
            </w:pPr>
            <w:hyperlink r:id="rId65" w:history="1">
              <w:r w:rsidR="00E15CCD" w:rsidRPr="00C82138">
                <w:rPr>
                  <w:rStyle w:val="Hyperlink"/>
                  <w:szCs w:val="18"/>
                </w:rPr>
                <w:t>9892593</w:t>
              </w:r>
            </w:hyperlink>
            <w:r w:rsidR="00E15CCD" w:rsidRPr="00C82138">
              <w:rPr>
                <w:rStyle w:val="Hyperlink"/>
                <w:szCs w:val="18"/>
              </w:rPr>
              <w:t xml:space="preserve"> </w:t>
            </w:r>
          </w:p>
        </w:tc>
        <w:tc>
          <w:tcPr>
            <w:tcW w:w="758" w:type="pct"/>
          </w:tcPr>
          <w:p w:rsidR="00E15CCD" w:rsidRPr="00C82138" w:rsidRDefault="00E15CCD" w:rsidP="005D11A9">
            <w:pPr>
              <w:pStyle w:val="TableText"/>
              <w:rPr>
                <w:rFonts w:cs="Arial"/>
                <w:szCs w:val="18"/>
              </w:rPr>
            </w:pPr>
            <w:r w:rsidRPr="00C82138">
              <w:rPr>
                <w:rFonts w:cs="Arial"/>
                <w:szCs w:val="18"/>
              </w:rPr>
              <w:t>Prospective cohort</w:t>
            </w:r>
          </w:p>
        </w:tc>
        <w:tc>
          <w:tcPr>
            <w:tcW w:w="443" w:type="pct"/>
          </w:tcPr>
          <w:p w:rsidR="00E15CCD" w:rsidRPr="00C82138" w:rsidRDefault="00E15CCD" w:rsidP="005D11A9">
            <w:pPr>
              <w:pStyle w:val="TableText"/>
              <w:rPr>
                <w:rFonts w:cs="Arial"/>
                <w:szCs w:val="18"/>
              </w:rPr>
            </w:pPr>
            <w:r w:rsidRPr="00C82138">
              <w:rPr>
                <w:rFonts w:cs="Arial"/>
                <w:szCs w:val="18"/>
              </w:rPr>
              <w:t>1050</w:t>
            </w:r>
          </w:p>
          <w:p w:rsidR="00E15CCD" w:rsidRPr="00C82138" w:rsidRDefault="00E15CCD" w:rsidP="005D11A9">
            <w:pPr>
              <w:pStyle w:val="TableText"/>
              <w:rPr>
                <w:rFonts w:cs="Arial"/>
                <w:szCs w:val="18"/>
              </w:rPr>
            </w:pPr>
            <w:r w:rsidRPr="00C82138">
              <w:rPr>
                <w:rFonts w:cs="Arial"/>
                <w:szCs w:val="18"/>
              </w:rPr>
              <w:t>(previously enrolled in RFA clinical trial)</w:t>
            </w:r>
          </w:p>
        </w:tc>
        <w:tc>
          <w:tcPr>
            <w:tcW w:w="695"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RFA of AVNRT, AP, or AVJ</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AVNRT (n=373)</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AP (n=500)</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AVJ (n=121)</w:t>
            </w:r>
          </w:p>
          <w:p w:rsidR="00E15CCD" w:rsidRPr="00C82138" w:rsidRDefault="00E15CCD" w:rsidP="005D11A9">
            <w:pPr>
              <w:pStyle w:val="TableText"/>
              <w:rPr>
                <w:rFonts w:eastAsia="Arial Unicode MS" w:cs="Arial Unicode MS"/>
                <w:szCs w:val="18"/>
              </w:rPr>
            </w:pPr>
          </w:p>
        </w:tc>
        <w:tc>
          <w:tcPr>
            <w:tcW w:w="1070"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Efficacy and safety of RFA w/ long-term f/u.</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p>
        </w:tc>
        <w:tc>
          <w:tcPr>
            <w:tcW w:w="663"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Overall success:</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95%</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Overall recurrence</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6%</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Success:</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AVNRT: 97%</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AP: 93%</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AVJ: 100%</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Recurrence:</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AVNRT: 5%</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AP: 8%</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AVJ: 2%</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Predictors of success:</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-AVNRT</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OR</w:t>
            </w:r>
            <w:r>
              <w:rPr>
                <w:rFonts w:eastAsia="Arial Unicode MS" w:cs="Arial Unicode MS"/>
                <w:szCs w:val="18"/>
              </w:rPr>
              <w:t>:</w:t>
            </w:r>
            <w:r w:rsidRPr="00C82138">
              <w:rPr>
                <w:rFonts w:eastAsia="Arial Unicode MS" w:cs="Arial Unicode MS"/>
                <w:szCs w:val="18"/>
              </w:rPr>
              <w:t xml:space="preserve"> 3.94 (</w:t>
            </w:r>
            <w:r>
              <w:rPr>
                <w:rFonts w:eastAsia="Arial Unicode MS" w:cs="Arial Unicode MS"/>
                <w:szCs w:val="18"/>
              </w:rPr>
              <w:t xml:space="preserve">95%CI: </w:t>
            </w:r>
            <w:r w:rsidRPr="00C82138">
              <w:rPr>
                <w:rFonts w:eastAsia="Arial Unicode MS" w:cs="Arial Unicode MS"/>
                <w:szCs w:val="18"/>
              </w:rPr>
              <w:t>1.93</w:t>
            </w:r>
            <w:r>
              <w:rPr>
                <w:rFonts w:eastAsia="Arial Unicode MS" w:cs="Arial Unicode MS"/>
                <w:szCs w:val="18"/>
              </w:rPr>
              <w:t>-</w:t>
            </w:r>
            <w:r w:rsidRPr="00C82138">
              <w:rPr>
                <w:rFonts w:eastAsia="Arial Unicode MS" w:cs="Arial Unicode MS"/>
                <w:szCs w:val="18"/>
              </w:rPr>
              <w:t>8.04</w:t>
            </w:r>
            <w:r>
              <w:rPr>
                <w:rFonts w:eastAsia="Arial Unicode MS" w:cs="Arial Unicode MS"/>
                <w:szCs w:val="18"/>
              </w:rPr>
              <w:t>;</w:t>
            </w:r>
            <w:r w:rsidRPr="00C82138">
              <w:rPr>
                <w:rFonts w:eastAsia="Arial Unicode MS" w:cs="Arial Unicode MS"/>
                <w:szCs w:val="18"/>
              </w:rPr>
              <w:t xml:space="preserve"> p=0.0002</w:t>
            </w:r>
            <w:r>
              <w:rPr>
                <w:rFonts w:eastAsia="Arial Unicode MS" w:cs="Arial Unicode MS"/>
                <w:szCs w:val="18"/>
              </w:rPr>
              <w:t>)</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-Left free wall AP</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OR</w:t>
            </w:r>
            <w:r>
              <w:rPr>
                <w:rFonts w:eastAsia="Arial Unicode MS" w:cs="Arial Unicode MS"/>
                <w:szCs w:val="18"/>
              </w:rPr>
              <w:t>:</w:t>
            </w:r>
            <w:r w:rsidRPr="00C82138">
              <w:rPr>
                <w:rFonts w:eastAsia="Arial Unicode MS" w:cs="Arial Unicode MS"/>
                <w:szCs w:val="18"/>
              </w:rPr>
              <w:t xml:space="preserve"> 3.09 (</w:t>
            </w:r>
            <w:r>
              <w:rPr>
                <w:rFonts w:eastAsia="Arial Unicode MS" w:cs="Arial Unicode MS"/>
                <w:szCs w:val="18"/>
              </w:rPr>
              <w:t xml:space="preserve">95% CI: </w:t>
            </w:r>
            <w:r w:rsidRPr="00C82138">
              <w:rPr>
                <w:rFonts w:eastAsia="Arial Unicode MS" w:cs="Arial Unicode MS"/>
                <w:szCs w:val="18"/>
              </w:rPr>
              <w:t>1.46</w:t>
            </w:r>
            <w:r>
              <w:rPr>
                <w:rFonts w:eastAsia="Arial Unicode MS" w:cs="Arial Unicode MS"/>
                <w:szCs w:val="18"/>
              </w:rPr>
              <w:t>-6.53; p</w:t>
            </w:r>
            <w:r w:rsidRPr="00C82138">
              <w:rPr>
                <w:rFonts w:eastAsia="Arial Unicode MS" w:cs="Arial Unicode MS"/>
                <w:szCs w:val="18"/>
              </w:rPr>
              <w:t>=0.0003</w:t>
            </w:r>
            <w:r>
              <w:rPr>
                <w:rFonts w:eastAsia="Arial Unicode MS" w:cs="Arial Unicode MS"/>
                <w:szCs w:val="18"/>
              </w:rPr>
              <w:t>)</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-Experience of ablation center (&gt;39 pts)</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OR</w:t>
            </w:r>
            <w:r>
              <w:rPr>
                <w:rFonts w:eastAsia="Arial Unicode MS" w:cs="Arial Unicode MS"/>
                <w:szCs w:val="18"/>
              </w:rPr>
              <w:t>:</w:t>
            </w:r>
            <w:r w:rsidRPr="00C82138">
              <w:rPr>
                <w:rFonts w:eastAsia="Arial Unicode MS" w:cs="Arial Unicode MS"/>
                <w:szCs w:val="18"/>
              </w:rPr>
              <w:t xml:space="preserve"> 2.39 (</w:t>
            </w:r>
            <w:r>
              <w:rPr>
                <w:rFonts w:eastAsia="Arial Unicode MS" w:cs="Arial Unicode MS"/>
                <w:szCs w:val="18"/>
              </w:rPr>
              <w:t xml:space="preserve">95% CI: </w:t>
            </w:r>
            <w:r w:rsidRPr="00C82138">
              <w:rPr>
                <w:rFonts w:eastAsia="Arial Unicode MS" w:cs="Arial Unicode MS"/>
                <w:szCs w:val="18"/>
              </w:rPr>
              <w:t>1.21</w:t>
            </w:r>
            <w:r>
              <w:rPr>
                <w:rFonts w:eastAsia="Arial Unicode MS" w:cs="Arial Unicode MS"/>
                <w:szCs w:val="18"/>
              </w:rPr>
              <w:t>-</w:t>
            </w:r>
            <w:r w:rsidRPr="00C82138">
              <w:rPr>
                <w:rFonts w:eastAsia="Arial Unicode MS" w:cs="Arial Unicode MS"/>
                <w:szCs w:val="18"/>
              </w:rPr>
              <w:t xml:space="preserve"> 4.71</w:t>
            </w:r>
            <w:r>
              <w:rPr>
                <w:rFonts w:eastAsia="Arial Unicode MS" w:cs="Arial Unicode MS"/>
                <w:szCs w:val="18"/>
              </w:rPr>
              <w:t>;  p</w:t>
            </w:r>
            <w:r w:rsidRPr="00C82138">
              <w:rPr>
                <w:rFonts w:eastAsia="Arial Unicode MS" w:cs="Arial Unicode MS"/>
                <w:szCs w:val="18"/>
              </w:rPr>
              <w:t>=0.012</w:t>
            </w:r>
            <w:r>
              <w:rPr>
                <w:rFonts w:eastAsia="Arial Unicode MS" w:cs="Arial Unicode MS"/>
                <w:szCs w:val="18"/>
              </w:rPr>
              <w:t>)</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Joint predictors of mortality:</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-EF (p=0.003)</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-SHD (p=0.016)</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-AVJ ablation (p=0.048)</w:t>
            </w:r>
          </w:p>
        </w:tc>
        <w:tc>
          <w:tcPr>
            <w:tcW w:w="874" w:type="pct"/>
          </w:tcPr>
          <w:p w:rsidR="00E15CCD" w:rsidRPr="00C82138" w:rsidRDefault="00E15CCD" w:rsidP="005D11A9">
            <w:pPr>
              <w:pStyle w:val="TableText"/>
              <w:rPr>
                <w:rFonts w:cs="Arial"/>
                <w:szCs w:val="18"/>
              </w:rPr>
            </w:pPr>
            <w:r w:rsidRPr="00C82138">
              <w:rPr>
                <w:rFonts w:cs="Arial"/>
                <w:szCs w:val="18"/>
              </w:rPr>
              <w:t>Shows RFA is a favorable option w/ low risk of complications and recurrence, and identifies pts who are at risk. Per-protocol analysis</w:t>
            </w:r>
          </w:p>
        </w:tc>
      </w:tr>
      <w:tr w:rsidR="00E15CCD" w:rsidRPr="00C82138" w:rsidTr="00080EB4">
        <w:tc>
          <w:tcPr>
            <w:tcW w:w="497" w:type="pct"/>
          </w:tcPr>
          <w:p w:rsidR="00E15CCD" w:rsidRPr="00C82138" w:rsidRDefault="00E15CCD" w:rsidP="005D11A9">
            <w:pPr>
              <w:pStyle w:val="TableText"/>
            </w:pPr>
            <w:r w:rsidRPr="00C82138">
              <w:t>Cheng</w:t>
            </w:r>
          </w:p>
          <w:p w:rsidR="00E15CCD" w:rsidRPr="00C82138" w:rsidRDefault="00E15CCD" w:rsidP="005D11A9">
            <w:pPr>
              <w:pStyle w:val="TableText"/>
            </w:pPr>
            <w:r w:rsidRPr="00C82138">
              <w:lastRenderedPageBreak/>
              <w:t>2000</w:t>
            </w:r>
          </w:p>
          <w:p w:rsidR="00E15CCD" w:rsidRPr="00C82138" w:rsidRDefault="00E15CCD" w:rsidP="005D11A9">
            <w:pPr>
              <w:pStyle w:val="TableText"/>
            </w:pPr>
            <w:r w:rsidRPr="00C82138">
              <w:fldChar w:fldCharType="begin">
                <w:fldData xml:space="preserve">PFJlZm1hbj48Q2l0ZT48QXV0aG9yPkNoZW5nPC9BdXRob3I+PFllYXI+MjAwMDwvWWVhcj48UmVj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</w:fldData>
              </w:fldChar>
            </w:r>
            <w:r w:rsidR="0011025F">
              <w:instrText xml:space="preserve"> ADDIN REFMGR.CITE </w:instrText>
            </w:r>
            <w:r w:rsidR="0011025F">
              <w:fldChar w:fldCharType="begin">
                <w:fldData xml:space="preserve">PFJlZm1hbj48Q2l0ZT48QXV0aG9yPkNoZW5nPC9BdXRob3I+PFllYXI+MjAwMDwvWWVhcj48UmVj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</w:fldData>
              </w:fldChar>
            </w:r>
            <w:r w:rsidR="0011025F">
              <w:instrText xml:space="preserve"> ADDIN EN.CITE.DATA </w:instrText>
            </w:r>
            <w:r w:rsidR="0011025F">
              <w:fldChar w:fldCharType="end"/>
            </w:r>
            <w:r w:rsidRPr="00C82138">
              <w:fldChar w:fldCharType="separate"/>
            </w:r>
            <w:r w:rsidR="00F54E91">
              <w:rPr>
                <w:noProof/>
              </w:rPr>
              <w:t>(60)</w:t>
            </w:r>
            <w:r w:rsidRPr="00C82138">
              <w:fldChar w:fldCharType="end"/>
            </w:r>
          </w:p>
          <w:p w:rsidR="00E15CCD" w:rsidRPr="00C82138" w:rsidRDefault="00CF3027" w:rsidP="005D11A9">
            <w:pPr>
              <w:pStyle w:val="TableText"/>
              <w:rPr>
                <w:i/>
              </w:rPr>
            </w:pPr>
            <w:hyperlink r:id="rId66" w:history="1">
              <w:r w:rsidR="00E15CCD" w:rsidRPr="00C82138">
                <w:rPr>
                  <w:rStyle w:val="Hyperlink"/>
                  <w:szCs w:val="20"/>
                </w:rPr>
                <w:t>11103056</w:t>
              </w:r>
            </w:hyperlink>
          </w:p>
        </w:tc>
        <w:tc>
          <w:tcPr>
            <w:tcW w:w="758" w:type="pct"/>
          </w:tcPr>
          <w:p w:rsidR="00E15CCD" w:rsidRPr="00C82138" w:rsidRDefault="00E15CCD" w:rsidP="005D11A9">
            <w:pPr>
              <w:rPr>
                <w:rFonts w:eastAsia="Times New Roman" w:cs="Times New Roman"/>
                <w:sz w:val="18"/>
                <w:szCs w:val="20"/>
              </w:rPr>
            </w:pPr>
            <w:r>
              <w:rPr>
                <w:sz w:val="18"/>
                <w:szCs w:val="20"/>
              </w:rPr>
              <w:lastRenderedPageBreak/>
              <w:t xml:space="preserve">Comparison of cost </w:t>
            </w:r>
            <w:r>
              <w:rPr>
                <w:sz w:val="18"/>
                <w:szCs w:val="20"/>
              </w:rPr>
              <w:lastRenderedPageBreak/>
              <w:t>effectiveness</w:t>
            </w:r>
            <w:r w:rsidRPr="00C82138">
              <w:rPr>
                <w:sz w:val="18"/>
                <w:szCs w:val="20"/>
              </w:rPr>
              <w:t xml:space="preserve"> of RFA w/ medical management of PSVT</w:t>
            </w:r>
          </w:p>
        </w:tc>
        <w:tc>
          <w:tcPr>
            <w:tcW w:w="443" w:type="pct"/>
          </w:tcPr>
          <w:p w:rsidR="00E15CCD" w:rsidRPr="00C82138" w:rsidRDefault="00E15CCD" w:rsidP="005D11A9">
            <w:pPr>
              <w:rPr>
                <w:rFonts w:eastAsia="Times New Roman" w:cs="Times New Roman"/>
                <w:sz w:val="18"/>
                <w:szCs w:val="20"/>
              </w:rPr>
            </w:pPr>
            <w:r w:rsidRPr="00C82138">
              <w:rPr>
                <w:sz w:val="18"/>
                <w:szCs w:val="20"/>
              </w:rPr>
              <w:lastRenderedPageBreak/>
              <w:t xml:space="preserve">Symptomatic </w:t>
            </w:r>
            <w:r w:rsidRPr="00C82138">
              <w:rPr>
                <w:sz w:val="18"/>
                <w:szCs w:val="20"/>
              </w:rPr>
              <w:lastRenderedPageBreak/>
              <w:t>pts w/ 4.6 unscheduled visits/y for arrhythmia while on long-term drug therapy</w:t>
            </w:r>
          </w:p>
        </w:tc>
        <w:tc>
          <w:tcPr>
            <w:tcW w:w="695" w:type="pct"/>
          </w:tcPr>
          <w:p w:rsidR="00E15CCD" w:rsidRPr="00C82138" w:rsidRDefault="00E15CCD" w:rsidP="005D11A9">
            <w:pPr>
              <w:rPr>
                <w:rFonts w:eastAsia="Times New Roman"/>
                <w:sz w:val="18"/>
                <w:szCs w:val="20"/>
              </w:rPr>
            </w:pPr>
            <w:r w:rsidRPr="00C82138">
              <w:rPr>
                <w:sz w:val="18"/>
                <w:szCs w:val="20"/>
              </w:rPr>
              <w:lastRenderedPageBreak/>
              <w:t>RFA:</w:t>
            </w:r>
          </w:p>
          <w:p w:rsidR="00E15CCD" w:rsidRPr="00C82138" w:rsidRDefault="00E15CCD" w:rsidP="005D11A9">
            <w:pPr>
              <w:rPr>
                <w:sz w:val="18"/>
                <w:szCs w:val="20"/>
              </w:rPr>
            </w:pPr>
            <w:r w:rsidRPr="00C82138">
              <w:rPr>
                <w:sz w:val="18"/>
                <w:szCs w:val="20"/>
              </w:rPr>
              <w:lastRenderedPageBreak/>
              <w:t>Estimated population:</w:t>
            </w:r>
          </w:p>
          <w:p w:rsidR="00E15CCD" w:rsidRPr="00C82138" w:rsidRDefault="00E15CCD" w:rsidP="005D11A9">
            <w:pPr>
              <w:rPr>
                <w:sz w:val="18"/>
                <w:szCs w:val="20"/>
              </w:rPr>
            </w:pPr>
            <w:r w:rsidRPr="00C82138">
              <w:rPr>
                <w:sz w:val="18"/>
                <w:szCs w:val="20"/>
              </w:rPr>
              <w:t>AVNRT: 65%</w:t>
            </w:r>
          </w:p>
          <w:p w:rsidR="00E15CCD" w:rsidRPr="00C82138" w:rsidRDefault="00E15CCD" w:rsidP="005D11A9">
            <w:pPr>
              <w:rPr>
                <w:sz w:val="18"/>
                <w:szCs w:val="20"/>
              </w:rPr>
            </w:pPr>
            <w:r w:rsidRPr="00C82138">
              <w:rPr>
                <w:sz w:val="18"/>
                <w:szCs w:val="20"/>
              </w:rPr>
              <w:t>AVRT w/ concealed AP: 30%</w:t>
            </w:r>
          </w:p>
          <w:p w:rsidR="00E15CCD" w:rsidRPr="00C82138" w:rsidRDefault="00E15CCD" w:rsidP="005D11A9">
            <w:pPr>
              <w:rPr>
                <w:sz w:val="18"/>
                <w:szCs w:val="20"/>
              </w:rPr>
            </w:pPr>
          </w:p>
          <w:p w:rsidR="00E15CCD" w:rsidRPr="00C82138" w:rsidRDefault="00E15CCD" w:rsidP="005D11A9">
            <w:pPr>
              <w:rPr>
                <w:sz w:val="18"/>
                <w:szCs w:val="20"/>
              </w:rPr>
            </w:pPr>
            <w:r w:rsidRPr="00C82138">
              <w:rPr>
                <w:sz w:val="18"/>
                <w:szCs w:val="20"/>
              </w:rPr>
              <w:t>Efficacy estimates:</w:t>
            </w:r>
          </w:p>
          <w:p w:rsidR="00E15CCD" w:rsidRPr="00C82138" w:rsidRDefault="00E15CCD" w:rsidP="005D11A9">
            <w:pPr>
              <w:rPr>
                <w:sz w:val="18"/>
                <w:szCs w:val="20"/>
              </w:rPr>
            </w:pPr>
            <w:r w:rsidRPr="00C82138">
              <w:rPr>
                <w:sz w:val="18"/>
                <w:szCs w:val="20"/>
              </w:rPr>
              <w:t>AVNRT: 97%</w:t>
            </w:r>
          </w:p>
          <w:p w:rsidR="00E15CCD" w:rsidRPr="00C82138" w:rsidRDefault="00E15CCD" w:rsidP="005D11A9">
            <w:pPr>
              <w:rPr>
                <w:sz w:val="18"/>
                <w:szCs w:val="20"/>
              </w:rPr>
            </w:pPr>
            <w:r w:rsidRPr="00C82138">
              <w:rPr>
                <w:sz w:val="18"/>
                <w:szCs w:val="20"/>
              </w:rPr>
              <w:t>AVRT w/ concealed AP: 93%</w:t>
            </w:r>
          </w:p>
          <w:p w:rsidR="00E15CCD" w:rsidRPr="00C82138" w:rsidRDefault="00E15CCD" w:rsidP="005D11A9">
            <w:pPr>
              <w:rPr>
                <w:sz w:val="18"/>
                <w:szCs w:val="20"/>
              </w:rPr>
            </w:pPr>
          </w:p>
          <w:p w:rsidR="00E15CCD" w:rsidRPr="00C82138" w:rsidRDefault="00E15CCD" w:rsidP="005D11A9">
            <w:pPr>
              <w:rPr>
                <w:sz w:val="18"/>
                <w:szCs w:val="20"/>
              </w:rPr>
            </w:pPr>
            <w:r w:rsidRPr="00C82138">
              <w:rPr>
                <w:sz w:val="18"/>
                <w:szCs w:val="20"/>
              </w:rPr>
              <w:t>Recurrence estimates:</w:t>
            </w:r>
          </w:p>
          <w:p w:rsidR="00E15CCD" w:rsidRPr="00C82138" w:rsidRDefault="00E15CCD" w:rsidP="005D11A9">
            <w:pPr>
              <w:rPr>
                <w:sz w:val="18"/>
                <w:szCs w:val="20"/>
              </w:rPr>
            </w:pPr>
            <w:r w:rsidRPr="00C82138">
              <w:rPr>
                <w:sz w:val="18"/>
                <w:szCs w:val="20"/>
              </w:rPr>
              <w:t>AVNRT: 5%</w:t>
            </w:r>
          </w:p>
          <w:p w:rsidR="00E15CCD" w:rsidRPr="00C82138" w:rsidRDefault="00E15CCD" w:rsidP="005D11A9">
            <w:pPr>
              <w:rPr>
                <w:sz w:val="18"/>
                <w:szCs w:val="20"/>
              </w:rPr>
            </w:pPr>
            <w:r w:rsidRPr="00C82138">
              <w:rPr>
                <w:sz w:val="18"/>
                <w:szCs w:val="20"/>
              </w:rPr>
              <w:t>AVRT w/ concealed AP: 8%</w:t>
            </w:r>
          </w:p>
          <w:p w:rsidR="00E15CCD" w:rsidRPr="00C82138" w:rsidRDefault="00E15CCD" w:rsidP="005D11A9">
            <w:pPr>
              <w:rPr>
                <w:sz w:val="18"/>
                <w:szCs w:val="20"/>
              </w:rPr>
            </w:pPr>
          </w:p>
          <w:p w:rsidR="00E15CCD" w:rsidRPr="00C82138" w:rsidRDefault="00E15CCD" w:rsidP="005D11A9">
            <w:pPr>
              <w:rPr>
                <w:rFonts w:eastAsia="Times New Roman" w:cs="Times New Roman"/>
                <w:sz w:val="18"/>
                <w:szCs w:val="20"/>
              </w:rPr>
            </w:pPr>
            <w:r w:rsidRPr="00C82138">
              <w:rPr>
                <w:sz w:val="18"/>
                <w:szCs w:val="20"/>
              </w:rPr>
              <w:t>Drug efficacy: 60%</w:t>
            </w:r>
          </w:p>
        </w:tc>
        <w:tc>
          <w:tcPr>
            <w:tcW w:w="1070" w:type="pct"/>
          </w:tcPr>
          <w:p w:rsidR="00E15CCD" w:rsidRPr="00C82138" w:rsidRDefault="00E15CCD" w:rsidP="005D11A9">
            <w:pPr>
              <w:rPr>
                <w:rFonts w:eastAsia="Times New Roman"/>
                <w:sz w:val="18"/>
                <w:szCs w:val="20"/>
              </w:rPr>
            </w:pPr>
            <w:r w:rsidRPr="00C82138">
              <w:rPr>
                <w:sz w:val="18"/>
                <w:szCs w:val="20"/>
              </w:rPr>
              <w:lastRenderedPageBreak/>
              <w:t>Perspective: societal</w:t>
            </w:r>
          </w:p>
          <w:p w:rsidR="00E15CCD" w:rsidRPr="00C82138" w:rsidRDefault="00E15CCD" w:rsidP="005D11A9">
            <w:pPr>
              <w:rPr>
                <w:sz w:val="18"/>
                <w:szCs w:val="20"/>
              </w:rPr>
            </w:pPr>
          </w:p>
          <w:p w:rsidR="00E15CCD" w:rsidRPr="00C82138" w:rsidRDefault="00E15CCD" w:rsidP="005D11A9">
            <w:pPr>
              <w:rPr>
                <w:sz w:val="18"/>
                <w:szCs w:val="20"/>
              </w:rPr>
            </w:pPr>
            <w:r w:rsidRPr="00C82138">
              <w:rPr>
                <w:sz w:val="18"/>
                <w:szCs w:val="20"/>
              </w:rPr>
              <w:t xml:space="preserve">Outcomes: </w:t>
            </w:r>
            <w:r>
              <w:rPr>
                <w:sz w:val="18"/>
                <w:szCs w:val="20"/>
              </w:rPr>
              <w:t>c</w:t>
            </w:r>
            <w:r w:rsidRPr="00C82138">
              <w:rPr>
                <w:sz w:val="18"/>
                <w:szCs w:val="20"/>
              </w:rPr>
              <w:t>osts (o</w:t>
            </w:r>
            <w:r>
              <w:rPr>
                <w:sz w:val="18"/>
                <w:szCs w:val="20"/>
              </w:rPr>
              <w:t>ffice visit, annual drug rx, EP study</w:t>
            </w:r>
            <w:r w:rsidRPr="00C82138">
              <w:rPr>
                <w:sz w:val="18"/>
                <w:szCs w:val="20"/>
              </w:rPr>
              <w:t>, RFA, PPM, PPM replacement)</w:t>
            </w:r>
          </w:p>
          <w:p w:rsidR="00E15CCD" w:rsidRPr="00C82138" w:rsidRDefault="00E15CCD" w:rsidP="005D11A9">
            <w:pPr>
              <w:rPr>
                <w:sz w:val="18"/>
                <w:szCs w:val="20"/>
              </w:rPr>
            </w:pPr>
            <w:r w:rsidRPr="00C82138">
              <w:rPr>
                <w:sz w:val="18"/>
                <w:szCs w:val="20"/>
              </w:rPr>
              <w:t>QALY</w:t>
            </w:r>
          </w:p>
          <w:p w:rsidR="00E15CCD" w:rsidRPr="00C82138" w:rsidRDefault="00E15CCD" w:rsidP="005D11A9">
            <w:pPr>
              <w:rPr>
                <w:sz w:val="18"/>
                <w:szCs w:val="20"/>
              </w:rPr>
            </w:pPr>
            <w:r w:rsidRPr="00C82138">
              <w:rPr>
                <w:sz w:val="18"/>
                <w:szCs w:val="20"/>
              </w:rPr>
              <w:t>Life-y</w:t>
            </w:r>
            <w:r>
              <w:rPr>
                <w:sz w:val="18"/>
                <w:szCs w:val="20"/>
              </w:rPr>
              <w:t>ears</w:t>
            </w:r>
          </w:p>
          <w:p w:rsidR="00E15CCD" w:rsidRPr="00C82138" w:rsidRDefault="00E15CCD" w:rsidP="005D11A9">
            <w:pPr>
              <w:rPr>
                <w:sz w:val="18"/>
                <w:szCs w:val="20"/>
              </w:rPr>
            </w:pPr>
            <w:r w:rsidRPr="00C82138">
              <w:rPr>
                <w:sz w:val="18"/>
                <w:szCs w:val="20"/>
              </w:rPr>
              <w:t>Marginal cost-effectiveness ratios</w:t>
            </w:r>
          </w:p>
          <w:p w:rsidR="00E15CCD" w:rsidRPr="00C82138" w:rsidRDefault="00E15CCD" w:rsidP="005D11A9">
            <w:pPr>
              <w:rPr>
                <w:rFonts w:eastAsia="Times New Roman" w:cs="Times New Roman"/>
                <w:color w:val="FF0000"/>
                <w:sz w:val="18"/>
                <w:szCs w:val="20"/>
              </w:rPr>
            </w:pPr>
          </w:p>
        </w:tc>
        <w:tc>
          <w:tcPr>
            <w:tcW w:w="663" w:type="pct"/>
          </w:tcPr>
          <w:p w:rsidR="00E15CCD" w:rsidRPr="00C82138" w:rsidRDefault="00E15CCD" w:rsidP="005D11A9">
            <w:pPr>
              <w:rPr>
                <w:rFonts w:eastAsia="Times New Roman"/>
                <w:sz w:val="18"/>
                <w:szCs w:val="20"/>
              </w:rPr>
            </w:pPr>
            <w:r w:rsidRPr="00C82138">
              <w:rPr>
                <w:sz w:val="18"/>
                <w:szCs w:val="20"/>
              </w:rPr>
              <w:lastRenderedPageBreak/>
              <w:t>W/ mo</w:t>
            </w:r>
            <w:r>
              <w:rPr>
                <w:sz w:val="18"/>
                <w:szCs w:val="20"/>
              </w:rPr>
              <w:t>nthly</w:t>
            </w:r>
            <w:r w:rsidRPr="00C82138">
              <w:rPr>
                <w:sz w:val="18"/>
                <w:szCs w:val="20"/>
              </w:rPr>
              <w:t xml:space="preserve"> episodes of </w:t>
            </w:r>
            <w:r w:rsidRPr="00C82138">
              <w:rPr>
                <w:sz w:val="18"/>
                <w:szCs w:val="20"/>
              </w:rPr>
              <w:lastRenderedPageBreak/>
              <w:t>PSVT, RFA most effective and least expensive option</w:t>
            </w:r>
          </w:p>
          <w:p w:rsidR="00E15CCD" w:rsidRPr="00C82138" w:rsidRDefault="00E15CCD" w:rsidP="005D11A9">
            <w:pPr>
              <w:rPr>
                <w:sz w:val="18"/>
                <w:szCs w:val="20"/>
              </w:rPr>
            </w:pPr>
          </w:p>
          <w:p w:rsidR="00E15CCD" w:rsidRPr="00C82138" w:rsidRDefault="00E15CCD" w:rsidP="005D11A9">
            <w:pPr>
              <w:rPr>
                <w:sz w:val="18"/>
                <w:szCs w:val="20"/>
              </w:rPr>
            </w:pPr>
            <w:r w:rsidRPr="00C82138">
              <w:rPr>
                <w:sz w:val="18"/>
                <w:szCs w:val="20"/>
              </w:rPr>
              <w:t>RFA reduced lifetime medical expenditures by $27,940 compared w/ long-term pharmacologic therapy</w:t>
            </w:r>
          </w:p>
          <w:p w:rsidR="00E15CCD" w:rsidRPr="00C82138" w:rsidRDefault="00E15CCD" w:rsidP="005D11A9">
            <w:pPr>
              <w:rPr>
                <w:sz w:val="18"/>
                <w:szCs w:val="20"/>
              </w:rPr>
            </w:pPr>
          </w:p>
          <w:p w:rsidR="00E15CCD" w:rsidRPr="00C82138" w:rsidRDefault="00E15CCD" w:rsidP="005D11A9">
            <w:pPr>
              <w:rPr>
                <w:sz w:val="18"/>
                <w:szCs w:val="20"/>
              </w:rPr>
            </w:pPr>
            <w:r w:rsidRPr="00C82138">
              <w:rPr>
                <w:sz w:val="18"/>
                <w:szCs w:val="20"/>
              </w:rPr>
              <w:t>Lifetime costs:</w:t>
            </w:r>
          </w:p>
          <w:p w:rsidR="00E15CCD" w:rsidRPr="00C82138" w:rsidRDefault="00E15CCD" w:rsidP="005D11A9">
            <w:pPr>
              <w:rPr>
                <w:sz w:val="18"/>
                <w:szCs w:val="20"/>
              </w:rPr>
            </w:pPr>
            <w:r w:rsidRPr="00C82138">
              <w:rPr>
                <w:sz w:val="18"/>
                <w:szCs w:val="20"/>
              </w:rPr>
              <w:t xml:space="preserve">RFA: </w:t>
            </w:r>
          </w:p>
          <w:p w:rsidR="00E15CCD" w:rsidRPr="00C82138" w:rsidRDefault="00E15CCD" w:rsidP="005D11A9">
            <w:pPr>
              <w:rPr>
                <w:sz w:val="18"/>
                <w:szCs w:val="20"/>
              </w:rPr>
            </w:pPr>
            <w:r w:rsidRPr="00C82138">
              <w:rPr>
                <w:sz w:val="18"/>
                <w:szCs w:val="20"/>
              </w:rPr>
              <w:t>$61,880</w:t>
            </w:r>
          </w:p>
          <w:p w:rsidR="00E15CCD" w:rsidRPr="00C82138" w:rsidRDefault="00E15CCD" w:rsidP="005D11A9">
            <w:pPr>
              <w:rPr>
                <w:sz w:val="18"/>
                <w:szCs w:val="20"/>
              </w:rPr>
            </w:pPr>
            <w:r w:rsidRPr="00C82138">
              <w:rPr>
                <w:sz w:val="18"/>
                <w:szCs w:val="20"/>
              </w:rPr>
              <w:t>Long-term drug rx:</w:t>
            </w:r>
          </w:p>
          <w:p w:rsidR="00E15CCD" w:rsidRPr="00C82138" w:rsidRDefault="00E15CCD" w:rsidP="005D11A9">
            <w:pPr>
              <w:rPr>
                <w:sz w:val="18"/>
                <w:szCs w:val="20"/>
              </w:rPr>
            </w:pPr>
            <w:r w:rsidRPr="00C82138">
              <w:rPr>
                <w:sz w:val="18"/>
                <w:szCs w:val="20"/>
              </w:rPr>
              <w:t>$89,820</w:t>
            </w:r>
          </w:p>
          <w:p w:rsidR="00E15CCD" w:rsidRPr="00C82138" w:rsidRDefault="00E15CCD" w:rsidP="005D11A9">
            <w:pPr>
              <w:rPr>
                <w:sz w:val="18"/>
                <w:szCs w:val="20"/>
              </w:rPr>
            </w:pPr>
            <w:r w:rsidRPr="00C82138">
              <w:rPr>
                <w:sz w:val="18"/>
                <w:szCs w:val="20"/>
              </w:rPr>
              <w:t>Episodic drug rx:</w:t>
            </w:r>
          </w:p>
          <w:p w:rsidR="00E15CCD" w:rsidRPr="00C82138" w:rsidRDefault="00E15CCD" w:rsidP="005D11A9">
            <w:pPr>
              <w:rPr>
                <w:sz w:val="18"/>
                <w:szCs w:val="20"/>
              </w:rPr>
            </w:pPr>
            <w:r w:rsidRPr="00C82138">
              <w:rPr>
                <w:sz w:val="18"/>
                <w:szCs w:val="20"/>
              </w:rPr>
              <w:t>$143,530</w:t>
            </w:r>
          </w:p>
          <w:p w:rsidR="00E15CCD" w:rsidRPr="00C82138" w:rsidRDefault="00E15CCD" w:rsidP="005D11A9">
            <w:pPr>
              <w:rPr>
                <w:sz w:val="18"/>
                <w:szCs w:val="20"/>
              </w:rPr>
            </w:pPr>
          </w:p>
          <w:p w:rsidR="00E15CCD" w:rsidRPr="00C82138" w:rsidRDefault="00E15CCD" w:rsidP="005D11A9">
            <w:pPr>
              <w:rPr>
                <w:rFonts w:eastAsia="Times New Roman" w:cs="Times New Roman"/>
                <w:sz w:val="18"/>
                <w:szCs w:val="20"/>
              </w:rPr>
            </w:pPr>
            <w:r w:rsidRPr="00C82138">
              <w:rPr>
                <w:sz w:val="18"/>
                <w:szCs w:val="20"/>
              </w:rPr>
              <w:t>RFA improved quality-adjusted life expectancy by 3.10 QALYs.</w:t>
            </w:r>
          </w:p>
        </w:tc>
        <w:tc>
          <w:tcPr>
            <w:tcW w:w="874" w:type="pct"/>
          </w:tcPr>
          <w:p w:rsidR="00E15CCD" w:rsidRPr="00C82138" w:rsidRDefault="00E15CCD" w:rsidP="005D11A9">
            <w:pPr>
              <w:rPr>
                <w:rFonts w:eastAsia="Times New Roman"/>
                <w:sz w:val="18"/>
                <w:szCs w:val="20"/>
              </w:rPr>
            </w:pPr>
            <w:r>
              <w:rPr>
                <w:sz w:val="18"/>
                <w:szCs w:val="20"/>
              </w:rPr>
              <w:lastRenderedPageBreak/>
              <w:t xml:space="preserve">RDA improves quality of life </w:t>
            </w:r>
            <w:r w:rsidRPr="00C82138">
              <w:rPr>
                <w:sz w:val="18"/>
                <w:szCs w:val="20"/>
              </w:rPr>
              <w:t xml:space="preserve">and </w:t>
            </w:r>
            <w:r w:rsidRPr="00C82138">
              <w:rPr>
                <w:sz w:val="18"/>
                <w:szCs w:val="20"/>
              </w:rPr>
              <w:lastRenderedPageBreak/>
              <w:t>reduces costs when treating highly symptomatic pts.</w:t>
            </w:r>
          </w:p>
          <w:p w:rsidR="00E15CCD" w:rsidRPr="00C82138" w:rsidRDefault="00E15CCD" w:rsidP="005D11A9">
            <w:pPr>
              <w:rPr>
                <w:sz w:val="18"/>
                <w:szCs w:val="20"/>
              </w:rPr>
            </w:pPr>
          </w:p>
          <w:p w:rsidR="00E15CCD" w:rsidRPr="00C82138" w:rsidRDefault="00E15CCD" w:rsidP="005D11A9">
            <w:pPr>
              <w:rPr>
                <w:rFonts w:eastAsia="Times New Roman" w:cs="Times New Roman"/>
                <w:sz w:val="18"/>
                <w:szCs w:val="20"/>
              </w:rPr>
            </w:pPr>
            <w:r w:rsidRPr="00C82138">
              <w:rPr>
                <w:sz w:val="18"/>
                <w:szCs w:val="20"/>
              </w:rPr>
              <w:t>Effects in less symptomatic not studies</w:t>
            </w:r>
          </w:p>
        </w:tc>
      </w:tr>
      <w:tr w:rsidR="00E15CCD" w:rsidRPr="00C82138" w:rsidTr="00080EB4">
        <w:tc>
          <w:tcPr>
            <w:tcW w:w="497" w:type="pct"/>
          </w:tcPr>
          <w:p w:rsidR="00E15CCD" w:rsidRPr="00C82138" w:rsidRDefault="00E15CCD" w:rsidP="005D11A9">
            <w:pPr>
              <w:pStyle w:val="TableText"/>
              <w:rPr>
                <w:szCs w:val="18"/>
              </w:rPr>
            </w:pPr>
            <w:r w:rsidRPr="00C82138">
              <w:rPr>
                <w:szCs w:val="18"/>
              </w:rPr>
              <w:lastRenderedPageBreak/>
              <w:t>Scheinman MM</w:t>
            </w:r>
          </w:p>
          <w:p w:rsidR="00E15CCD" w:rsidRPr="00C82138" w:rsidRDefault="00E15CCD" w:rsidP="005D11A9">
            <w:pPr>
              <w:pStyle w:val="TableText"/>
              <w:rPr>
                <w:szCs w:val="18"/>
              </w:rPr>
            </w:pPr>
            <w:r w:rsidRPr="00C82138">
              <w:rPr>
                <w:szCs w:val="18"/>
              </w:rPr>
              <w:t>2000</w:t>
            </w:r>
          </w:p>
          <w:p w:rsidR="00E15CCD" w:rsidRPr="00C82138" w:rsidRDefault="00E15CCD" w:rsidP="005D11A9">
            <w:pPr>
              <w:pStyle w:val="TableText"/>
              <w:rPr>
                <w:szCs w:val="18"/>
              </w:rPr>
            </w:pPr>
            <w:r w:rsidRPr="00C82138">
              <w:rPr>
                <w:szCs w:val="18"/>
              </w:rPr>
              <w:fldChar w:fldCharType="begin"/>
            </w:r>
            <w:r w:rsidR="0011025F">
              <w:rPr>
                <w:szCs w:val="18"/>
              </w:rPr>
              <w:instrText xml:space="preserve"> ADDIN REFMGR.CITE &lt;Refman&gt;&lt;Cite&gt;&lt;Author&gt;Scheinman&lt;/Author&gt;&lt;Year&gt;2000&lt;/Year&gt;&lt;RecNum&gt;162&lt;/RecNum&gt;&lt;IDText&gt;The 1998 NASPE prospective catheter ablation registry&lt;/IDText&gt;&lt;MDL Ref_Type="Journal"&gt;&lt;Ref_Type&gt;Journal&lt;/Ref_Type&gt;&lt;Ref_ID&gt;162&lt;/Ref_ID&gt;&lt;Title_Primary&gt;The 1998 NASPE prospective catheter ablation registry&lt;/Title_Primary&gt;&lt;Authors_Primary&gt;Scheinman,M.M.&lt;/Authors_Primary&gt;&lt;Authors_Primary&gt;Huang,S.&lt;/Authors_Primary&gt;&lt;Date_Primary&gt;2000/6&lt;/Date_Primary&gt;&lt;Keywords&gt;adverse effects&lt;/Keywords&gt;&lt;Keywords&gt;Aged&lt;/Keywords&gt;&lt;Keywords&gt;Aged,80 and over&lt;/Keywords&gt;&lt;Keywords&gt;Arteries&lt;/Keywords&gt;&lt;Keywords&gt;Atrial Flutter&lt;/Keywords&gt;&lt;Keywords&gt;Atrioventricular Node&lt;/Keywords&gt;&lt;Keywords&gt;Cardiomyopathies&lt;/Keywords&gt;&lt;Keywords&gt;Catheter Ablation&lt;/Keywords&gt;&lt;Keywords&gt;complications&lt;/Keywords&gt;&lt;Keywords&gt;Disease&lt;/Keywords&gt;&lt;Keywords&gt;Female&lt;/Keywords&gt;&lt;Keywords&gt;Heart&lt;/Keywords&gt;&lt;Keywords&gt;Hospitals,Teaching&lt;/Keywords&gt;&lt;Keywords&gt;Humans&lt;/Keywords&gt;&lt;Keywords&gt;Incidence&lt;/Keywords&gt;&lt;Keywords&gt;Male&lt;/Keywords&gt;&lt;Keywords&gt;Medicine&lt;/Keywords&gt;&lt;Keywords&gt;Middle Aged&lt;/Keywords&gt;&lt;Keywords&gt;Patients&lt;/Keywords&gt;&lt;Keywords&gt;Prospective Studies&lt;/Keywords&gt;&lt;Keywords&gt;Recurrence&lt;/Keywords&gt;&lt;Keywords&gt;Registries&lt;/Keywords&gt;&lt;Keywords&gt;statistics &amp;amp; numerical data&lt;/Keywords&gt;&lt;Keywords&gt;surgery&lt;/Keywords&gt;&lt;Keywords&gt;Tachycardia&lt;/Keywords&gt;&lt;Keywords&gt;Tachycardia,Atrioventricular Nodal Reentry&lt;/Keywords&gt;&lt;Keywords&gt;Tachycardia,Ventricular&lt;/Keywords&gt;&lt;Reprint&gt;Not in File&lt;/Reprint&gt;&lt;Start_Page&gt;1020&lt;/Start_Page&gt;&lt;End_Page&gt;1028&lt;/End_Page&gt;&lt;Periodical&gt;Pacing Clin.Electrophysiol.&lt;/Periodical&gt;&lt;Volume&gt;23&lt;/Volume&gt;&lt;Issue&gt;6&lt;/Issue&gt;&lt;ISSN_ISBN&gt;0147-8389&lt;/ISSN_ISBN&gt;&lt;Address&gt;Department of Medicine, University of California, San Francisco, USA. scheinman@ep4.ucsf.edu&lt;/Address&gt;&lt;Web_URL&gt;PM:10879389&lt;/Web_URL&gt;&lt;ZZ_JournalFull&gt;&lt;f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szCs w:val="18"/>
              </w:rPr>
              <w:fldChar w:fldCharType="separate"/>
            </w:r>
            <w:r w:rsidR="00F54E91">
              <w:rPr>
                <w:noProof/>
                <w:szCs w:val="18"/>
              </w:rPr>
              <w:t>(61)</w:t>
            </w:r>
            <w:r w:rsidRPr="00C82138">
              <w:rPr>
                <w:szCs w:val="18"/>
              </w:rPr>
              <w:fldChar w:fldCharType="end"/>
            </w:r>
          </w:p>
          <w:p w:rsidR="00E15CCD" w:rsidRPr="00C82138" w:rsidRDefault="00CF3027" w:rsidP="005D11A9">
            <w:pPr>
              <w:pStyle w:val="TableText"/>
              <w:rPr>
                <w:szCs w:val="18"/>
              </w:rPr>
            </w:pPr>
            <w:hyperlink r:id="rId67" w:history="1">
              <w:r w:rsidR="00E15CCD" w:rsidRPr="00C82138">
                <w:rPr>
                  <w:rStyle w:val="Hyperlink"/>
                  <w:szCs w:val="18"/>
                </w:rPr>
                <w:t>10879389</w:t>
              </w:r>
            </w:hyperlink>
            <w:r w:rsidR="00E15CCD" w:rsidRPr="00C82138">
              <w:rPr>
                <w:rStyle w:val="Hyperlink"/>
                <w:szCs w:val="18"/>
              </w:rPr>
              <w:t xml:space="preserve"> </w:t>
            </w:r>
          </w:p>
        </w:tc>
        <w:tc>
          <w:tcPr>
            <w:tcW w:w="758" w:type="pct"/>
          </w:tcPr>
          <w:p w:rsidR="00E15CCD" w:rsidRPr="00C82138" w:rsidRDefault="00E15CCD" w:rsidP="005D11A9">
            <w:pPr>
              <w:pStyle w:val="TableText"/>
              <w:rPr>
                <w:rFonts w:cs="Arial"/>
                <w:szCs w:val="18"/>
              </w:rPr>
            </w:pPr>
            <w:r w:rsidRPr="00C82138">
              <w:rPr>
                <w:rFonts w:cs="Arial"/>
                <w:szCs w:val="18"/>
              </w:rPr>
              <w:t>Prospective cohort study</w:t>
            </w:r>
          </w:p>
          <w:p w:rsidR="00E15CCD" w:rsidRPr="00C82138" w:rsidRDefault="00E15CCD" w:rsidP="005D11A9">
            <w:pPr>
              <w:pStyle w:val="TableText"/>
              <w:rPr>
                <w:rFonts w:cs="Arial"/>
                <w:szCs w:val="18"/>
              </w:rPr>
            </w:pPr>
            <w:r w:rsidRPr="00C82138">
              <w:rPr>
                <w:rFonts w:cs="Arial"/>
                <w:szCs w:val="18"/>
              </w:rPr>
              <w:t>(NASPE registry)</w:t>
            </w:r>
          </w:p>
        </w:tc>
        <w:tc>
          <w:tcPr>
            <w:tcW w:w="443" w:type="pct"/>
          </w:tcPr>
          <w:p w:rsidR="00E15CCD" w:rsidRPr="00C82138" w:rsidRDefault="00E15CCD" w:rsidP="005D11A9">
            <w:pPr>
              <w:pStyle w:val="TableText"/>
              <w:rPr>
                <w:rFonts w:cs="Arial"/>
                <w:szCs w:val="18"/>
              </w:rPr>
            </w:pPr>
            <w:r w:rsidRPr="00C82138">
              <w:rPr>
                <w:rFonts w:cs="Arial"/>
                <w:szCs w:val="18"/>
              </w:rPr>
              <w:t>3,357</w:t>
            </w:r>
          </w:p>
        </w:tc>
        <w:tc>
          <w:tcPr>
            <w:tcW w:w="695" w:type="pct"/>
          </w:tcPr>
          <w:p w:rsidR="00E15CCD" w:rsidRPr="00C82138" w:rsidRDefault="00E15CCD" w:rsidP="005D11A9">
            <w:pPr>
              <w:pStyle w:val="TableText"/>
              <w:rPr>
                <w:rFonts w:eastAsia="Arial Unicode MS" w:cs="Arial Unicode MS"/>
                <w:szCs w:val="18"/>
              </w:rPr>
            </w:pPr>
            <w:r>
              <w:rPr>
                <w:rFonts w:eastAsia="Arial Unicode MS" w:cs="Arial Unicode MS"/>
                <w:szCs w:val="18"/>
              </w:rPr>
              <w:t>Ablation of AVNRT, AP, AVJ, atrial flutter</w:t>
            </w:r>
            <w:r w:rsidRPr="00C82138">
              <w:rPr>
                <w:rFonts w:eastAsia="Arial Unicode MS" w:cs="Arial Unicode MS"/>
                <w:szCs w:val="18"/>
              </w:rPr>
              <w:t>, AT, IST, VT, idiopathic VT</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AVNRT (n=1,197 [35.6%)</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AVJ (n=646)</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AP (n=654)</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AT (n=216)</w:t>
            </w:r>
          </w:p>
          <w:p w:rsidR="00E15CCD" w:rsidRPr="00C82138" w:rsidRDefault="00E15CCD" w:rsidP="005D11A9">
            <w:pPr>
              <w:pStyle w:val="TableText"/>
              <w:rPr>
                <w:rFonts w:eastAsia="Arial Unicode MS" w:cs="Arial Unicode MS"/>
                <w:szCs w:val="18"/>
              </w:rPr>
            </w:pPr>
            <w:r>
              <w:rPr>
                <w:rFonts w:eastAsia="Arial Unicode MS" w:cs="Arial Unicode MS"/>
                <w:szCs w:val="18"/>
              </w:rPr>
              <w:t>Atrial flutter</w:t>
            </w:r>
            <w:r w:rsidRPr="00C82138">
              <w:rPr>
                <w:rFonts w:eastAsia="Arial Unicode MS" w:cs="Arial Unicode MS"/>
                <w:szCs w:val="18"/>
              </w:rPr>
              <w:t xml:space="preserve"> (n=447)</w:t>
            </w:r>
          </w:p>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IST (n=40)</w:t>
            </w:r>
          </w:p>
        </w:tc>
        <w:tc>
          <w:tcPr>
            <w:tcW w:w="1070" w:type="pct"/>
          </w:tcPr>
          <w:p w:rsidR="00E15CCD" w:rsidRPr="00C82138" w:rsidRDefault="00E15CCD" w:rsidP="005D11A9">
            <w:pPr>
              <w:pStyle w:val="TableText"/>
              <w:rPr>
                <w:rFonts w:eastAsia="Arial Unicode MS" w:cs="Arial Unicode MS"/>
                <w:szCs w:val="18"/>
              </w:rPr>
            </w:pPr>
            <w:r w:rsidRPr="00C82138">
              <w:rPr>
                <w:rFonts w:eastAsia="Arial Unicode MS" w:cs="Arial Unicode MS"/>
                <w:szCs w:val="18"/>
              </w:rPr>
              <w:t>Efficacy and safety of RFA w/ long-term f/u.</w:t>
            </w: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p>
          <w:p w:rsidR="00E15CCD" w:rsidRPr="00C82138" w:rsidRDefault="00E15CCD" w:rsidP="005D11A9">
            <w:pPr>
              <w:pStyle w:val="TableText"/>
              <w:rPr>
                <w:rFonts w:eastAsia="Arial Unicode MS" w:cs="Arial Unicode MS"/>
                <w:szCs w:val="18"/>
              </w:rPr>
            </w:pPr>
          </w:p>
        </w:tc>
        <w:tc>
          <w:tcPr>
            <w:tcW w:w="663" w:type="pct"/>
          </w:tcPr>
          <w:p w:rsidR="00E15CCD" w:rsidRPr="00C82138" w:rsidRDefault="00E15CCD" w:rsidP="005D11A9">
            <w:pPr>
              <w:pStyle w:val="TableText"/>
              <w:rPr>
                <w:rFonts w:cs="Arial"/>
                <w:szCs w:val="18"/>
              </w:rPr>
            </w:pPr>
            <w:r w:rsidRPr="00C82138">
              <w:rPr>
                <w:rFonts w:cs="Arial"/>
                <w:szCs w:val="18"/>
              </w:rPr>
              <w:t>AVNRT</w:t>
            </w:r>
          </w:p>
          <w:p w:rsidR="00E15CCD" w:rsidRPr="00C82138" w:rsidRDefault="00E15CCD" w:rsidP="005D11A9">
            <w:pPr>
              <w:pStyle w:val="TableText"/>
              <w:rPr>
                <w:rFonts w:cs="Arial"/>
                <w:szCs w:val="18"/>
              </w:rPr>
            </w:pPr>
            <w:r w:rsidRPr="00C82138">
              <w:rPr>
                <w:rFonts w:cs="Arial"/>
                <w:szCs w:val="18"/>
              </w:rPr>
              <w:t>Success: 96.1%</w:t>
            </w:r>
          </w:p>
          <w:p w:rsidR="00E15CCD" w:rsidRPr="00C82138" w:rsidRDefault="00E15CCD" w:rsidP="005D11A9">
            <w:pPr>
              <w:pStyle w:val="TableText"/>
              <w:rPr>
                <w:rFonts w:cs="Arial"/>
                <w:szCs w:val="18"/>
              </w:rPr>
            </w:pPr>
            <w:r w:rsidRPr="00C82138">
              <w:rPr>
                <w:rFonts w:cs="Arial"/>
                <w:szCs w:val="18"/>
              </w:rPr>
              <w:t>Complications: 2%</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 xml:space="preserve">AVJ: </w:t>
            </w:r>
          </w:p>
          <w:p w:rsidR="00E15CCD" w:rsidRPr="00C82138" w:rsidRDefault="00E15CCD" w:rsidP="005D11A9">
            <w:pPr>
              <w:pStyle w:val="TableText"/>
              <w:rPr>
                <w:rFonts w:cs="Arial"/>
                <w:szCs w:val="18"/>
              </w:rPr>
            </w:pPr>
            <w:r w:rsidRPr="00C82138">
              <w:rPr>
                <w:rFonts w:cs="Arial"/>
                <w:szCs w:val="18"/>
              </w:rPr>
              <w:t>Success: 96%</w:t>
            </w:r>
          </w:p>
          <w:p w:rsidR="00E15CCD" w:rsidRPr="00C82138" w:rsidRDefault="00E15CCD" w:rsidP="005D11A9">
            <w:pPr>
              <w:pStyle w:val="TableText"/>
              <w:rPr>
                <w:rFonts w:cs="Arial"/>
                <w:szCs w:val="18"/>
              </w:rPr>
            </w:pPr>
            <w:r w:rsidRPr="00C82138">
              <w:rPr>
                <w:rFonts w:cs="Arial"/>
                <w:szCs w:val="18"/>
              </w:rPr>
              <w:t>Complications: 25 pts</w:t>
            </w:r>
          </w:p>
          <w:p w:rsidR="00E15CCD" w:rsidRPr="00C82138" w:rsidRDefault="00E15CCD" w:rsidP="005D11A9">
            <w:pPr>
              <w:pStyle w:val="TableText"/>
              <w:rPr>
                <w:rFonts w:cs="Arial"/>
                <w:szCs w:val="18"/>
              </w:rPr>
            </w:pPr>
            <w:r w:rsidRPr="00C82138">
              <w:rPr>
                <w:rFonts w:cs="Arial"/>
                <w:szCs w:val="18"/>
              </w:rPr>
              <w:t>Recurrence:3.5%</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AP:</w:t>
            </w:r>
          </w:p>
          <w:p w:rsidR="00E15CCD" w:rsidRPr="00C82138" w:rsidRDefault="00E15CCD" w:rsidP="005D11A9">
            <w:pPr>
              <w:pStyle w:val="TableText"/>
              <w:rPr>
                <w:rFonts w:cs="Arial"/>
                <w:szCs w:val="18"/>
              </w:rPr>
            </w:pPr>
            <w:r w:rsidRPr="00C82138">
              <w:rPr>
                <w:rFonts w:cs="Arial"/>
                <w:szCs w:val="18"/>
              </w:rPr>
              <w:t>Success: 94-96%</w:t>
            </w:r>
          </w:p>
          <w:p w:rsidR="00E15CCD" w:rsidRPr="00C82138" w:rsidRDefault="00E15CCD" w:rsidP="005D11A9">
            <w:pPr>
              <w:pStyle w:val="TableText"/>
              <w:rPr>
                <w:rFonts w:cs="Arial"/>
                <w:szCs w:val="18"/>
              </w:rPr>
            </w:pPr>
            <w:r w:rsidRPr="00C82138">
              <w:rPr>
                <w:rFonts w:cs="Arial"/>
                <w:szCs w:val="18"/>
              </w:rPr>
              <w:t>Complications: 31 pts total</w:t>
            </w:r>
          </w:p>
          <w:p w:rsidR="00E15CCD" w:rsidRPr="00C82138" w:rsidRDefault="00E15CCD" w:rsidP="005D11A9">
            <w:pPr>
              <w:pStyle w:val="TableText"/>
              <w:rPr>
                <w:rFonts w:cs="Arial"/>
                <w:szCs w:val="18"/>
              </w:rPr>
            </w:pPr>
            <w:r w:rsidRPr="00C82138">
              <w:rPr>
                <w:rFonts w:cs="Arial"/>
                <w:szCs w:val="18"/>
              </w:rPr>
              <w:t>Recurrence: 4.6%</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AT:</w:t>
            </w:r>
          </w:p>
          <w:p w:rsidR="00E15CCD" w:rsidRPr="00C82138" w:rsidRDefault="00E15CCD" w:rsidP="005D11A9">
            <w:pPr>
              <w:pStyle w:val="TableText"/>
              <w:rPr>
                <w:rFonts w:cs="Arial"/>
                <w:szCs w:val="18"/>
              </w:rPr>
            </w:pPr>
            <w:r w:rsidRPr="00C82138">
              <w:rPr>
                <w:rFonts w:cs="Arial"/>
                <w:szCs w:val="18"/>
              </w:rPr>
              <w:t>Success: 51-79%</w:t>
            </w:r>
          </w:p>
          <w:p w:rsidR="00E15CCD" w:rsidRPr="00C82138" w:rsidRDefault="00E15CCD" w:rsidP="005D11A9">
            <w:pPr>
              <w:pStyle w:val="TableText"/>
              <w:rPr>
                <w:rFonts w:cs="Arial"/>
                <w:szCs w:val="18"/>
              </w:rPr>
            </w:pPr>
            <w:r w:rsidRPr="00C82138">
              <w:rPr>
                <w:rFonts w:cs="Arial"/>
                <w:szCs w:val="18"/>
              </w:rPr>
              <w:t>Complications:5 total</w:t>
            </w:r>
          </w:p>
          <w:p w:rsidR="00E15CCD" w:rsidRPr="00C82138" w:rsidRDefault="00E15CCD" w:rsidP="005D11A9">
            <w:pPr>
              <w:pStyle w:val="TableText"/>
              <w:rPr>
                <w:rFonts w:cs="Arial"/>
                <w:szCs w:val="18"/>
              </w:rPr>
            </w:pPr>
            <w:r w:rsidRPr="00C82138">
              <w:rPr>
                <w:rFonts w:cs="Arial"/>
                <w:szCs w:val="18"/>
              </w:rPr>
              <w:t>Recurrence:15.2%</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Pr>
                <w:rFonts w:cs="Arial"/>
                <w:szCs w:val="18"/>
              </w:rPr>
              <w:t>Atrial flutter</w:t>
            </w:r>
            <w:r w:rsidRPr="00C82138">
              <w:rPr>
                <w:rFonts w:cs="Arial"/>
                <w:szCs w:val="18"/>
              </w:rPr>
              <w:t>:</w:t>
            </w:r>
          </w:p>
          <w:p w:rsidR="00E15CCD" w:rsidRPr="00C82138" w:rsidRDefault="00E15CCD" w:rsidP="005D11A9">
            <w:pPr>
              <w:pStyle w:val="TableText"/>
              <w:rPr>
                <w:rFonts w:cs="Arial"/>
                <w:szCs w:val="18"/>
              </w:rPr>
            </w:pPr>
            <w:r w:rsidRPr="00C82138">
              <w:rPr>
                <w:rFonts w:cs="Arial"/>
                <w:szCs w:val="18"/>
              </w:rPr>
              <w:t>Success: 86%</w:t>
            </w:r>
          </w:p>
          <w:p w:rsidR="00E15CCD" w:rsidRPr="00C82138" w:rsidRDefault="00E15CCD" w:rsidP="005D11A9">
            <w:pPr>
              <w:pStyle w:val="TableText"/>
              <w:rPr>
                <w:rFonts w:cs="Arial"/>
                <w:szCs w:val="18"/>
              </w:rPr>
            </w:pPr>
            <w:r w:rsidRPr="00C82138">
              <w:rPr>
                <w:rFonts w:cs="Arial"/>
                <w:szCs w:val="18"/>
              </w:rPr>
              <w:t>Complications:12 pts</w:t>
            </w:r>
          </w:p>
          <w:p w:rsidR="00E15CCD" w:rsidRPr="00C82138" w:rsidRDefault="00E15CCD" w:rsidP="005D11A9">
            <w:pPr>
              <w:pStyle w:val="TableText"/>
              <w:rPr>
                <w:rFonts w:cs="Arial"/>
                <w:szCs w:val="18"/>
              </w:rPr>
            </w:pPr>
            <w:r w:rsidRPr="00C82138">
              <w:rPr>
                <w:rFonts w:cs="Arial"/>
                <w:szCs w:val="18"/>
              </w:rPr>
              <w:t>Recurrence:14.7%</w:t>
            </w:r>
          </w:p>
          <w:p w:rsidR="00E15CCD" w:rsidRPr="00C82138" w:rsidRDefault="00E15CCD" w:rsidP="005D11A9">
            <w:pPr>
              <w:pStyle w:val="TableText"/>
              <w:rPr>
                <w:rFonts w:cs="Arial"/>
                <w:szCs w:val="18"/>
              </w:rPr>
            </w:pPr>
          </w:p>
          <w:p w:rsidR="00E15CCD" w:rsidRPr="00C82138" w:rsidRDefault="00E15CCD" w:rsidP="005D11A9">
            <w:pPr>
              <w:pStyle w:val="TableText"/>
              <w:rPr>
                <w:rFonts w:cs="Arial"/>
                <w:szCs w:val="18"/>
              </w:rPr>
            </w:pPr>
            <w:r w:rsidRPr="00C82138">
              <w:rPr>
                <w:rFonts w:cs="Arial"/>
                <w:szCs w:val="18"/>
              </w:rPr>
              <w:t>IST:</w:t>
            </w:r>
          </w:p>
          <w:p w:rsidR="00E15CCD" w:rsidRPr="00C82138" w:rsidRDefault="00E15CCD" w:rsidP="005D11A9">
            <w:pPr>
              <w:pStyle w:val="TableText"/>
              <w:rPr>
                <w:rFonts w:cs="Arial"/>
                <w:szCs w:val="18"/>
              </w:rPr>
            </w:pPr>
            <w:r w:rsidRPr="00C82138">
              <w:rPr>
                <w:rFonts w:cs="Arial"/>
                <w:szCs w:val="18"/>
              </w:rPr>
              <w:t>Success: 71%</w:t>
            </w:r>
          </w:p>
          <w:p w:rsidR="00E15CCD" w:rsidRPr="00C82138" w:rsidRDefault="00E15CCD" w:rsidP="005D11A9">
            <w:pPr>
              <w:pStyle w:val="TableText"/>
              <w:rPr>
                <w:rFonts w:cs="Arial"/>
                <w:szCs w:val="18"/>
              </w:rPr>
            </w:pPr>
            <w:r w:rsidRPr="00C82138">
              <w:rPr>
                <w:rFonts w:cs="Arial"/>
                <w:szCs w:val="18"/>
              </w:rPr>
              <w:lastRenderedPageBreak/>
              <w:t>Complications:2 pts</w:t>
            </w:r>
          </w:p>
          <w:p w:rsidR="00E15CCD" w:rsidRPr="00C82138" w:rsidRDefault="00E15CCD" w:rsidP="005D11A9">
            <w:pPr>
              <w:pStyle w:val="TableText"/>
              <w:rPr>
                <w:rFonts w:cs="Arial"/>
                <w:szCs w:val="18"/>
              </w:rPr>
            </w:pPr>
            <w:r w:rsidRPr="00C82138">
              <w:rPr>
                <w:rFonts w:cs="Arial"/>
                <w:szCs w:val="18"/>
              </w:rPr>
              <w:t>Recurrence:10%</w:t>
            </w:r>
          </w:p>
        </w:tc>
        <w:tc>
          <w:tcPr>
            <w:tcW w:w="874" w:type="pct"/>
          </w:tcPr>
          <w:p w:rsidR="00E15CCD" w:rsidRPr="00C82138" w:rsidRDefault="00E15CCD" w:rsidP="005D11A9">
            <w:pPr>
              <w:pStyle w:val="TableText"/>
              <w:rPr>
                <w:rFonts w:cs="Arial"/>
                <w:szCs w:val="18"/>
              </w:rPr>
            </w:pPr>
            <w:r w:rsidRPr="00C82138">
              <w:rPr>
                <w:rFonts w:cs="Arial"/>
                <w:szCs w:val="18"/>
              </w:rPr>
              <w:lastRenderedPageBreak/>
              <w:t>Large series reporting success of RFA, and stratification by age group confirms safety and efficacy in elderly pts, as well as by type of facility (teaching vs.</w:t>
            </w:r>
            <w:r>
              <w:rPr>
                <w:rFonts w:cs="Arial"/>
                <w:szCs w:val="18"/>
              </w:rPr>
              <w:t xml:space="preserve"> </w:t>
            </w:r>
            <w:r w:rsidRPr="00C82138">
              <w:rPr>
                <w:rFonts w:cs="Arial"/>
                <w:szCs w:val="18"/>
              </w:rPr>
              <w:t>community).</w:t>
            </w:r>
          </w:p>
        </w:tc>
      </w:tr>
    </w:tbl>
    <w:p w:rsidR="00D66DC1" w:rsidRDefault="00D66DC1" w:rsidP="00080EB4">
      <w:pPr>
        <w:pStyle w:val="TableText"/>
      </w:pPr>
      <w:r>
        <w:rPr>
          <w:rFonts w:eastAsia="Times New Roman" w:cs="Arial"/>
          <w:bCs/>
          <w:szCs w:val="18"/>
        </w:rPr>
        <w:lastRenderedPageBreak/>
        <w:t xml:space="preserve">AF, atrial fibrillation; </w:t>
      </w:r>
      <w:r w:rsidR="00146DD3">
        <w:rPr>
          <w:rFonts w:eastAsia="Times New Roman" w:cs="Arial"/>
          <w:bCs/>
          <w:szCs w:val="18"/>
        </w:rPr>
        <w:t xml:space="preserve">AT, atrial tachycardia; AP, accessory pathway; </w:t>
      </w:r>
      <w:r>
        <w:rPr>
          <w:rFonts w:eastAsia="Times New Roman" w:cs="Arial"/>
          <w:bCs/>
          <w:szCs w:val="18"/>
        </w:rPr>
        <w:t xml:space="preserve">AV, atrioventricular; </w:t>
      </w:r>
      <w:r w:rsidR="00A764D2">
        <w:rPr>
          <w:rFonts w:eastAsia="Times New Roman" w:cs="Arial"/>
          <w:bCs/>
          <w:szCs w:val="18"/>
        </w:rPr>
        <w:t xml:space="preserve">AVJ, atrioventricular junction; </w:t>
      </w:r>
      <w:r w:rsidR="00146DD3">
        <w:rPr>
          <w:rFonts w:eastAsia="Times New Roman" w:cs="Arial"/>
          <w:bCs/>
          <w:szCs w:val="18"/>
        </w:rPr>
        <w:t xml:space="preserve">AVNRT, atrioventricular nodal reentrant tachycardia; AVRT, atrioventricular reentrant tachycardia; </w:t>
      </w:r>
      <w:r>
        <w:rPr>
          <w:rFonts w:eastAsia="Times New Roman" w:cs="Arial"/>
          <w:bCs/>
          <w:szCs w:val="18"/>
        </w:rPr>
        <w:t xml:space="preserve">bpm, beats per minute; CHF, congestive heart failure; </w:t>
      </w:r>
      <w:r w:rsidR="00A764D2">
        <w:rPr>
          <w:rFonts w:eastAsia="Times New Roman" w:cs="Arial"/>
          <w:bCs/>
          <w:szCs w:val="18"/>
        </w:rPr>
        <w:t xml:space="preserve">CI, confidence interval; </w:t>
      </w:r>
      <w:r w:rsidR="00146DD3" w:rsidRPr="00C82138">
        <w:t xml:space="preserve">CSP, carotid sinus pressure; </w:t>
      </w:r>
      <w:r w:rsidR="00146DD3">
        <w:t xml:space="preserve">DC, direct current; </w:t>
      </w:r>
      <w:r>
        <w:rPr>
          <w:rFonts w:eastAsia="Times New Roman" w:cs="Arial"/>
          <w:bCs/>
          <w:szCs w:val="18"/>
        </w:rPr>
        <w:t xml:space="preserve">ECG, electrocardiogram; ED, emergency department; </w:t>
      </w:r>
      <w:r w:rsidR="00A764D2">
        <w:rPr>
          <w:rFonts w:eastAsia="Times New Roman" w:cs="Arial"/>
          <w:bCs/>
          <w:szCs w:val="18"/>
        </w:rPr>
        <w:t xml:space="preserve">EF, ejection fraction; </w:t>
      </w:r>
      <w:r>
        <w:rPr>
          <w:rFonts w:eastAsia="Times New Roman" w:cs="Arial"/>
          <w:bCs/>
          <w:szCs w:val="18"/>
        </w:rPr>
        <w:t xml:space="preserve">EMS, emergency medical services; </w:t>
      </w:r>
      <w:r w:rsidR="00146DD3">
        <w:rPr>
          <w:rFonts w:eastAsia="Times New Roman" w:cs="Arial"/>
          <w:bCs/>
          <w:szCs w:val="18"/>
        </w:rPr>
        <w:t xml:space="preserve">EP, electrophysiological; FP, fast pathway; f/u, follow up; </w:t>
      </w:r>
      <w:r>
        <w:rPr>
          <w:rFonts w:eastAsia="Times New Roman" w:cs="Arial"/>
          <w:bCs/>
          <w:szCs w:val="18"/>
        </w:rPr>
        <w:t xml:space="preserve">h/o, history of; </w:t>
      </w:r>
      <w:r w:rsidR="00A764D2">
        <w:rPr>
          <w:rFonts w:eastAsia="Times New Roman" w:cs="Arial"/>
          <w:bCs/>
          <w:szCs w:val="18"/>
        </w:rPr>
        <w:t xml:space="preserve">IST, inappropriate sinus tachycardia; </w:t>
      </w:r>
      <w:r>
        <w:rPr>
          <w:rFonts w:eastAsia="Times New Roman" w:cs="Arial"/>
          <w:bCs/>
          <w:szCs w:val="18"/>
        </w:rPr>
        <w:t xml:space="preserve">IV, intravenous; LV, left ventricular; MI, myocardial infarction; </w:t>
      </w:r>
      <w:r w:rsidR="00A764D2">
        <w:rPr>
          <w:rFonts w:eastAsia="Times New Roman" w:cs="Arial"/>
          <w:bCs/>
          <w:szCs w:val="18"/>
        </w:rPr>
        <w:t xml:space="preserve">NASPE, North American Society of Pacing and Electrophysiology; </w:t>
      </w:r>
      <w:r w:rsidRPr="00C82138">
        <w:t xml:space="preserve">NSVT, non-sustained </w:t>
      </w:r>
      <w:r>
        <w:t>ventricular tachycardia</w:t>
      </w:r>
      <w:r w:rsidRPr="00C82138">
        <w:t xml:space="preserve">; </w:t>
      </w:r>
      <w:r w:rsidR="00A764D2">
        <w:t xml:space="preserve">OR, odds ratio; </w:t>
      </w:r>
      <w:r w:rsidRPr="00C82138">
        <w:t xml:space="preserve">PAC, premature atrial complex; </w:t>
      </w:r>
      <w:r w:rsidR="00146DD3">
        <w:t xml:space="preserve">PES, programmed electrical stimulation; </w:t>
      </w:r>
      <w:r w:rsidR="00A764D2">
        <w:t xml:space="preserve">PPM, prosthesis-patient mismatch; </w:t>
      </w:r>
      <w:r w:rsidR="00146DD3">
        <w:rPr>
          <w:rFonts w:eastAsia="Times New Roman" w:cs="Arial"/>
          <w:bCs/>
          <w:szCs w:val="18"/>
        </w:rPr>
        <w:t xml:space="preserve">PSVT, paroxysmal supraventricular tachycardia; </w:t>
      </w:r>
      <w:r>
        <w:rPr>
          <w:rFonts w:eastAsia="Times New Roman" w:cs="Arial"/>
          <w:bCs/>
          <w:szCs w:val="18"/>
        </w:rPr>
        <w:t xml:space="preserve">pt, patient; </w:t>
      </w:r>
      <w:r w:rsidR="00A764D2">
        <w:rPr>
          <w:rFonts w:eastAsia="Times New Roman" w:cs="Arial"/>
          <w:bCs/>
          <w:szCs w:val="18"/>
        </w:rPr>
        <w:t>QALY, quality-adjusted life year; RFA, radiofrequency ablation;</w:t>
      </w:r>
      <w:r w:rsidR="007B2CDF">
        <w:rPr>
          <w:rFonts w:eastAsia="Times New Roman" w:cs="Arial"/>
          <w:bCs/>
          <w:szCs w:val="18"/>
        </w:rPr>
        <w:t xml:space="preserve"> rx, prescription; </w:t>
      </w:r>
      <w:r>
        <w:rPr>
          <w:rFonts w:eastAsia="Times New Roman" w:cs="Arial"/>
          <w:bCs/>
          <w:szCs w:val="18"/>
        </w:rPr>
        <w:t xml:space="preserve">sbp, systolic blood pressure; </w:t>
      </w:r>
      <w:r w:rsidR="00A764D2">
        <w:rPr>
          <w:rFonts w:eastAsia="Times New Roman" w:cs="Arial"/>
          <w:bCs/>
          <w:szCs w:val="18"/>
        </w:rPr>
        <w:t>SD, standard deviation;</w:t>
      </w:r>
      <w:r w:rsidR="00A764D2" w:rsidRPr="00A764D2">
        <w:rPr>
          <w:rFonts w:eastAsia="Times New Roman" w:cs="Arial"/>
          <w:bCs/>
          <w:szCs w:val="18"/>
        </w:rPr>
        <w:t xml:space="preserve"> </w:t>
      </w:r>
      <w:r w:rsidR="00A764D2">
        <w:rPr>
          <w:rFonts w:eastAsia="Times New Roman" w:cs="Arial"/>
          <w:bCs/>
          <w:szCs w:val="18"/>
        </w:rPr>
        <w:t xml:space="preserve">SHD, structural heart disease; </w:t>
      </w:r>
      <w:r w:rsidR="00146DD3">
        <w:rPr>
          <w:rFonts w:eastAsia="Times New Roman" w:cs="Arial"/>
          <w:bCs/>
          <w:szCs w:val="18"/>
        </w:rPr>
        <w:t xml:space="preserve">SP, slow pathway; </w:t>
      </w:r>
      <w:r>
        <w:rPr>
          <w:rFonts w:eastAsia="Times New Roman" w:cs="Arial"/>
          <w:bCs/>
          <w:szCs w:val="18"/>
        </w:rPr>
        <w:t xml:space="preserve">SR, sinus rhythm; </w:t>
      </w:r>
      <w:r w:rsidRPr="00C82138">
        <w:t xml:space="preserve">ST, sinus tachycardia; </w:t>
      </w:r>
      <w:r w:rsidRPr="00C82138">
        <w:rPr>
          <w:rFonts w:eastAsia="Times New Roman" w:cs="Arial"/>
          <w:bCs/>
          <w:szCs w:val="18"/>
        </w:rPr>
        <w:t xml:space="preserve">SVT, </w:t>
      </w:r>
      <w:r>
        <w:rPr>
          <w:rFonts w:eastAsia="Times New Roman" w:cs="Arial"/>
          <w:bCs/>
          <w:szCs w:val="18"/>
        </w:rPr>
        <w:t>supraventricular tachycardia</w:t>
      </w:r>
      <w:r w:rsidRPr="00C82138">
        <w:rPr>
          <w:rFonts w:eastAsia="Times New Roman" w:cs="Arial"/>
          <w:bCs/>
          <w:szCs w:val="18"/>
        </w:rPr>
        <w:t>;</w:t>
      </w:r>
      <w:r>
        <w:rPr>
          <w:rFonts w:eastAsia="Times New Roman" w:cs="Arial"/>
          <w:bCs/>
          <w:szCs w:val="18"/>
        </w:rPr>
        <w:t xml:space="preserve"> VF, ventricular fibrillation; VT, ventricular tachycardia; </w:t>
      </w:r>
      <w:r w:rsidRPr="00C82138">
        <w:t xml:space="preserve">WCT, wide complex tachycardia; </w:t>
      </w:r>
      <w:r>
        <w:rPr>
          <w:rFonts w:eastAsia="Times New Roman" w:cs="Arial"/>
          <w:bCs/>
          <w:szCs w:val="18"/>
        </w:rPr>
        <w:t>w/, with;</w:t>
      </w:r>
      <w:r w:rsidR="00146DD3" w:rsidRPr="00146DD3">
        <w:rPr>
          <w:rFonts w:eastAsia="Times New Roman" w:cs="Arial"/>
          <w:bCs/>
          <w:szCs w:val="18"/>
        </w:rPr>
        <w:t xml:space="preserve"> </w:t>
      </w:r>
      <w:r w:rsidR="00146DD3">
        <w:rPr>
          <w:rFonts w:eastAsia="Times New Roman" w:cs="Arial"/>
          <w:bCs/>
          <w:szCs w:val="18"/>
        </w:rPr>
        <w:t xml:space="preserve">and WPW, Wolff-Parkinson-White syndrome.  </w:t>
      </w:r>
    </w:p>
    <w:p w:rsidR="00D66DC1" w:rsidRPr="00C82138" w:rsidRDefault="00D66DC1" w:rsidP="00080EB4">
      <w:pPr>
        <w:pStyle w:val="TableText"/>
      </w:pPr>
    </w:p>
    <w:p w:rsidR="00080EB4" w:rsidRPr="00C82138" w:rsidRDefault="00080EB4" w:rsidP="00F94207">
      <w:pPr>
        <w:pStyle w:val="DSTitleLevel1"/>
        <w:rPr>
          <w:color w:val="0000FF"/>
        </w:rPr>
      </w:pPr>
      <w:bookmarkStart w:id="5" w:name="_Toc428873446"/>
      <w:r w:rsidRPr="00C82138">
        <w:t xml:space="preserve">Data Supplement </w:t>
      </w:r>
      <w:r w:rsidR="00FA1F6F">
        <w:t>4</w:t>
      </w:r>
      <w:r w:rsidRPr="00C82138">
        <w:t xml:space="preserve">. </w:t>
      </w:r>
      <w:r w:rsidR="00F7573B" w:rsidRPr="00C82138">
        <w:rPr>
          <w:color w:val="0000FF"/>
        </w:rPr>
        <w:t>Randomized Trials Comparing S</w:t>
      </w:r>
      <w:r w:rsidRPr="00C82138">
        <w:rPr>
          <w:color w:val="0000FF"/>
        </w:rPr>
        <w:t>inus</w:t>
      </w:r>
      <w:r w:rsidR="004C5898" w:rsidRPr="00C82138">
        <w:rPr>
          <w:color w:val="0000FF"/>
        </w:rPr>
        <w:t xml:space="preserve"> Tachyarrhythmias – Section </w:t>
      </w:r>
      <w:r w:rsidR="00E80E72">
        <w:rPr>
          <w:color w:val="0000FF"/>
        </w:rPr>
        <w:t>3</w:t>
      </w:r>
      <w:bookmarkEnd w:id="5"/>
      <w:r w:rsidRPr="00C82138">
        <w:rPr>
          <w:color w:val="0000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B056DA" w:rsidRPr="00C82138" w:rsidTr="00B056DA">
        <w:trPr>
          <w:trHeight w:val="665"/>
        </w:trPr>
        <w:tc>
          <w:tcPr>
            <w:tcW w:w="828"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Aim of Study</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Type (Size,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Intervention Group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Comparator Group (n)</w:t>
            </w:r>
          </w:p>
        </w:tc>
        <w:tc>
          <w:tcPr>
            <w:tcW w:w="3330" w:type="dxa"/>
            <w:gridSpan w:val="2"/>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50744D" w:rsidP="00242C24">
            <w:pPr>
              <w:jc w:val="center"/>
              <w:rPr>
                <w:rFonts w:cs="Arial"/>
                <w:b/>
                <w:bCs/>
                <w:szCs w:val="20"/>
              </w:rPr>
            </w:pPr>
            <w:r w:rsidRPr="00C82138">
              <w:rPr>
                <w:rFonts w:cs="Arial"/>
                <w:b/>
                <w:bCs/>
                <w:szCs w:val="20"/>
              </w:rPr>
              <w:t>Pt</w:t>
            </w:r>
            <w:r w:rsidR="00B056DA" w:rsidRPr="00C82138">
              <w:rPr>
                <w:rFonts w:cs="Arial"/>
                <w:b/>
                <w:bCs/>
                <w:szCs w:val="20"/>
              </w:rPr>
              <w:t xml:space="preserve"> Population</w:t>
            </w:r>
          </w:p>
        </w:tc>
        <w:tc>
          <w:tcPr>
            <w:tcW w:w="3510" w:type="dxa"/>
            <w:gridSpan w:val="3"/>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Endpoints</w:t>
            </w:r>
          </w:p>
        </w:tc>
        <w:tc>
          <w:tcPr>
            <w:tcW w:w="1823"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P Values, OR: HR: RR: &amp; 95% CI:</w:t>
            </w:r>
          </w:p>
        </w:tc>
        <w:tc>
          <w:tcPr>
            <w:tcW w:w="1165"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Limitations &amp; Adverse Events</w:t>
            </w:r>
          </w:p>
        </w:tc>
      </w:tr>
      <w:tr w:rsidR="00B056DA" w:rsidRPr="00C82138" w:rsidTr="00242C24">
        <w:trPr>
          <w:trHeight w:val="593"/>
        </w:trPr>
        <w:tc>
          <w:tcPr>
            <w:tcW w:w="828" w:type="dxa"/>
            <w:shd w:val="clear" w:color="auto" w:fill="C7E3FD"/>
            <w:hideMark/>
          </w:tcPr>
          <w:p w:rsidR="00B056DA" w:rsidRPr="00C82138" w:rsidRDefault="00B056DA" w:rsidP="00242C24">
            <w:pPr>
              <w:ind w:left="-270"/>
              <w:jc w:val="center"/>
              <w:rPr>
                <w:rFonts w:cs="Arial"/>
                <w:b/>
                <w:szCs w:val="20"/>
              </w:rPr>
            </w:pPr>
          </w:p>
        </w:tc>
        <w:tc>
          <w:tcPr>
            <w:tcW w:w="810" w:type="dxa"/>
            <w:shd w:val="clear" w:color="auto" w:fill="C7E3FD"/>
            <w:hideMark/>
          </w:tcPr>
          <w:p w:rsidR="00B056DA" w:rsidRPr="00C82138" w:rsidRDefault="00B056DA" w:rsidP="00242C24">
            <w:pPr>
              <w:jc w:val="center"/>
              <w:rPr>
                <w:rFonts w:cs="Arial"/>
                <w:b/>
                <w:szCs w:val="20"/>
              </w:rPr>
            </w:pPr>
          </w:p>
        </w:tc>
        <w:tc>
          <w:tcPr>
            <w:tcW w:w="810" w:type="dxa"/>
            <w:shd w:val="clear" w:color="auto" w:fill="C7E3FD"/>
            <w:hideMark/>
          </w:tcPr>
          <w:p w:rsidR="00B056DA" w:rsidRPr="00C82138" w:rsidRDefault="00B056DA" w:rsidP="00242C24">
            <w:pPr>
              <w:jc w:val="center"/>
              <w:rPr>
                <w:rFonts w:cs="Arial"/>
                <w:b/>
                <w:szCs w:val="20"/>
              </w:rPr>
            </w:pPr>
          </w:p>
        </w:tc>
        <w:tc>
          <w:tcPr>
            <w:tcW w:w="1170" w:type="dxa"/>
            <w:shd w:val="clear" w:color="auto" w:fill="C7E3FD"/>
            <w:hideMark/>
          </w:tcPr>
          <w:p w:rsidR="00B056DA" w:rsidRPr="00C82138" w:rsidRDefault="00B056DA" w:rsidP="00242C24">
            <w:pPr>
              <w:jc w:val="center"/>
              <w:rPr>
                <w:rFonts w:cs="Arial"/>
                <w:b/>
                <w:szCs w:val="20"/>
              </w:rPr>
            </w:pPr>
          </w:p>
        </w:tc>
        <w:tc>
          <w:tcPr>
            <w:tcW w:w="1170" w:type="dxa"/>
            <w:shd w:val="clear" w:color="auto" w:fill="C7E3FD"/>
            <w:hideMark/>
          </w:tcPr>
          <w:p w:rsidR="00B056DA" w:rsidRPr="00C82138" w:rsidRDefault="00B056DA" w:rsidP="00242C24">
            <w:pPr>
              <w:jc w:val="center"/>
              <w:rPr>
                <w:rFonts w:cs="Arial"/>
                <w:b/>
                <w:szCs w:val="20"/>
              </w:rPr>
            </w:pPr>
          </w:p>
        </w:tc>
        <w:tc>
          <w:tcPr>
            <w:tcW w:w="171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B056DA" w:rsidRPr="00C82138" w:rsidRDefault="00B056DA" w:rsidP="00242C24">
            <w:pPr>
              <w:jc w:val="center"/>
              <w:rPr>
                <w:rFonts w:cs="Arial"/>
                <w:b/>
                <w:szCs w:val="20"/>
              </w:rPr>
            </w:pPr>
          </w:p>
        </w:tc>
        <w:tc>
          <w:tcPr>
            <w:tcW w:w="1165" w:type="dxa"/>
            <w:shd w:val="clear" w:color="auto" w:fill="C7E3FD"/>
            <w:hideMark/>
          </w:tcPr>
          <w:p w:rsidR="00B056DA" w:rsidRPr="00C82138" w:rsidRDefault="00B056DA" w:rsidP="00242C24">
            <w:pPr>
              <w:jc w:val="center"/>
              <w:rPr>
                <w:rFonts w:cs="Arial"/>
                <w:b/>
                <w:szCs w:val="20"/>
              </w:rPr>
            </w:pPr>
          </w:p>
        </w:tc>
      </w:tr>
      <w:tr w:rsidR="00080EB4" w:rsidRPr="00C82138" w:rsidTr="00080EB4">
        <w:trPr>
          <w:trHeight w:val="255"/>
        </w:trPr>
        <w:tc>
          <w:tcPr>
            <w:tcW w:w="828" w:type="dxa"/>
            <w:shd w:val="clear" w:color="auto" w:fill="auto"/>
            <w:noWrap/>
          </w:tcPr>
          <w:p w:rsidR="00F7573B" w:rsidRPr="00C82138" w:rsidRDefault="00080EB4" w:rsidP="00080EB4">
            <w:pPr>
              <w:pStyle w:val="TableText"/>
              <w:rPr>
                <w:szCs w:val="18"/>
              </w:rPr>
            </w:pPr>
            <w:r w:rsidRPr="00C82138">
              <w:rPr>
                <w:szCs w:val="18"/>
              </w:rPr>
              <w:t>BEAUTI</w:t>
            </w:r>
            <w:r w:rsidR="00405F1F">
              <w:rPr>
                <w:szCs w:val="18"/>
              </w:rPr>
              <w:t>F</w:t>
            </w:r>
            <w:r w:rsidR="003E5249" w:rsidRPr="00C82138">
              <w:rPr>
                <w:szCs w:val="18"/>
              </w:rPr>
              <w:t>U</w:t>
            </w:r>
            <w:r w:rsidRPr="00C82138">
              <w:rPr>
                <w:szCs w:val="18"/>
              </w:rPr>
              <w:t>L</w:t>
            </w:r>
          </w:p>
          <w:p w:rsidR="00080EB4" w:rsidRPr="00C82138" w:rsidRDefault="00080EB4" w:rsidP="00080EB4">
            <w:pPr>
              <w:pStyle w:val="TableText"/>
              <w:rPr>
                <w:szCs w:val="18"/>
              </w:rPr>
            </w:pPr>
            <w:r w:rsidRPr="00C82138">
              <w:rPr>
                <w:szCs w:val="18"/>
              </w:rPr>
              <w:t xml:space="preserve">2008 </w:t>
            </w:r>
            <w:r w:rsidR="004E59E7" w:rsidRPr="00C82138">
              <w:rPr>
                <w:szCs w:val="18"/>
              </w:rPr>
              <w:fldChar w:fldCharType="begin"/>
            </w:r>
            <w:r w:rsidR="0011025F">
              <w:rPr>
                <w:szCs w:val="18"/>
              </w:rPr>
              <w:instrText xml:space="preserve"> ADDIN REFMGR.CITE &lt;Refman&gt;&lt;Cite&gt;&lt;Author&gt;Fox&lt;/Author&gt;&lt;Year&gt;2008&lt;/Year&gt;&lt;RecNum&gt;50&lt;/RecNum&gt;&lt;IDText&gt;Ivabradine for patients with stable coronary artery disease and left-ventricular systolic dysfunction (BEAUTIFUL): a randomised, double-blind, placebo-controlled trial&lt;/IDText&gt;&lt;MDL Ref_Type="Journal"&gt;&lt;Ref_Type&gt;Journal&lt;/Ref_Type&gt;&lt;Ref_ID&gt;50&lt;/Ref_ID&gt;&lt;Title_Primary&gt;Ivabradine for patients with stable coronary artery disease and left-ventricular systolic dysfunction (BEAUTIFUL): a randomised, double-blind, placebo-controlled trial&lt;/Title_Primary&gt;&lt;Authors_Primary&gt;Fox,K.&lt;/Authors_Primary&gt;&lt;Authors_Primary&gt;Ford,I.&lt;/Authors_Primary&gt;&lt;Authors_Primary&gt;Steg,P.G.&lt;/Authors_Primary&gt;&lt;Authors_Primary&gt;Tendera,M.&lt;/Authors_Primary&gt;&lt;Authors_Primary&gt;Ferrari,R.&lt;/Authors_Primary&gt;&lt;Date_Primary&gt;2008/9/6&lt;/Date_Primary&gt;&lt;Keywords&gt;adverse effects&lt;/Keywords&gt;&lt;Keywords&gt;Aged&lt;/Keywords&gt;&lt;Keywords&gt;Benzazepines&lt;/Keywords&gt;&lt;Keywords&gt;complications&lt;/Keywords&gt;&lt;Keywords&gt;Coronary Disease&lt;/Keywords&gt;&lt;Keywords&gt;Double-Blind Method&lt;/Keywords&gt;&lt;Keywords&gt;drug effects&lt;/Keywords&gt;&lt;Keywords&gt;drug therapy&lt;/Keywords&gt;&lt;Keywords&gt;Female&lt;/Keywords&gt;&lt;Keywords&gt;Follow-Up Studies&lt;/Keywords&gt;&lt;Keywords&gt;Heart&lt;/Keywords&gt;&lt;Keywords&gt;Heart Rate&lt;/Keywords&gt;&lt;Keywords&gt;Hospital Mortality&lt;/Keywords&gt;&lt;Keywords&gt;Humans&lt;/Keywords&gt;&lt;Keywords&gt;Incidence&lt;/Keywords&gt;&lt;Keywords&gt;Kaplan-Meier Estimate&lt;/Keywords&gt;&lt;Keywords&gt;Male&lt;/Keywords&gt;&lt;Keywords&gt;methods&lt;/Keywords&gt;&lt;Keywords&gt;Middle Aged&lt;/Keywords&gt;&lt;Keywords&gt;pharmacology&lt;/Keywords&gt;&lt;Keywords&gt;Safety&lt;/Keywords&gt;&lt;Keywords&gt;therapeutic use&lt;/Keywords&gt;&lt;Keywords&gt;Ventricular Dysfunction,Left&lt;/Keywords&gt;&lt;Reprint&gt;Not in File&lt;/Reprint&gt;&lt;Start_Page&gt;807&lt;/Start_Page&gt;&lt;End_Page&gt;816&lt;/End_Page&gt;&lt;Periodical&gt;Lancet&lt;/Periodical&gt;&lt;Volume&gt;372&lt;/Volume&gt;&lt;Issue&gt;9641&lt;/Issue&gt;&lt;ISSN_ISBN&gt;1474-547X&lt;/ISSN_ISBN&gt;&lt;Misc_3&gt;S0140-6736(08)61170-8;10.1016/S0140-6736(08)61170-8&lt;/Misc_3&gt;&lt;Address&gt;Royal Brompton Hospital, London, UK&lt;/Address&gt;&lt;Web_URL&gt;PM:18757088&lt;/Web_URL&gt;&lt;ZZ_JournalStdAbbrev&gt;&lt;f name="System"&gt;Lancet&lt;/f&gt;&lt;/ZZ_JournalStdAbbrev&gt;&lt;ZZ_WorkformID&gt;1&lt;/ZZ_WorkformID&gt;&lt;/MDL&gt;&lt;/Cite&gt;&lt;/Refman&gt;</w:instrText>
            </w:r>
            <w:r w:rsidR="004E59E7" w:rsidRPr="00C82138">
              <w:rPr>
                <w:szCs w:val="18"/>
              </w:rPr>
              <w:fldChar w:fldCharType="separate"/>
            </w:r>
            <w:r w:rsidR="00F54E91">
              <w:rPr>
                <w:noProof/>
                <w:szCs w:val="18"/>
              </w:rPr>
              <w:t>(62)</w:t>
            </w:r>
            <w:r w:rsidR="004E59E7" w:rsidRPr="00C82138">
              <w:rPr>
                <w:szCs w:val="18"/>
              </w:rPr>
              <w:fldChar w:fldCharType="end"/>
            </w:r>
          </w:p>
          <w:p w:rsidR="00080EB4" w:rsidRPr="00C82138" w:rsidRDefault="00CF3027" w:rsidP="00080EB4">
            <w:pPr>
              <w:pStyle w:val="TableText"/>
              <w:rPr>
                <w:szCs w:val="18"/>
              </w:rPr>
            </w:pPr>
            <w:hyperlink r:id="rId68" w:history="1">
              <w:r w:rsidR="00080EB4" w:rsidRPr="00C82138">
                <w:rPr>
                  <w:rStyle w:val="Hyperlink"/>
                  <w:rFonts w:cs="Arial"/>
                  <w:szCs w:val="18"/>
                </w:rPr>
                <w:t>18757088</w:t>
              </w:r>
            </w:hyperlink>
          </w:p>
        </w:tc>
        <w:tc>
          <w:tcPr>
            <w:tcW w:w="810" w:type="dxa"/>
            <w:shd w:val="clear" w:color="auto" w:fill="auto"/>
            <w:noWrap/>
          </w:tcPr>
          <w:p w:rsidR="00080EB4" w:rsidRPr="00C82138" w:rsidRDefault="00080EB4" w:rsidP="00080EB4">
            <w:pPr>
              <w:pStyle w:val="TableText"/>
              <w:rPr>
                <w:szCs w:val="18"/>
              </w:rPr>
            </w:pPr>
            <w:r w:rsidRPr="00C82138">
              <w:rPr>
                <w:szCs w:val="18"/>
              </w:rPr>
              <w:t xml:space="preserve">To determine if HR lowering </w:t>
            </w:r>
            <w:r w:rsidR="003E5249" w:rsidRPr="00C82138">
              <w:rPr>
                <w:szCs w:val="18"/>
              </w:rPr>
              <w:t>w/</w:t>
            </w:r>
            <w:r w:rsidRPr="00C82138">
              <w:rPr>
                <w:szCs w:val="18"/>
              </w:rPr>
              <w:t xml:space="preserve"> ivabradine reduces cardiovascular death and morbidity in </w:t>
            </w:r>
            <w:r w:rsidR="0050744D" w:rsidRPr="00C82138">
              <w:rPr>
                <w:szCs w:val="18"/>
              </w:rPr>
              <w:t>pt</w:t>
            </w:r>
            <w:r w:rsidRPr="00C82138">
              <w:rPr>
                <w:szCs w:val="18"/>
              </w:rPr>
              <w:t xml:space="preserve">s </w:t>
            </w:r>
            <w:r w:rsidR="003E5249" w:rsidRPr="00C82138">
              <w:rPr>
                <w:szCs w:val="18"/>
              </w:rPr>
              <w:t>w/</w:t>
            </w:r>
            <w:r w:rsidRPr="00C82138">
              <w:rPr>
                <w:szCs w:val="18"/>
              </w:rPr>
              <w:t xml:space="preserve"> coronary disease and LV systolic dys</w:t>
            </w:r>
            <w:r w:rsidR="00405F1F">
              <w:rPr>
                <w:szCs w:val="18"/>
              </w:rPr>
              <w:t>f</w:t>
            </w:r>
            <w:r w:rsidR="003E5249" w:rsidRPr="00C82138">
              <w:rPr>
                <w:szCs w:val="18"/>
              </w:rPr>
              <w:t>u</w:t>
            </w:r>
            <w:r w:rsidRPr="00C82138">
              <w:rPr>
                <w:szCs w:val="18"/>
              </w:rPr>
              <w:t>nction</w:t>
            </w:r>
          </w:p>
        </w:tc>
        <w:tc>
          <w:tcPr>
            <w:tcW w:w="810" w:type="dxa"/>
            <w:shd w:val="clear" w:color="auto" w:fill="auto"/>
            <w:noWrap/>
          </w:tcPr>
          <w:p w:rsidR="00080EB4" w:rsidRPr="00C82138" w:rsidRDefault="00080EB4" w:rsidP="00080EB4">
            <w:pPr>
              <w:pStyle w:val="TableText"/>
              <w:rPr>
                <w:szCs w:val="18"/>
              </w:rPr>
            </w:pPr>
            <w:r w:rsidRPr="00C82138">
              <w:rPr>
                <w:szCs w:val="18"/>
              </w:rPr>
              <w:t>Randomized, double blind placebo controlled, parallel group. Multicenter</w:t>
            </w:r>
          </w:p>
          <w:p w:rsidR="00080EB4" w:rsidRPr="00C82138" w:rsidRDefault="00080EB4" w:rsidP="00080EB4">
            <w:pPr>
              <w:pStyle w:val="TableText"/>
              <w:rPr>
                <w:szCs w:val="18"/>
              </w:rPr>
            </w:pPr>
            <w:r w:rsidRPr="00C82138">
              <w:rPr>
                <w:szCs w:val="18"/>
              </w:rPr>
              <w:t xml:space="preserve">10,917 </w:t>
            </w:r>
            <w:r w:rsidR="0050744D" w:rsidRPr="00C82138">
              <w:rPr>
                <w:szCs w:val="18"/>
              </w:rPr>
              <w:t>pt</w:t>
            </w:r>
            <w:r w:rsidRPr="00C82138">
              <w:rPr>
                <w:szCs w:val="18"/>
              </w:rPr>
              <w:t>s enrolled. Intention to treat analysis</w:t>
            </w:r>
          </w:p>
        </w:tc>
        <w:tc>
          <w:tcPr>
            <w:tcW w:w="1170" w:type="dxa"/>
            <w:shd w:val="clear" w:color="auto" w:fill="auto"/>
            <w:noWrap/>
          </w:tcPr>
          <w:p w:rsidR="00080EB4" w:rsidRPr="00C82138" w:rsidRDefault="00080EB4" w:rsidP="00080EB4">
            <w:pPr>
              <w:pStyle w:val="TableText"/>
              <w:rPr>
                <w:szCs w:val="18"/>
              </w:rPr>
            </w:pPr>
            <w:r w:rsidRPr="00C82138">
              <w:rPr>
                <w:szCs w:val="18"/>
              </w:rPr>
              <w:t>Ivabradine 5</w:t>
            </w:r>
            <w:r w:rsidR="00D66DC1">
              <w:rPr>
                <w:szCs w:val="18"/>
              </w:rPr>
              <w:t xml:space="preserve"> </w:t>
            </w:r>
            <w:r w:rsidRPr="00C82138">
              <w:rPr>
                <w:szCs w:val="18"/>
              </w:rPr>
              <w:t>mg increased to 7.5</w:t>
            </w:r>
            <w:r w:rsidR="00D66DC1">
              <w:rPr>
                <w:szCs w:val="18"/>
              </w:rPr>
              <w:t xml:space="preserve"> </w:t>
            </w:r>
            <w:r w:rsidRPr="00C82138">
              <w:rPr>
                <w:szCs w:val="18"/>
              </w:rPr>
              <w:t>mg bid</w:t>
            </w:r>
          </w:p>
        </w:tc>
        <w:tc>
          <w:tcPr>
            <w:tcW w:w="1170" w:type="dxa"/>
            <w:shd w:val="clear" w:color="auto" w:fill="auto"/>
            <w:noWrap/>
          </w:tcPr>
          <w:p w:rsidR="00080EB4" w:rsidRPr="00C82138" w:rsidRDefault="00080EB4" w:rsidP="00080EB4">
            <w:pPr>
              <w:pStyle w:val="TableText"/>
              <w:rPr>
                <w:szCs w:val="18"/>
              </w:rPr>
            </w:pPr>
            <w:r w:rsidRPr="00C82138">
              <w:rPr>
                <w:szCs w:val="18"/>
              </w:rPr>
              <w:t>Placebo</w:t>
            </w:r>
          </w:p>
        </w:tc>
        <w:tc>
          <w:tcPr>
            <w:tcW w:w="1710" w:type="dxa"/>
            <w:shd w:val="clear" w:color="auto" w:fill="auto"/>
            <w:noWrap/>
          </w:tcPr>
          <w:p w:rsidR="00080EB4" w:rsidRPr="00C82138" w:rsidRDefault="00080EB4" w:rsidP="00080EB4">
            <w:pPr>
              <w:pStyle w:val="TableText"/>
              <w:rPr>
                <w:szCs w:val="18"/>
              </w:rPr>
            </w:pPr>
            <w:r w:rsidRPr="00C82138">
              <w:rPr>
                <w:szCs w:val="18"/>
              </w:rPr>
              <w:t xml:space="preserve">Coronary artery disease, LVEF </w:t>
            </w:r>
            <w:r w:rsidR="007267B6" w:rsidRPr="00C82138">
              <w:rPr>
                <w:szCs w:val="18"/>
              </w:rPr>
              <w:t>&lt;</w:t>
            </w:r>
            <w:r w:rsidRPr="00C82138">
              <w:rPr>
                <w:szCs w:val="18"/>
              </w:rPr>
              <w:t>40%</w:t>
            </w:r>
          </w:p>
          <w:p w:rsidR="00080EB4" w:rsidRPr="00C82138" w:rsidRDefault="00080EB4" w:rsidP="00080EB4">
            <w:pPr>
              <w:pStyle w:val="TableText"/>
              <w:rPr>
                <w:szCs w:val="18"/>
              </w:rPr>
            </w:pPr>
            <w:r w:rsidRPr="00C82138">
              <w:rPr>
                <w:szCs w:val="18"/>
              </w:rPr>
              <w:t xml:space="preserve">Age ≥55, or </w:t>
            </w:r>
            <w:r w:rsidR="007267B6" w:rsidRPr="00C82138">
              <w:rPr>
                <w:szCs w:val="18"/>
              </w:rPr>
              <w:t>≥</w:t>
            </w:r>
            <w:r w:rsidRPr="00C82138">
              <w:rPr>
                <w:szCs w:val="18"/>
              </w:rPr>
              <w:t>18 if diabetic</w:t>
            </w:r>
          </w:p>
          <w:p w:rsidR="00080EB4" w:rsidRPr="00C82138" w:rsidRDefault="00080EB4" w:rsidP="00080EB4">
            <w:pPr>
              <w:pStyle w:val="TableText"/>
              <w:rPr>
                <w:szCs w:val="18"/>
              </w:rPr>
            </w:pPr>
            <w:r w:rsidRPr="00C82138">
              <w:rPr>
                <w:szCs w:val="18"/>
              </w:rPr>
              <w:t>Sinus rhythm, HR≥60 bpm</w:t>
            </w:r>
          </w:p>
          <w:p w:rsidR="00080EB4" w:rsidRPr="00C82138" w:rsidRDefault="00080EB4" w:rsidP="00080EB4">
            <w:pPr>
              <w:pStyle w:val="TableText"/>
              <w:rPr>
                <w:szCs w:val="18"/>
              </w:rPr>
            </w:pPr>
            <w:r w:rsidRPr="00C82138">
              <w:rPr>
                <w:szCs w:val="18"/>
              </w:rPr>
              <w:t xml:space="preserve">Angina and HF </w:t>
            </w:r>
            <w:r w:rsidR="00336ECD" w:rsidRPr="00C82138">
              <w:rPr>
                <w:szCs w:val="18"/>
              </w:rPr>
              <w:t>sx</w:t>
            </w:r>
            <w:r w:rsidRPr="00C82138">
              <w:rPr>
                <w:szCs w:val="18"/>
              </w:rPr>
              <w:t>s stable over 3</w:t>
            </w:r>
            <w:r w:rsidR="005F724D">
              <w:rPr>
                <w:szCs w:val="18"/>
              </w:rPr>
              <w:t xml:space="preserve"> </w:t>
            </w:r>
            <w:r w:rsidR="003E5249" w:rsidRPr="00C82138">
              <w:rPr>
                <w:szCs w:val="18"/>
              </w:rPr>
              <w:t>mo</w:t>
            </w:r>
            <w:r w:rsidR="005F724D">
              <w:rPr>
                <w:szCs w:val="18"/>
              </w:rPr>
              <w:t xml:space="preserve"> </w:t>
            </w:r>
            <w:r w:rsidRPr="00C82138">
              <w:rPr>
                <w:szCs w:val="18"/>
              </w:rPr>
              <w:t xml:space="preserve">prior to enrollment on stable doses of at least 1 </w:t>
            </w:r>
            <w:r w:rsidR="00336ECD" w:rsidRPr="00C82138">
              <w:rPr>
                <w:szCs w:val="18"/>
              </w:rPr>
              <w:t>mo</w:t>
            </w:r>
            <w:r w:rsidRPr="00C82138">
              <w:rPr>
                <w:szCs w:val="18"/>
              </w:rPr>
              <w:t xml:space="preserve"> of conventional medical therapy </w:t>
            </w:r>
          </w:p>
        </w:tc>
        <w:tc>
          <w:tcPr>
            <w:tcW w:w="1620" w:type="dxa"/>
            <w:shd w:val="clear" w:color="auto" w:fill="auto"/>
            <w:noWrap/>
          </w:tcPr>
          <w:p w:rsidR="00080EB4" w:rsidRPr="00C82138" w:rsidRDefault="00080EB4" w:rsidP="00080EB4">
            <w:pPr>
              <w:pStyle w:val="TableText"/>
              <w:rPr>
                <w:szCs w:val="18"/>
              </w:rPr>
            </w:pPr>
            <w:r w:rsidRPr="00C82138">
              <w:rPr>
                <w:szCs w:val="18"/>
              </w:rPr>
              <w:t xml:space="preserve">MI or coronary revascularization </w:t>
            </w:r>
            <w:r w:rsidR="003E5249" w:rsidRPr="00C82138">
              <w:rPr>
                <w:szCs w:val="18"/>
              </w:rPr>
              <w:t>w/</w:t>
            </w:r>
            <w:r w:rsidRPr="00C82138">
              <w:rPr>
                <w:szCs w:val="18"/>
              </w:rPr>
              <w:t xml:space="preserve">in prior 6 </w:t>
            </w:r>
            <w:r w:rsidR="00336ECD" w:rsidRPr="00C82138">
              <w:rPr>
                <w:szCs w:val="18"/>
              </w:rPr>
              <w:t>mo</w:t>
            </w:r>
          </w:p>
          <w:p w:rsidR="00080EB4" w:rsidRPr="00C82138" w:rsidRDefault="00080EB4" w:rsidP="00080EB4">
            <w:pPr>
              <w:pStyle w:val="TableText"/>
              <w:rPr>
                <w:szCs w:val="18"/>
              </w:rPr>
            </w:pPr>
            <w:r w:rsidRPr="00C82138">
              <w:rPr>
                <w:szCs w:val="18"/>
              </w:rPr>
              <w:t xml:space="preserve">Stroke/TIA in prior 3 </w:t>
            </w:r>
            <w:r w:rsidR="00336ECD" w:rsidRPr="00C82138">
              <w:rPr>
                <w:szCs w:val="18"/>
              </w:rPr>
              <w:t>mo</w:t>
            </w:r>
          </w:p>
          <w:p w:rsidR="00080EB4" w:rsidRPr="00C82138" w:rsidRDefault="00080EB4" w:rsidP="00080EB4">
            <w:pPr>
              <w:pStyle w:val="TableText"/>
              <w:rPr>
                <w:szCs w:val="18"/>
              </w:rPr>
            </w:pPr>
            <w:r w:rsidRPr="00C82138">
              <w:rPr>
                <w:szCs w:val="18"/>
              </w:rPr>
              <w:t>Pacemaker or ICD</w:t>
            </w:r>
          </w:p>
          <w:p w:rsidR="00080EB4" w:rsidRPr="00C82138" w:rsidRDefault="007267B6" w:rsidP="00080EB4">
            <w:pPr>
              <w:pStyle w:val="TableText"/>
              <w:rPr>
                <w:szCs w:val="18"/>
              </w:rPr>
            </w:pPr>
            <w:r w:rsidRPr="00C82138">
              <w:rPr>
                <w:szCs w:val="18"/>
              </w:rPr>
              <w:t>VHD</w:t>
            </w:r>
            <w:r w:rsidR="00080EB4" w:rsidRPr="00C82138">
              <w:rPr>
                <w:szCs w:val="18"/>
              </w:rPr>
              <w:t xml:space="preserve"> needing surgery </w:t>
            </w:r>
            <w:r w:rsidR="003E5249" w:rsidRPr="00C82138">
              <w:rPr>
                <w:szCs w:val="18"/>
              </w:rPr>
              <w:t>w/</w:t>
            </w:r>
            <w:r w:rsidR="00080EB4" w:rsidRPr="00C82138">
              <w:rPr>
                <w:szCs w:val="18"/>
              </w:rPr>
              <w:t>in 3</w:t>
            </w:r>
            <w:r w:rsidR="003E5249" w:rsidRPr="00C82138">
              <w:rPr>
                <w:szCs w:val="18"/>
              </w:rPr>
              <w:t xml:space="preserve"> y</w:t>
            </w:r>
          </w:p>
          <w:p w:rsidR="00080EB4" w:rsidRPr="00C82138" w:rsidRDefault="00080EB4" w:rsidP="00080EB4">
            <w:pPr>
              <w:pStyle w:val="TableText"/>
              <w:rPr>
                <w:szCs w:val="18"/>
              </w:rPr>
            </w:pPr>
            <w:r w:rsidRPr="00C82138">
              <w:rPr>
                <w:szCs w:val="18"/>
              </w:rPr>
              <w:t>Sick sinus syndrome, long QT, complete heart block, uncontrolled HTN, NYHA IV</w:t>
            </w:r>
          </w:p>
          <w:p w:rsidR="00080EB4" w:rsidRPr="00C82138" w:rsidRDefault="00080EB4" w:rsidP="00080EB4">
            <w:pPr>
              <w:pStyle w:val="TableText"/>
              <w:rPr>
                <w:szCs w:val="18"/>
              </w:rPr>
            </w:pPr>
            <w:r w:rsidRPr="00C82138">
              <w:rPr>
                <w:szCs w:val="18"/>
              </w:rPr>
              <w:t xml:space="preserve">Other medications </w:t>
            </w:r>
            <w:r w:rsidR="003E5249" w:rsidRPr="00C82138">
              <w:rPr>
                <w:szCs w:val="18"/>
              </w:rPr>
              <w:t>w/</w:t>
            </w:r>
            <w:r w:rsidRPr="00C82138">
              <w:rPr>
                <w:szCs w:val="18"/>
              </w:rPr>
              <w:t xml:space="preserve"> strong CYP P450 3A4 inhibition</w:t>
            </w:r>
          </w:p>
        </w:tc>
        <w:tc>
          <w:tcPr>
            <w:tcW w:w="1170" w:type="dxa"/>
            <w:shd w:val="clear" w:color="auto" w:fill="auto"/>
            <w:noWrap/>
          </w:tcPr>
          <w:p w:rsidR="00080EB4" w:rsidRPr="00C82138" w:rsidRDefault="00080EB4" w:rsidP="00080EB4">
            <w:pPr>
              <w:pStyle w:val="TableText"/>
              <w:rPr>
                <w:szCs w:val="18"/>
              </w:rPr>
            </w:pPr>
            <w:r w:rsidRPr="00C82138">
              <w:rPr>
                <w:szCs w:val="18"/>
              </w:rPr>
              <w:t>Composite of cardiovascular death, hospital admission for acute MI, hospital admission for new onset or worsening HF</w:t>
            </w:r>
          </w:p>
        </w:tc>
        <w:tc>
          <w:tcPr>
            <w:tcW w:w="1260" w:type="dxa"/>
            <w:shd w:val="clear" w:color="auto" w:fill="auto"/>
            <w:noWrap/>
          </w:tcPr>
          <w:p w:rsidR="00080EB4" w:rsidRPr="00C82138" w:rsidRDefault="00080EB4" w:rsidP="00080EB4">
            <w:pPr>
              <w:pStyle w:val="TableText"/>
              <w:rPr>
                <w:szCs w:val="18"/>
              </w:rPr>
            </w:pPr>
            <w:r w:rsidRPr="00C82138">
              <w:rPr>
                <w:szCs w:val="18"/>
              </w:rPr>
              <w:t>N/A</w:t>
            </w:r>
          </w:p>
        </w:tc>
        <w:tc>
          <w:tcPr>
            <w:tcW w:w="1080" w:type="dxa"/>
            <w:shd w:val="clear" w:color="auto" w:fill="auto"/>
            <w:noWrap/>
          </w:tcPr>
          <w:p w:rsidR="00080EB4" w:rsidRPr="00C82138" w:rsidRDefault="00080EB4" w:rsidP="00080EB4">
            <w:pPr>
              <w:pStyle w:val="TableText"/>
              <w:rPr>
                <w:szCs w:val="18"/>
              </w:rPr>
            </w:pPr>
            <w:r w:rsidRPr="00C82138">
              <w:rPr>
                <w:szCs w:val="18"/>
              </w:rPr>
              <w:t>Mortality</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Cardiac death (MI, HF, due to cardiac procedure</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Cardiovascular death</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Hospital admit for acute MI or unstable angina</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Coronary revascularization</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Hospital admit for HF</w:t>
            </w:r>
          </w:p>
          <w:p w:rsidR="00080EB4" w:rsidRPr="00C82138" w:rsidRDefault="00080EB4" w:rsidP="00080EB4">
            <w:pPr>
              <w:pStyle w:val="TableText"/>
              <w:rPr>
                <w:szCs w:val="18"/>
              </w:rPr>
            </w:pPr>
            <w:r w:rsidRPr="00C82138">
              <w:rPr>
                <w:szCs w:val="18"/>
              </w:rPr>
              <w:t>Hospital admit for acute MI</w:t>
            </w:r>
          </w:p>
          <w:p w:rsidR="00080EB4" w:rsidRPr="00C82138" w:rsidRDefault="00080EB4" w:rsidP="00080EB4">
            <w:pPr>
              <w:pStyle w:val="TableText"/>
              <w:rPr>
                <w:szCs w:val="18"/>
              </w:rPr>
            </w:pPr>
          </w:p>
        </w:tc>
        <w:tc>
          <w:tcPr>
            <w:tcW w:w="1823" w:type="dxa"/>
            <w:shd w:val="clear" w:color="auto" w:fill="auto"/>
            <w:noWrap/>
          </w:tcPr>
          <w:p w:rsidR="00080EB4" w:rsidRPr="00C82138" w:rsidRDefault="00080EB4" w:rsidP="00080EB4">
            <w:pPr>
              <w:pStyle w:val="TableText"/>
              <w:rPr>
                <w:szCs w:val="18"/>
              </w:rPr>
            </w:pPr>
            <w:r w:rsidRPr="00C82138">
              <w:rPr>
                <w:szCs w:val="18"/>
              </w:rPr>
              <w:t xml:space="preserve">Median f/u 19 </w:t>
            </w:r>
            <w:r w:rsidR="00336ECD" w:rsidRPr="00C82138">
              <w:rPr>
                <w:szCs w:val="18"/>
              </w:rPr>
              <w:t>mo</w:t>
            </w:r>
            <w:r w:rsidRPr="00C82138">
              <w:rPr>
                <w:szCs w:val="18"/>
              </w:rPr>
              <w:t>. Baseline mean HR 71.6</w:t>
            </w:r>
            <w:r w:rsidR="008A1C36" w:rsidRPr="00C82138">
              <w:rPr>
                <w:szCs w:val="18"/>
              </w:rPr>
              <w:t>±</w:t>
            </w:r>
            <w:r w:rsidRPr="00C82138">
              <w:rPr>
                <w:szCs w:val="18"/>
              </w:rPr>
              <w:t>9.9 bpm, lowered at 12</w:t>
            </w:r>
            <w:r w:rsidR="005F724D">
              <w:rPr>
                <w:szCs w:val="18"/>
              </w:rPr>
              <w:t xml:space="preserve"> </w:t>
            </w:r>
            <w:r w:rsidR="003E5249" w:rsidRPr="00C82138">
              <w:rPr>
                <w:szCs w:val="18"/>
              </w:rPr>
              <w:t>mo</w:t>
            </w:r>
            <w:r w:rsidR="005F724D">
              <w:rPr>
                <w:szCs w:val="18"/>
              </w:rPr>
              <w:t xml:space="preserve"> </w:t>
            </w:r>
            <w:r w:rsidRPr="00C82138">
              <w:rPr>
                <w:szCs w:val="18"/>
              </w:rPr>
              <w:t>by 6 bpm and by 5 bpm at 24</w:t>
            </w:r>
            <w:r w:rsidR="005F724D">
              <w:rPr>
                <w:szCs w:val="18"/>
              </w:rPr>
              <w:t xml:space="preserve"> </w:t>
            </w:r>
            <w:r w:rsidR="003E5249" w:rsidRPr="00C82138">
              <w:rPr>
                <w:szCs w:val="18"/>
              </w:rPr>
              <w:t>mo</w:t>
            </w:r>
            <w:r w:rsidR="005F724D">
              <w:rPr>
                <w:szCs w:val="18"/>
              </w:rPr>
              <w:t xml:space="preserve"> </w:t>
            </w:r>
            <w:r w:rsidRPr="00C82138">
              <w:rPr>
                <w:szCs w:val="18"/>
              </w:rPr>
              <w:t>corrected for placebo</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Primary endpoint unchanged by ivabradine</w:t>
            </w:r>
          </w:p>
          <w:p w:rsidR="00080EB4" w:rsidRPr="00C82138" w:rsidRDefault="00080EB4" w:rsidP="00080EB4">
            <w:pPr>
              <w:pStyle w:val="TableText"/>
              <w:rPr>
                <w:szCs w:val="18"/>
              </w:rPr>
            </w:pPr>
            <w:r w:rsidRPr="00C82138">
              <w:rPr>
                <w:szCs w:val="18"/>
              </w:rPr>
              <w:t xml:space="preserve">For </w:t>
            </w:r>
            <w:r w:rsidR="0050744D" w:rsidRPr="00C82138">
              <w:rPr>
                <w:szCs w:val="18"/>
              </w:rPr>
              <w:t>pt</w:t>
            </w:r>
            <w:r w:rsidRPr="00C82138">
              <w:rPr>
                <w:szCs w:val="18"/>
              </w:rPr>
              <w:t xml:space="preserve">s </w:t>
            </w:r>
            <w:r w:rsidR="003E5249" w:rsidRPr="00C82138">
              <w:rPr>
                <w:szCs w:val="18"/>
              </w:rPr>
              <w:t>w/</w:t>
            </w:r>
            <w:r w:rsidRPr="00C82138">
              <w:rPr>
                <w:szCs w:val="18"/>
              </w:rPr>
              <w:t xml:space="preserve"> HR of 70 bpm or higher, ivabradine reduced admit to hospital for fatal and non fatal MI and coronary revascularization (secondary endpoints)</w:t>
            </w:r>
          </w:p>
          <w:p w:rsidR="00080EB4" w:rsidRPr="00C82138" w:rsidRDefault="00080EB4" w:rsidP="00080EB4">
            <w:pPr>
              <w:pStyle w:val="TableText"/>
              <w:rPr>
                <w:szCs w:val="18"/>
              </w:rPr>
            </w:pPr>
            <w:r w:rsidRPr="00C82138">
              <w:rPr>
                <w:szCs w:val="18"/>
              </w:rPr>
              <w:t>87% were on beta blockers</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 xml:space="preserve">No difference in serious adverse events between </w:t>
            </w:r>
            <w:r w:rsidR="0050744D" w:rsidRPr="00C82138">
              <w:rPr>
                <w:szCs w:val="18"/>
              </w:rPr>
              <w:t>pt</w:t>
            </w:r>
            <w:r w:rsidRPr="00C82138">
              <w:rPr>
                <w:szCs w:val="18"/>
              </w:rPr>
              <w:t xml:space="preserve">s treated </w:t>
            </w:r>
            <w:r w:rsidR="003E5249" w:rsidRPr="00C82138">
              <w:rPr>
                <w:szCs w:val="18"/>
              </w:rPr>
              <w:t>w/</w:t>
            </w:r>
            <w:r w:rsidRPr="00C82138">
              <w:rPr>
                <w:szCs w:val="18"/>
              </w:rPr>
              <w:t xml:space="preserve"> ivabradine or placebo</w:t>
            </w:r>
          </w:p>
        </w:tc>
        <w:tc>
          <w:tcPr>
            <w:tcW w:w="1165" w:type="dxa"/>
            <w:shd w:val="clear" w:color="auto" w:fill="auto"/>
            <w:noWrap/>
          </w:tcPr>
          <w:p w:rsidR="00080EB4" w:rsidRPr="00C82138" w:rsidRDefault="00080EB4" w:rsidP="00080EB4">
            <w:pPr>
              <w:pStyle w:val="TableText"/>
              <w:rPr>
                <w:szCs w:val="18"/>
              </w:rPr>
            </w:pPr>
            <w:r w:rsidRPr="00C82138">
              <w:rPr>
                <w:szCs w:val="18"/>
              </w:rPr>
              <w:t xml:space="preserve">Heart rate reduction not a specified endpoint of the </w:t>
            </w:r>
            <w:proofErr w:type="gramStart"/>
            <w:r w:rsidRPr="00C82138">
              <w:rPr>
                <w:szCs w:val="18"/>
              </w:rPr>
              <w:t>trial,</w:t>
            </w:r>
            <w:proofErr w:type="gramEnd"/>
            <w:r w:rsidRPr="00C82138">
              <w:rPr>
                <w:szCs w:val="18"/>
              </w:rPr>
              <w:t xml:space="preserve"> though is reported.</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Not an IST population but trial does demonstrate safety of ivabradine in a high risk population in a large, randomized, placebo controlled trial</w:t>
            </w:r>
          </w:p>
          <w:p w:rsidR="00080EB4" w:rsidRPr="00C82138" w:rsidRDefault="00080EB4" w:rsidP="00080EB4">
            <w:pPr>
              <w:pStyle w:val="TableText"/>
              <w:rPr>
                <w:szCs w:val="18"/>
              </w:rPr>
            </w:pPr>
          </w:p>
          <w:p w:rsidR="00080EB4" w:rsidRPr="00C82138" w:rsidRDefault="00080EB4" w:rsidP="00080EB4">
            <w:pPr>
              <w:pStyle w:val="TableText"/>
              <w:rPr>
                <w:szCs w:val="18"/>
              </w:rPr>
            </w:pPr>
            <w:r w:rsidRPr="00C82138">
              <w:rPr>
                <w:szCs w:val="18"/>
              </w:rPr>
              <w:t xml:space="preserve">Heart rate reduction modest but baseline heart rates are lower compared to </w:t>
            </w:r>
            <w:r w:rsidRPr="00C82138">
              <w:rPr>
                <w:szCs w:val="18"/>
              </w:rPr>
              <w:lastRenderedPageBreak/>
              <w:t>an IST population.</w:t>
            </w:r>
          </w:p>
        </w:tc>
      </w:tr>
      <w:tr w:rsidR="00E15CCD" w:rsidRPr="00C82138" w:rsidTr="00080EB4">
        <w:trPr>
          <w:trHeight w:val="255"/>
        </w:trPr>
        <w:tc>
          <w:tcPr>
            <w:tcW w:w="828" w:type="dxa"/>
            <w:shd w:val="clear" w:color="auto" w:fill="auto"/>
            <w:noWrap/>
          </w:tcPr>
          <w:p w:rsidR="00E15CCD" w:rsidRPr="00C82138" w:rsidRDefault="00E15CCD" w:rsidP="005D11A9">
            <w:pPr>
              <w:pStyle w:val="TableText"/>
              <w:rPr>
                <w:szCs w:val="18"/>
              </w:rPr>
            </w:pPr>
            <w:r w:rsidRPr="00C82138">
              <w:rPr>
                <w:szCs w:val="18"/>
              </w:rPr>
              <w:lastRenderedPageBreak/>
              <w:t>SHIFT</w:t>
            </w:r>
          </w:p>
          <w:p w:rsidR="00E15CCD" w:rsidRPr="00C82138" w:rsidRDefault="00E15CCD" w:rsidP="005D11A9">
            <w:pPr>
              <w:pStyle w:val="TableText"/>
              <w:rPr>
                <w:szCs w:val="18"/>
              </w:rPr>
            </w:pPr>
            <w:r w:rsidRPr="00C82138">
              <w:rPr>
                <w:szCs w:val="18"/>
              </w:rPr>
              <w:t>2010</w:t>
            </w:r>
          </w:p>
          <w:p w:rsidR="00E15CCD" w:rsidRPr="00C82138" w:rsidRDefault="00E15CCD" w:rsidP="005D11A9">
            <w:pPr>
              <w:pStyle w:val="TableText"/>
              <w:rPr>
                <w:szCs w:val="18"/>
              </w:rPr>
            </w:pPr>
            <w:r w:rsidRPr="00C82138">
              <w:rPr>
                <w:szCs w:val="18"/>
              </w:rPr>
              <w:fldChar w:fldCharType="begin">
                <w:fldData xml:space="preserve">PFJlZm1hbj48Q2l0ZT48QXV0aG9yPlN3ZWRiZXJnPC9BdXRob3I+PFllYXI+MjAxMDwvWWVhcj48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==
</w:fldData>
              </w:fldChar>
            </w:r>
            <w:r w:rsidR="0011025F">
              <w:rPr>
                <w:szCs w:val="18"/>
              </w:rPr>
              <w:instrText xml:space="preserve"> ADDIN REFMGR.CITE </w:instrText>
            </w:r>
            <w:r w:rsidR="0011025F">
              <w:rPr>
                <w:szCs w:val="18"/>
              </w:rPr>
              <w:fldChar w:fldCharType="begin">
                <w:fldData xml:space="preserve">PFJlZm1hbj48Q2l0ZT48QXV0aG9yPlN3ZWRiZXJnPC9BdXRob3I+PFllYXI+MjAxMDwvWWVhcj48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==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(63)</w:t>
            </w:r>
            <w:r w:rsidRPr="00C82138">
              <w:rPr>
                <w:szCs w:val="18"/>
              </w:rPr>
              <w:fldChar w:fldCharType="end"/>
            </w:r>
          </w:p>
          <w:p w:rsidR="00E15CCD" w:rsidRPr="00C82138" w:rsidRDefault="00CF3027" w:rsidP="005D11A9">
            <w:pPr>
              <w:pStyle w:val="TableText"/>
              <w:rPr>
                <w:szCs w:val="18"/>
              </w:rPr>
            </w:pPr>
            <w:hyperlink r:id="rId69" w:history="1">
              <w:r w:rsidR="00E15CCD" w:rsidRPr="00C82138">
                <w:rPr>
                  <w:rStyle w:val="Hyperlink"/>
                  <w:rFonts w:cs="Arial"/>
                  <w:szCs w:val="18"/>
                </w:rPr>
                <w:t>20801500</w:t>
              </w:r>
            </w:hyperlink>
          </w:p>
        </w:tc>
        <w:tc>
          <w:tcPr>
            <w:tcW w:w="810" w:type="dxa"/>
            <w:shd w:val="clear" w:color="auto" w:fill="auto"/>
            <w:noWrap/>
          </w:tcPr>
          <w:p w:rsidR="00E15CCD" w:rsidRPr="00C82138" w:rsidRDefault="00E15CCD" w:rsidP="005D11A9">
            <w:pPr>
              <w:pStyle w:val="TableText"/>
              <w:rPr>
                <w:szCs w:val="18"/>
              </w:rPr>
            </w:pPr>
            <w:r w:rsidRPr="00C82138">
              <w:rPr>
                <w:szCs w:val="18"/>
              </w:rPr>
              <w:t>To determine if HR lowering w/ ivabradine improves outcomes in HF</w:t>
            </w:r>
          </w:p>
        </w:tc>
        <w:tc>
          <w:tcPr>
            <w:tcW w:w="810" w:type="dxa"/>
            <w:shd w:val="clear" w:color="auto" w:fill="auto"/>
            <w:noWrap/>
          </w:tcPr>
          <w:p w:rsidR="00E15CCD" w:rsidRPr="00C82138" w:rsidRDefault="00E15CCD" w:rsidP="005D11A9">
            <w:pPr>
              <w:pStyle w:val="TableText"/>
              <w:rPr>
                <w:szCs w:val="18"/>
              </w:rPr>
            </w:pPr>
            <w:r w:rsidRPr="00C82138">
              <w:rPr>
                <w:szCs w:val="18"/>
              </w:rPr>
              <w:t>Randomized, double-blind, placebo-controlled, parallel-group. Multicenter trial that enrolled 6558 pts.</w:t>
            </w:r>
          </w:p>
        </w:tc>
        <w:tc>
          <w:tcPr>
            <w:tcW w:w="1170" w:type="dxa"/>
            <w:shd w:val="clear" w:color="auto" w:fill="auto"/>
            <w:noWrap/>
          </w:tcPr>
          <w:p w:rsidR="00E15CCD" w:rsidRPr="00C82138" w:rsidRDefault="00E15CCD" w:rsidP="005D11A9">
            <w:pPr>
              <w:pStyle w:val="TableText"/>
              <w:rPr>
                <w:szCs w:val="18"/>
              </w:rPr>
            </w:pPr>
            <w:r w:rsidRPr="00C82138">
              <w:rPr>
                <w:szCs w:val="18"/>
              </w:rPr>
              <w:t>Ivabradine 5-7.5</w:t>
            </w:r>
            <w:r>
              <w:rPr>
                <w:szCs w:val="18"/>
              </w:rPr>
              <w:t xml:space="preserve"> </w:t>
            </w:r>
            <w:r w:rsidRPr="00C82138">
              <w:rPr>
                <w:szCs w:val="18"/>
              </w:rPr>
              <w:t>mg bid</w:t>
            </w:r>
          </w:p>
        </w:tc>
        <w:tc>
          <w:tcPr>
            <w:tcW w:w="1170" w:type="dxa"/>
            <w:shd w:val="clear" w:color="auto" w:fill="auto"/>
            <w:noWrap/>
          </w:tcPr>
          <w:p w:rsidR="00E15CCD" w:rsidRPr="00C82138" w:rsidRDefault="00E15CCD" w:rsidP="005D11A9">
            <w:pPr>
              <w:pStyle w:val="TableText"/>
              <w:rPr>
                <w:szCs w:val="18"/>
              </w:rPr>
            </w:pPr>
            <w:r w:rsidRPr="00C82138">
              <w:rPr>
                <w:szCs w:val="18"/>
              </w:rPr>
              <w:t>Placebo</w:t>
            </w:r>
          </w:p>
        </w:tc>
        <w:tc>
          <w:tcPr>
            <w:tcW w:w="1710" w:type="dxa"/>
            <w:shd w:val="clear" w:color="auto" w:fill="auto"/>
            <w:noWrap/>
          </w:tcPr>
          <w:p w:rsidR="00E15CCD" w:rsidRPr="00C82138" w:rsidRDefault="00E15CCD" w:rsidP="005D11A9">
            <w:pPr>
              <w:pStyle w:val="TableText"/>
              <w:rPr>
                <w:szCs w:val="18"/>
              </w:rPr>
            </w:pPr>
            <w:r w:rsidRPr="00C82138">
              <w:rPr>
                <w:szCs w:val="18"/>
              </w:rPr>
              <w:t>Age ≥18 in sinus w/ resting HR of ≥70</w:t>
            </w:r>
          </w:p>
          <w:p w:rsidR="00E15CCD" w:rsidRPr="00C82138" w:rsidRDefault="00E15CCD" w:rsidP="005D11A9">
            <w:pPr>
              <w:pStyle w:val="TableText"/>
              <w:rPr>
                <w:szCs w:val="18"/>
              </w:rPr>
            </w:pPr>
            <w:r w:rsidRPr="00C82138">
              <w:rPr>
                <w:szCs w:val="18"/>
              </w:rPr>
              <w:t>Stable HF sxs over prior 4 wk</w:t>
            </w:r>
          </w:p>
          <w:p w:rsidR="00E15CCD" w:rsidRPr="00C82138" w:rsidRDefault="00E15CCD" w:rsidP="005D11A9">
            <w:pPr>
              <w:pStyle w:val="TableText"/>
              <w:rPr>
                <w:szCs w:val="18"/>
              </w:rPr>
            </w:pPr>
            <w:r w:rsidRPr="00C82138">
              <w:rPr>
                <w:szCs w:val="18"/>
              </w:rPr>
              <w:t>Prior hospital admit for HF in previous 12 mo</w:t>
            </w:r>
          </w:p>
          <w:p w:rsidR="00E15CCD" w:rsidRPr="00C82138" w:rsidRDefault="00E15CCD" w:rsidP="005D11A9">
            <w:pPr>
              <w:pStyle w:val="TableText"/>
              <w:rPr>
                <w:szCs w:val="18"/>
              </w:rPr>
            </w:pPr>
            <w:r w:rsidRPr="00C82138">
              <w:rPr>
                <w:szCs w:val="18"/>
              </w:rPr>
              <w:t>LVEF ≤35%</w:t>
            </w:r>
          </w:p>
          <w:p w:rsidR="00E15CCD" w:rsidRPr="00C82138" w:rsidRDefault="00E15CCD" w:rsidP="005D11A9">
            <w:pPr>
              <w:pStyle w:val="TableText"/>
              <w:rPr>
                <w:szCs w:val="18"/>
              </w:rPr>
            </w:pPr>
            <w:r w:rsidRPr="00C82138">
              <w:rPr>
                <w:szCs w:val="18"/>
              </w:rPr>
              <w:t>On optimum, stable medical therapy over prior 4 wk</w:t>
            </w:r>
          </w:p>
        </w:tc>
        <w:tc>
          <w:tcPr>
            <w:tcW w:w="1620" w:type="dxa"/>
            <w:shd w:val="clear" w:color="auto" w:fill="auto"/>
            <w:noWrap/>
          </w:tcPr>
          <w:p w:rsidR="00E15CCD" w:rsidRPr="00C82138" w:rsidRDefault="00E15CCD" w:rsidP="005D11A9">
            <w:pPr>
              <w:pStyle w:val="TableText"/>
              <w:rPr>
                <w:szCs w:val="18"/>
              </w:rPr>
            </w:pPr>
            <w:r w:rsidRPr="00C82138">
              <w:rPr>
                <w:szCs w:val="18"/>
              </w:rPr>
              <w:t>CHD</w:t>
            </w:r>
          </w:p>
          <w:p w:rsidR="00E15CCD" w:rsidRPr="00C82138" w:rsidRDefault="00E15CCD" w:rsidP="005D11A9">
            <w:pPr>
              <w:pStyle w:val="TableText"/>
              <w:rPr>
                <w:szCs w:val="18"/>
              </w:rPr>
            </w:pPr>
            <w:r w:rsidRPr="00C82138">
              <w:rPr>
                <w:szCs w:val="18"/>
              </w:rPr>
              <w:t>Primary severe valvular disease</w:t>
            </w:r>
          </w:p>
          <w:p w:rsidR="00E15CCD" w:rsidRPr="00C82138" w:rsidRDefault="00E15CCD" w:rsidP="005D11A9">
            <w:pPr>
              <w:pStyle w:val="TableText"/>
              <w:rPr>
                <w:szCs w:val="18"/>
              </w:rPr>
            </w:pPr>
            <w:r w:rsidRPr="00C82138">
              <w:rPr>
                <w:szCs w:val="18"/>
              </w:rPr>
              <w:t>Recent MI (&lt;2 mo)</w:t>
            </w:r>
          </w:p>
          <w:p w:rsidR="00E15CCD" w:rsidRPr="00C82138" w:rsidRDefault="00E15CCD" w:rsidP="005D11A9">
            <w:pPr>
              <w:pStyle w:val="TableText"/>
              <w:rPr>
                <w:szCs w:val="18"/>
              </w:rPr>
            </w:pPr>
            <w:r w:rsidRPr="00C82138">
              <w:rPr>
                <w:szCs w:val="18"/>
              </w:rPr>
              <w:t>Pacing for ≥40%/d</w:t>
            </w:r>
          </w:p>
          <w:p w:rsidR="00E15CCD" w:rsidRPr="00C82138" w:rsidRDefault="00E15CCD" w:rsidP="005D11A9">
            <w:pPr>
              <w:pStyle w:val="TableText"/>
              <w:rPr>
                <w:szCs w:val="18"/>
              </w:rPr>
            </w:pPr>
            <w:r>
              <w:rPr>
                <w:szCs w:val="18"/>
              </w:rPr>
              <w:t>AF</w:t>
            </w:r>
            <w:r w:rsidRPr="00C82138">
              <w:rPr>
                <w:szCs w:val="18"/>
              </w:rPr>
              <w:t>/</w:t>
            </w:r>
            <w:r>
              <w:rPr>
                <w:szCs w:val="18"/>
              </w:rPr>
              <w:t>atrial</w:t>
            </w:r>
            <w:r w:rsidRPr="00C82138">
              <w:rPr>
                <w:szCs w:val="18"/>
              </w:rPr>
              <w:t xml:space="preserve"> flutter</w:t>
            </w:r>
          </w:p>
          <w:p w:rsidR="00E15CCD" w:rsidRPr="00C82138" w:rsidRDefault="00E15CCD" w:rsidP="005D11A9">
            <w:pPr>
              <w:pStyle w:val="TableText"/>
              <w:rPr>
                <w:szCs w:val="18"/>
              </w:rPr>
            </w:pPr>
            <w:r w:rsidRPr="00C82138">
              <w:rPr>
                <w:szCs w:val="18"/>
              </w:rPr>
              <w:t>Symptomatic hypotension</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Pts not allowed to receive non-dihydropyridine calcium channel blocker, class I anti-arrhythmic or strong inhibitor of CYP3A4</w:t>
            </w:r>
          </w:p>
        </w:tc>
        <w:tc>
          <w:tcPr>
            <w:tcW w:w="1170" w:type="dxa"/>
            <w:shd w:val="clear" w:color="auto" w:fill="auto"/>
            <w:noWrap/>
          </w:tcPr>
          <w:p w:rsidR="00E15CCD" w:rsidRPr="00C82138" w:rsidRDefault="00E15CCD" w:rsidP="005D11A9">
            <w:pPr>
              <w:pStyle w:val="TableText"/>
              <w:rPr>
                <w:szCs w:val="18"/>
              </w:rPr>
            </w:pPr>
            <w:r w:rsidRPr="00C82138">
              <w:rPr>
                <w:szCs w:val="18"/>
              </w:rPr>
              <w:t>Composite of cardiovascular death or hospital admission for worsening HF. Intention to treat analysis</w:t>
            </w:r>
          </w:p>
        </w:tc>
        <w:tc>
          <w:tcPr>
            <w:tcW w:w="1260" w:type="dxa"/>
            <w:shd w:val="clear" w:color="auto" w:fill="auto"/>
            <w:noWrap/>
          </w:tcPr>
          <w:p w:rsidR="00E15CCD" w:rsidRPr="00C82138" w:rsidRDefault="00E15CCD" w:rsidP="005D11A9">
            <w:pPr>
              <w:pStyle w:val="TableText"/>
              <w:rPr>
                <w:szCs w:val="18"/>
              </w:rPr>
            </w:pPr>
            <w:r w:rsidRPr="00C82138">
              <w:rPr>
                <w:szCs w:val="18"/>
              </w:rPr>
              <w:t>N/A</w:t>
            </w:r>
          </w:p>
        </w:tc>
        <w:tc>
          <w:tcPr>
            <w:tcW w:w="1080" w:type="dxa"/>
            <w:shd w:val="clear" w:color="auto" w:fill="auto"/>
            <w:noWrap/>
          </w:tcPr>
          <w:p w:rsidR="00E15CCD" w:rsidRPr="00C82138" w:rsidRDefault="00E15CCD" w:rsidP="005D11A9">
            <w:pPr>
              <w:pStyle w:val="TableText"/>
              <w:rPr>
                <w:szCs w:val="18"/>
              </w:rPr>
            </w:pPr>
            <w:r w:rsidRPr="00C82138">
              <w:rPr>
                <w:szCs w:val="18"/>
              </w:rPr>
              <w:t>Composite cardiovascular death or hospital admit for worsening HF in pts  receiving at least 50% of target daily dose of beta blocker (metoprolol target dose = 150</w:t>
            </w:r>
            <w:r>
              <w:rPr>
                <w:szCs w:val="18"/>
              </w:rPr>
              <w:t xml:space="preserve"> </w:t>
            </w:r>
            <w:r w:rsidRPr="00C82138">
              <w:rPr>
                <w:szCs w:val="18"/>
              </w:rPr>
              <w:t>mg/d)</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All cause death</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Any CV death</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Hospital admit (any)</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CV hospital admit</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Death from HF</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Composite of CV death, hospital admit for worsening HF, hospital admit for non-fatal MI</w:t>
            </w:r>
          </w:p>
        </w:tc>
        <w:tc>
          <w:tcPr>
            <w:tcW w:w="1823" w:type="dxa"/>
            <w:shd w:val="clear" w:color="auto" w:fill="auto"/>
            <w:noWrap/>
          </w:tcPr>
          <w:p w:rsidR="00E15CCD" w:rsidRPr="00C82138" w:rsidRDefault="00E15CCD" w:rsidP="005D11A9">
            <w:pPr>
              <w:pStyle w:val="TableText"/>
              <w:rPr>
                <w:szCs w:val="18"/>
              </w:rPr>
            </w:pPr>
            <w:r w:rsidRPr="00C82138">
              <w:rPr>
                <w:szCs w:val="18"/>
              </w:rPr>
              <w:t>Median f/u 22.9 mo</w:t>
            </w:r>
            <w:r>
              <w:rPr>
                <w:szCs w:val="18"/>
              </w:rPr>
              <w:t>.</w:t>
            </w:r>
            <w:r w:rsidRPr="00C82138">
              <w:rPr>
                <w:szCs w:val="18"/>
              </w:rPr>
              <w:t xml:space="preserve"> </w:t>
            </w:r>
          </w:p>
          <w:p w:rsidR="00E15CCD" w:rsidRPr="00C82138" w:rsidRDefault="00E15CCD" w:rsidP="005D11A9">
            <w:pPr>
              <w:pStyle w:val="TableText"/>
              <w:rPr>
                <w:szCs w:val="18"/>
              </w:rPr>
            </w:pPr>
            <w:r w:rsidRPr="00C82138">
              <w:rPr>
                <w:szCs w:val="18"/>
              </w:rPr>
              <w:t xml:space="preserve">HR at 28 d decreased by 15.4±10.7 bpm in ivabradine c/w baseline and by 10.9 (CI 10.4-11.4) bpm c/w </w:t>
            </w:r>
            <w:proofErr w:type="gramStart"/>
            <w:r w:rsidRPr="00C82138">
              <w:rPr>
                <w:szCs w:val="18"/>
              </w:rPr>
              <w:t>placebo</w:t>
            </w:r>
            <w:proofErr w:type="gramEnd"/>
            <w:r w:rsidRPr="00C82138">
              <w:rPr>
                <w:szCs w:val="18"/>
              </w:rPr>
              <w:t>. At 1 y, HR reduction was 9.1 (CI 8.5-9.7) bpm c/w placebo, and at study end 8.1 (CI 7.5-8.7) bpm c/w placebo</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 xml:space="preserve">Primary endpoint reached in 24% of ivabradine group and 29% of placebo (p&lt;0.0001), driven by difference in hospital admission for HF and death due to HF. </w:t>
            </w:r>
          </w:p>
          <w:p w:rsidR="00E15CCD" w:rsidRPr="00C82138" w:rsidRDefault="00E15CCD" w:rsidP="005D11A9">
            <w:pPr>
              <w:pStyle w:val="TableText"/>
              <w:rPr>
                <w:szCs w:val="18"/>
              </w:rPr>
            </w:pPr>
            <w:r w:rsidRPr="00C82138">
              <w:rPr>
                <w:szCs w:val="18"/>
              </w:rPr>
              <w:t>Fewer serious adverse events in ivabradine group (p=0.025). 5% of ibabradine pts w/ symptomatic bradycardia compared to 1% of placebo (p&lt;0.0001). Visual side effects (phosphenes) in 3% of ivabradine group vs.</w:t>
            </w:r>
            <w:r>
              <w:rPr>
                <w:szCs w:val="18"/>
              </w:rPr>
              <w:t xml:space="preserve"> </w:t>
            </w:r>
            <w:r w:rsidRPr="00C82138">
              <w:rPr>
                <w:szCs w:val="18"/>
              </w:rPr>
              <w:t>1% of placebo (p&lt;0.0001</w:t>
            </w:r>
            <w:r>
              <w:rPr>
                <w:szCs w:val="18"/>
              </w:rPr>
              <w:t>)</w:t>
            </w:r>
          </w:p>
        </w:tc>
        <w:tc>
          <w:tcPr>
            <w:tcW w:w="1165" w:type="dxa"/>
            <w:shd w:val="clear" w:color="auto" w:fill="auto"/>
            <w:noWrap/>
          </w:tcPr>
          <w:p w:rsidR="00E15CCD" w:rsidRPr="00C82138" w:rsidRDefault="00E15CCD" w:rsidP="005D11A9">
            <w:pPr>
              <w:pStyle w:val="TableText"/>
              <w:rPr>
                <w:szCs w:val="18"/>
              </w:rPr>
            </w:pPr>
            <w:r w:rsidRPr="00C82138">
              <w:rPr>
                <w:szCs w:val="18"/>
              </w:rPr>
              <w:t xml:space="preserve">Heart rate reduction not a specified endpoint of the </w:t>
            </w:r>
            <w:proofErr w:type="gramStart"/>
            <w:r w:rsidRPr="00C82138">
              <w:rPr>
                <w:szCs w:val="18"/>
              </w:rPr>
              <w:t>trial,</w:t>
            </w:r>
            <w:proofErr w:type="gramEnd"/>
            <w:r w:rsidRPr="00C82138">
              <w:rPr>
                <w:szCs w:val="18"/>
              </w:rPr>
              <w:t xml:space="preserve"> though is reported.</w:t>
            </w:r>
          </w:p>
          <w:p w:rsidR="00E15CCD" w:rsidRPr="00C82138" w:rsidRDefault="00E15CCD" w:rsidP="005D11A9">
            <w:pPr>
              <w:pStyle w:val="TableText"/>
              <w:rPr>
                <w:szCs w:val="18"/>
              </w:rPr>
            </w:pPr>
          </w:p>
          <w:p w:rsidR="00E15CCD" w:rsidRPr="00C82138" w:rsidRDefault="00E15CCD" w:rsidP="005D11A9">
            <w:pPr>
              <w:pStyle w:val="TableText"/>
              <w:rPr>
                <w:szCs w:val="18"/>
              </w:rPr>
            </w:pPr>
            <w:r w:rsidRPr="00C82138">
              <w:rPr>
                <w:szCs w:val="18"/>
              </w:rPr>
              <w:t>Not an IST population but trial does demonstrate safety of ivabradine in a high risk population in a large, randomized, placebo controlled trial</w:t>
            </w:r>
          </w:p>
          <w:p w:rsidR="00E15CCD" w:rsidRPr="00C82138" w:rsidRDefault="00E15CCD" w:rsidP="005D11A9">
            <w:pPr>
              <w:pStyle w:val="TableText"/>
              <w:rPr>
                <w:szCs w:val="18"/>
              </w:rPr>
            </w:pPr>
          </w:p>
          <w:p w:rsidR="00E15CCD" w:rsidRPr="00C82138" w:rsidRDefault="00E15CCD" w:rsidP="005D11A9">
            <w:pPr>
              <w:pStyle w:val="TableText"/>
              <w:rPr>
                <w:szCs w:val="18"/>
              </w:rPr>
            </w:pPr>
            <w:r>
              <w:rPr>
                <w:szCs w:val="18"/>
              </w:rPr>
              <w:t xml:space="preserve">HR </w:t>
            </w:r>
            <w:r w:rsidRPr="00C82138">
              <w:rPr>
                <w:szCs w:val="18"/>
              </w:rPr>
              <w:t>reduction modest but baseline heart rates are lower compared to an IST population.</w:t>
            </w:r>
          </w:p>
        </w:tc>
      </w:tr>
      <w:tr w:rsidR="00E15CCD" w:rsidRPr="00C82138" w:rsidTr="00080EB4">
        <w:trPr>
          <w:trHeight w:val="255"/>
        </w:trPr>
        <w:tc>
          <w:tcPr>
            <w:tcW w:w="828" w:type="dxa"/>
            <w:shd w:val="clear" w:color="auto" w:fill="auto"/>
            <w:noWrap/>
          </w:tcPr>
          <w:p w:rsidR="00E15CCD" w:rsidRPr="00C82138" w:rsidRDefault="00E15CCD" w:rsidP="005D11A9">
            <w:pPr>
              <w:pStyle w:val="TableText"/>
              <w:rPr>
                <w:szCs w:val="18"/>
              </w:rPr>
            </w:pPr>
            <w:r w:rsidRPr="00C82138">
              <w:rPr>
                <w:szCs w:val="18"/>
              </w:rPr>
              <w:t>Cappato R</w:t>
            </w:r>
          </w:p>
          <w:p w:rsidR="00E15CCD" w:rsidRPr="00C82138" w:rsidRDefault="00E15CCD" w:rsidP="005D11A9">
            <w:pPr>
              <w:pStyle w:val="TableText"/>
              <w:rPr>
                <w:szCs w:val="18"/>
              </w:rPr>
            </w:pPr>
            <w:r w:rsidRPr="00C82138">
              <w:rPr>
                <w:szCs w:val="18"/>
              </w:rPr>
              <w:t>2012</w:t>
            </w:r>
          </w:p>
          <w:p w:rsidR="00E15CCD" w:rsidRPr="00C82138" w:rsidRDefault="00E15CCD" w:rsidP="005D11A9">
            <w:pPr>
              <w:pStyle w:val="TableText"/>
              <w:rPr>
                <w:szCs w:val="18"/>
              </w:rPr>
            </w:pPr>
            <w:r w:rsidRPr="00C82138">
              <w:rPr>
                <w:szCs w:val="18"/>
              </w:rPr>
              <w:fldChar w:fldCharType="begin">
                <w:fldData xml:space="preserve">PFJlZm1hbj48Q2l0ZT48QXV0aG9yPkNhcHBhdG88L0F1dGhvcj48WWVhcj4yMDEyPC9ZZWFyPjxS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PFJlZm1hbj48Q2l0ZT48QXV0aG9yPkNhcHBhdG88L0F1dGhvcj48WWVhcj4yMDEyPC9ZZWFyPjxS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(64)</w:t>
            </w:r>
            <w:r w:rsidRPr="00C82138">
              <w:rPr>
                <w:szCs w:val="18"/>
              </w:rPr>
              <w:fldChar w:fldCharType="end"/>
            </w:r>
          </w:p>
          <w:p w:rsidR="00E15CCD" w:rsidRPr="00C82138" w:rsidRDefault="00CF3027" w:rsidP="005D11A9">
            <w:pPr>
              <w:pStyle w:val="TableText"/>
              <w:rPr>
                <w:szCs w:val="18"/>
              </w:rPr>
            </w:pPr>
            <w:hyperlink r:id="rId70" w:history="1">
              <w:r w:rsidR="00E15CCD" w:rsidRPr="00C82138">
                <w:rPr>
                  <w:rStyle w:val="Hyperlink"/>
                  <w:rFonts w:cs="Arial"/>
                  <w:szCs w:val="18"/>
                </w:rPr>
                <w:t>22981555</w:t>
              </w:r>
            </w:hyperlink>
          </w:p>
        </w:tc>
        <w:tc>
          <w:tcPr>
            <w:tcW w:w="810" w:type="dxa"/>
            <w:shd w:val="clear" w:color="auto" w:fill="auto"/>
            <w:noWrap/>
          </w:tcPr>
          <w:p w:rsidR="00E15CCD" w:rsidRPr="00C82138" w:rsidRDefault="00E15CCD" w:rsidP="005D11A9">
            <w:pPr>
              <w:pStyle w:val="TableText"/>
              <w:rPr>
                <w:szCs w:val="18"/>
              </w:rPr>
            </w:pPr>
            <w:r w:rsidRPr="00C82138">
              <w:rPr>
                <w:szCs w:val="18"/>
              </w:rPr>
              <w:t xml:space="preserve">To determine the effectiveness of ivabradine to </w:t>
            </w:r>
            <w:r w:rsidRPr="00C82138">
              <w:rPr>
                <w:szCs w:val="18"/>
              </w:rPr>
              <w:lastRenderedPageBreak/>
              <w:t>reduce sxs due to IST</w:t>
            </w:r>
          </w:p>
        </w:tc>
        <w:tc>
          <w:tcPr>
            <w:tcW w:w="810" w:type="dxa"/>
            <w:shd w:val="clear" w:color="auto" w:fill="auto"/>
            <w:noWrap/>
          </w:tcPr>
          <w:p w:rsidR="00E15CCD" w:rsidRPr="00C82138" w:rsidRDefault="00E15CCD" w:rsidP="005D11A9">
            <w:pPr>
              <w:pStyle w:val="TableText"/>
              <w:rPr>
                <w:szCs w:val="18"/>
              </w:rPr>
            </w:pPr>
            <w:r w:rsidRPr="00C82138">
              <w:rPr>
                <w:szCs w:val="18"/>
              </w:rPr>
              <w:lastRenderedPageBreak/>
              <w:t xml:space="preserve">Double blind, randomized, placebo controlled </w:t>
            </w:r>
            <w:r w:rsidRPr="00C82138">
              <w:rPr>
                <w:szCs w:val="18"/>
              </w:rPr>
              <w:lastRenderedPageBreak/>
              <w:t xml:space="preserve">crossover </w:t>
            </w:r>
          </w:p>
          <w:p w:rsidR="00E15CCD" w:rsidRPr="00C82138" w:rsidRDefault="00E15CCD" w:rsidP="005D11A9">
            <w:pPr>
              <w:pStyle w:val="TableText"/>
              <w:rPr>
                <w:szCs w:val="18"/>
              </w:rPr>
            </w:pPr>
            <w:r w:rsidRPr="00C82138">
              <w:rPr>
                <w:szCs w:val="18"/>
              </w:rPr>
              <w:t xml:space="preserve">(N = 21) </w:t>
            </w:r>
          </w:p>
        </w:tc>
        <w:tc>
          <w:tcPr>
            <w:tcW w:w="1170" w:type="dxa"/>
            <w:shd w:val="clear" w:color="auto" w:fill="auto"/>
            <w:noWrap/>
          </w:tcPr>
          <w:p w:rsidR="00E15CCD" w:rsidRPr="00C82138" w:rsidRDefault="00E15CCD" w:rsidP="005D11A9">
            <w:pPr>
              <w:pStyle w:val="TableText"/>
              <w:rPr>
                <w:szCs w:val="18"/>
              </w:rPr>
            </w:pPr>
            <w:r w:rsidRPr="00C82138">
              <w:rPr>
                <w:szCs w:val="18"/>
              </w:rPr>
              <w:lastRenderedPageBreak/>
              <w:t>Ivabradin</w:t>
            </w:r>
            <w:r>
              <w:rPr>
                <w:szCs w:val="18"/>
              </w:rPr>
              <w:t xml:space="preserve">e (2.5-7.5 mg </w:t>
            </w:r>
            <w:r w:rsidR="00924BDC">
              <w:rPr>
                <w:szCs w:val="18"/>
              </w:rPr>
              <w:t xml:space="preserve">twice </w:t>
            </w:r>
            <w:r>
              <w:rPr>
                <w:szCs w:val="18"/>
              </w:rPr>
              <w:t>daily) for 6 wk</w:t>
            </w:r>
            <w:r w:rsidRPr="00C82138">
              <w:rPr>
                <w:szCs w:val="18"/>
              </w:rPr>
              <w:t xml:space="preserve"> then 7 d washout then crossover to placebo for 6 </w:t>
            </w:r>
            <w:r w:rsidRPr="00C82138">
              <w:rPr>
                <w:szCs w:val="18"/>
              </w:rPr>
              <w:lastRenderedPageBreak/>
              <w:t xml:space="preserve">wk (n = 10) </w:t>
            </w:r>
          </w:p>
        </w:tc>
        <w:tc>
          <w:tcPr>
            <w:tcW w:w="1170" w:type="dxa"/>
            <w:shd w:val="clear" w:color="auto" w:fill="auto"/>
            <w:noWrap/>
          </w:tcPr>
          <w:p w:rsidR="00E15CCD" w:rsidRPr="00C82138" w:rsidRDefault="00E15CCD" w:rsidP="005D11A9">
            <w:pPr>
              <w:pStyle w:val="TableText"/>
              <w:rPr>
                <w:szCs w:val="18"/>
              </w:rPr>
            </w:pPr>
            <w:r w:rsidRPr="00C82138">
              <w:rPr>
                <w:szCs w:val="18"/>
              </w:rPr>
              <w:lastRenderedPageBreak/>
              <w:t>Placebo for 6 wk then 7 d washout then crossover to ivabradine for 6 wk (n = 9)</w:t>
            </w:r>
          </w:p>
        </w:tc>
        <w:tc>
          <w:tcPr>
            <w:tcW w:w="1710" w:type="dxa"/>
            <w:shd w:val="clear" w:color="auto" w:fill="auto"/>
            <w:noWrap/>
          </w:tcPr>
          <w:p w:rsidR="00E15CCD" w:rsidRPr="00C82138" w:rsidRDefault="00E15CCD" w:rsidP="005D11A9">
            <w:pPr>
              <w:pStyle w:val="TableText"/>
              <w:rPr>
                <w:szCs w:val="18"/>
              </w:rPr>
            </w:pPr>
            <w:r w:rsidRPr="00C82138">
              <w:rPr>
                <w:szCs w:val="18"/>
              </w:rPr>
              <w:t xml:space="preserve">Mean resting dtime </w:t>
            </w:r>
            <w:r>
              <w:rPr>
                <w:szCs w:val="18"/>
              </w:rPr>
              <w:t xml:space="preserve">HR </w:t>
            </w:r>
            <w:r w:rsidRPr="00C82138">
              <w:rPr>
                <w:szCs w:val="18"/>
              </w:rPr>
              <w:t xml:space="preserve">&gt;95 on Holter or &gt;25 bpm symptomatic rise in </w:t>
            </w:r>
            <w:r>
              <w:rPr>
                <w:szCs w:val="18"/>
              </w:rPr>
              <w:t>HR</w:t>
            </w:r>
            <w:r w:rsidRPr="00C82138">
              <w:rPr>
                <w:szCs w:val="18"/>
              </w:rPr>
              <w:t xml:space="preserve"> from supine to standing or in response to stress</w:t>
            </w:r>
          </w:p>
        </w:tc>
        <w:tc>
          <w:tcPr>
            <w:tcW w:w="1620" w:type="dxa"/>
            <w:shd w:val="clear" w:color="auto" w:fill="auto"/>
            <w:noWrap/>
          </w:tcPr>
          <w:p w:rsidR="00E15CCD" w:rsidRPr="00C82138" w:rsidRDefault="00E15CCD" w:rsidP="005D11A9">
            <w:pPr>
              <w:pStyle w:val="TableText"/>
              <w:rPr>
                <w:szCs w:val="18"/>
              </w:rPr>
            </w:pPr>
            <w:r w:rsidRPr="00C82138">
              <w:rPr>
                <w:szCs w:val="18"/>
              </w:rPr>
              <w:t>Underlying SHD (excluded by echo</w:t>
            </w:r>
            <w:r>
              <w:rPr>
                <w:szCs w:val="18"/>
              </w:rPr>
              <w:t>cardiogram</w:t>
            </w:r>
            <w:r w:rsidRPr="00C82138">
              <w:rPr>
                <w:szCs w:val="18"/>
              </w:rPr>
              <w:t xml:space="preserve">), SVT, orthostatic hypotension, compensatory sinus tachycardia, on </w:t>
            </w:r>
            <w:r w:rsidRPr="00C82138">
              <w:rPr>
                <w:szCs w:val="18"/>
              </w:rPr>
              <w:lastRenderedPageBreak/>
              <w:t>antiarrhythmic therapy, renal or hepatic insufficiency, on inhibitor of CYP3A4</w:t>
            </w:r>
          </w:p>
        </w:tc>
        <w:tc>
          <w:tcPr>
            <w:tcW w:w="1170" w:type="dxa"/>
            <w:shd w:val="clear" w:color="auto" w:fill="auto"/>
            <w:noWrap/>
          </w:tcPr>
          <w:p w:rsidR="00E15CCD" w:rsidRPr="00C82138" w:rsidRDefault="00E15CCD" w:rsidP="005D11A9">
            <w:pPr>
              <w:pStyle w:val="TableText"/>
              <w:rPr>
                <w:szCs w:val="18"/>
              </w:rPr>
            </w:pPr>
            <w:r w:rsidRPr="00C82138">
              <w:rPr>
                <w:szCs w:val="18"/>
              </w:rPr>
              <w:lastRenderedPageBreak/>
              <w:t>Sx resolution from 7 sx indicators</w:t>
            </w:r>
          </w:p>
        </w:tc>
        <w:tc>
          <w:tcPr>
            <w:tcW w:w="1260" w:type="dxa"/>
            <w:shd w:val="clear" w:color="auto" w:fill="auto"/>
            <w:noWrap/>
          </w:tcPr>
          <w:p w:rsidR="00E15CCD" w:rsidRPr="00C82138" w:rsidRDefault="00E15CCD" w:rsidP="005D11A9">
            <w:pPr>
              <w:pStyle w:val="TableText"/>
              <w:rPr>
                <w:szCs w:val="18"/>
              </w:rPr>
            </w:pPr>
            <w:r w:rsidRPr="00C82138">
              <w:rPr>
                <w:szCs w:val="18"/>
              </w:rPr>
              <w:t>N/A</w:t>
            </w:r>
          </w:p>
        </w:tc>
        <w:tc>
          <w:tcPr>
            <w:tcW w:w="1080" w:type="dxa"/>
            <w:shd w:val="clear" w:color="auto" w:fill="auto"/>
            <w:noWrap/>
          </w:tcPr>
          <w:p w:rsidR="00E15CCD" w:rsidRPr="00C82138" w:rsidRDefault="00E15CCD" w:rsidP="005D11A9">
            <w:pPr>
              <w:pStyle w:val="TableText"/>
              <w:rPr>
                <w:szCs w:val="18"/>
              </w:rPr>
            </w:pPr>
            <w:r>
              <w:rPr>
                <w:szCs w:val="18"/>
              </w:rPr>
              <w:t>HR</w:t>
            </w:r>
            <w:r w:rsidRPr="00C82138">
              <w:rPr>
                <w:szCs w:val="18"/>
              </w:rPr>
              <w:t xml:space="preserve"> measurements (rest, exercise), exercise capacity</w:t>
            </w:r>
          </w:p>
        </w:tc>
        <w:tc>
          <w:tcPr>
            <w:tcW w:w="1823" w:type="dxa"/>
            <w:shd w:val="clear" w:color="auto" w:fill="auto"/>
            <w:noWrap/>
          </w:tcPr>
          <w:p w:rsidR="00E15CCD" w:rsidRPr="00C82138" w:rsidRDefault="00E15CCD" w:rsidP="005D11A9">
            <w:pPr>
              <w:pStyle w:val="TableText"/>
              <w:rPr>
                <w:szCs w:val="18"/>
              </w:rPr>
            </w:pPr>
            <w:r w:rsidRPr="00C82138">
              <w:rPr>
                <w:szCs w:val="18"/>
              </w:rPr>
              <w:t xml:space="preserve">Ivabradine: &gt;70% sx elimination (RR: 0.25; 95% CI: 0.18-0.34; p&lt;0.001), resting heart rate reduced (p=0.011), and during exertion (p=0.001) and increased </w:t>
            </w:r>
            <w:r w:rsidRPr="00C82138">
              <w:rPr>
                <w:szCs w:val="18"/>
              </w:rPr>
              <w:lastRenderedPageBreak/>
              <w:t>exercise performance</w:t>
            </w:r>
          </w:p>
        </w:tc>
        <w:tc>
          <w:tcPr>
            <w:tcW w:w="1165" w:type="dxa"/>
            <w:shd w:val="clear" w:color="auto" w:fill="auto"/>
            <w:noWrap/>
          </w:tcPr>
          <w:p w:rsidR="00E15CCD" w:rsidRPr="00C82138" w:rsidRDefault="00E15CCD" w:rsidP="005D11A9">
            <w:pPr>
              <w:pStyle w:val="TableText"/>
              <w:rPr>
                <w:szCs w:val="18"/>
              </w:rPr>
            </w:pPr>
            <w:r w:rsidRPr="00C82138">
              <w:rPr>
                <w:szCs w:val="18"/>
              </w:rPr>
              <w:lastRenderedPageBreak/>
              <w:t xml:space="preserve">Duration of therapy short (6 wk), some pts did not improve in sxs despite heart rate </w:t>
            </w:r>
            <w:r w:rsidRPr="00C82138">
              <w:rPr>
                <w:szCs w:val="18"/>
              </w:rPr>
              <w:lastRenderedPageBreak/>
              <w:t>reductions. Long term effectiveness and safety not studied.</w:t>
            </w:r>
          </w:p>
        </w:tc>
      </w:tr>
    </w:tbl>
    <w:p w:rsidR="009F4D04" w:rsidRDefault="009F4D04" w:rsidP="00080EB4">
      <w:pPr>
        <w:pStyle w:val="TableText"/>
      </w:pPr>
      <w:r>
        <w:rPr>
          <w:rFonts w:eastAsia="Times New Roman" w:cs="Arial"/>
          <w:bCs/>
          <w:szCs w:val="18"/>
        </w:rPr>
        <w:lastRenderedPageBreak/>
        <w:t>AF indicates atrial fibrillation; bid, two times per day; b</w:t>
      </w:r>
      <w:r w:rsidRPr="00C82138">
        <w:t xml:space="preserve">pm indicates beats per min; </w:t>
      </w:r>
      <w:r>
        <w:t xml:space="preserve">CI, confidence interval; </w:t>
      </w:r>
      <w:r w:rsidRPr="00C82138">
        <w:t xml:space="preserve">CPY3A4, cytochrome p450 3A4; </w:t>
      </w:r>
      <w:r>
        <w:t xml:space="preserve">CV, cardiovascular; c/w, consistent with; </w:t>
      </w:r>
      <w:r>
        <w:rPr>
          <w:rFonts w:eastAsia="Times New Roman" w:cs="Arial"/>
          <w:bCs/>
          <w:szCs w:val="18"/>
        </w:rPr>
        <w:t xml:space="preserve">f/u, follow up; HF, heart failure; </w:t>
      </w:r>
      <w:r w:rsidRPr="00C82138">
        <w:t xml:space="preserve">HR, </w:t>
      </w:r>
      <w:r>
        <w:t>heart rate</w:t>
      </w:r>
      <w:r w:rsidRPr="00C82138">
        <w:t xml:space="preserve">; </w:t>
      </w:r>
      <w:r>
        <w:t xml:space="preserve">LV, left ventricular; </w:t>
      </w:r>
      <w:r>
        <w:rPr>
          <w:rFonts w:eastAsia="Times New Roman" w:cs="Arial"/>
          <w:bCs/>
          <w:szCs w:val="18"/>
        </w:rPr>
        <w:t xml:space="preserve">LVEF, left ventricular ejection fraction; MI, myocardial infarction; </w:t>
      </w:r>
      <w:r w:rsidRPr="00C82138">
        <w:t xml:space="preserve">IAST, inappropriate sinus tachycardia; N/A, not available; </w:t>
      </w:r>
      <w:r>
        <w:t xml:space="preserve">pt, patient; RR, relative risk; </w:t>
      </w:r>
      <w:r>
        <w:rPr>
          <w:rFonts w:eastAsia="Times New Roman" w:cs="Arial"/>
          <w:bCs/>
          <w:szCs w:val="18"/>
        </w:rPr>
        <w:t xml:space="preserve">SHD, structural heart disease; sx, symptom; TIA, transient ischemic attack; and w/, with. </w:t>
      </w:r>
    </w:p>
    <w:p w:rsidR="009F4D04" w:rsidRDefault="009F4D04" w:rsidP="00080EB4">
      <w:pPr>
        <w:pStyle w:val="TableText"/>
      </w:pPr>
    </w:p>
    <w:p w:rsidR="00080EB4" w:rsidRPr="00C82138" w:rsidRDefault="00BC583E" w:rsidP="00F94207">
      <w:pPr>
        <w:pStyle w:val="DSTitleLevel1"/>
        <w:rPr>
          <w:lang w:val="x-none"/>
        </w:rPr>
      </w:pPr>
      <w:bookmarkStart w:id="6" w:name="_Toc428873447"/>
      <w:r w:rsidRPr="00C82138">
        <w:t xml:space="preserve">Data Supplement </w:t>
      </w:r>
      <w:r w:rsidR="00FA1F6F">
        <w:t>5</w:t>
      </w:r>
      <w:r w:rsidR="00080EB4" w:rsidRPr="00C82138">
        <w:rPr>
          <w:lang w:val="x-none"/>
        </w:rPr>
        <w:t xml:space="preserve">. </w:t>
      </w:r>
      <w:r w:rsidR="00F7573B" w:rsidRPr="00C82138">
        <w:rPr>
          <w:color w:val="0000FF"/>
        </w:rPr>
        <w:t>Nonrandomized Trials, Observational Studies, and/or Registries of S</w:t>
      </w:r>
      <w:r w:rsidR="00080EB4" w:rsidRPr="00C82138">
        <w:rPr>
          <w:color w:val="0000FF"/>
        </w:rPr>
        <w:t>inus</w:t>
      </w:r>
      <w:r w:rsidR="00C94341" w:rsidRPr="00C82138">
        <w:rPr>
          <w:color w:val="0000FF"/>
        </w:rPr>
        <w:t xml:space="preserve"> Tachyarrhythmias – Section </w:t>
      </w:r>
      <w:r w:rsidR="00E80E72">
        <w:rPr>
          <w:color w:val="0000FF"/>
        </w:rPr>
        <w:t>3</w:t>
      </w:r>
      <w:bookmarkEnd w:id="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2"/>
        <w:gridCol w:w="1234"/>
        <w:gridCol w:w="1219"/>
        <w:gridCol w:w="3186"/>
        <w:gridCol w:w="1780"/>
        <w:gridCol w:w="3093"/>
        <w:gridCol w:w="3072"/>
      </w:tblGrid>
      <w:tr w:rsidR="00D3298E" w:rsidRPr="00C82138" w:rsidTr="00D3298E">
        <w:tc>
          <w:tcPr>
            <w:tcW w:w="353" w:type="pct"/>
            <w:shd w:val="clear" w:color="auto" w:fill="8DB3E2" w:themeFill="text2" w:themeFillTint="66"/>
          </w:tcPr>
          <w:p w:rsidR="00336ECD" w:rsidRPr="00C82138" w:rsidRDefault="00336ECD" w:rsidP="00336ECD">
            <w:pPr>
              <w:pStyle w:val="TableText"/>
              <w:jc w:val="center"/>
              <w:rPr>
                <w:b/>
                <w:sz w:val="20"/>
              </w:rPr>
            </w:pPr>
            <w:r w:rsidRPr="00C82138">
              <w:rPr>
                <w:b/>
                <w:sz w:val="20"/>
              </w:rPr>
              <w:t>Study</w:t>
            </w:r>
          </w:p>
          <w:p w:rsidR="00D3298E" w:rsidRPr="00C82138" w:rsidRDefault="00336ECD" w:rsidP="00336ECD">
            <w:pPr>
              <w:pStyle w:val="TableText"/>
              <w:jc w:val="center"/>
              <w:rPr>
                <w:b/>
                <w:sz w:val="20"/>
              </w:rPr>
            </w:pPr>
            <w:r w:rsidRPr="00C82138">
              <w:rPr>
                <w:b/>
                <w:sz w:val="20"/>
              </w:rPr>
              <w:t>Name, Author, Year</w:t>
            </w:r>
          </w:p>
        </w:tc>
        <w:tc>
          <w:tcPr>
            <w:tcW w:w="422" w:type="pct"/>
            <w:shd w:val="clear" w:color="auto" w:fill="8DB3E2" w:themeFill="text2" w:themeFillTint="66"/>
          </w:tcPr>
          <w:p w:rsidR="00336ECD" w:rsidRPr="00C82138" w:rsidRDefault="00D3298E" w:rsidP="00D3298E">
            <w:pPr>
              <w:pStyle w:val="TableText"/>
              <w:jc w:val="center"/>
              <w:rPr>
                <w:b/>
                <w:sz w:val="20"/>
              </w:rPr>
            </w:pPr>
            <w:r w:rsidRPr="00C82138">
              <w:rPr>
                <w:b/>
                <w:sz w:val="20"/>
              </w:rPr>
              <w:t>Study Type/</w:t>
            </w:r>
          </w:p>
          <w:p w:rsidR="00D3298E" w:rsidRPr="00C82138" w:rsidRDefault="00D3298E" w:rsidP="00D3298E">
            <w:pPr>
              <w:pStyle w:val="TableText"/>
              <w:jc w:val="center"/>
              <w:rPr>
                <w:b/>
                <w:sz w:val="20"/>
              </w:rPr>
            </w:pPr>
            <w:r w:rsidRPr="00C82138">
              <w:rPr>
                <w:b/>
                <w:sz w:val="20"/>
              </w:rPr>
              <w:t>Design</w:t>
            </w:r>
          </w:p>
        </w:tc>
        <w:tc>
          <w:tcPr>
            <w:tcW w:w="417" w:type="pct"/>
            <w:shd w:val="clear" w:color="auto" w:fill="8DB3E2" w:themeFill="text2" w:themeFillTint="66"/>
          </w:tcPr>
          <w:p w:rsidR="00D3298E" w:rsidRPr="00C82138" w:rsidRDefault="00D3298E" w:rsidP="00D3298E">
            <w:pPr>
              <w:pStyle w:val="TableText"/>
              <w:jc w:val="center"/>
              <w:rPr>
                <w:b/>
                <w:sz w:val="20"/>
              </w:rPr>
            </w:pPr>
            <w:r w:rsidRPr="00C82138">
              <w:rPr>
                <w:b/>
                <w:sz w:val="20"/>
              </w:rPr>
              <w:t>Study Size</w:t>
            </w:r>
          </w:p>
        </w:tc>
        <w:tc>
          <w:tcPr>
            <w:tcW w:w="1090" w:type="pct"/>
            <w:shd w:val="clear" w:color="auto" w:fill="8DB3E2" w:themeFill="text2" w:themeFillTint="66"/>
          </w:tcPr>
          <w:p w:rsidR="00D3298E" w:rsidRPr="00C82138" w:rsidRDefault="00D3298E" w:rsidP="00D3298E">
            <w:pPr>
              <w:pStyle w:val="TableText"/>
              <w:jc w:val="center"/>
              <w:rPr>
                <w:b/>
                <w:sz w:val="20"/>
              </w:rPr>
            </w:pPr>
            <w:r w:rsidRPr="00C82138">
              <w:rPr>
                <w:b/>
                <w:sz w:val="20"/>
              </w:rPr>
              <w:t>Inclusion/Exclusion Criteria</w:t>
            </w:r>
          </w:p>
        </w:tc>
        <w:tc>
          <w:tcPr>
            <w:tcW w:w="609" w:type="pct"/>
            <w:shd w:val="clear" w:color="auto" w:fill="8DB3E2" w:themeFill="text2" w:themeFillTint="66"/>
          </w:tcPr>
          <w:p w:rsidR="00D3298E" w:rsidRPr="00C82138" w:rsidRDefault="00D3298E" w:rsidP="00D3298E">
            <w:pPr>
              <w:pStyle w:val="TableText"/>
              <w:jc w:val="center"/>
              <w:rPr>
                <w:b/>
                <w:sz w:val="20"/>
              </w:rPr>
            </w:pPr>
            <w:r w:rsidRPr="00C82138">
              <w:rPr>
                <w:b/>
                <w:sz w:val="20"/>
              </w:rPr>
              <w:t>Primary Endpoint</w:t>
            </w:r>
          </w:p>
        </w:tc>
        <w:tc>
          <w:tcPr>
            <w:tcW w:w="1058" w:type="pct"/>
            <w:shd w:val="clear" w:color="auto" w:fill="8DB3E2" w:themeFill="text2" w:themeFillTint="66"/>
          </w:tcPr>
          <w:p w:rsidR="00D3298E" w:rsidRPr="00C82138" w:rsidRDefault="00D3298E" w:rsidP="00D3298E">
            <w:pPr>
              <w:pStyle w:val="TableText"/>
              <w:jc w:val="center"/>
              <w:rPr>
                <w:b/>
                <w:sz w:val="20"/>
              </w:rPr>
            </w:pPr>
            <w:r w:rsidRPr="00C82138">
              <w:rPr>
                <w:b/>
                <w:sz w:val="20"/>
              </w:rPr>
              <w:t>Results/p Values</w:t>
            </w:r>
          </w:p>
        </w:tc>
        <w:tc>
          <w:tcPr>
            <w:tcW w:w="1051" w:type="pct"/>
            <w:shd w:val="clear" w:color="auto" w:fill="8DB3E2" w:themeFill="text2" w:themeFillTint="66"/>
          </w:tcPr>
          <w:p w:rsidR="00D3298E" w:rsidRPr="00C82138" w:rsidRDefault="00D3298E" w:rsidP="00D3298E">
            <w:pPr>
              <w:pStyle w:val="TableText"/>
              <w:jc w:val="center"/>
              <w:rPr>
                <w:b/>
                <w:sz w:val="20"/>
              </w:rPr>
            </w:pPr>
            <w:r w:rsidRPr="00C82138">
              <w:rPr>
                <w:b/>
                <w:sz w:val="20"/>
              </w:rPr>
              <w:t>Summary/Conclusions</w:t>
            </w:r>
          </w:p>
        </w:tc>
      </w:tr>
      <w:tr w:rsidR="00E15CCD" w:rsidRPr="00C82138" w:rsidTr="00D3298E">
        <w:tc>
          <w:tcPr>
            <w:tcW w:w="353" w:type="pct"/>
          </w:tcPr>
          <w:p w:rsidR="00E15CCD" w:rsidRPr="00C82138" w:rsidRDefault="00E15CCD" w:rsidP="005D11A9">
            <w:pPr>
              <w:pStyle w:val="TableText"/>
              <w:rPr>
                <w:szCs w:val="20"/>
              </w:rPr>
            </w:pPr>
            <w:r w:rsidRPr="00C82138">
              <w:rPr>
                <w:szCs w:val="20"/>
              </w:rPr>
              <w:t>Lee RJ</w:t>
            </w:r>
          </w:p>
          <w:p w:rsidR="00E15CCD" w:rsidRPr="00C82138" w:rsidRDefault="00E15CCD" w:rsidP="005D11A9">
            <w:pPr>
              <w:pStyle w:val="TableText"/>
              <w:rPr>
                <w:szCs w:val="20"/>
              </w:rPr>
            </w:pPr>
            <w:r w:rsidRPr="00C82138">
              <w:rPr>
                <w:szCs w:val="20"/>
              </w:rPr>
              <w:t>1995</w:t>
            </w:r>
          </w:p>
          <w:p w:rsidR="00E15CCD" w:rsidRPr="00C82138" w:rsidRDefault="00E15CCD" w:rsidP="005D11A9">
            <w:pPr>
              <w:pStyle w:val="TableText"/>
              <w:rPr>
                <w:szCs w:val="20"/>
              </w:rPr>
            </w:pPr>
            <w:r w:rsidRPr="00C82138">
              <w:rPr>
                <w:szCs w:val="20"/>
              </w:rPr>
              <w:fldChar w:fldCharType="begin">
                <w:fldData xml:space="preserve">PFJlZm1hbj48Q2l0ZT48QXV0aG9yPkxlZTwvQXV0aG9yPjxZZWFyPjE5OTU8L1llYXI+PFJlY051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</w:fldData>
              </w:fldChar>
            </w:r>
            <w:r w:rsidR="0011025F">
              <w:rPr>
                <w:szCs w:val="20"/>
              </w:rPr>
              <w:instrText xml:space="preserve"> ADDIN REFMGR.CITE </w:instrText>
            </w:r>
            <w:r w:rsidR="0011025F">
              <w:rPr>
                <w:szCs w:val="20"/>
              </w:rPr>
              <w:fldChar w:fldCharType="begin">
                <w:fldData xml:space="preserve">PFJlZm1hbj48Q2l0ZT48QXV0aG9yPkxlZTwvQXV0aG9yPjxZZWFyPjE5OTU8L1llYXI+PFJlY051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</w:fldData>
              </w:fldChar>
            </w:r>
            <w:r w:rsidR="0011025F">
              <w:rPr>
                <w:szCs w:val="20"/>
              </w:rPr>
              <w:instrText xml:space="preserve"> ADDIN EN.CITE.DATA </w:instrText>
            </w:r>
            <w:r w:rsidR="0011025F">
              <w:rPr>
                <w:szCs w:val="20"/>
              </w:rPr>
            </w:r>
            <w:r w:rsidR="0011025F">
              <w:rPr>
                <w:szCs w:val="20"/>
              </w:rPr>
              <w:fldChar w:fldCharType="end"/>
            </w:r>
            <w:r w:rsidRPr="00C82138">
              <w:rPr>
                <w:szCs w:val="20"/>
              </w:rPr>
            </w:r>
            <w:r w:rsidRPr="00C82138">
              <w:rPr>
                <w:szCs w:val="20"/>
              </w:rPr>
              <w:fldChar w:fldCharType="separate"/>
            </w:r>
            <w:r w:rsidR="00F54E91">
              <w:rPr>
                <w:noProof/>
                <w:szCs w:val="20"/>
              </w:rPr>
              <w:t>(65)</w:t>
            </w:r>
            <w:r w:rsidRPr="00C82138">
              <w:rPr>
                <w:szCs w:val="20"/>
              </w:rPr>
              <w:fldChar w:fldCharType="end"/>
            </w:r>
          </w:p>
          <w:p w:rsidR="00E15CCD" w:rsidRPr="00C82138" w:rsidRDefault="00CF3027" w:rsidP="005D11A9">
            <w:pPr>
              <w:pStyle w:val="TableText"/>
              <w:rPr>
                <w:szCs w:val="20"/>
              </w:rPr>
            </w:pPr>
            <w:hyperlink r:id="rId71" w:history="1">
              <w:r w:rsidR="00E15CCD" w:rsidRPr="00C82138">
                <w:rPr>
                  <w:rStyle w:val="Hyperlink"/>
                  <w:szCs w:val="20"/>
                </w:rPr>
                <w:t>7586260</w:t>
              </w:r>
            </w:hyperlink>
          </w:p>
        </w:tc>
        <w:tc>
          <w:tcPr>
            <w:tcW w:w="422" w:type="pct"/>
          </w:tcPr>
          <w:p w:rsidR="00E15CCD" w:rsidRPr="00C82138" w:rsidRDefault="00E15CCD" w:rsidP="005D11A9">
            <w:pPr>
              <w:pStyle w:val="TableText"/>
              <w:rPr>
                <w:szCs w:val="20"/>
              </w:rPr>
            </w:pPr>
            <w:r w:rsidRPr="00C82138">
              <w:rPr>
                <w:szCs w:val="20"/>
              </w:rPr>
              <w:t>Prospective observational</w:t>
            </w:r>
          </w:p>
        </w:tc>
        <w:tc>
          <w:tcPr>
            <w:tcW w:w="417" w:type="pct"/>
          </w:tcPr>
          <w:p w:rsidR="00E15CCD" w:rsidRPr="00C82138" w:rsidRDefault="00E15CCD" w:rsidP="005D11A9">
            <w:pPr>
              <w:pStyle w:val="TableText"/>
              <w:rPr>
                <w:szCs w:val="20"/>
              </w:rPr>
            </w:pPr>
            <w:r w:rsidRPr="00C82138">
              <w:rPr>
                <w:szCs w:val="20"/>
              </w:rPr>
              <w:t>16 pts (12 w/ SAN modification and 4 w/ SAN ablation)</w:t>
            </w:r>
          </w:p>
        </w:tc>
        <w:tc>
          <w:tcPr>
            <w:tcW w:w="1090" w:type="pct"/>
          </w:tcPr>
          <w:p w:rsidR="00E15CCD" w:rsidRPr="00C82138" w:rsidRDefault="00E15CCD" w:rsidP="005D11A9">
            <w:pPr>
              <w:pStyle w:val="TableText"/>
              <w:rPr>
                <w:szCs w:val="20"/>
              </w:rPr>
            </w:pPr>
            <w:r w:rsidRPr="00C82138">
              <w:rPr>
                <w:szCs w:val="20"/>
              </w:rPr>
              <w:t>Symptomatic, medically refractory pts w/ IST undergoing RFA enrolled</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 xml:space="preserve">Procedure: </w:t>
            </w:r>
          </w:p>
          <w:p w:rsidR="00E15CCD" w:rsidRPr="00C82138" w:rsidRDefault="00E15CCD" w:rsidP="005D11A9">
            <w:pPr>
              <w:pStyle w:val="TableText"/>
              <w:rPr>
                <w:szCs w:val="20"/>
              </w:rPr>
            </w:pPr>
            <w:r w:rsidRPr="00C82138">
              <w:rPr>
                <w:szCs w:val="20"/>
              </w:rPr>
              <w:t>- Activation mapping (point-by-point)</w:t>
            </w:r>
          </w:p>
          <w:p w:rsidR="00E15CCD" w:rsidRPr="00C82138" w:rsidRDefault="00E15CCD" w:rsidP="005D11A9">
            <w:pPr>
              <w:pStyle w:val="TableText"/>
              <w:rPr>
                <w:szCs w:val="20"/>
              </w:rPr>
            </w:pPr>
            <w:r w:rsidRPr="00C82138">
              <w:rPr>
                <w:szCs w:val="20"/>
              </w:rPr>
              <w:t xml:space="preserve">- Mapping guided by fluoroscopy or </w:t>
            </w:r>
          </w:p>
          <w:p w:rsidR="00E15CCD" w:rsidRPr="00C82138" w:rsidRDefault="00E15CCD" w:rsidP="005D11A9">
            <w:pPr>
              <w:pStyle w:val="TableText"/>
              <w:rPr>
                <w:szCs w:val="20"/>
              </w:rPr>
            </w:pPr>
            <w:r w:rsidRPr="00C82138">
              <w:rPr>
                <w:szCs w:val="20"/>
              </w:rPr>
              <w:t xml:space="preserve">  ICE (to visualize crista)</w:t>
            </w:r>
          </w:p>
          <w:p w:rsidR="00E15CCD" w:rsidRPr="00C82138" w:rsidRDefault="00E15CCD" w:rsidP="005D11A9">
            <w:pPr>
              <w:pStyle w:val="TableText"/>
              <w:rPr>
                <w:szCs w:val="20"/>
              </w:rPr>
            </w:pPr>
            <w:r w:rsidRPr="00C82138">
              <w:rPr>
                <w:szCs w:val="20"/>
              </w:rPr>
              <w:t>- Isoproterenol</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F/</w:t>
            </w:r>
            <w:r>
              <w:rPr>
                <w:szCs w:val="20"/>
              </w:rPr>
              <w:t>u</w:t>
            </w:r>
            <w:r w:rsidRPr="00C82138">
              <w:rPr>
                <w:szCs w:val="20"/>
              </w:rPr>
              <w:t xml:space="preserve"> tests:</w:t>
            </w:r>
          </w:p>
          <w:p w:rsidR="00E15CCD" w:rsidRPr="00C82138" w:rsidRDefault="00E15CCD" w:rsidP="005D11A9">
            <w:pPr>
              <w:pStyle w:val="TableText"/>
              <w:rPr>
                <w:szCs w:val="20"/>
              </w:rPr>
            </w:pPr>
            <w:r w:rsidRPr="00C82138">
              <w:rPr>
                <w:szCs w:val="20"/>
              </w:rPr>
              <w:t xml:space="preserve">- Autonomic blockade (intrinsic HR) w/ propranolol + atropine before and after ablation </w:t>
            </w:r>
          </w:p>
          <w:p w:rsidR="00E15CCD" w:rsidRPr="00C82138" w:rsidRDefault="00E15CCD" w:rsidP="005D11A9">
            <w:pPr>
              <w:pStyle w:val="TableText"/>
              <w:rPr>
                <w:szCs w:val="20"/>
              </w:rPr>
            </w:pPr>
            <w:r w:rsidRPr="00C82138">
              <w:rPr>
                <w:szCs w:val="20"/>
              </w:rPr>
              <w:t>- ETT</w:t>
            </w:r>
          </w:p>
          <w:p w:rsidR="00E15CCD" w:rsidRPr="00C82138" w:rsidRDefault="00E15CCD" w:rsidP="005D11A9">
            <w:pPr>
              <w:pStyle w:val="TableText"/>
              <w:rPr>
                <w:szCs w:val="20"/>
              </w:rPr>
            </w:pPr>
            <w:r w:rsidRPr="00C82138">
              <w:rPr>
                <w:szCs w:val="20"/>
              </w:rPr>
              <w:t>- Holter</w:t>
            </w:r>
          </w:p>
        </w:tc>
        <w:tc>
          <w:tcPr>
            <w:tcW w:w="609" w:type="pct"/>
          </w:tcPr>
          <w:p w:rsidR="00E15CCD" w:rsidRPr="00C82138" w:rsidRDefault="00E15CCD" w:rsidP="005D11A9">
            <w:pPr>
              <w:pStyle w:val="TableText"/>
              <w:rPr>
                <w:szCs w:val="20"/>
              </w:rPr>
            </w:pPr>
            <w:r w:rsidRPr="00C82138">
              <w:rPr>
                <w:szCs w:val="20"/>
              </w:rPr>
              <w:t>Procedural success:</w:t>
            </w:r>
          </w:p>
          <w:p w:rsidR="00E15CCD" w:rsidRPr="00C82138" w:rsidRDefault="00E15CCD" w:rsidP="005D11A9">
            <w:pPr>
              <w:pStyle w:val="TableText"/>
              <w:rPr>
                <w:szCs w:val="20"/>
              </w:rPr>
            </w:pPr>
            <w:r w:rsidRPr="00C82138">
              <w:rPr>
                <w:szCs w:val="20"/>
              </w:rPr>
              <w:t xml:space="preserve">SAN modification: at least 25% reduction in sinus HR under same conditions of catecholamine </w:t>
            </w:r>
            <w:r>
              <w:rPr>
                <w:szCs w:val="20"/>
              </w:rPr>
              <w:t>infusion</w:t>
            </w:r>
            <w:r w:rsidRPr="00C82138">
              <w:rPr>
                <w:szCs w:val="20"/>
              </w:rPr>
              <w:t xml:space="preserve"> w/ either retention of normal P wave axis or low atrial escape</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Total SAN ablation: reduction in HR &gt;50% of tachycardia HR w/ junctional escape</w:t>
            </w:r>
          </w:p>
        </w:tc>
        <w:tc>
          <w:tcPr>
            <w:tcW w:w="1058" w:type="pct"/>
          </w:tcPr>
          <w:p w:rsidR="00E15CCD" w:rsidRPr="00C82138" w:rsidRDefault="00E15CCD" w:rsidP="005D11A9">
            <w:pPr>
              <w:pStyle w:val="TableText"/>
              <w:rPr>
                <w:szCs w:val="20"/>
              </w:rPr>
            </w:pPr>
            <w:r w:rsidRPr="00C82138">
              <w:rPr>
                <w:szCs w:val="20"/>
              </w:rPr>
              <w:t xml:space="preserve">Mean </w:t>
            </w:r>
            <w:r>
              <w:rPr>
                <w:szCs w:val="20"/>
              </w:rPr>
              <w:t xml:space="preserve">f/u </w:t>
            </w:r>
            <w:r w:rsidRPr="00C82138">
              <w:rPr>
                <w:szCs w:val="20"/>
              </w:rPr>
              <w:t>= 20.5±</w:t>
            </w:r>
            <w:r>
              <w:rPr>
                <w:szCs w:val="20"/>
              </w:rPr>
              <w:t>0.4 mo</w:t>
            </w:r>
          </w:p>
          <w:p w:rsidR="00E15CCD" w:rsidRPr="00C82138" w:rsidRDefault="00E15CCD" w:rsidP="005D11A9">
            <w:pPr>
              <w:pStyle w:val="TableText"/>
              <w:rPr>
                <w:szCs w:val="20"/>
              </w:rPr>
            </w:pPr>
            <w:r w:rsidRPr="00C82138">
              <w:rPr>
                <w:szCs w:val="20"/>
              </w:rPr>
              <w:t>SAN modification:</w:t>
            </w:r>
          </w:p>
          <w:p w:rsidR="00E15CCD" w:rsidRPr="00C82138" w:rsidRDefault="00E15CCD" w:rsidP="005D11A9">
            <w:pPr>
              <w:pStyle w:val="TableText"/>
              <w:rPr>
                <w:szCs w:val="20"/>
              </w:rPr>
            </w:pPr>
            <w:r w:rsidRPr="00C82138">
              <w:rPr>
                <w:szCs w:val="20"/>
              </w:rPr>
              <w:t>- Procedural success 12/12 (100%) pts</w:t>
            </w:r>
          </w:p>
          <w:p w:rsidR="00E15CCD" w:rsidRPr="00C82138" w:rsidRDefault="00E15CCD" w:rsidP="005D11A9">
            <w:pPr>
              <w:pStyle w:val="TableText"/>
              <w:rPr>
                <w:szCs w:val="20"/>
              </w:rPr>
            </w:pPr>
            <w:r w:rsidRPr="00C82138">
              <w:rPr>
                <w:szCs w:val="20"/>
              </w:rPr>
              <w:t>- 2 recurrences during F/U 7.1±1.7 mo</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Total SAN ablation:</w:t>
            </w:r>
          </w:p>
          <w:p w:rsidR="00E15CCD" w:rsidRPr="00C82138" w:rsidRDefault="00E15CCD" w:rsidP="005D11A9">
            <w:pPr>
              <w:pStyle w:val="TableText"/>
              <w:rPr>
                <w:szCs w:val="20"/>
              </w:rPr>
            </w:pPr>
            <w:r w:rsidRPr="00C82138">
              <w:rPr>
                <w:szCs w:val="20"/>
              </w:rPr>
              <w:t>- Procedural success 4/4 (100%) pts</w:t>
            </w:r>
          </w:p>
          <w:p w:rsidR="00E15CCD" w:rsidRPr="00C82138" w:rsidRDefault="00E15CCD" w:rsidP="005D11A9">
            <w:pPr>
              <w:pStyle w:val="TableText"/>
              <w:rPr>
                <w:szCs w:val="20"/>
              </w:rPr>
            </w:pPr>
            <w:r w:rsidRPr="00C82138">
              <w:rPr>
                <w:szCs w:val="20"/>
              </w:rPr>
              <w:t>- No recurrences at F/U</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Complications:</w:t>
            </w:r>
          </w:p>
          <w:p w:rsidR="00E15CCD" w:rsidRPr="00C82138" w:rsidRDefault="00E15CCD" w:rsidP="005D11A9">
            <w:pPr>
              <w:pStyle w:val="TableText"/>
              <w:rPr>
                <w:szCs w:val="20"/>
              </w:rPr>
            </w:pPr>
            <w:r w:rsidRPr="00C82138">
              <w:rPr>
                <w:szCs w:val="20"/>
              </w:rPr>
              <w:t>- 2 pts PPM (both had total SAN ablation)</w:t>
            </w:r>
          </w:p>
          <w:p w:rsidR="00E15CCD" w:rsidRPr="00C82138" w:rsidRDefault="00E15CCD" w:rsidP="005D11A9">
            <w:pPr>
              <w:pStyle w:val="TableText"/>
              <w:rPr>
                <w:szCs w:val="20"/>
              </w:rPr>
            </w:pPr>
            <w:r w:rsidRPr="00C82138">
              <w:rPr>
                <w:szCs w:val="20"/>
              </w:rPr>
              <w:t>- 1 pt transient right diaphragmatic paralysis</w:t>
            </w:r>
          </w:p>
          <w:p w:rsidR="00E15CCD" w:rsidRPr="00C82138" w:rsidRDefault="00E15CCD" w:rsidP="005D11A9">
            <w:pPr>
              <w:pStyle w:val="TableText"/>
              <w:rPr>
                <w:szCs w:val="20"/>
              </w:rPr>
            </w:pPr>
            <w:r w:rsidRPr="00C82138">
              <w:rPr>
                <w:szCs w:val="20"/>
              </w:rPr>
              <w:t>- 1 pt transient SVC syndrome</w:t>
            </w:r>
          </w:p>
        </w:tc>
        <w:tc>
          <w:tcPr>
            <w:tcW w:w="1051" w:type="pct"/>
          </w:tcPr>
          <w:p w:rsidR="00E15CCD" w:rsidRPr="00C82138" w:rsidRDefault="00E15CCD" w:rsidP="005D11A9">
            <w:pPr>
              <w:pStyle w:val="TableText"/>
              <w:rPr>
                <w:szCs w:val="20"/>
              </w:rPr>
            </w:pPr>
            <w:r w:rsidRPr="00C82138">
              <w:rPr>
                <w:szCs w:val="20"/>
              </w:rPr>
              <w:t xml:space="preserve">- SAN modification is feasible and should be considered as alternative to complete AV junction ablation in pts w/ disabling sxs of IST that is refractory to medical therapy. </w:t>
            </w:r>
          </w:p>
          <w:p w:rsidR="00E15CCD" w:rsidRPr="00C82138" w:rsidRDefault="00E15CCD" w:rsidP="005D11A9">
            <w:pPr>
              <w:pStyle w:val="TableText"/>
              <w:rPr>
                <w:szCs w:val="20"/>
              </w:rPr>
            </w:pPr>
            <w:r w:rsidRPr="00C82138">
              <w:rPr>
                <w:szCs w:val="20"/>
              </w:rPr>
              <w:t xml:space="preserve">-SAN modification may be aided by ICE. </w:t>
            </w:r>
          </w:p>
        </w:tc>
      </w:tr>
      <w:tr w:rsidR="00E15CCD" w:rsidRPr="00C82138" w:rsidTr="00D3298E">
        <w:tc>
          <w:tcPr>
            <w:tcW w:w="353" w:type="pct"/>
          </w:tcPr>
          <w:p w:rsidR="00E15CCD" w:rsidRPr="00C82138" w:rsidRDefault="00E15CCD" w:rsidP="005D11A9">
            <w:pPr>
              <w:pStyle w:val="TableText"/>
            </w:pPr>
            <w:r w:rsidRPr="00C82138">
              <w:t>Rakovec P</w:t>
            </w:r>
          </w:p>
          <w:p w:rsidR="00E15CCD" w:rsidRPr="00C82138" w:rsidRDefault="00E15CCD" w:rsidP="005D11A9">
            <w:pPr>
              <w:pStyle w:val="TableText"/>
            </w:pPr>
            <w:r w:rsidRPr="00C82138">
              <w:t>2009</w:t>
            </w:r>
          </w:p>
          <w:p w:rsidR="00E15CCD" w:rsidRPr="00C82138" w:rsidRDefault="00E15CCD" w:rsidP="005D11A9">
            <w:pPr>
              <w:pStyle w:val="TableText"/>
            </w:pPr>
            <w:r w:rsidRPr="00C82138">
              <w:fldChar w:fldCharType="begin"/>
            </w:r>
            <w:r w:rsidR="0011025F">
              <w:instrText xml:space="preserve"> ADDIN REFMGR.CITE &lt;Refman&gt;&lt;Cite&gt;&lt;Author&gt;Rakovec&lt;/Author&gt;&lt;Year&gt;2009&lt;/Year&gt;&lt;RecNum&gt;60&lt;/RecNum&gt;&lt;IDText&gt;Treatment of inappropriate sinus tachycardia with ivabradine&lt;/IDText&gt;&lt;MDL Ref_Type="Journal"&gt;&lt;Ref_Type&gt;Journal&lt;/Ref_Type&gt;&lt;Ref_ID&gt;60&lt;/Ref_ID&gt;&lt;Title_Primary&gt;Treatment of inappropriate sinus tachycardia with ivabradine&lt;/Title_Primary&gt;&lt;Authors_Primary&gt;Rakovec,P.&lt;/Authors_Primary&gt;&lt;Date_Primary&gt;2009&lt;/Date_Primary&gt;&lt;Keywords&gt;Adult&lt;/Keywords&gt;&lt;Keywords&gt;Aged&lt;/Keywords&gt;&lt;Keywords&gt;Anti-Arrhythmia Agents&lt;/Keywords&gt;&lt;Keywords&gt;Benzazepines&lt;/Keywords&gt;&lt;Keywords&gt;diagnosis&lt;/Keywords&gt;&lt;Keywords&gt;drug effects&lt;/Keywords&gt;&lt;Keywords&gt;drug therapy&lt;/Keywords&gt;&lt;Keywords&gt;Electrocardiography&lt;/Keywords&gt;&lt;Keywords&gt;Female&lt;/Keywords&gt;&lt;Keywords&gt;Heart&lt;/Keywords&gt;&lt;Keywords&gt;Heart Rate&lt;/Keywords&gt;&lt;Keywords&gt;Humans&lt;/Keywords&gt;&lt;Keywords&gt;Male&lt;/Keywords&gt;&lt;Keywords&gt;methods&lt;/Keywords&gt;&lt;Keywords&gt;Metoprolol&lt;/Keywords&gt;&lt;Keywords&gt;Middle Aged&lt;/Keywords&gt;&lt;Keywords&gt;Tachycardia&lt;/Keywords&gt;&lt;Keywords&gt;Tachycardia,Sinus&lt;/Keywords&gt;&lt;Keywords&gt;therapeutic use&lt;/Keywords&gt;&lt;Keywords&gt;therapy&lt;/Keywords&gt;&lt;Keywords&gt;Treatment Outcome&lt;/Keywords&gt;&lt;Reprint&gt;Not in File&lt;/Reprint&gt;&lt;Start_Page&gt;715&lt;/Start_Page&gt;&lt;End_Page&gt;718&lt;/End_Page&gt;&lt;Periodical&gt;Wien.Klin.Wochenschr.&lt;/Periodical&gt;&lt;Volume&gt;121&lt;/Volume&gt;&lt;Issue&gt;21-22&lt;/Issue&gt;&lt;ISSN_ISBN&gt;1613-7671&lt;/ISSN_ISBN&gt;&lt;Misc_3&gt;10.1007/s00508-009-1265-9&lt;/Misc_3&gt;&lt;Address&gt;Department of Cardiology, University Medical Center, Ljubljana, Slovenia. peter.rakovec@kclj.si&lt;/Address&gt;&lt;Web_URL&gt;PM:19998013&lt;/Web_URL&gt;&lt;ZZ_JournalFull&gt;&lt;f name="System"&gt;Wiener klinische Wochenschrift&lt;/f&gt;&lt;/ZZ_JournalFull&gt;&lt;ZZ_JournalStdAbbrev&gt;&lt;f name="System"&gt;Wien.Klin.Wochenschr.&lt;/f&gt;&lt;/ZZ_JournalStdAbbrev&gt;&lt;ZZ_WorkformID&gt;1&lt;/ZZ_WorkformID&gt;&lt;/MDL&gt;&lt;/Cite&gt;&lt;/Refman&gt;</w:instrText>
            </w:r>
            <w:r w:rsidRPr="00C82138">
              <w:fldChar w:fldCharType="separate"/>
            </w:r>
            <w:r w:rsidR="00F54E91">
              <w:rPr>
                <w:noProof/>
              </w:rPr>
              <w:t>(66)</w:t>
            </w:r>
            <w:r w:rsidRPr="00C82138">
              <w:fldChar w:fldCharType="end"/>
            </w:r>
          </w:p>
          <w:p w:rsidR="00E15CCD" w:rsidRPr="00C82138" w:rsidRDefault="00CF3027" w:rsidP="005D11A9">
            <w:pPr>
              <w:pStyle w:val="TableText"/>
            </w:pPr>
            <w:hyperlink r:id="rId72" w:history="1">
              <w:r w:rsidR="00E15CCD" w:rsidRPr="00C82138">
                <w:rPr>
                  <w:rStyle w:val="Hyperlink"/>
                  <w:szCs w:val="18"/>
                </w:rPr>
                <w:t>19998013</w:t>
              </w:r>
            </w:hyperlink>
          </w:p>
        </w:tc>
        <w:tc>
          <w:tcPr>
            <w:tcW w:w="422" w:type="pct"/>
          </w:tcPr>
          <w:p w:rsidR="00E15CCD" w:rsidRPr="00C82138" w:rsidRDefault="00E15CCD" w:rsidP="005D11A9">
            <w:pPr>
              <w:pStyle w:val="TableText"/>
            </w:pPr>
            <w:r w:rsidRPr="00C82138">
              <w:t>Consecutively treated cohort</w:t>
            </w:r>
          </w:p>
        </w:tc>
        <w:tc>
          <w:tcPr>
            <w:tcW w:w="417" w:type="pct"/>
          </w:tcPr>
          <w:p w:rsidR="00E15CCD" w:rsidRPr="00C82138" w:rsidRDefault="00E15CCD" w:rsidP="005D11A9">
            <w:pPr>
              <w:pStyle w:val="TableText"/>
            </w:pPr>
            <w:r w:rsidRPr="00C82138">
              <w:t>13</w:t>
            </w:r>
          </w:p>
        </w:tc>
        <w:tc>
          <w:tcPr>
            <w:tcW w:w="1090" w:type="pct"/>
          </w:tcPr>
          <w:p w:rsidR="00E15CCD" w:rsidRPr="00C82138" w:rsidRDefault="00E15CCD" w:rsidP="005D11A9">
            <w:pPr>
              <w:pStyle w:val="TableText"/>
            </w:pPr>
            <w:r w:rsidRPr="00C82138">
              <w:t>Resting HR on ECG &gt;100 bpm</w:t>
            </w:r>
          </w:p>
          <w:p w:rsidR="00E15CCD" w:rsidRPr="00C82138" w:rsidRDefault="00E15CCD" w:rsidP="005D11A9">
            <w:pPr>
              <w:pStyle w:val="TableText"/>
            </w:pPr>
            <w:r w:rsidRPr="00C82138">
              <w:t xml:space="preserve">Normal thyroid </w:t>
            </w:r>
            <w:r>
              <w:t>f</w:t>
            </w:r>
            <w:r w:rsidRPr="00C82138">
              <w:t>unction, SHD excluded by echo</w:t>
            </w:r>
            <w:r>
              <w:t>cardiogram</w:t>
            </w:r>
          </w:p>
        </w:tc>
        <w:tc>
          <w:tcPr>
            <w:tcW w:w="609" w:type="pct"/>
          </w:tcPr>
          <w:p w:rsidR="00E15CCD" w:rsidRPr="00C82138" w:rsidRDefault="00E15CCD" w:rsidP="005D11A9">
            <w:pPr>
              <w:pStyle w:val="TableText"/>
            </w:pPr>
            <w:r w:rsidRPr="00C82138">
              <w:t>Evaluation at baseline (ECG, Holter) and after 2 wk on ivabradine 15</w:t>
            </w:r>
            <w:r>
              <w:t xml:space="preserve"> </w:t>
            </w:r>
            <w:r w:rsidRPr="00C82138">
              <w:t>mg/d (repeat Holter)</w:t>
            </w:r>
          </w:p>
          <w:p w:rsidR="00E15CCD" w:rsidRPr="00C82138" w:rsidRDefault="00E15CCD" w:rsidP="005D11A9">
            <w:pPr>
              <w:pStyle w:val="TableText"/>
            </w:pPr>
          </w:p>
        </w:tc>
        <w:tc>
          <w:tcPr>
            <w:tcW w:w="1058" w:type="pct"/>
          </w:tcPr>
          <w:p w:rsidR="00E15CCD" w:rsidRPr="00C82138" w:rsidRDefault="00E15CCD" w:rsidP="005D11A9">
            <w:pPr>
              <w:pStyle w:val="TableText"/>
            </w:pPr>
            <w:r w:rsidRPr="00C82138">
              <w:t>11 women, 2 men, mean age 42±8 y</w:t>
            </w:r>
          </w:p>
          <w:p w:rsidR="00E15CCD" w:rsidRPr="00C82138" w:rsidRDefault="00E15CCD" w:rsidP="005D11A9">
            <w:pPr>
              <w:pStyle w:val="TableText"/>
            </w:pPr>
            <w:r w:rsidRPr="00C82138">
              <w:t xml:space="preserve">7/13 </w:t>
            </w:r>
            <w:proofErr w:type="gramStart"/>
            <w:r w:rsidRPr="00C82138">
              <w:t>were</w:t>
            </w:r>
            <w:proofErr w:type="gramEnd"/>
            <w:r w:rsidRPr="00C82138">
              <w:t xml:space="preserve"> pretreated w/ beta blockers.</w:t>
            </w:r>
          </w:p>
          <w:p w:rsidR="00E15CCD" w:rsidRPr="00C82138" w:rsidRDefault="00E15CCD" w:rsidP="005D11A9">
            <w:pPr>
              <w:pStyle w:val="TableText"/>
            </w:pPr>
            <w:r w:rsidRPr="00C82138">
              <w:t>Mean HR de</w:t>
            </w:r>
            <w:r>
              <w:t>creased from 94±10 to 74.6±</w:t>
            </w:r>
            <w:r w:rsidRPr="00C82138">
              <w:t>5.2 bpm w/ ivabradine (12 pts whose prior therapy could be discontinued or did not have prior therapy drug therapy). In 10 pts where min and max HR could be determined, the max HR decreased from 150.3±</w:t>
            </w:r>
            <w:r>
              <w:t xml:space="preserve">13.4 bpm to 120.6± </w:t>
            </w:r>
            <w:r w:rsidRPr="00C82138">
              <w:t>9.8 bpm and min HR decreased from 66.7±9.6 to 54.8±6.9.</w:t>
            </w:r>
          </w:p>
          <w:p w:rsidR="00E15CCD" w:rsidRPr="00C82138" w:rsidRDefault="00E15CCD" w:rsidP="005D11A9">
            <w:pPr>
              <w:pStyle w:val="TableText"/>
            </w:pPr>
            <w:r w:rsidRPr="00C82138">
              <w:t>P&lt;0.001 for all HR comparisons (paired t tests).</w:t>
            </w:r>
          </w:p>
          <w:p w:rsidR="00E15CCD" w:rsidRPr="00C82138" w:rsidRDefault="00E15CCD" w:rsidP="005D11A9">
            <w:pPr>
              <w:pStyle w:val="TableText"/>
            </w:pPr>
            <w:r w:rsidRPr="00C82138">
              <w:t>One pt on metoprolol 300</w:t>
            </w:r>
            <w:r>
              <w:t xml:space="preserve"> </w:t>
            </w:r>
            <w:r w:rsidRPr="00C82138">
              <w:t>mg/d switched to 15</w:t>
            </w:r>
            <w:r>
              <w:t xml:space="preserve"> </w:t>
            </w:r>
            <w:r w:rsidRPr="00C82138">
              <w:t>mg of ivabradine and decrease of 4 bpm noted.</w:t>
            </w:r>
          </w:p>
          <w:p w:rsidR="00E15CCD" w:rsidRPr="00C82138" w:rsidRDefault="00E15CCD" w:rsidP="005D11A9">
            <w:pPr>
              <w:pStyle w:val="TableText"/>
            </w:pPr>
          </w:p>
        </w:tc>
        <w:tc>
          <w:tcPr>
            <w:tcW w:w="1051" w:type="pct"/>
          </w:tcPr>
          <w:p w:rsidR="00E15CCD" w:rsidRPr="00C82138" w:rsidRDefault="00E15CCD" w:rsidP="005D11A9">
            <w:pPr>
              <w:pStyle w:val="TableText"/>
            </w:pPr>
            <w:r w:rsidRPr="00C82138">
              <w:t>Limitation – small cohort, no meaning</w:t>
            </w:r>
            <w:r>
              <w:t>f</w:t>
            </w:r>
            <w:r w:rsidRPr="00C82138">
              <w:t>ul comparisons to beta blockade could be made.</w:t>
            </w:r>
          </w:p>
        </w:tc>
      </w:tr>
      <w:tr w:rsidR="00E15CCD" w:rsidRPr="00C82138" w:rsidTr="00D3298E">
        <w:tc>
          <w:tcPr>
            <w:tcW w:w="353" w:type="pct"/>
          </w:tcPr>
          <w:p w:rsidR="00E15CCD" w:rsidRPr="00C82138" w:rsidRDefault="00E15CCD" w:rsidP="005D11A9">
            <w:pPr>
              <w:pStyle w:val="TableText"/>
            </w:pPr>
            <w:r w:rsidRPr="00C82138">
              <w:t>Calo L</w:t>
            </w:r>
          </w:p>
          <w:p w:rsidR="00E15CCD" w:rsidRPr="00C82138" w:rsidRDefault="00E15CCD" w:rsidP="005D11A9">
            <w:pPr>
              <w:pStyle w:val="TableText"/>
            </w:pPr>
            <w:r w:rsidRPr="00C82138">
              <w:lastRenderedPageBreak/>
              <w:t>2010</w:t>
            </w:r>
          </w:p>
          <w:p w:rsidR="00E15CCD" w:rsidRPr="00C82138" w:rsidRDefault="00E15CCD" w:rsidP="005D11A9">
            <w:pPr>
              <w:pStyle w:val="TableText"/>
            </w:pPr>
            <w:r w:rsidRPr="00C82138">
              <w:fldChar w:fldCharType="begin">
                <w:fldData xml:space="preserve">PFJlZm1hbj48Q2l0ZT48QXV0aG9yPkNhbG88L0F1dGhvcj48WWVhcj4yMDEwPC9ZZWFyPjxSZWNO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</w:fldData>
              </w:fldChar>
            </w:r>
            <w:r w:rsidR="0011025F">
              <w:instrText xml:space="preserve"> ADDIN REFMGR.CITE </w:instrText>
            </w:r>
            <w:r w:rsidR="0011025F">
              <w:fldChar w:fldCharType="begin">
                <w:fldData xml:space="preserve">PFJlZm1hbj48Q2l0ZT48QXV0aG9yPkNhbG88L0F1dGhvcj48WWVhcj4yMDEwPC9ZZWFyPjxSZWNO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</w:fldData>
              </w:fldChar>
            </w:r>
            <w:r w:rsidR="0011025F">
              <w:instrText xml:space="preserve"> ADDIN EN.CITE.DATA </w:instrText>
            </w:r>
            <w:r w:rsidR="0011025F">
              <w:fldChar w:fldCharType="end"/>
            </w:r>
            <w:r w:rsidRPr="00C82138">
              <w:fldChar w:fldCharType="separate"/>
            </w:r>
            <w:r w:rsidR="00F54E91">
              <w:rPr>
                <w:noProof/>
              </w:rPr>
              <w:t>(67)</w:t>
            </w:r>
            <w:r w:rsidRPr="00C82138">
              <w:fldChar w:fldCharType="end"/>
            </w:r>
          </w:p>
          <w:p w:rsidR="00E15CCD" w:rsidRPr="00C82138" w:rsidRDefault="00CF3027" w:rsidP="005D11A9">
            <w:pPr>
              <w:pStyle w:val="TableText"/>
            </w:pPr>
            <w:hyperlink r:id="rId73" w:history="1">
              <w:r w:rsidR="00E15CCD" w:rsidRPr="00C82138">
                <w:rPr>
                  <w:rStyle w:val="Hyperlink"/>
                  <w:szCs w:val="18"/>
                </w:rPr>
                <w:t>20621618</w:t>
              </w:r>
            </w:hyperlink>
          </w:p>
        </w:tc>
        <w:tc>
          <w:tcPr>
            <w:tcW w:w="422" w:type="pct"/>
          </w:tcPr>
          <w:p w:rsidR="00E15CCD" w:rsidRPr="00C82138" w:rsidRDefault="00E15CCD" w:rsidP="005D11A9">
            <w:pPr>
              <w:pStyle w:val="TableText"/>
            </w:pPr>
            <w:r w:rsidRPr="00C82138">
              <w:lastRenderedPageBreak/>
              <w:t xml:space="preserve">Prospective, </w:t>
            </w:r>
            <w:r w:rsidRPr="00C82138">
              <w:lastRenderedPageBreak/>
              <w:t>nonrandomized consecutively enrolled cohort</w:t>
            </w:r>
          </w:p>
        </w:tc>
        <w:tc>
          <w:tcPr>
            <w:tcW w:w="417" w:type="pct"/>
          </w:tcPr>
          <w:p w:rsidR="00E15CCD" w:rsidRPr="00C82138" w:rsidRDefault="00E15CCD" w:rsidP="005D11A9">
            <w:pPr>
              <w:pStyle w:val="TableText"/>
            </w:pPr>
            <w:r w:rsidRPr="00C82138">
              <w:lastRenderedPageBreak/>
              <w:t>18</w:t>
            </w:r>
          </w:p>
        </w:tc>
        <w:tc>
          <w:tcPr>
            <w:tcW w:w="1090" w:type="pct"/>
          </w:tcPr>
          <w:p w:rsidR="00E15CCD" w:rsidRPr="00C82138" w:rsidRDefault="00E15CCD" w:rsidP="005D11A9">
            <w:pPr>
              <w:pStyle w:val="TableText"/>
            </w:pPr>
            <w:r w:rsidRPr="00C82138">
              <w:t>Inclusion: Symptomatic IST,</w:t>
            </w:r>
          </w:p>
          <w:p w:rsidR="00E15CCD" w:rsidRPr="00C82138" w:rsidRDefault="00E15CCD" w:rsidP="005D11A9">
            <w:pPr>
              <w:pStyle w:val="TableText"/>
            </w:pPr>
            <w:r w:rsidRPr="00C82138">
              <w:lastRenderedPageBreak/>
              <w:t>Exclusion: secondary causes of tachycardia, SHD (echo</w:t>
            </w:r>
            <w:r>
              <w:t>cardiogram</w:t>
            </w:r>
            <w:r w:rsidRPr="00C82138">
              <w:t xml:space="preserve"> performed)</w:t>
            </w:r>
          </w:p>
          <w:p w:rsidR="00E15CCD" w:rsidRPr="00C82138" w:rsidRDefault="00E15CCD" w:rsidP="005D11A9">
            <w:pPr>
              <w:pStyle w:val="TableText"/>
            </w:pPr>
            <w:r w:rsidRPr="00C82138">
              <w:t>Beta bl</w:t>
            </w:r>
            <w:r>
              <w:t>ockers and non-dihydropyridine c</w:t>
            </w:r>
            <w:r w:rsidRPr="00C82138">
              <w:t>a</w:t>
            </w:r>
            <w:r>
              <w:t>lcium</w:t>
            </w:r>
            <w:r w:rsidRPr="00C82138">
              <w:t xml:space="preserve"> channel blockers interrupted before study</w:t>
            </w:r>
          </w:p>
        </w:tc>
        <w:tc>
          <w:tcPr>
            <w:tcW w:w="609" w:type="pct"/>
          </w:tcPr>
          <w:p w:rsidR="00E15CCD" w:rsidRPr="00C82138" w:rsidRDefault="00E15CCD" w:rsidP="005D11A9">
            <w:pPr>
              <w:pStyle w:val="TableText"/>
            </w:pPr>
            <w:r w:rsidRPr="00C82138">
              <w:lastRenderedPageBreak/>
              <w:t xml:space="preserve">Stress test ECG for </w:t>
            </w:r>
            <w:r w:rsidRPr="00C82138">
              <w:lastRenderedPageBreak/>
              <w:t>evaluation of sxs, maximal load, basal HR, maximal HR. Evaluation of stress ECG and 24</w:t>
            </w:r>
            <w:r>
              <w:t>-</w:t>
            </w:r>
            <w:r w:rsidRPr="00C82138">
              <w:t>h Holter made at baseline, 3 mo, 6 mo</w:t>
            </w:r>
          </w:p>
          <w:p w:rsidR="00E15CCD" w:rsidRPr="00C82138" w:rsidRDefault="00E15CCD" w:rsidP="005D11A9">
            <w:pPr>
              <w:pStyle w:val="TableText"/>
            </w:pPr>
          </w:p>
          <w:p w:rsidR="00E15CCD" w:rsidRPr="00C82138" w:rsidRDefault="00E15CCD" w:rsidP="005D11A9">
            <w:pPr>
              <w:pStyle w:val="TableText"/>
            </w:pPr>
            <w:r w:rsidRPr="00C82138">
              <w:t>Pts treated w/ ivabradine 5</w:t>
            </w:r>
            <w:r>
              <w:t xml:space="preserve"> </w:t>
            </w:r>
            <w:r w:rsidRPr="00C82138">
              <w:t>mg-7.5</w:t>
            </w:r>
            <w:r>
              <w:t xml:space="preserve"> </w:t>
            </w:r>
            <w:r w:rsidRPr="00C82138">
              <w:t>mg twice daily</w:t>
            </w:r>
          </w:p>
        </w:tc>
        <w:tc>
          <w:tcPr>
            <w:tcW w:w="1058" w:type="pct"/>
          </w:tcPr>
          <w:p w:rsidR="00E15CCD" w:rsidRPr="00C82138" w:rsidRDefault="00E15CCD" w:rsidP="005D11A9">
            <w:pPr>
              <w:pStyle w:val="TableText"/>
            </w:pPr>
            <w:r w:rsidRPr="00C82138">
              <w:lastRenderedPageBreak/>
              <w:t xml:space="preserve">Mean and maximal HR on Holter reduced </w:t>
            </w:r>
            <w:r w:rsidRPr="00C82138">
              <w:lastRenderedPageBreak/>
              <w:t>compared to baseline at 3 or 6</w:t>
            </w:r>
            <w:r>
              <w:t xml:space="preserve"> </w:t>
            </w:r>
            <w:r w:rsidRPr="00C82138">
              <w:t>mo</w:t>
            </w:r>
            <w:r>
              <w:t xml:space="preserve"> </w:t>
            </w:r>
            <w:r w:rsidRPr="00C82138">
              <w:t>(p&lt;0.001) and at 6</w:t>
            </w:r>
            <w:r>
              <w:t xml:space="preserve"> </w:t>
            </w:r>
            <w:r w:rsidRPr="00C82138">
              <w:t>mo</w:t>
            </w:r>
            <w:r>
              <w:t xml:space="preserve"> </w:t>
            </w:r>
            <w:r w:rsidRPr="00C82138">
              <w:t>compared to 3</w:t>
            </w:r>
            <w:r>
              <w:t xml:space="preserve"> </w:t>
            </w:r>
            <w:r w:rsidRPr="00C82138">
              <w:t>mo</w:t>
            </w:r>
            <w:r>
              <w:t xml:space="preserve"> </w:t>
            </w:r>
            <w:r w:rsidRPr="00C82138">
              <w:t>(p=0.02)</w:t>
            </w:r>
          </w:p>
          <w:p w:rsidR="00E15CCD" w:rsidRPr="00C82138" w:rsidRDefault="00E15CCD" w:rsidP="005D11A9">
            <w:pPr>
              <w:pStyle w:val="TableText"/>
            </w:pPr>
            <w:r w:rsidRPr="00C82138">
              <w:t>Resting and Maximal HR on stress test reduced and increased achieved maximal load</w:t>
            </w:r>
          </w:p>
        </w:tc>
        <w:tc>
          <w:tcPr>
            <w:tcW w:w="1051" w:type="pct"/>
          </w:tcPr>
          <w:p w:rsidR="00E15CCD" w:rsidRPr="00C82138" w:rsidRDefault="00E15CCD" w:rsidP="005D11A9">
            <w:pPr>
              <w:pStyle w:val="TableText"/>
            </w:pPr>
            <w:r w:rsidRPr="00C82138">
              <w:lastRenderedPageBreak/>
              <w:t xml:space="preserve">Ivabradine lowers HR and improves sxs </w:t>
            </w:r>
            <w:r w:rsidRPr="00C82138">
              <w:lastRenderedPageBreak/>
              <w:t xml:space="preserve">over 3 to 6 </w:t>
            </w:r>
            <w:proofErr w:type="gramStart"/>
            <w:r w:rsidRPr="00C82138">
              <w:t>mo</w:t>
            </w:r>
            <w:proofErr w:type="gramEnd"/>
            <w:r w:rsidRPr="00C82138">
              <w:t>.</w:t>
            </w:r>
          </w:p>
          <w:p w:rsidR="00E15CCD" w:rsidRPr="00C82138" w:rsidRDefault="00E15CCD" w:rsidP="005D11A9">
            <w:pPr>
              <w:pStyle w:val="TableText"/>
            </w:pPr>
          </w:p>
          <w:p w:rsidR="00E15CCD" w:rsidRPr="00C82138" w:rsidRDefault="00E15CCD" w:rsidP="005D11A9">
            <w:pPr>
              <w:pStyle w:val="TableText"/>
            </w:pPr>
            <w:r w:rsidRPr="00C82138">
              <w:t>Limitation – non-randomized, small cohort</w:t>
            </w:r>
          </w:p>
          <w:p w:rsidR="00E15CCD" w:rsidRPr="00C82138" w:rsidRDefault="00E15CCD" w:rsidP="005D11A9">
            <w:pPr>
              <w:pStyle w:val="TableText"/>
            </w:pPr>
          </w:p>
          <w:p w:rsidR="00E15CCD" w:rsidRPr="00C82138" w:rsidRDefault="00E15CCD" w:rsidP="005D11A9">
            <w:pPr>
              <w:pStyle w:val="TableText"/>
            </w:pPr>
          </w:p>
        </w:tc>
      </w:tr>
      <w:tr w:rsidR="00E15CCD" w:rsidRPr="00C82138" w:rsidTr="00D3298E">
        <w:tc>
          <w:tcPr>
            <w:tcW w:w="353" w:type="pct"/>
          </w:tcPr>
          <w:p w:rsidR="00E15CCD" w:rsidRPr="00C82138" w:rsidRDefault="00E15CCD" w:rsidP="005D11A9">
            <w:pPr>
              <w:pStyle w:val="TableText"/>
            </w:pPr>
            <w:r w:rsidRPr="00C82138">
              <w:lastRenderedPageBreak/>
              <w:t>Kaplinsky E</w:t>
            </w:r>
          </w:p>
          <w:p w:rsidR="00E15CCD" w:rsidRPr="00C82138" w:rsidRDefault="00E15CCD" w:rsidP="005D11A9">
            <w:pPr>
              <w:pStyle w:val="TableText"/>
            </w:pPr>
            <w:r w:rsidRPr="00C82138">
              <w:t>2010</w:t>
            </w:r>
          </w:p>
          <w:p w:rsidR="00E15CCD" w:rsidRPr="00C82138" w:rsidRDefault="00E15CCD" w:rsidP="005D11A9">
            <w:pPr>
              <w:pStyle w:val="TableText"/>
            </w:pPr>
            <w:r w:rsidRPr="00C82138">
              <w:fldChar w:fldCharType="begin">
                <w:fldData xml:space="preserve">PFJlZm1hbj48Q2l0ZT48QXV0aG9yPkthcGxpbnNreTwvQXV0aG9yPjxZZWFyPjIwMTA8L1llYXI+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</w:fldData>
              </w:fldChar>
            </w:r>
            <w:r w:rsidR="0011025F">
              <w:instrText xml:space="preserve"> ADDIN REFMGR.CITE </w:instrText>
            </w:r>
            <w:r w:rsidR="0011025F">
              <w:fldChar w:fldCharType="begin">
                <w:fldData xml:space="preserve">PFJlZm1hbj48Q2l0ZT48QXV0aG9yPkthcGxpbnNreTwvQXV0aG9yPjxZZWFyPjIwMTA8L1llYXI+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</w:fldData>
              </w:fldChar>
            </w:r>
            <w:r w:rsidR="0011025F">
              <w:instrText xml:space="preserve"> ADDIN EN.CITE.DATA </w:instrText>
            </w:r>
            <w:r w:rsidR="0011025F">
              <w:fldChar w:fldCharType="end"/>
            </w:r>
            <w:r w:rsidRPr="00C82138">
              <w:fldChar w:fldCharType="separate"/>
            </w:r>
            <w:r w:rsidR="00F54E91">
              <w:rPr>
                <w:noProof/>
              </w:rPr>
              <w:t>(68)</w:t>
            </w:r>
            <w:r w:rsidRPr="00C82138">
              <w:fldChar w:fldCharType="end"/>
            </w:r>
          </w:p>
          <w:p w:rsidR="00E15CCD" w:rsidRPr="00C82138" w:rsidRDefault="00CF3027" w:rsidP="005D11A9">
            <w:pPr>
              <w:pStyle w:val="TableText"/>
            </w:pPr>
            <w:hyperlink r:id="rId74" w:history="1">
              <w:r w:rsidR="00E15CCD" w:rsidRPr="00C82138">
                <w:rPr>
                  <w:rStyle w:val="Hyperlink"/>
                  <w:szCs w:val="18"/>
                </w:rPr>
                <w:t>20544616</w:t>
              </w:r>
            </w:hyperlink>
          </w:p>
        </w:tc>
        <w:tc>
          <w:tcPr>
            <w:tcW w:w="422" w:type="pct"/>
          </w:tcPr>
          <w:p w:rsidR="00E15CCD" w:rsidRPr="00C82138" w:rsidRDefault="00E15CCD" w:rsidP="005D11A9">
            <w:pPr>
              <w:pStyle w:val="TableText"/>
            </w:pPr>
            <w:r w:rsidRPr="00C82138">
              <w:t>Prospective, observational cohort</w:t>
            </w:r>
          </w:p>
        </w:tc>
        <w:tc>
          <w:tcPr>
            <w:tcW w:w="417" w:type="pct"/>
          </w:tcPr>
          <w:p w:rsidR="00E15CCD" w:rsidRPr="00C82138" w:rsidRDefault="00E15CCD" w:rsidP="005D11A9">
            <w:pPr>
              <w:pStyle w:val="TableText"/>
            </w:pPr>
            <w:r w:rsidRPr="00C82138">
              <w:t>4</w:t>
            </w:r>
          </w:p>
        </w:tc>
        <w:tc>
          <w:tcPr>
            <w:tcW w:w="1090" w:type="pct"/>
          </w:tcPr>
          <w:p w:rsidR="00E15CCD" w:rsidRPr="00C82138" w:rsidRDefault="00E15CCD" w:rsidP="005D11A9">
            <w:pPr>
              <w:pStyle w:val="TableText"/>
              <w:rPr>
                <w:rFonts w:cs="Arial"/>
              </w:rPr>
            </w:pPr>
            <w:r w:rsidRPr="00C82138">
              <w:rPr>
                <w:rFonts w:cs="Arial"/>
              </w:rPr>
              <w:t>Resting HR ≥100, mean HR ≥90 on 24</w:t>
            </w:r>
            <w:r>
              <w:rPr>
                <w:rFonts w:cs="Arial"/>
              </w:rPr>
              <w:t>-</w:t>
            </w:r>
            <w:r w:rsidRPr="00C82138">
              <w:rPr>
                <w:rFonts w:cs="Arial"/>
              </w:rPr>
              <w:t>h Holter</w:t>
            </w:r>
          </w:p>
          <w:p w:rsidR="00E15CCD" w:rsidRPr="00C82138" w:rsidRDefault="00E15CCD" w:rsidP="005D11A9">
            <w:pPr>
              <w:pStyle w:val="TableText"/>
              <w:rPr>
                <w:rFonts w:cs="Arial"/>
              </w:rPr>
            </w:pPr>
          </w:p>
          <w:p w:rsidR="00E15CCD" w:rsidRPr="00C82138" w:rsidRDefault="00E15CCD" w:rsidP="005D11A9">
            <w:pPr>
              <w:pStyle w:val="TableText"/>
            </w:pPr>
            <w:r w:rsidRPr="00C82138">
              <w:rPr>
                <w:rFonts w:cs="Arial"/>
              </w:rPr>
              <w:t>Also noted: not previously treated w/ beta blocker or verapamil. SHD and secondary causes of tachycardia excluded</w:t>
            </w:r>
          </w:p>
        </w:tc>
        <w:tc>
          <w:tcPr>
            <w:tcW w:w="609" w:type="pct"/>
          </w:tcPr>
          <w:p w:rsidR="00E15CCD" w:rsidRPr="00C82138" w:rsidRDefault="00E15CCD" w:rsidP="005D11A9">
            <w:pPr>
              <w:pStyle w:val="TableText"/>
            </w:pPr>
            <w:r w:rsidRPr="00C82138">
              <w:t>Evaluation at baseline, wk 1, 2, 3 and 4 and 2</w:t>
            </w:r>
            <w:r w:rsidRPr="00C82138">
              <w:rPr>
                <w:vertAlign w:val="superscript"/>
              </w:rPr>
              <w:t>nd</w:t>
            </w:r>
            <w:r w:rsidRPr="00C82138">
              <w:t xml:space="preserve"> and 3</w:t>
            </w:r>
            <w:r w:rsidRPr="00C82138">
              <w:rPr>
                <w:vertAlign w:val="superscript"/>
              </w:rPr>
              <w:t>rd</w:t>
            </w:r>
            <w:r w:rsidRPr="00C82138">
              <w:t xml:space="preserve"> mo. At 3 </w:t>
            </w:r>
            <w:proofErr w:type="gramStart"/>
            <w:r w:rsidRPr="00C82138">
              <w:t>mo</w:t>
            </w:r>
            <w:proofErr w:type="gramEnd"/>
            <w:r w:rsidRPr="00C82138">
              <w:t>, Holter, ETT and QOL questionnaire performed.</w:t>
            </w:r>
          </w:p>
          <w:p w:rsidR="00E15CCD" w:rsidRPr="00C82138" w:rsidRDefault="00E15CCD" w:rsidP="005D11A9">
            <w:pPr>
              <w:pStyle w:val="TableText"/>
            </w:pPr>
            <w:r w:rsidRPr="00C82138">
              <w:t>Ivabradine initiated at 5</w:t>
            </w:r>
            <w:r>
              <w:t xml:space="preserve"> </w:t>
            </w:r>
            <w:r w:rsidRPr="00C82138">
              <w:t>mg bid, increased to 7.5</w:t>
            </w:r>
            <w:r>
              <w:t xml:space="preserve"> </w:t>
            </w:r>
            <w:r w:rsidRPr="00C82138">
              <w:t>mg bid after first wk.</w:t>
            </w:r>
          </w:p>
        </w:tc>
        <w:tc>
          <w:tcPr>
            <w:tcW w:w="1058" w:type="pct"/>
          </w:tcPr>
          <w:p w:rsidR="00E15CCD" w:rsidRPr="00C82138" w:rsidRDefault="00E15CCD" w:rsidP="005D11A9">
            <w:pPr>
              <w:pStyle w:val="TableText"/>
            </w:pPr>
            <w:r w:rsidRPr="00C82138">
              <w:t xml:space="preserve">Ivabradine decreased resting HR from mean of 106.5±3 at baseline to 88.5 ±2 at wk 1 and 77 ±3 by wk 2 and 73.7 ±13 at mo 3. Holter monitor determined mean, max and minimum HR also reduced by 15-24% compared to baseline, exercise time increased, QOL improved. </w:t>
            </w:r>
          </w:p>
          <w:p w:rsidR="00E15CCD" w:rsidRPr="00C82138" w:rsidRDefault="00E15CCD" w:rsidP="005D11A9">
            <w:pPr>
              <w:pStyle w:val="TableText"/>
            </w:pPr>
          </w:p>
        </w:tc>
        <w:tc>
          <w:tcPr>
            <w:tcW w:w="1051" w:type="pct"/>
          </w:tcPr>
          <w:p w:rsidR="00E15CCD" w:rsidRPr="00C82138" w:rsidRDefault="00E15CCD" w:rsidP="005D11A9">
            <w:pPr>
              <w:pStyle w:val="TableText"/>
            </w:pPr>
            <w:r w:rsidRPr="00C82138">
              <w:t>Limitation- small cohort</w:t>
            </w:r>
          </w:p>
        </w:tc>
      </w:tr>
      <w:tr w:rsidR="00E15CCD" w:rsidRPr="00C82138" w:rsidTr="00D3298E">
        <w:tc>
          <w:tcPr>
            <w:tcW w:w="353" w:type="pct"/>
          </w:tcPr>
          <w:p w:rsidR="00E15CCD" w:rsidRPr="00C82138" w:rsidRDefault="00E15CCD" w:rsidP="005D11A9">
            <w:pPr>
              <w:pStyle w:val="TableText"/>
            </w:pPr>
            <w:r w:rsidRPr="00C82138">
              <w:t>Zellerhoff S</w:t>
            </w:r>
          </w:p>
          <w:p w:rsidR="00E15CCD" w:rsidRPr="00C82138" w:rsidRDefault="00E15CCD" w:rsidP="005D11A9">
            <w:pPr>
              <w:pStyle w:val="TableText"/>
            </w:pPr>
            <w:r w:rsidRPr="00C82138">
              <w:t>2010</w:t>
            </w:r>
          </w:p>
          <w:p w:rsidR="00E15CCD" w:rsidRPr="00C82138" w:rsidRDefault="00E15CCD" w:rsidP="005D11A9">
            <w:pPr>
              <w:pStyle w:val="TableText"/>
            </w:pPr>
            <w:r w:rsidRPr="00C82138">
              <w:fldChar w:fldCharType="begin">
                <w:fldData xml:space="preserve">PFJlZm1hbj48Q2l0ZT48QXV0aG9yPlplbGxlcmhvZmY8L0F1dGhvcj48WWVhcj4yMDEwPC9ZZWFy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</w:fldData>
              </w:fldChar>
            </w:r>
            <w:r w:rsidR="0011025F">
              <w:instrText xml:space="preserve"> ADDIN REFMGR.CITE </w:instrText>
            </w:r>
            <w:r w:rsidR="0011025F">
              <w:fldChar w:fldCharType="begin">
                <w:fldData xml:space="preserve">PFJlZm1hbj48Q2l0ZT48QXV0aG9yPlplbGxlcmhvZmY8L0F1dGhvcj48WWVhcj4yMDEwPC9ZZWFy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</w:fldData>
              </w:fldChar>
            </w:r>
            <w:r w:rsidR="0011025F">
              <w:instrText xml:space="preserve"> ADDIN EN.CITE.DATA </w:instrText>
            </w:r>
            <w:r w:rsidR="0011025F">
              <w:fldChar w:fldCharType="end"/>
            </w:r>
            <w:r w:rsidRPr="00C82138">
              <w:fldChar w:fldCharType="separate"/>
            </w:r>
            <w:r w:rsidR="00F54E91">
              <w:rPr>
                <w:noProof/>
              </w:rPr>
              <w:t>(69)</w:t>
            </w:r>
            <w:r w:rsidRPr="00C82138">
              <w:fldChar w:fldCharType="end"/>
            </w:r>
          </w:p>
          <w:p w:rsidR="00E15CCD" w:rsidRPr="00C82138" w:rsidRDefault="00CF3027" w:rsidP="005D11A9">
            <w:pPr>
              <w:pStyle w:val="TableText"/>
            </w:pPr>
            <w:hyperlink r:id="rId75" w:history="1">
              <w:r w:rsidR="00E15CCD" w:rsidRPr="00C82138">
                <w:rPr>
                  <w:rStyle w:val="Hyperlink"/>
                  <w:szCs w:val="18"/>
                </w:rPr>
                <w:t>20859616</w:t>
              </w:r>
            </w:hyperlink>
          </w:p>
        </w:tc>
        <w:tc>
          <w:tcPr>
            <w:tcW w:w="422" w:type="pct"/>
          </w:tcPr>
          <w:p w:rsidR="00E15CCD" w:rsidRPr="00C82138" w:rsidRDefault="00E15CCD" w:rsidP="005D11A9">
            <w:pPr>
              <w:pStyle w:val="TableText"/>
            </w:pPr>
            <w:r w:rsidRPr="00C82138">
              <w:t>Prospective observational cohort</w:t>
            </w:r>
          </w:p>
        </w:tc>
        <w:tc>
          <w:tcPr>
            <w:tcW w:w="417" w:type="pct"/>
          </w:tcPr>
          <w:p w:rsidR="00E15CCD" w:rsidRPr="00C82138" w:rsidRDefault="00E15CCD" w:rsidP="005D11A9">
            <w:pPr>
              <w:pStyle w:val="TableText"/>
            </w:pPr>
            <w:r w:rsidRPr="00C82138">
              <w:t>10</w:t>
            </w:r>
          </w:p>
        </w:tc>
        <w:tc>
          <w:tcPr>
            <w:tcW w:w="1090" w:type="pct"/>
          </w:tcPr>
          <w:p w:rsidR="00E15CCD" w:rsidRPr="00C82138" w:rsidRDefault="00E15CCD" w:rsidP="005D11A9">
            <w:pPr>
              <w:pStyle w:val="TableText"/>
            </w:pPr>
            <w:r w:rsidRPr="00C82138">
              <w:t>Pts had failed or re</w:t>
            </w:r>
            <w:r>
              <w:t>f</w:t>
            </w:r>
            <w:r w:rsidRPr="00C82138">
              <w:t xml:space="preserve">used conventional therapy (beta blocker, calcium channel blocker, class IC AAD). </w:t>
            </w:r>
          </w:p>
          <w:p w:rsidR="00E15CCD" w:rsidRPr="00C82138" w:rsidRDefault="00E15CCD" w:rsidP="005D11A9">
            <w:pPr>
              <w:pStyle w:val="TableText"/>
            </w:pPr>
            <w:r w:rsidRPr="00C82138">
              <w:t>Blood count, electrolytes and TSH normal. SHD excluded.</w:t>
            </w:r>
          </w:p>
          <w:p w:rsidR="00E15CCD" w:rsidRPr="00C82138" w:rsidRDefault="00E15CCD" w:rsidP="005D11A9">
            <w:pPr>
              <w:pStyle w:val="TableText"/>
            </w:pPr>
            <w:r w:rsidRPr="00C82138">
              <w:t xml:space="preserve">EP study performed in 3 pts to exclude SVT. </w:t>
            </w:r>
          </w:p>
          <w:p w:rsidR="00E15CCD" w:rsidRPr="00C82138" w:rsidRDefault="00E15CCD" w:rsidP="005D11A9">
            <w:pPr>
              <w:pStyle w:val="TableText"/>
            </w:pPr>
            <w:r w:rsidRPr="00C82138">
              <w:t>One pt w/ prior ablation of sinus node and pacemaker and another pt w/ prior ablation.</w:t>
            </w:r>
          </w:p>
        </w:tc>
        <w:tc>
          <w:tcPr>
            <w:tcW w:w="609" w:type="pct"/>
          </w:tcPr>
          <w:p w:rsidR="00E15CCD" w:rsidRPr="00C82138" w:rsidRDefault="00E15CCD" w:rsidP="005D11A9">
            <w:pPr>
              <w:pStyle w:val="TableText"/>
            </w:pPr>
            <w:r w:rsidRPr="00C82138">
              <w:t>Ivabradine 5</w:t>
            </w:r>
            <w:r>
              <w:t xml:space="preserve"> mg</w:t>
            </w:r>
            <w:r w:rsidRPr="00C82138">
              <w:t>-7.5</w:t>
            </w:r>
            <w:r>
              <w:t xml:space="preserve"> </w:t>
            </w:r>
            <w:r w:rsidRPr="00C82138">
              <w:t>mg bid, w/ additional beta blocker therapy in 3 pts and monotherapy in 7 pts.</w:t>
            </w:r>
          </w:p>
          <w:p w:rsidR="00E15CCD" w:rsidRPr="00C82138" w:rsidRDefault="00E15CCD" w:rsidP="005D11A9">
            <w:pPr>
              <w:pStyle w:val="TableText"/>
            </w:pPr>
          </w:p>
          <w:p w:rsidR="00E15CCD" w:rsidRPr="00C82138" w:rsidRDefault="00E15CCD" w:rsidP="005D11A9">
            <w:pPr>
              <w:pStyle w:val="TableText"/>
            </w:pPr>
            <w:r>
              <w:t>72-</w:t>
            </w:r>
            <w:r w:rsidRPr="00C82138">
              <w:t>h Holter at baseline and during therapy. Sx assessment performed by telephone at mean f/u of 16±9 mo</w:t>
            </w:r>
          </w:p>
        </w:tc>
        <w:tc>
          <w:tcPr>
            <w:tcW w:w="1058" w:type="pct"/>
          </w:tcPr>
          <w:p w:rsidR="00E15CCD" w:rsidRPr="00C82138" w:rsidRDefault="00E15CCD" w:rsidP="005D11A9">
            <w:pPr>
              <w:pStyle w:val="TableText"/>
            </w:pPr>
            <w:r w:rsidRPr="00C82138">
              <w:t>Ivabradine reduced max and mean HR (baseline, max heart = 176±45, mean 84±11. On ivabradine max HR was 137 ±36 and mean 74±8 bpm, p&lt;0.05. Min HR not significantly changed</w:t>
            </w:r>
          </w:p>
          <w:p w:rsidR="00E15CCD" w:rsidRPr="00C82138" w:rsidRDefault="00E15CCD" w:rsidP="005D11A9">
            <w:pPr>
              <w:pStyle w:val="TableText"/>
            </w:pPr>
            <w:r w:rsidRPr="00C82138">
              <w:t>Of 8 pts contacted on followup at 16±9 mo, sxs improved in 3 pts and completely resolved in 5 pts.</w:t>
            </w:r>
          </w:p>
        </w:tc>
        <w:tc>
          <w:tcPr>
            <w:tcW w:w="1051" w:type="pct"/>
          </w:tcPr>
          <w:p w:rsidR="00E15CCD" w:rsidRPr="00C82138" w:rsidRDefault="00E15CCD" w:rsidP="005D11A9">
            <w:pPr>
              <w:pStyle w:val="TableText"/>
            </w:pPr>
            <w:r w:rsidRPr="00C82138">
              <w:t>Limitation – small cohort</w:t>
            </w:r>
          </w:p>
        </w:tc>
      </w:tr>
      <w:tr w:rsidR="00E15CCD" w:rsidRPr="00C82138" w:rsidTr="00D3298E">
        <w:tc>
          <w:tcPr>
            <w:tcW w:w="353" w:type="pct"/>
          </w:tcPr>
          <w:p w:rsidR="00E15CCD" w:rsidRPr="00C82138" w:rsidRDefault="00E15CCD" w:rsidP="005D11A9">
            <w:pPr>
              <w:pStyle w:val="TableText"/>
            </w:pPr>
            <w:r w:rsidRPr="00C82138">
              <w:t>Benezet-Mazuecos J</w:t>
            </w:r>
          </w:p>
          <w:p w:rsidR="00E15CCD" w:rsidRPr="00C82138" w:rsidRDefault="00E15CCD" w:rsidP="005D11A9">
            <w:pPr>
              <w:pStyle w:val="TableText"/>
            </w:pPr>
            <w:r w:rsidRPr="00C82138">
              <w:t xml:space="preserve">2013 </w:t>
            </w:r>
          </w:p>
          <w:p w:rsidR="00E15CCD" w:rsidRPr="00C82138" w:rsidRDefault="00E15CCD" w:rsidP="005D11A9">
            <w:pPr>
              <w:pStyle w:val="TableText"/>
            </w:pPr>
            <w:r w:rsidRPr="00C82138">
              <w:fldChar w:fldCharType="begin"/>
            </w:r>
            <w:r w:rsidR="0011025F">
              <w:instrText xml:space="preserve"> ADDIN REFMGR.CITE &lt;Refman&gt;&lt;Cite&gt;&lt;Author&gt;Benezet-Mazuecos&lt;/Author&gt;&lt;Year&gt;2013&lt;/Year&gt;&lt;RecNum&gt;55&lt;/RecNum&gt;&lt;IDText&gt;Long-term outcomes of ivabradine in inappropriate sinus tachycardia patients: appropriate efficacy or inappropriate patients&lt;/IDText&gt;&lt;MDL Ref_Type="Journal"&gt;&lt;Ref_Type&gt;Journal&lt;/Ref_Type&gt;&lt;Ref_ID&gt;55&lt;/Ref_ID&gt;&lt;Title_Primary&gt;Long-term outcomes of ivabradine in inappropriate sinus tachycardia patients: appropriate efficacy or inappropriate patients&lt;/Title_Primary&gt;&lt;Authors_Primary&gt;Benezet-Mazuecos,J.&lt;/Authors_Primary&gt;&lt;Authors_Primary&gt;Rubio,J.M.&lt;/Authors_Primary&gt;&lt;Authors_Primary&gt;Farre,J.&lt;/Authors_Primary&gt;&lt;Authors_Primary&gt;Quinones,M.A.&lt;/Authors_Primary&gt;&lt;Authors_Primary&gt;Sanchez-Borque,P.&lt;/Authors_Primary&gt;&lt;Authors_Primary&gt;Macia,E.&lt;/Authors_Primary&gt;&lt;Date_Primary&gt;2013/7&lt;/Date_Primary&gt;&lt;Keywords&gt;Adult&lt;/Keywords&gt;&lt;Keywords&gt;Benzazepines&lt;/Keywords&gt;&lt;Keywords&gt;Cardiotonic Agents&lt;/Keywords&gt;&lt;Keywords&gt;diagnosis&lt;/Keywords&gt;&lt;Keywords&gt;drug therapy&lt;/Keywords&gt;&lt;Keywords&gt;Female&lt;/Keywords&gt;&lt;Keywords&gt;Heart&lt;/Keywords&gt;&lt;Keywords&gt;Heart Rate&lt;/Keywords&gt;&lt;Keywords&gt;Humans&lt;/Keywords&gt;&lt;Keywords&gt;Longitudinal Studies&lt;/Keywords&gt;&lt;Keywords&gt;Male&lt;/Keywords&gt;&lt;Keywords&gt;methods&lt;/Keywords&gt;&lt;Keywords&gt;Patient Satisfaction&lt;/Keywords&gt;&lt;Keywords&gt;Quality of Life&lt;/Keywords&gt;&lt;Keywords&gt;Syncope&lt;/Keywords&gt;&lt;Keywords&gt;Tachycardia&lt;/Keywords&gt;&lt;Keywords&gt;Tachycardia,Sinus&lt;/Keywords&gt;&lt;Keywords&gt;therapeutic use&lt;/Keywords&gt;&lt;Keywords&gt;Treatment Outcome&lt;/Keywords&gt;&lt;Reprint&gt;Not in File&lt;/Reprint&gt;&lt;Start_Page&gt;830&lt;/Start_Page&gt;&lt;End_Page&gt;836&lt;/End_Page&gt;&lt;Periodical&gt;Pacing Clin.Electrophysiol.&lt;/Periodical&gt;&lt;Volume&gt;36&lt;/Volume&gt;&lt;Issue&gt;7&lt;/Issue&gt;&lt;ISSN_ISBN&gt;1540-8159&lt;/ISSN_ISBN&gt;&lt;Misc_3&gt;10.1111/pace.12118&lt;/Misc_3&gt;&lt;Address&gt;Department of Cardiology, Fundacion Jimenez Diaz-Capio, Universidad Autonoma de Madrid, Madrid, Spain. jbenezet@yahoo.es&lt;/Address&gt;&lt;Web_URL&gt;PM:23510001&lt;/Web_URL&gt;&lt;ZZ_JournalFull&gt;&lt;f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fldChar w:fldCharType="separate"/>
            </w:r>
            <w:r w:rsidR="00F54E91">
              <w:rPr>
                <w:noProof/>
              </w:rPr>
              <w:t>(70)</w:t>
            </w:r>
            <w:r w:rsidRPr="00C82138">
              <w:fldChar w:fldCharType="end"/>
            </w:r>
          </w:p>
          <w:p w:rsidR="00E15CCD" w:rsidRPr="00C82138" w:rsidRDefault="00CF3027" w:rsidP="005D11A9">
            <w:pPr>
              <w:pStyle w:val="TableText"/>
            </w:pPr>
            <w:hyperlink r:id="rId76" w:history="1">
              <w:r w:rsidR="00E15CCD" w:rsidRPr="00C82138">
                <w:rPr>
                  <w:rStyle w:val="Hyperlink"/>
                  <w:szCs w:val="18"/>
                </w:rPr>
                <w:t>23510001</w:t>
              </w:r>
            </w:hyperlink>
          </w:p>
        </w:tc>
        <w:tc>
          <w:tcPr>
            <w:tcW w:w="422" w:type="pct"/>
          </w:tcPr>
          <w:p w:rsidR="00E15CCD" w:rsidRPr="00C82138" w:rsidRDefault="00E15CCD" w:rsidP="005D11A9">
            <w:pPr>
              <w:pStyle w:val="TableText"/>
            </w:pPr>
            <w:r w:rsidRPr="00C82138">
              <w:t>Non randomized prospectively enrolled cohort</w:t>
            </w:r>
          </w:p>
        </w:tc>
        <w:tc>
          <w:tcPr>
            <w:tcW w:w="417" w:type="pct"/>
          </w:tcPr>
          <w:p w:rsidR="00E15CCD" w:rsidRPr="00C82138" w:rsidRDefault="00E15CCD" w:rsidP="005D11A9">
            <w:pPr>
              <w:pStyle w:val="TableText"/>
            </w:pPr>
            <w:r w:rsidRPr="00C82138">
              <w:t>24</w:t>
            </w:r>
          </w:p>
        </w:tc>
        <w:tc>
          <w:tcPr>
            <w:tcW w:w="1090" w:type="pct"/>
          </w:tcPr>
          <w:p w:rsidR="00E15CCD" w:rsidRPr="00C82138" w:rsidRDefault="00E15CCD" w:rsidP="005D11A9">
            <w:pPr>
              <w:pStyle w:val="TableText"/>
            </w:pPr>
            <w:r w:rsidRPr="00C82138">
              <w:t>Inclusion: symptomatic pts diagnosed w/ IST at single institution (2009-2012) IST defined as resting dtime HR &gt;100; excessive increase in HR w/ activity. Two Holters to confirm IST</w:t>
            </w:r>
          </w:p>
          <w:p w:rsidR="00E15CCD" w:rsidRPr="00C82138" w:rsidRDefault="00E15CCD" w:rsidP="005D11A9">
            <w:pPr>
              <w:pStyle w:val="TableText"/>
            </w:pPr>
            <w:r w:rsidRPr="00C82138">
              <w:t>Exclusion: secondary cause of tachycardia</w:t>
            </w:r>
          </w:p>
        </w:tc>
        <w:tc>
          <w:tcPr>
            <w:tcW w:w="609" w:type="pct"/>
          </w:tcPr>
          <w:p w:rsidR="00E15CCD" w:rsidRPr="00C82138" w:rsidRDefault="00E15CCD" w:rsidP="005D11A9">
            <w:pPr>
              <w:pStyle w:val="TableText"/>
            </w:pPr>
            <w:r w:rsidRPr="00C82138">
              <w:t>Comparison of baseline to 6</w:t>
            </w:r>
            <w:r>
              <w:t xml:space="preserve"> </w:t>
            </w:r>
            <w:r w:rsidRPr="00C82138">
              <w:t>mo</w:t>
            </w:r>
            <w:r>
              <w:t xml:space="preserve"> </w:t>
            </w:r>
            <w:r w:rsidRPr="00C82138">
              <w:t>of mean, minimal, and maximal HR on Holter, and sxs assessed by SF-36 Health Survey</w:t>
            </w:r>
          </w:p>
          <w:p w:rsidR="00E15CCD" w:rsidRPr="00C82138" w:rsidRDefault="00E15CCD" w:rsidP="005D11A9">
            <w:pPr>
              <w:pStyle w:val="TableText"/>
            </w:pPr>
          </w:p>
          <w:p w:rsidR="00E15CCD" w:rsidRPr="00C82138" w:rsidRDefault="00E15CCD" w:rsidP="005D11A9">
            <w:pPr>
              <w:pStyle w:val="TableText"/>
            </w:pPr>
            <w:r w:rsidRPr="00C82138">
              <w:t>(Secondary – assessment at 1 y and asked to stop treatment and reevaluate by Holter after 1 mo washout)</w:t>
            </w:r>
          </w:p>
          <w:p w:rsidR="00E15CCD" w:rsidRPr="00C82138" w:rsidRDefault="00E15CCD" w:rsidP="005D11A9">
            <w:pPr>
              <w:pStyle w:val="TableText"/>
            </w:pPr>
          </w:p>
          <w:p w:rsidR="00E15CCD" w:rsidRPr="00C82138" w:rsidRDefault="00E15CCD" w:rsidP="005D11A9">
            <w:pPr>
              <w:pStyle w:val="TableText"/>
            </w:pPr>
            <w:r w:rsidRPr="00C82138">
              <w:t>Pts treated w/ ivabradine 5</w:t>
            </w:r>
            <w:r>
              <w:t xml:space="preserve"> mg</w:t>
            </w:r>
            <w:r w:rsidRPr="00C82138">
              <w:t>-7.5</w:t>
            </w:r>
            <w:r>
              <w:t xml:space="preserve"> </w:t>
            </w:r>
            <w:r w:rsidRPr="00C82138">
              <w:t xml:space="preserve">mg </w:t>
            </w:r>
            <w:r>
              <w:lastRenderedPageBreak/>
              <w:t>bid</w:t>
            </w:r>
          </w:p>
        </w:tc>
        <w:tc>
          <w:tcPr>
            <w:tcW w:w="1058" w:type="pct"/>
          </w:tcPr>
          <w:p w:rsidR="00E15CCD" w:rsidRPr="00C82138" w:rsidRDefault="00E15CCD" w:rsidP="005D11A9">
            <w:pPr>
              <w:pStyle w:val="TableText"/>
            </w:pPr>
            <w:r w:rsidRPr="00C82138">
              <w:lastRenderedPageBreak/>
              <w:t>At 6 mo, maximal HR, mean HR, and minimal HR reduced (p&lt;0.05). SF-36 mean score improved on ivabradine (p&lt;0.001)</w:t>
            </w:r>
          </w:p>
          <w:p w:rsidR="00E15CCD" w:rsidRPr="00C82138" w:rsidRDefault="00E15CCD" w:rsidP="005D11A9">
            <w:pPr>
              <w:pStyle w:val="TableText"/>
            </w:pPr>
          </w:p>
          <w:p w:rsidR="00E15CCD" w:rsidRPr="00C82138" w:rsidRDefault="00E15CCD" w:rsidP="005D11A9">
            <w:pPr>
              <w:pStyle w:val="TableText"/>
            </w:pPr>
            <w:r w:rsidRPr="00C82138">
              <w:t>At 1 y 10 pts accepted to stop ivabradine w/ 2 pts continued to have IST criteria</w:t>
            </w:r>
          </w:p>
        </w:tc>
        <w:tc>
          <w:tcPr>
            <w:tcW w:w="1051" w:type="pct"/>
          </w:tcPr>
          <w:p w:rsidR="00E15CCD" w:rsidRPr="00C82138" w:rsidRDefault="00E15CCD" w:rsidP="005D11A9">
            <w:pPr>
              <w:pStyle w:val="TableText"/>
            </w:pPr>
            <w:r w:rsidRPr="00C82138">
              <w:t>At 6 mo ivabradine improved HR indices and sxs. Stopping ivabradine at 1 y showed HR continued to be in normal range in 8/10 pts.</w:t>
            </w:r>
          </w:p>
          <w:p w:rsidR="00E15CCD" w:rsidRPr="00C82138" w:rsidRDefault="00E15CCD" w:rsidP="005D11A9">
            <w:pPr>
              <w:pStyle w:val="TableText"/>
            </w:pPr>
          </w:p>
          <w:p w:rsidR="00E15CCD" w:rsidRPr="00C82138" w:rsidRDefault="00E15CCD" w:rsidP="005D11A9">
            <w:pPr>
              <w:pStyle w:val="TableText"/>
            </w:pPr>
            <w:r w:rsidRPr="00C82138">
              <w:t>Limitation – non randomized, small cohort. Unclear given that pts that stopped the drug at 1 y no longer met criteria for IST that cohort itself may have consisted of pts w/ milder forms of IST or did not truly have IST.</w:t>
            </w:r>
          </w:p>
        </w:tc>
      </w:tr>
      <w:tr w:rsidR="00E15CCD" w:rsidRPr="00C82138" w:rsidTr="00D3298E">
        <w:tc>
          <w:tcPr>
            <w:tcW w:w="353" w:type="pct"/>
          </w:tcPr>
          <w:p w:rsidR="00E15CCD" w:rsidRPr="00C82138" w:rsidRDefault="00E15CCD" w:rsidP="005D11A9">
            <w:pPr>
              <w:pStyle w:val="TableText"/>
            </w:pPr>
            <w:r w:rsidRPr="00C82138">
              <w:lastRenderedPageBreak/>
              <w:t>Ptaszynski P</w:t>
            </w:r>
          </w:p>
          <w:p w:rsidR="00E15CCD" w:rsidRPr="00C82138" w:rsidRDefault="00E15CCD" w:rsidP="005D11A9">
            <w:pPr>
              <w:pStyle w:val="TableText"/>
            </w:pPr>
            <w:r w:rsidRPr="00C82138">
              <w:t xml:space="preserve">2013 </w:t>
            </w:r>
          </w:p>
          <w:p w:rsidR="00E15CCD" w:rsidRPr="00C82138" w:rsidRDefault="00E15CCD" w:rsidP="005D11A9">
            <w:pPr>
              <w:pStyle w:val="TableText"/>
            </w:pPr>
            <w:r w:rsidRPr="00C82138">
              <w:fldChar w:fldCharType="begin">
                <w:fldData xml:space="preserve">PFJlZm1hbj48Q2l0ZT48QXV0aG9yPlB0YXN6eW5za2k8L0F1dGhvcj48WWVhcj4yMDEzPC9ZZWFy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=
</w:fldData>
              </w:fldChar>
            </w:r>
            <w:r w:rsidR="0011025F">
              <w:instrText xml:space="preserve"> ADDIN REFMGR.CITE </w:instrText>
            </w:r>
            <w:r w:rsidR="0011025F">
              <w:fldChar w:fldCharType="begin">
                <w:fldData xml:space="preserve">PFJlZm1hbj48Q2l0ZT48QXV0aG9yPlB0YXN6eW5za2k8L0F1dGhvcj48WWVhcj4yMDEzPC9ZZWFy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=
</w:fldData>
              </w:fldChar>
            </w:r>
            <w:r w:rsidR="0011025F">
              <w:instrText xml:space="preserve"> ADDIN EN.CITE.DATA </w:instrText>
            </w:r>
            <w:r w:rsidR="0011025F">
              <w:fldChar w:fldCharType="end"/>
            </w:r>
            <w:r w:rsidRPr="00C82138">
              <w:fldChar w:fldCharType="separate"/>
            </w:r>
            <w:r w:rsidR="00F54E91">
              <w:rPr>
                <w:noProof/>
              </w:rPr>
              <w:t>(71)</w:t>
            </w:r>
            <w:r w:rsidRPr="00C82138">
              <w:fldChar w:fldCharType="end"/>
            </w:r>
          </w:p>
          <w:p w:rsidR="00E15CCD" w:rsidRPr="00C82138" w:rsidRDefault="00CF3027" w:rsidP="005D11A9">
            <w:pPr>
              <w:pStyle w:val="TableText"/>
            </w:pPr>
            <w:hyperlink r:id="rId77" w:history="1">
              <w:r w:rsidR="00E15CCD" w:rsidRPr="00C82138">
                <w:rPr>
                  <w:rStyle w:val="Hyperlink"/>
                  <w:szCs w:val="18"/>
                </w:rPr>
                <w:t>22772053</w:t>
              </w:r>
            </w:hyperlink>
          </w:p>
        </w:tc>
        <w:tc>
          <w:tcPr>
            <w:tcW w:w="422" w:type="pct"/>
          </w:tcPr>
          <w:p w:rsidR="00E15CCD" w:rsidRPr="00C82138" w:rsidRDefault="00E15CCD" w:rsidP="005D11A9">
            <w:pPr>
              <w:pStyle w:val="TableText"/>
            </w:pPr>
            <w:r w:rsidRPr="00C82138">
              <w:t xml:space="preserve">Prospective, </w:t>
            </w:r>
          </w:p>
          <w:p w:rsidR="00E15CCD" w:rsidRPr="00C82138" w:rsidRDefault="00E15CCD" w:rsidP="005D11A9">
            <w:pPr>
              <w:pStyle w:val="TableText"/>
            </w:pPr>
            <w:r w:rsidRPr="00C82138">
              <w:t>nonrandomized cohort</w:t>
            </w:r>
          </w:p>
        </w:tc>
        <w:tc>
          <w:tcPr>
            <w:tcW w:w="417" w:type="pct"/>
          </w:tcPr>
          <w:p w:rsidR="00E15CCD" w:rsidRPr="00C82138" w:rsidRDefault="00E15CCD" w:rsidP="005D11A9">
            <w:pPr>
              <w:pStyle w:val="TableText"/>
            </w:pPr>
            <w:r w:rsidRPr="00C82138">
              <w:t>20</w:t>
            </w:r>
          </w:p>
          <w:p w:rsidR="00E15CCD" w:rsidRPr="00C82138" w:rsidRDefault="00E15CCD" w:rsidP="005D11A9">
            <w:pPr>
              <w:pStyle w:val="TableText"/>
            </w:pPr>
            <w:r w:rsidRPr="00C82138">
              <w:t>(pts treated first w/ metoprolol for 4 wk, then ivabradine for 4 wk)</w:t>
            </w:r>
          </w:p>
        </w:tc>
        <w:tc>
          <w:tcPr>
            <w:tcW w:w="1090" w:type="pct"/>
          </w:tcPr>
          <w:p w:rsidR="00E15CCD" w:rsidRPr="00C82138" w:rsidRDefault="00E15CCD" w:rsidP="005D11A9">
            <w:pPr>
              <w:pStyle w:val="TableText"/>
            </w:pPr>
            <w:r w:rsidRPr="00C82138">
              <w:t>resting HR&gt;100, or mean HR &gt;90 bpm during 24</w:t>
            </w:r>
            <w:r>
              <w:t>-</w:t>
            </w:r>
            <w:r w:rsidRPr="00C82138">
              <w:t>h Holter</w:t>
            </w:r>
          </w:p>
          <w:p w:rsidR="00E15CCD" w:rsidRPr="00C82138" w:rsidRDefault="00E15CCD" w:rsidP="005D11A9">
            <w:pPr>
              <w:pStyle w:val="TableText"/>
            </w:pPr>
            <w:r w:rsidRPr="00C82138">
              <w:t>Antiarrhythmic therapy discontinued at least 4 wk p</w:t>
            </w:r>
            <w:r>
              <w:t>r</w:t>
            </w:r>
            <w:r w:rsidRPr="00C82138">
              <w:t>ior</w:t>
            </w:r>
          </w:p>
          <w:p w:rsidR="00E15CCD" w:rsidRPr="00C82138" w:rsidRDefault="00E15CCD" w:rsidP="005D11A9">
            <w:pPr>
              <w:pStyle w:val="TableText"/>
            </w:pPr>
            <w:r w:rsidRPr="00C82138">
              <w:t>Secondary causes for tachycardia and SHD were excluded</w:t>
            </w:r>
          </w:p>
        </w:tc>
        <w:tc>
          <w:tcPr>
            <w:tcW w:w="609" w:type="pct"/>
          </w:tcPr>
          <w:p w:rsidR="00E15CCD" w:rsidRPr="00C82138" w:rsidRDefault="00E15CCD" w:rsidP="005D11A9">
            <w:pPr>
              <w:pStyle w:val="TableText"/>
            </w:pPr>
            <w:r w:rsidRPr="00C82138">
              <w:t>Aim: Evaluate safety and efficacy of ivabradine compared to metoprolol</w:t>
            </w:r>
          </w:p>
          <w:p w:rsidR="00E15CCD" w:rsidRPr="00C82138" w:rsidRDefault="00E15CCD" w:rsidP="005D11A9">
            <w:pPr>
              <w:pStyle w:val="TableText"/>
            </w:pPr>
          </w:p>
        </w:tc>
        <w:tc>
          <w:tcPr>
            <w:tcW w:w="1058" w:type="pct"/>
          </w:tcPr>
          <w:p w:rsidR="00E15CCD" w:rsidRPr="00C82138" w:rsidRDefault="00E15CCD" w:rsidP="005D11A9">
            <w:pPr>
              <w:pStyle w:val="TableText"/>
            </w:pPr>
            <w:r w:rsidRPr="00C82138">
              <w:t>Mean and resting HR lower w/ both metoprolol and ivabradine compared to baseline (p&lt;0.001)</w:t>
            </w:r>
          </w:p>
          <w:p w:rsidR="00E15CCD" w:rsidRPr="00C82138" w:rsidRDefault="00E15CCD" w:rsidP="005D11A9">
            <w:pPr>
              <w:pStyle w:val="TableText"/>
            </w:pPr>
            <w:r w:rsidRPr="00C82138">
              <w:t>Exercise capacity (METS) on ETT improved w/ both metoprolol and ivabradine compared to baseline (p&lt;0.001)</w:t>
            </w:r>
          </w:p>
          <w:p w:rsidR="00E15CCD" w:rsidRPr="00C82138" w:rsidRDefault="00E15CCD" w:rsidP="005D11A9">
            <w:pPr>
              <w:pStyle w:val="TableText"/>
            </w:pPr>
            <w:r w:rsidRPr="00C82138">
              <w:t>Sxs reduced more w/ ivabradine compared to metoprolol (p&lt;0.05)</w:t>
            </w:r>
          </w:p>
          <w:p w:rsidR="00E15CCD" w:rsidRPr="00C82138" w:rsidRDefault="00E15CCD" w:rsidP="005D11A9">
            <w:pPr>
              <w:pStyle w:val="TableText"/>
            </w:pPr>
            <w:r w:rsidRPr="00C82138">
              <w:t>70% treated w/ ivabradine were free of sxs related to IST</w:t>
            </w:r>
          </w:p>
          <w:p w:rsidR="00E15CCD" w:rsidRPr="00C82138" w:rsidRDefault="00E15CCD" w:rsidP="005D11A9">
            <w:pPr>
              <w:pStyle w:val="TableText"/>
            </w:pPr>
            <w:r w:rsidRPr="00C82138">
              <w:t>Side effects: Metoprolol – hypotension in 30%, asymptomatic sinus bradycardia (40-50 bpm) in 25%</w:t>
            </w:r>
          </w:p>
        </w:tc>
        <w:tc>
          <w:tcPr>
            <w:tcW w:w="1051" w:type="pct"/>
          </w:tcPr>
          <w:p w:rsidR="00E15CCD" w:rsidRPr="00C82138" w:rsidRDefault="00E15CCD" w:rsidP="005D11A9">
            <w:pPr>
              <w:pStyle w:val="TableText"/>
            </w:pPr>
            <w:r w:rsidRPr="00C82138">
              <w:t>Ivabradine and metoprolol both reduced HR. Ivabradine better tolerated and improved sxs to greater extent</w:t>
            </w:r>
          </w:p>
          <w:p w:rsidR="00E15CCD" w:rsidRPr="00C82138" w:rsidRDefault="00E15CCD" w:rsidP="005D11A9">
            <w:pPr>
              <w:pStyle w:val="TableText"/>
            </w:pPr>
          </w:p>
          <w:p w:rsidR="00E15CCD" w:rsidRPr="00C82138" w:rsidRDefault="00E15CCD" w:rsidP="005D11A9">
            <w:pPr>
              <w:pStyle w:val="TableText"/>
            </w:pPr>
            <w:r w:rsidRPr="00C82138">
              <w:t>Limitation – short term (4 wk therapy per treatment), small sample size, nonrandomized w/o crossover; no washout period between drugs</w:t>
            </w:r>
          </w:p>
        </w:tc>
      </w:tr>
      <w:tr w:rsidR="00E15CCD" w:rsidRPr="00C82138" w:rsidTr="00D3298E">
        <w:tc>
          <w:tcPr>
            <w:tcW w:w="353" w:type="pct"/>
          </w:tcPr>
          <w:p w:rsidR="00E15CCD" w:rsidRPr="00C82138" w:rsidRDefault="00E15CCD" w:rsidP="005D11A9">
            <w:pPr>
              <w:pStyle w:val="TableText"/>
            </w:pPr>
            <w:r w:rsidRPr="00C82138">
              <w:t>Ptaszynski P</w:t>
            </w:r>
          </w:p>
          <w:p w:rsidR="00E15CCD" w:rsidRPr="00C82138" w:rsidRDefault="00E15CCD" w:rsidP="005D11A9">
            <w:pPr>
              <w:pStyle w:val="TableText"/>
            </w:pPr>
            <w:r w:rsidRPr="00C82138">
              <w:t xml:space="preserve">2013 </w:t>
            </w:r>
          </w:p>
          <w:p w:rsidR="00E15CCD" w:rsidRPr="00C82138" w:rsidRDefault="00E15CCD" w:rsidP="005D11A9">
            <w:pPr>
              <w:pStyle w:val="TableText"/>
            </w:pPr>
            <w:r w:rsidRPr="00C82138">
              <w:fldChar w:fldCharType="begin">
                <w:fldData xml:space="preserve">PFJlZm1hbj48Q2l0ZT48QXV0aG9yPlB0YXN6eW5za2k8L0F1dGhvcj48WWVhcj4yMDEzPC9ZZWFy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</w:fldData>
              </w:fldChar>
            </w:r>
            <w:r w:rsidR="0011025F">
              <w:instrText xml:space="preserve"> ADDIN REFMGR.CITE </w:instrText>
            </w:r>
            <w:r w:rsidR="0011025F">
              <w:fldChar w:fldCharType="begin">
                <w:fldData xml:space="preserve">PFJlZm1hbj48Q2l0ZT48QXV0aG9yPlB0YXN6eW5za2k8L0F1dGhvcj48WWVhcj4yMDEzPC9ZZWFy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</w:fldData>
              </w:fldChar>
            </w:r>
            <w:r w:rsidR="0011025F">
              <w:instrText xml:space="preserve"> ADDIN EN.CITE.DATA </w:instrText>
            </w:r>
            <w:r w:rsidR="0011025F">
              <w:fldChar w:fldCharType="end"/>
            </w:r>
            <w:r w:rsidRPr="00C82138">
              <w:fldChar w:fldCharType="separate"/>
            </w:r>
            <w:r w:rsidR="00F54E91">
              <w:rPr>
                <w:noProof/>
              </w:rPr>
              <w:t>(72)</w:t>
            </w:r>
            <w:r w:rsidRPr="00C82138">
              <w:fldChar w:fldCharType="end"/>
            </w:r>
          </w:p>
          <w:p w:rsidR="00E15CCD" w:rsidRPr="00C82138" w:rsidRDefault="00CF3027" w:rsidP="005D11A9">
            <w:pPr>
              <w:pStyle w:val="TableText"/>
            </w:pPr>
            <w:hyperlink r:id="rId78" w:history="1">
              <w:r w:rsidR="00E15CCD" w:rsidRPr="00C82138">
                <w:rPr>
                  <w:rStyle w:val="Hyperlink"/>
                  <w:szCs w:val="18"/>
                </w:rPr>
                <w:t>23078130</w:t>
              </w:r>
            </w:hyperlink>
          </w:p>
        </w:tc>
        <w:tc>
          <w:tcPr>
            <w:tcW w:w="422" w:type="pct"/>
          </w:tcPr>
          <w:p w:rsidR="00E15CCD" w:rsidRPr="00C82138" w:rsidRDefault="00E15CCD" w:rsidP="005D11A9">
            <w:pPr>
              <w:pStyle w:val="TableText"/>
            </w:pPr>
            <w:r w:rsidRPr="00C82138">
              <w:t>Prospective, nonrandomized cohort</w:t>
            </w:r>
          </w:p>
        </w:tc>
        <w:tc>
          <w:tcPr>
            <w:tcW w:w="417" w:type="pct"/>
          </w:tcPr>
          <w:p w:rsidR="00E15CCD" w:rsidRPr="00C82138" w:rsidRDefault="00E15CCD" w:rsidP="005D11A9">
            <w:pPr>
              <w:pStyle w:val="TableText"/>
            </w:pPr>
            <w:r w:rsidRPr="00C82138">
              <w:t>14</w:t>
            </w:r>
          </w:p>
        </w:tc>
        <w:tc>
          <w:tcPr>
            <w:tcW w:w="1090" w:type="pct"/>
          </w:tcPr>
          <w:p w:rsidR="00E15CCD" w:rsidRPr="00C82138" w:rsidRDefault="00E15CCD" w:rsidP="005D11A9">
            <w:pPr>
              <w:pStyle w:val="TableText"/>
            </w:pPr>
            <w:r w:rsidRPr="00C82138">
              <w:t>Inclusion: IST w/ resting HR ±100 bpm in sitting position</w:t>
            </w:r>
            <w:r>
              <w:t xml:space="preserve"> and average HR ±90 bpm in 24-h</w:t>
            </w:r>
            <w:r w:rsidRPr="00C82138">
              <w:t xml:space="preserve"> Holter, following success</w:t>
            </w:r>
            <w:r>
              <w:t>f</w:t>
            </w:r>
            <w:r w:rsidRPr="00C82138">
              <w:t>ul slow pathway ablation for AVNRT. Pts had also received at least 3</w:t>
            </w:r>
            <w:r>
              <w:t xml:space="preserve"> </w:t>
            </w:r>
            <w:r w:rsidRPr="00C82138">
              <w:t>mo</w:t>
            </w:r>
            <w:r>
              <w:t xml:space="preserve"> </w:t>
            </w:r>
            <w:r w:rsidRPr="00C82138">
              <w:t>of beta blocker therapy</w:t>
            </w:r>
          </w:p>
          <w:p w:rsidR="00E15CCD" w:rsidRPr="00C82138" w:rsidRDefault="00E15CCD" w:rsidP="005D11A9">
            <w:pPr>
              <w:pStyle w:val="TableText"/>
            </w:pPr>
            <w:r w:rsidRPr="00C82138">
              <w:t>Exclusion: secondary cause of tachycardia and SHD</w:t>
            </w:r>
          </w:p>
        </w:tc>
        <w:tc>
          <w:tcPr>
            <w:tcW w:w="609" w:type="pct"/>
          </w:tcPr>
          <w:p w:rsidR="00E15CCD" w:rsidRPr="00C82138" w:rsidRDefault="00E15CCD" w:rsidP="005D11A9">
            <w:pPr>
              <w:pStyle w:val="TableText"/>
            </w:pPr>
            <w:r w:rsidRPr="00C82138">
              <w:t>Evaluation at baseline, 1 mo and 2</w:t>
            </w:r>
            <w:r>
              <w:t xml:space="preserve"> </w:t>
            </w:r>
            <w:r w:rsidRPr="00C82138">
              <w:t>mo</w:t>
            </w:r>
            <w:r>
              <w:t xml:space="preserve"> </w:t>
            </w:r>
            <w:r w:rsidRPr="00C82138">
              <w:t>of therapy w/ ivabradine (5</w:t>
            </w:r>
            <w:r>
              <w:t xml:space="preserve"> mg </w:t>
            </w:r>
            <w:r w:rsidRPr="00C82138">
              <w:t>-7.5</w:t>
            </w:r>
            <w:r>
              <w:t xml:space="preserve"> mg bid). Resting ECG, 24-h</w:t>
            </w:r>
            <w:r w:rsidRPr="00C82138">
              <w:t xml:space="preserve"> Holter to determine resting, mean, maximum HR, and evaluation of rhythm from Holter corresponding to sxs. </w:t>
            </w:r>
          </w:p>
          <w:p w:rsidR="00E15CCD" w:rsidRDefault="00E15CCD" w:rsidP="005D11A9">
            <w:pPr>
              <w:pStyle w:val="TableText"/>
            </w:pPr>
            <w:r w:rsidRPr="00C82138">
              <w:t>ETT performed at baseline, 4 wk and 8 wk</w:t>
            </w:r>
            <w:r>
              <w:t xml:space="preserve"> </w:t>
            </w:r>
          </w:p>
          <w:p w:rsidR="00E15CCD" w:rsidRPr="00C82138" w:rsidRDefault="00E15CCD" w:rsidP="005D11A9">
            <w:pPr>
              <w:pStyle w:val="TableText"/>
            </w:pPr>
            <w:r w:rsidRPr="00C82138">
              <w:t>Questionnaire to assess sxs  before and after 30 and 60 d – EHRA score</w:t>
            </w:r>
          </w:p>
        </w:tc>
        <w:tc>
          <w:tcPr>
            <w:tcW w:w="1058" w:type="pct"/>
          </w:tcPr>
          <w:p w:rsidR="00E15CCD" w:rsidRPr="00C82138" w:rsidRDefault="00E15CCD" w:rsidP="005D11A9">
            <w:pPr>
              <w:pStyle w:val="TableText"/>
            </w:pPr>
            <w:r w:rsidRPr="00C82138">
              <w:t>Mean resting HR at 30 and 60 d reduced compared to baseline (p&lt;0.001)</w:t>
            </w:r>
          </w:p>
          <w:p w:rsidR="00E15CCD" w:rsidRPr="00C82138" w:rsidRDefault="00E15CCD" w:rsidP="005D11A9">
            <w:pPr>
              <w:pStyle w:val="TableText"/>
            </w:pPr>
            <w:r>
              <w:t>24-h</w:t>
            </w:r>
            <w:r w:rsidRPr="00C82138">
              <w:t xml:space="preserve"> Holter w/ reduced mean and mean HR during daily activity (p&lt;0.001). </w:t>
            </w:r>
          </w:p>
          <w:p w:rsidR="00E15CCD" w:rsidRPr="00C82138" w:rsidRDefault="00E15CCD" w:rsidP="005D11A9">
            <w:pPr>
              <w:pStyle w:val="TableText"/>
            </w:pPr>
            <w:r w:rsidRPr="00C82138">
              <w:t>Improved exercise capacity w/ ivabradine (p&lt;0.001)</w:t>
            </w:r>
          </w:p>
          <w:p w:rsidR="00E15CCD" w:rsidRPr="00C82138" w:rsidRDefault="00E15CCD" w:rsidP="005D11A9">
            <w:pPr>
              <w:pStyle w:val="TableText"/>
            </w:pPr>
            <w:r w:rsidRPr="00C82138">
              <w:t>Reduced sxs w/ no severe sxs in any pts by 2 mo</w:t>
            </w:r>
          </w:p>
        </w:tc>
        <w:tc>
          <w:tcPr>
            <w:tcW w:w="1051" w:type="pct"/>
          </w:tcPr>
          <w:p w:rsidR="00E15CCD" w:rsidRPr="00C82138" w:rsidRDefault="00E15CCD" w:rsidP="005D11A9">
            <w:pPr>
              <w:pStyle w:val="TableText"/>
            </w:pPr>
            <w:r w:rsidRPr="00C82138">
              <w:t>At 2</w:t>
            </w:r>
            <w:r>
              <w:t xml:space="preserve"> </w:t>
            </w:r>
            <w:proofErr w:type="gramStart"/>
            <w:r w:rsidRPr="00C82138">
              <w:t>mo</w:t>
            </w:r>
            <w:proofErr w:type="gramEnd"/>
            <w:r>
              <w:t xml:space="preserve"> </w:t>
            </w:r>
            <w:r w:rsidRPr="00C82138">
              <w:t>severe sxs were eliminated in all pts.</w:t>
            </w:r>
          </w:p>
          <w:p w:rsidR="00E15CCD" w:rsidRPr="00C82138" w:rsidRDefault="00E15CCD" w:rsidP="005D11A9">
            <w:pPr>
              <w:pStyle w:val="TableText"/>
            </w:pPr>
          </w:p>
          <w:p w:rsidR="00E15CCD" w:rsidRPr="00C82138" w:rsidRDefault="00E15CCD" w:rsidP="005D11A9">
            <w:pPr>
              <w:pStyle w:val="TableText"/>
            </w:pPr>
            <w:r w:rsidRPr="00C82138">
              <w:t>Limitation – No long term data for efficacy or if IST resolved</w:t>
            </w:r>
          </w:p>
        </w:tc>
      </w:tr>
      <w:tr w:rsidR="00E15CCD" w:rsidRPr="00C82138" w:rsidTr="00D3298E">
        <w:tc>
          <w:tcPr>
            <w:tcW w:w="353" w:type="pct"/>
          </w:tcPr>
          <w:p w:rsidR="00E15CCD" w:rsidRPr="00C82138" w:rsidRDefault="00E15CCD" w:rsidP="005D11A9">
            <w:pPr>
              <w:pStyle w:val="TableText"/>
            </w:pPr>
            <w:r w:rsidRPr="00C82138">
              <w:t>Ptaszynski P</w:t>
            </w:r>
          </w:p>
          <w:p w:rsidR="00E15CCD" w:rsidRPr="00C82138" w:rsidRDefault="00E15CCD" w:rsidP="005D11A9">
            <w:pPr>
              <w:pStyle w:val="TableText"/>
            </w:pPr>
            <w:r w:rsidRPr="00C82138">
              <w:t xml:space="preserve">2013 </w:t>
            </w:r>
          </w:p>
          <w:p w:rsidR="00E15CCD" w:rsidRPr="00C82138" w:rsidRDefault="00E15CCD" w:rsidP="005D11A9">
            <w:pPr>
              <w:pStyle w:val="TableText"/>
            </w:pPr>
            <w:r w:rsidRPr="00C82138">
              <w:fldChar w:fldCharType="begin">
                <w:fldData xml:space="preserve">PFJlZm1hbj48Q2l0ZT48QXV0aG9yPlB0YXN6eW5za2k8L0F1dGhvcj48WWVhcj4yMDEzPC9ZZWFy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</w:fldData>
              </w:fldChar>
            </w:r>
            <w:r w:rsidR="0011025F">
              <w:instrText xml:space="preserve"> ADDIN REFMGR.CITE </w:instrText>
            </w:r>
            <w:r w:rsidR="0011025F">
              <w:fldChar w:fldCharType="begin">
                <w:fldData xml:space="preserve">PFJlZm1hbj48Q2l0ZT48QXV0aG9yPlB0YXN6eW5za2k8L0F1dGhvcj48WWVhcj4yMDEzPC9ZZWFy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</w:fldData>
              </w:fldChar>
            </w:r>
            <w:r w:rsidR="0011025F">
              <w:instrText xml:space="preserve"> ADDIN EN.CITE.DATA </w:instrText>
            </w:r>
            <w:r w:rsidR="0011025F">
              <w:fldChar w:fldCharType="end"/>
            </w:r>
            <w:r w:rsidRPr="00C82138">
              <w:fldChar w:fldCharType="separate"/>
            </w:r>
            <w:r w:rsidR="00F54E91">
              <w:rPr>
                <w:noProof/>
              </w:rPr>
              <w:t>(73)</w:t>
            </w:r>
            <w:r w:rsidRPr="00C82138">
              <w:fldChar w:fldCharType="end"/>
            </w:r>
          </w:p>
          <w:p w:rsidR="00E15CCD" w:rsidRPr="00C82138" w:rsidRDefault="00CF3027" w:rsidP="005D11A9">
            <w:pPr>
              <w:pStyle w:val="TableText"/>
            </w:pPr>
            <w:hyperlink r:id="rId79" w:history="1">
              <w:r w:rsidR="00E15CCD" w:rsidRPr="00C82138">
                <w:rPr>
                  <w:rStyle w:val="Hyperlink"/>
                  <w:szCs w:val="18"/>
                </w:rPr>
                <w:t>23426376</w:t>
              </w:r>
            </w:hyperlink>
          </w:p>
        </w:tc>
        <w:tc>
          <w:tcPr>
            <w:tcW w:w="422" w:type="pct"/>
          </w:tcPr>
          <w:p w:rsidR="00E15CCD" w:rsidRPr="00C82138" w:rsidRDefault="00E15CCD" w:rsidP="005D11A9">
            <w:pPr>
              <w:pStyle w:val="TableText"/>
            </w:pPr>
            <w:r w:rsidRPr="00C82138">
              <w:t>Prospective, observational cohort</w:t>
            </w:r>
          </w:p>
        </w:tc>
        <w:tc>
          <w:tcPr>
            <w:tcW w:w="417" w:type="pct"/>
          </w:tcPr>
          <w:p w:rsidR="00E15CCD" w:rsidRPr="00C82138" w:rsidRDefault="00E15CCD" w:rsidP="005D11A9">
            <w:pPr>
              <w:pStyle w:val="TableText"/>
            </w:pPr>
            <w:r w:rsidRPr="00C82138">
              <w:t>20</w:t>
            </w:r>
          </w:p>
        </w:tc>
        <w:tc>
          <w:tcPr>
            <w:tcW w:w="1090" w:type="pct"/>
          </w:tcPr>
          <w:p w:rsidR="00E15CCD" w:rsidRPr="00C82138" w:rsidRDefault="00E15CCD" w:rsidP="005D11A9">
            <w:pPr>
              <w:pStyle w:val="TableText"/>
            </w:pPr>
            <w:r w:rsidRPr="00C82138">
              <w:t>Inclusion: IST w/ resting HR ≥100 bpm in sitting position and average HR ≥</w:t>
            </w:r>
            <w:r>
              <w:t>90 bpm in 24-h</w:t>
            </w:r>
            <w:r w:rsidRPr="00C82138">
              <w:t xml:space="preserve"> Holter. Pts previously treated w/ beta blockers or verapamil w/o effect or poorly tolerated</w:t>
            </w:r>
          </w:p>
          <w:p w:rsidR="00E15CCD" w:rsidRPr="00C82138" w:rsidRDefault="00E15CCD" w:rsidP="005D11A9">
            <w:pPr>
              <w:pStyle w:val="TableText"/>
            </w:pPr>
            <w:r w:rsidRPr="00C82138">
              <w:t>Exclusion: secondary cause of tachycardia and SHD; postural orthostatic tachycardia or h/o orthostatic intolerance</w:t>
            </w:r>
          </w:p>
        </w:tc>
        <w:tc>
          <w:tcPr>
            <w:tcW w:w="609" w:type="pct"/>
          </w:tcPr>
          <w:p w:rsidR="00E15CCD" w:rsidRPr="00C82138" w:rsidRDefault="00E15CCD" w:rsidP="005D11A9">
            <w:pPr>
              <w:pStyle w:val="TableText"/>
            </w:pPr>
            <w:r w:rsidRPr="00C82138">
              <w:t>Received metoprolol succinate 47.5</w:t>
            </w:r>
            <w:r>
              <w:t xml:space="preserve"> mg </w:t>
            </w:r>
            <w:r w:rsidRPr="00C82138">
              <w:t>- 95</w:t>
            </w:r>
            <w:r>
              <w:t xml:space="preserve"> </w:t>
            </w:r>
            <w:r w:rsidRPr="00C82138">
              <w:t>mg daily for first 4 wk, then ivabradine added 5</w:t>
            </w:r>
            <w:r>
              <w:t xml:space="preserve"> mg</w:t>
            </w:r>
            <w:r w:rsidRPr="00C82138">
              <w:t>- 7.5</w:t>
            </w:r>
            <w:r>
              <w:t xml:space="preserve"> </w:t>
            </w:r>
            <w:r w:rsidRPr="00C82138">
              <w:t>mg twice daily for additional 4 wk (combination therapy)</w:t>
            </w:r>
          </w:p>
          <w:p w:rsidR="00E15CCD" w:rsidRPr="00C82138" w:rsidRDefault="00E15CCD" w:rsidP="005D11A9">
            <w:pPr>
              <w:pStyle w:val="TableText"/>
            </w:pPr>
          </w:p>
          <w:p w:rsidR="00E15CCD" w:rsidRPr="00C82138" w:rsidRDefault="00E15CCD" w:rsidP="005D11A9">
            <w:pPr>
              <w:pStyle w:val="TableText"/>
            </w:pPr>
            <w:r w:rsidRPr="00C82138">
              <w:t>Holter and ETT performe</w:t>
            </w:r>
            <w:r>
              <w:t>d baseline, 4 wk, and 8 wk</w:t>
            </w:r>
            <w:r w:rsidRPr="00C82138">
              <w:t>.</w:t>
            </w:r>
          </w:p>
          <w:p w:rsidR="00E15CCD" w:rsidRPr="00C82138" w:rsidRDefault="00E15CCD" w:rsidP="005D11A9">
            <w:pPr>
              <w:pStyle w:val="TableText"/>
            </w:pPr>
          </w:p>
          <w:p w:rsidR="00E15CCD" w:rsidRPr="00C82138" w:rsidRDefault="00E15CCD" w:rsidP="005D11A9">
            <w:pPr>
              <w:pStyle w:val="TableText"/>
            </w:pPr>
            <w:r w:rsidRPr="00C82138">
              <w:t>Sxs assessed by questionnaire (EHRA score)</w:t>
            </w:r>
          </w:p>
          <w:p w:rsidR="00E15CCD" w:rsidRPr="00C82138" w:rsidRDefault="00E15CCD" w:rsidP="005D11A9">
            <w:pPr>
              <w:pStyle w:val="TableText"/>
            </w:pPr>
          </w:p>
          <w:p w:rsidR="00E15CCD" w:rsidRPr="00C82138" w:rsidRDefault="00E15CCD" w:rsidP="005D11A9">
            <w:pPr>
              <w:pStyle w:val="TableText"/>
            </w:pPr>
          </w:p>
        </w:tc>
        <w:tc>
          <w:tcPr>
            <w:tcW w:w="1058" w:type="pct"/>
          </w:tcPr>
          <w:p w:rsidR="00E15CCD" w:rsidRPr="00C82138" w:rsidRDefault="00E15CCD" w:rsidP="005D11A9">
            <w:pPr>
              <w:pStyle w:val="TableText"/>
            </w:pPr>
            <w:r w:rsidRPr="00C82138">
              <w:lastRenderedPageBreak/>
              <w:t>Resting HR:  baseline 114.4±7.5, at 4 wk</w:t>
            </w:r>
            <w:r>
              <w:t xml:space="preserve"> 97.3 ±14.4 and 8 w</w:t>
            </w:r>
            <w:r w:rsidRPr="00C82138">
              <w:t>k 90.5 ±13.3 bpm, P&lt;0.001.</w:t>
            </w:r>
          </w:p>
          <w:p w:rsidR="00E15CCD" w:rsidRPr="00C82138" w:rsidRDefault="00E15CCD" w:rsidP="005D11A9">
            <w:pPr>
              <w:pStyle w:val="TableText"/>
            </w:pPr>
            <w:r w:rsidRPr="00C82138">
              <w:t xml:space="preserve"> </w:t>
            </w:r>
          </w:p>
          <w:p w:rsidR="00E15CCD" w:rsidRPr="00C82138" w:rsidRDefault="00E15CCD" w:rsidP="005D11A9">
            <w:pPr>
              <w:pStyle w:val="TableText"/>
            </w:pPr>
            <w:r w:rsidRPr="00C82138">
              <w:t>Mean and maximal HR on Holter monitor also lower in combination therapy compared to either baseline or monotherapy w/ beta blockade (P&lt;0.001).</w:t>
            </w:r>
          </w:p>
          <w:p w:rsidR="00E15CCD" w:rsidRPr="00C82138" w:rsidRDefault="00E15CCD" w:rsidP="005D11A9">
            <w:pPr>
              <w:pStyle w:val="TableText"/>
            </w:pPr>
          </w:p>
          <w:p w:rsidR="00E15CCD" w:rsidRPr="00C82138" w:rsidRDefault="00E15CCD" w:rsidP="005D11A9">
            <w:pPr>
              <w:pStyle w:val="TableText"/>
            </w:pPr>
            <w:r w:rsidRPr="00C82138">
              <w:t>Exercise capacity also increased.</w:t>
            </w:r>
          </w:p>
          <w:p w:rsidR="00E15CCD" w:rsidRPr="00C82138" w:rsidRDefault="00E15CCD" w:rsidP="005D11A9">
            <w:pPr>
              <w:pStyle w:val="TableText"/>
            </w:pPr>
          </w:p>
          <w:p w:rsidR="00E15CCD" w:rsidRPr="00C82138" w:rsidRDefault="00E15CCD" w:rsidP="005D11A9">
            <w:pPr>
              <w:pStyle w:val="TableText"/>
            </w:pPr>
            <w:r w:rsidRPr="00C82138">
              <w:t>After 1 mo of combined therapy no pts reported IST related sxs</w:t>
            </w:r>
          </w:p>
        </w:tc>
        <w:tc>
          <w:tcPr>
            <w:tcW w:w="1051" w:type="pct"/>
          </w:tcPr>
          <w:p w:rsidR="00E15CCD" w:rsidRPr="00C82138" w:rsidRDefault="00E15CCD" w:rsidP="005D11A9">
            <w:pPr>
              <w:pStyle w:val="TableText"/>
            </w:pPr>
            <w:r w:rsidRPr="00C82138">
              <w:t>Limitation – no long term data</w:t>
            </w:r>
          </w:p>
        </w:tc>
      </w:tr>
      <w:tr w:rsidR="00290E45" w:rsidRPr="00C82138" w:rsidTr="00D3298E">
        <w:tc>
          <w:tcPr>
            <w:tcW w:w="353" w:type="pct"/>
          </w:tcPr>
          <w:p w:rsidR="00290E45" w:rsidRDefault="00290E45" w:rsidP="005D11A9">
            <w:pPr>
              <w:pStyle w:val="TableText"/>
            </w:pPr>
            <w:r>
              <w:lastRenderedPageBreak/>
              <w:t>Kang KT</w:t>
            </w:r>
          </w:p>
          <w:p w:rsidR="00290E45" w:rsidRDefault="00290E45" w:rsidP="005D11A9">
            <w:pPr>
              <w:pStyle w:val="TableText"/>
            </w:pPr>
            <w:r>
              <w:t>2014</w:t>
            </w:r>
          </w:p>
          <w:p w:rsidR="00290E45" w:rsidRDefault="00C55E77" w:rsidP="005D11A9">
            <w:pPr>
              <w:pStyle w:val="TableText"/>
            </w:pPr>
            <w:r>
              <w:fldChar w:fldCharType="begin">
                <w:fldData xml:space="preserve">PFJlZm1hbj48Q2l0ZT48QXV0aG9yPkthbmc8L0F1dGhvcj48WWVhcj4yMDE0PC9ZZWFyPjxSZWNO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</w:fldData>
              </w:fldChar>
            </w:r>
            <w:r w:rsidR="0011025F">
              <w:instrText xml:space="preserve"> ADDIN REFMGR.CITE </w:instrText>
            </w:r>
            <w:r w:rsidR="0011025F">
              <w:fldChar w:fldCharType="begin">
                <w:fldData xml:space="preserve">PFJlZm1hbj48Q2l0ZT48QXV0aG9yPkthbmc8L0F1dGhvcj48WWVhcj4yMDE0PC9ZZWFyPjxSZWNO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</w:fldData>
              </w:fldChar>
            </w:r>
            <w:r w:rsidR="0011025F">
              <w:instrText xml:space="preserve"> ADDIN EN.CITE.DATA </w:instrText>
            </w:r>
            <w:r w:rsidR="0011025F">
              <w:fldChar w:fldCharType="end"/>
            </w:r>
            <w:r>
              <w:fldChar w:fldCharType="separate"/>
            </w:r>
            <w:r>
              <w:rPr>
                <w:noProof/>
              </w:rPr>
              <w:t>(74)</w:t>
            </w:r>
            <w:r>
              <w:fldChar w:fldCharType="end"/>
            </w:r>
          </w:p>
          <w:p w:rsidR="00290E45" w:rsidRPr="00C82138" w:rsidRDefault="00CF3027" w:rsidP="005D11A9">
            <w:pPr>
              <w:pStyle w:val="TableText"/>
            </w:pPr>
            <w:hyperlink r:id="rId80" w:history="1">
              <w:r w:rsidR="00290E45" w:rsidRPr="00E07342">
                <w:rPr>
                  <w:rStyle w:val="Hyperlink"/>
                </w:rPr>
                <w:t>25015944</w:t>
              </w:r>
            </w:hyperlink>
          </w:p>
        </w:tc>
        <w:tc>
          <w:tcPr>
            <w:tcW w:w="422" w:type="pct"/>
          </w:tcPr>
          <w:p w:rsidR="00290E45" w:rsidRPr="00C82138" w:rsidRDefault="00290E45" w:rsidP="005D11A9">
            <w:pPr>
              <w:pStyle w:val="TableText"/>
            </w:pPr>
            <w:r>
              <w:t>Retrospective chart review (10 pediatric centers)</w:t>
            </w:r>
          </w:p>
        </w:tc>
        <w:tc>
          <w:tcPr>
            <w:tcW w:w="417" w:type="pct"/>
          </w:tcPr>
          <w:p w:rsidR="00290E45" w:rsidRPr="00C82138" w:rsidRDefault="00290E45" w:rsidP="005D11A9">
            <w:pPr>
              <w:pStyle w:val="TableText"/>
            </w:pPr>
            <w:r>
              <w:t>249 pts</w:t>
            </w:r>
          </w:p>
        </w:tc>
        <w:tc>
          <w:tcPr>
            <w:tcW w:w="1090" w:type="pct"/>
          </w:tcPr>
          <w:p w:rsidR="00290E45" w:rsidRDefault="00290E45" w:rsidP="005D11A9">
            <w:pPr>
              <w:pStyle w:val="TableText"/>
            </w:pPr>
            <w:r>
              <w:t xml:space="preserve">Pediatric patient with focal AT (median age at diagnosis: 7.2 y), diagnosed based on ECG, 24-h Holter, or event monitor data consistent w/ EP criteria. </w:t>
            </w:r>
          </w:p>
          <w:p w:rsidR="00290E45" w:rsidRDefault="00290E45" w:rsidP="005D11A9">
            <w:pPr>
              <w:pStyle w:val="TableText"/>
            </w:pPr>
          </w:p>
          <w:p w:rsidR="00290E45" w:rsidRPr="00C82138" w:rsidRDefault="00290E45" w:rsidP="005D11A9">
            <w:pPr>
              <w:pStyle w:val="TableText"/>
            </w:pPr>
            <w:r>
              <w:t xml:space="preserve">168 pts received antiarrhythmic medications (44 different medication combinations), including 154 pts as initial therapy and 14 pts after initial management with catheter ablation. Median duration of first-line therapy was 89 d. </w:t>
            </w:r>
          </w:p>
        </w:tc>
        <w:tc>
          <w:tcPr>
            <w:tcW w:w="609" w:type="pct"/>
          </w:tcPr>
          <w:p w:rsidR="00290E45" w:rsidRDefault="00290E45" w:rsidP="005D11A9">
            <w:pPr>
              <w:pStyle w:val="TableText"/>
            </w:pPr>
            <w:r>
              <w:t>Characterization of current management strategies for focal AT in children</w:t>
            </w:r>
          </w:p>
          <w:p w:rsidR="00290E45" w:rsidRPr="00C82138" w:rsidRDefault="00290E45" w:rsidP="00290E45">
            <w:pPr>
              <w:pStyle w:val="TableText"/>
            </w:pPr>
          </w:p>
        </w:tc>
        <w:tc>
          <w:tcPr>
            <w:tcW w:w="1058" w:type="pct"/>
          </w:tcPr>
          <w:p w:rsidR="00290E45" w:rsidRDefault="00290E45" w:rsidP="005D11A9">
            <w:pPr>
              <w:pStyle w:val="TableText"/>
            </w:pPr>
            <w:r>
              <w:t>Resolution of focal AT in 89% (including spontaneous resolution w/o catheter ablation in 34%).</w:t>
            </w:r>
          </w:p>
          <w:p w:rsidR="00290E45" w:rsidRDefault="00290E45" w:rsidP="005D11A9">
            <w:pPr>
              <w:pStyle w:val="TableText"/>
            </w:pPr>
            <w:r>
              <w:t>-antiarrhythmic medications used for initial therapy with control of focal AT in 72% (BB were most common, 53%, and most effective, 42%). 34% of the 154 pts w/ first-line therapy along achieved complete suppression or rate control of focal AT.</w:t>
            </w:r>
            <w:r w:rsidR="00E07342">
              <w:t xml:space="preserve"> 9 pts had serious AE while on antiarrhythmic medications.</w:t>
            </w:r>
          </w:p>
          <w:p w:rsidR="00290E45" w:rsidRDefault="00290E45" w:rsidP="005D11A9">
            <w:pPr>
              <w:pStyle w:val="TableText"/>
            </w:pPr>
            <w:r>
              <w:t xml:space="preserve">-catheter ablation successful in </w:t>
            </w:r>
            <w:r w:rsidR="00E07342">
              <w:t>109 of 134 pts (</w:t>
            </w:r>
            <w:r>
              <w:t>8</w:t>
            </w:r>
            <w:r w:rsidR="00E07342">
              <w:t>1</w:t>
            </w:r>
            <w:r>
              <w:t>%</w:t>
            </w:r>
            <w:r w:rsidR="00E07342">
              <w:t>)</w:t>
            </w:r>
            <w:r>
              <w:t xml:space="preserve">. </w:t>
            </w:r>
          </w:p>
          <w:p w:rsidR="00E07342" w:rsidRDefault="00290E45" w:rsidP="005D11A9">
            <w:pPr>
              <w:pStyle w:val="TableText"/>
            </w:pPr>
            <w:r>
              <w:t xml:space="preserve">-53 of 72 pts (74%) presenting at age &lt;3 y had spontaneous resolution (including 50 pts aged &lt;1 y). </w:t>
            </w:r>
            <w:r w:rsidR="00E07342">
              <w:t>Spontaneous resolution observed in 18 of 129 pts &gt;5 y.</w:t>
            </w:r>
          </w:p>
          <w:p w:rsidR="00E07342" w:rsidRDefault="00E07342" w:rsidP="00E07342">
            <w:pPr>
              <w:pStyle w:val="TableText"/>
            </w:pPr>
            <w:r>
              <w:t xml:space="preserve">-Cardiomyopathy observed in 28%. 80% of pts with cardiomyopathy had focal AT resolution at last f/u.  </w:t>
            </w:r>
          </w:p>
          <w:p w:rsidR="00290E45" w:rsidRDefault="00290E45" w:rsidP="005D11A9">
            <w:pPr>
              <w:pStyle w:val="TableText"/>
            </w:pPr>
          </w:p>
          <w:p w:rsidR="00290E45" w:rsidRPr="00C82138" w:rsidRDefault="00290E45" w:rsidP="00E07342">
            <w:pPr>
              <w:pStyle w:val="TableText"/>
            </w:pPr>
            <w:r>
              <w:t xml:space="preserve">Lower recurrence rates when electroanatomic mapping techniques are used vs. conventional mapping techniques (16% vs. 35%; p=0.02). </w:t>
            </w:r>
          </w:p>
        </w:tc>
        <w:tc>
          <w:tcPr>
            <w:tcW w:w="1051" w:type="pct"/>
          </w:tcPr>
          <w:p w:rsidR="00E07342" w:rsidRDefault="00290E45" w:rsidP="005D11A9">
            <w:pPr>
              <w:pStyle w:val="TableText"/>
            </w:pPr>
            <w:r>
              <w:t>Focal AT is managed successfully in most children. Many pts control focal AT with medications, but catheter ablation is used for most pts and successful for all ages.Spontaeous resolution is common, emphasizing delayed ablation in this group.</w:t>
            </w:r>
          </w:p>
          <w:p w:rsidR="00E07342" w:rsidRDefault="00E07342" w:rsidP="005D11A9">
            <w:pPr>
              <w:pStyle w:val="TableText"/>
            </w:pPr>
          </w:p>
          <w:p w:rsidR="00E07342" w:rsidRDefault="00E07342" w:rsidP="005D11A9">
            <w:pPr>
              <w:pStyle w:val="TableText"/>
            </w:pPr>
            <w:r>
              <w:t>Limitations:</w:t>
            </w:r>
          </w:p>
          <w:p w:rsidR="00290E45" w:rsidRPr="00C82138" w:rsidRDefault="00E07342" w:rsidP="005D11A9">
            <w:pPr>
              <w:pStyle w:val="TableText"/>
            </w:pPr>
            <w:r>
              <w:t>-retrospective study, variable f/u duration (median 2.1 y) and available data.</w:t>
            </w:r>
            <w:r w:rsidR="00290E45">
              <w:t xml:space="preserve"> </w:t>
            </w:r>
          </w:p>
        </w:tc>
      </w:tr>
      <w:tr w:rsidR="00E15CCD" w:rsidRPr="00C82138" w:rsidTr="00080EB4">
        <w:tc>
          <w:tcPr>
            <w:tcW w:w="5000" w:type="pct"/>
            <w:gridSpan w:val="7"/>
          </w:tcPr>
          <w:p w:rsidR="00E15CCD" w:rsidRPr="00C82138" w:rsidRDefault="00E15CCD" w:rsidP="00080EB4">
            <w:pPr>
              <w:pStyle w:val="TableText"/>
            </w:pPr>
            <w:r w:rsidRPr="00C82138">
              <w:t>Case series</w:t>
            </w:r>
          </w:p>
        </w:tc>
      </w:tr>
      <w:tr w:rsidR="00E15CCD" w:rsidRPr="00C82138" w:rsidTr="00D3298E">
        <w:tc>
          <w:tcPr>
            <w:tcW w:w="353" w:type="pct"/>
          </w:tcPr>
          <w:p w:rsidR="00E15CCD" w:rsidRPr="00C82138" w:rsidRDefault="00E15CCD" w:rsidP="00080EB4">
            <w:pPr>
              <w:pStyle w:val="TableText"/>
              <w:rPr>
                <w:szCs w:val="20"/>
              </w:rPr>
            </w:pPr>
            <w:r w:rsidRPr="00C82138">
              <w:rPr>
                <w:szCs w:val="20"/>
              </w:rPr>
              <w:t>Callans DJ</w:t>
            </w:r>
          </w:p>
          <w:p w:rsidR="00E15CCD" w:rsidRPr="00C82138" w:rsidRDefault="00E15CCD" w:rsidP="00080EB4">
            <w:pPr>
              <w:pStyle w:val="TableText"/>
              <w:rPr>
                <w:szCs w:val="20"/>
              </w:rPr>
            </w:pPr>
            <w:r w:rsidRPr="00C82138">
              <w:rPr>
                <w:szCs w:val="20"/>
              </w:rPr>
              <w:t>1999</w:t>
            </w:r>
          </w:p>
          <w:p w:rsidR="00E15CCD" w:rsidRPr="00C82138" w:rsidRDefault="00E15CCD" w:rsidP="00080EB4">
            <w:pPr>
              <w:pStyle w:val="TableText"/>
              <w:rPr>
                <w:szCs w:val="20"/>
              </w:rPr>
            </w:pPr>
            <w:r w:rsidRPr="00C82138">
              <w:rPr>
                <w:szCs w:val="20"/>
              </w:rPr>
              <w:fldChar w:fldCharType="begin">
                <w:fldData xml:space="preserve">PFJlZm1hbj48Q2l0ZT48QXV0aG9yPkNhbGxhbnM8L0F1dGhvcj48WWVhcj4xOTk5PC9ZZWFyPjxS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</w:fldData>
              </w:fldChar>
            </w:r>
            <w:r w:rsidR="0011025F">
              <w:rPr>
                <w:szCs w:val="20"/>
              </w:rPr>
              <w:instrText xml:space="preserve"> ADDIN REFMGR.CITE </w:instrText>
            </w:r>
            <w:r w:rsidR="0011025F">
              <w:rPr>
                <w:szCs w:val="20"/>
              </w:rPr>
              <w:fldChar w:fldCharType="begin">
                <w:fldData xml:space="preserve">PFJlZm1hbj48Q2l0ZT48QXV0aG9yPkNhbGxhbnM8L0F1dGhvcj48WWVhcj4xOTk5PC9ZZWFyPjxS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</w:fldData>
              </w:fldChar>
            </w:r>
            <w:r w:rsidR="0011025F">
              <w:rPr>
                <w:szCs w:val="20"/>
              </w:rPr>
              <w:instrText xml:space="preserve"> ADDIN EN.CITE.DATA </w:instrText>
            </w:r>
            <w:r w:rsidR="0011025F">
              <w:rPr>
                <w:szCs w:val="20"/>
              </w:rPr>
            </w:r>
            <w:r w:rsidR="0011025F">
              <w:rPr>
                <w:szCs w:val="20"/>
              </w:rPr>
              <w:fldChar w:fldCharType="end"/>
            </w:r>
            <w:r w:rsidRPr="00C82138">
              <w:rPr>
                <w:szCs w:val="20"/>
              </w:rPr>
            </w:r>
            <w:r w:rsidRPr="00C82138">
              <w:rPr>
                <w:szCs w:val="20"/>
              </w:rPr>
              <w:fldChar w:fldCharType="separate"/>
            </w:r>
            <w:r w:rsidR="00C55E77">
              <w:rPr>
                <w:noProof/>
                <w:szCs w:val="20"/>
              </w:rPr>
              <w:t>(75)</w:t>
            </w:r>
            <w:r w:rsidRPr="00C82138">
              <w:rPr>
                <w:szCs w:val="20"/>
              </w:rPr>
              <w:fldChar w:fldCharType="end"/>
            </w:r>
          </w:p>
          <w:p w:rsidR="00E15CCD" w:rsidRPr="00C82138" w:rsidRDefault="00CF3027" w:rsidP="00080EB4">
            <w:pPr>
              <w:pStyle w:val="TableText"/>
              <w:rPr>
                <w:szCs w:val="20"/>
              </w:rPr>
            </w:pPr>
            <w:hyperlink r:id="rId81" w:history="1">
              <w:r w:rsidR="00E15CCD" w:rsidRPr="00C82138">
                <w:rPr>
                  <w:rStyle w:val="Hyperlink"/>
                  <w:szCs w:val="20"/>
                </w:rPr>
                <w:t>10334440</w:t>
              </w:r>
            </w:hyperlink>
          </w:p>
          <w:p w:rsidR="00E15CCD" w:rsidRPr="00C82138" w:rsidRDefault="00E15CCD" w:rsidP="00080EB4">
            <w:pPr>
              <w:pStyle w:val="TableText"/>
              <w:rPr>
                <w:szCs w:val="20"/>
              </w:rPr>
            </w:pPr>
          </w:p>
        </w:tc>
        <w:tc>
          <w:tcPr>
            <w:tcW w:w="422" w:type="pct"/>
          </w:tcPr>
          <w:p w:rsidR="00E15CCD" w:rsidRPr="00C82138" w:rsidRDefault="00E15CCD" w:rsidP="00080EB4">
            <w:pPr>
              <w:pStyle w:val="TableText"/>
              <w:rPr>
                <w:szCs w:val="20"/>
              </w:rPr>
            </w:pPr>
            <w:r w:rsidRPr="00C82138">
              <w:rPr>
                <w:szCs w:val="20"/>
              </w:rPr>
              <w:t>Case series</w:t>
            </w:r>
          </w:p>
        </w:tc>
        <w:tc>
          <w:tcPr>
            <w:tcW w:w="417" w:type="pct"/>
          </w:tcPr>
          <w:p w:rsidR="00E15CCD" w:rsidRPr="00C82138" w:rsidRDefault="00E15CCD" w:rsidP="00080EB4">
            <w:pPr>
              <w:pStyle w:val="TableText"/>
              <w:rPr>
                <w:szCs w:val="20"/>
              </w:rPr>
            </w:pPr>
            <w:r w:rsidRPr="00C82138">
              <w:rPr>
                <w:szCs w:val="20"/>
              </w:rPr>
              <w:t>10 pts</w:t>
            </w:r>
          </w:p>
          <w:p w:rsidR="00E15CCD" w:rsidRPr="00C82138" w:rsidRDefault="00E15CCD" w:rsidP="00080EB4">
            <w:pPr>
              <w:pStyle w:val="TableText"/>
              <w:rPr>
                <w:szCs w:val="20"/>
              </w:rPr>
            </w:pPr>
            <w:r w:rsidRPr="00C82138">
              <w:rPr>
                <w:szCs w:val="20"/>
              </w:rPr>
              <w:t>(13 procedures)</w:t>
            </w:r>
          </w:p>
        </w:tc>
        <w:tc>
          <w:tcPr>
            <w:tcW w:w="1090" w:type="pct"/>
          </w:tcPr>
          <w:p w:rsidR="00E15CCD" w:rsidRPr="00C82138" w:rsidRDefault="00E15CCD" w:rsidP="00080EB4">
            <w:pPr>
              <w:pStyle w:val="TableText"/>
              <w:rPr>
                <w:szCs w:val="20"/>
              </w:rPr>
            </w:pPr>
            <w:r w:rsidRPr="00C82138">
              <w:rPr>
                <w:szCs w:val="20"/>
              </w:rPr>
              <w:t>Symptomatic, drug refractory pt</w:t>
            </w:r>
            <w:r>
              <w:rPr>
                <w:szCs w:val="20"/>
              </w:rPr>
              <w:t>s referred for RFA of I</w:t>
            </w:r>
            <w:r w:rsidRPr="00C82138">
              <w:rPr>
                <w:szCs w:val="20"/>
              </w:rPr>
              <w:t>ST</w:t>
            </w:r>
          </w:p>
          <w:p w:rsidR="00E15CCD" w:rsidRPr="00C82138" w:rsidRDefault="00E15CCD" w:rsidP="00080EB4">
            <w:pPr>
              <w:pStyle w:val="TableText"/>
              <w:rPr>
                <w:szCs w:val="20"/>
              </w:rPr>
            </w:pPr>
          </w:p>
          <w:p w:rsidR="00E15CCD" w:rsidRPr="00C82138" w:rsidRDefault="00E15CCD" w:rsidP="00080EB4">
            <w:pPr>
              <w:pStyle w:val="TableText"/>
              <w:rPr>
                <w:szCs w:val="20"/>
              </w:rPr>
            </w:pPr>
            <w:r w:rsidRPr="00C82138">
              <w:rPr>
                <w:szCs w:val="20"/>
              </w:rPr>
              <w:t>Procedure:</w:t>
            </w:r>
          </w:p>
          <w:p w:rsidR="00E15CCD" w:rsidRPr="00C82138" w:rsidRDefault="00E15CCD" w:rsidP="00080EB4">
            <w:pPr>
              <w:pStyle w:val="TableText"/>
              <w:rPr>
                <w:szCs w:val="20"/>
              </w:rPr>
            </w:pPr>
            <w:r w:rsidRPr="00C82138">
              <w:rPr>
                <w:szCs w:val="20"/>
              </w:rPr>
              <w:t>- Primarily anatomic-based using ICE guidance, but also activation mapping for confirmation (point-by-point or electroanatomic w/ Carto)</w:t>
            </w:r>
          </w:p>
          <w:p w:rsidR="00E15CCD" w:rsidRPr="00C82138" w:rsidRDefault="00E15CCD" w:rsidP="00080EB4">
            <w:pPr>
              <w:pStyle w:val="TableText"/>
              <w:rPr>
                <w:szCs w:val="20"/>
              </w:rPr>
            </w:pPr>
            <w:r w:rsidRPr="00C82138">
              <w:rPr>
                <w:szCs w:val="20"/>
              </w:rPr>
              <w:t xml:space="preserve">- Isoproterenol </w:t>
            </w:r>
            <w:r>
              <w:rPr>
                <w:szCs w:val="20"/>
              </w:rPr>
              <w:t>infusion</w:t>
            </w:r>
          </w:p>
        </w:tc>
        <w:tc>
          <w:tcPr>
            <w:tcW w:w="609" w:type="pct"/>
          </w:tcPr>
          <w:p w:rsidR="00E15CCD" w:rsidRPr="00C82138" w:rsidRDefault="00E15CCD" w:rsidP="00080EB4">
            <w:pPr>
              <w:pStyle w:val="TableText"/>
              <w:rPr>
                <w:szCs w:val="20"/>
              </w:rPr>
            </w:pPr>
            <w:r w:rsidRPr="00C82138">
              <w:rPr>
                <w:szCs w:val="20"/>
              </w:rPr>
              <w:t>Procedural success: - - Abrupt decrease (≥30 bpm) in sinus rate during RF lesion delivery</w:t>
            </w:r>
          </w:p>
          <w:p w:rsidR="00E15CCD" w:rsidRPr="00C82138" w:rsidRDefault="00E15CCD" w:rsidP="00080EB4">
            <w:pPr>
              <w:pStyle w:val="TableText"/>
              <w:rPr>
                <w:szCs w:val="20"/>
              </w:rPr>
            </w:pPr>
            <w:r w:rsidRPr="00C82138">
              <w:rPr>
                <w:szCs w:val="20"/>
              </w:rPr>
              <w:t>- Sudden appearance of superiorly directed p wave morphology (negative P in lead III)</w:t>
            </w:r>
          </w:p>
          <w:p w:rsidR="00E15CCD" w:rsidRPr="00C82138" w:rsidRDefault="00E15CCD" w:rsidP="00080EB4">
            <w:pPr>
              <w:pStyle w:val="TableText"/>
              <w:rPr>
                <w:szCs w:val="20"/>
              </w:rPr>
            </w:pPr>
            <w:r w:rsidRPr="00C82138">
              <w:rPr>
                <w:szCs w:val="20"/>
              </w:rPr>
              <w:t>- Persistence of these features despite isoproterenol up to 4 mcg/min for at least 30 min following final RF lesion</w:t>
            </w:r>
          </w:p>
          <w:p w:rsidR="00E15CCD" w:rsidRPr="00C82138" w:rsidRDefault="00E15CCD" w:rsidP="00080EB4">
            <w:pPr>
              <w:pStyle w:val="TableText"/>
              <w:rPr>
                <w:szCs w:val="20"/>
              </w:rPr>
            </w:pPr>
          </w:p>
        </w:tc>
        <w:tc>
          <w:tcPr>
            <w:tcW w:w="1058" w:type="pct"/>
          </w:tcPr>
          <w:p w:rsidR="00E15CCD" w:rsidRPr="00C82138" w:rsidRDefault="00E15CCD" w:rsidP="00080EB4">
            <w:pPr>
              <w:pStyle w:val="TableText"/>
              <w:rPr>
                <w:szCs w:val="20"/>
              </w:rPr>
            </w:pPr>
            <w:r w:rsidRPr="00C82138">
              <w:rPr>
                <w:szCs w:val="20"/>
              </w:rPr>
              <w:t>11/13 (85%) procedures success</w:t>
            </w:r>
            <w:r>
              <w:rPr>
                <w:szCs w:val="20"/>
              </w:rPr>
              <w:t>f</w:t>
            </w:r>
            <w:r w:rsidRPr="00C82138">
              <w:rPr>
                <w:szCs w:val="20"/>
              </w:rPr>
              <w:t>ul</w:t>
            </w:r>
          </w:p>
          <w:p w:rsidR="00E15CCD" w:rsidRPr="00C82138" w:rsidRDefault="00E15CCD" w:rsidP="00080EB4">
            <w:pPr>
              <w:pStyle w:val="TableText"/>
              <w:rPr>
                <w:szCs w:val="20"/>
              </w:rPr>
            </w:pPr>
          </w:p>
          <w:p w:rsidR="00E15CCD" w:rsidRPr="00C82138" w:rsidRDefault="00E15CCD" w:rsidP="00080EB4">
            <w:pPr>
              <w:pStyle w:val="TableText"/>
              <w:rPr>
                <w:szCs w:val="20"/>
              </w:rPr>
            </w:pPr>
            <w:r w:rsidRPr="00C82138">
              <w:rPr>
                <w:szCs w:val="20"/>
              </w:rPr>
              <w:t>Local circumferential swelling w/ reduction in diameter of SVC-RA junction to 12.6±3.3 mm (24% reduction, p=0.0001)</w:t>
            </w:r>
          </w:p>
          <w:p w:rsidR="00E15CCD" w:rsidRPr="00C82138" w:rsidRDefault="00E15CCD" w:rsidP="00080EB4">
            <w:pPr>
              <w:pStyle w:val="TableText"/>
              <w:rPr>
                <w:szCs w:val="20"/>
              </w:rPr>
            </w:pPr>
          </w:p>
          <w:p w:rsidR="00E15CCD" w:rsidRPr="00C82138" w:rsidRDefault="00E15CCD" w:rsidP="00080EB4">
            <w:pPr>
              <w:pStyle w:val="TableText"/>
              <w:rPr>
                <w:szCs w:val="20"/>
              </w:rPr>
            </w:pPr>
            <w:r w:rsidRPr="00C82138">
              <w:rPr>
                <w:szCs w:val="20"/>
              </w:rPr>
              <w:t>Complications – “none”</w:t>
            </w:r>
          </w:p>
          <w:p w:rsidR="00E15CCD" w:rsidRPr="00C82138" w:rsidRDefault="00E15CCD" w:rsidP="00080EB4">
            <w:pPr>
              <w:pStyle w:val="TableText"/>
              <w:rPr>
                <w:szCs w:val="20"/>
              </w:rPr>
            </w:pPr>
            <w:r w:rsidRPr="00C82138">
              <w:rPr>
                <w:szCs w:val="20"/>
              </w:rPr>
              <w:t>- Reduction in diameter of SVC-RA junction by ≥30% compared w/ baseline observed in 5 pts; no pts had clinical signs for SVC syndrome.</w:t>
            </w:r>
          </w:p>
          <w:p w:rsidR="00E15CCD" w:rsidRPr="00C82138" w:rsidRDefault="00E15CCD" w:rsidP="00080EB4">
            <w:pPr>
              <w:pStyle w:val="TableText"/>
              <w:rPr>
                <w:szCs w:val="20"/>
              </w:rPr>
            </w:pPr>
            <w:r w:rsidRPr="00C82138">
              <w:rPr>
                <w:szCs w:val="20"/>
              </w:rPr>
              <w:t>- Small adherent thrombi in 4 pts</w:t>
            </w:r>
          </w:p>
          <w:p w:rsidR="00E15CCD" w:rsidRPr="00C82138" w:rsidRDefault="00E15CCD" w:rsidP="00080EB4">
            <w:pPr>
              <w:pStyle w:val="TableText"/>
              <w:rPr>
                <w:szCs w:val="20"/>
              </w:rPr>
            </w:pPr>
            <w:r w:rsidRPr="00C82138">
              <w:rPr>
                <w:szCs w:val="20"/>
              </w:rPr>
              <w:t>- 1 pt ppm (after complete SN ablation)</w:t>
            </w:r>
          </w:p>
          <w:p w:rsidR="00E15CCD" w:rsidRPr="00C82138" w:rsidRDefault="00E15CCD" w:rsidP="00080EB4">
            <w:pPr>
              <w:pStyle w:val="TableText"/>
              <w:rPr>
                <w:szCs w:val="20"/>
              </w:rPr>
            </w:pPr>
          </w:p>
        </w:tc>
        <w:tc>
          <w:tcPr>
            <w:tcW w:w="1051" w:type="pct"/>
          </w:tcPr>
          <w:p w:rsidR="00E15CCD" w:rsidRPr="00C82138" w:rsidRDefault="00E15CCD" w:rsidP="00080EB4">
            <w:pPr>
              <w:pStyle w:val="TableText"/>
              <w:rPr>
                <w:szCs w:val="20"/>
              </w:rPr>
            </w:pPr>
            <w:r w:rsidRPr="00C82138">
              <w:rPr>
                <w:szCs w:val="20"/>
              </w:rPr>
              <w:t>Conclusions:</w:t>
            </w:r>
          </w:p>
          <w:p w:rsidR="00E15CCD" w:rsidRPr="00C82138" w:rsidRDefault="00E15CCD" w:rsidP="00080EB4">
            <w:pPr>
              <w:pStyle w:val="TableText"/>
              <w:rPr>
                <w:szCs w:val="20"/>
              </w:rPr>
            </w:pPr>
            <w:r>
              <w:rPr>
                <w:szCs w:val="20"/>
              </w:rPr>
              <w:t>- RFA for I</w:t>
            </w:r>
            <w:r w:rsidRPr="00C82138">
              <w:rPr>
                <w:szCs w:val="20"/>
              </w:rPr>
              <w:t>ST can cause considerab</w:t>
            </w:r>
            <w:r w:rsidR="007C29B7">
              <w:rPr>
                <w:szCs w:val="20"/>
              </w:rPr>
              <w:t>le swelling and narrowing of SVC</w:t>
            </w:r>
            <w:r w:rsidRPr="00C82138">
              <w:rPr>
                <w:szCs w:val="20"/>
              </w:rPr>
              <w:t xml:space="preserve">-RA junction. </w:t>
            </w:r>
          </w:p>
          <w:p w:rsidR="00E15CCD" w:rsidRPr="00C82138" w:rsidRDefault="00E15CCD" w:rsidP="00080EB4">
            <w:pPr>
              <w:pStyle w:val="TableText"/>
              <w:rPr>
                <w:szCs w:val="20"/>
              </w:rPr>
            </w:pPr>
            <w:r w:rsidRPr="00C82138">
              <w:rPr>
                <w:szCs w:val="20"/>
              </w:rPr>
              <w:t>- ICE might be use</w:t>
            </w:r>
            <w:r>
              <w:rPr>
                <w:szCs w:val="20"/>
              </w:rPr>
              <w:t>f</w:t>
            </w:r>
            <w:r w:rsidRPr="00C82138">
              <w:rPr>
                <w:szCs w:val="20"/>
              </w:rPr>
              <w:t>ul in preventing excessive tissue swelling that could lead to complications.</w:t>
            </w:r>
          </w:p>
          <w:p w:rsidR="00E15CCD" w:rsidRPr="00C82138" w:rsidRDefault="00E15CCD" w:rsidP="00080EB4">
            <w:pPr>
              <w:pStyle w:val="TableText"/>
              <w:rPr>
                <w:szCs w:val="20"/>
              </w:rPr>
            </w:pPr>
          </w:p>
        </w:tc>
      </w:tr>
      <w:tr w:rsidR="00E15CCD" w:rsidRPr="00C82138" w:rsidTr="00D3298E">
        <w:tc>
          <w:tcPr>
            <w:tcW w:w="353" w:type="pct"/>
          </w:tcPr>
          <w:p w:rsidR="00E15CCD" w:rsidRPr="00C82138" w:rsidRDefault="00E15CCD" w:rsidP="005D11A9">
            <w:pPr>
              <w:pStyle w:val="TableText"/>
              <w:rPr>
                <w:szCs w:val="20"/>
              </w:rPr>
            </w:pPr>
            <w:r w:rsidRPr="00C82138">
              <w:rPr>
                <w:szCs w:val="20"/>
              </w:rPr>
              <w:t>Man KC</w:t>
            </w:r>
          </w:p>
          <w:p w:rsidR="00E15CCD" w:rsidRPr="00C82138" w:rsidRDefault="00E15CCD" w:rsidP="005D11A9">
            <w:pPr>
              <w:pStyle w:val="TableText"/>
              <w:rPr>
                <w:szCs w:val="20"/>
              </w:rPr>
            </w:pPr>
            <w:r w:rsidRPr="00C82138">
              <w:rPr>
                <w:szCs w:val="20"/>
              </w:rPr>
              <w:t>2000</w:t>
            </w:r>
          </w:p>
          <w:p w:rsidR="00E15CCD" w:rsidRPr="00C82138" w:rsidRDefault="00E15CCD" w:rsidP="005D11A9">
            <w:pPr>
              <w:pStyle w:val="TableText"/>
              <w:rPr>
                <w:szCs w:val="20"/>
              </w:rPr>
            </w:pPr>
            <w:r w:rsidRPr="00C82138">
              <w:rPr>
                <w:szCs w:val="20"/>
              </w:rPr>
              <w:fldChar w:fldCharType="begin"/>
            </w:r>
            <w:r w:rsidR="0011025F">
              <w:rPr>
                <w:szCs w:val="20"/>
              </w:rPr>
              <w:instrText xml:space="preserve"> ADDIN REFMGR.CITE &lt;Refman&gt;&lt;Cite&gt;&lt;Author&gt;Man&lt;/Author&gt;&lt;Year&gt;2000&lt;/Year&gt;&lt;RecNum&gt;66&lt;/RecNum&gt;&lt;IDText&gt;Radiofrequency catheter ablation of inappropriate sinus tachycardia guided by activation mapping&lt;/IDText&gt;&lt;MDL Ref_Type="Journal"&gt;&lt;Ref_Type&gt;Journal&lt;/Ref_Type&gt;&lt;Ref_ID&gt;66&lt;/Ref_ID&gt;&lt;Title_Primary&gt;Radiofrequency catheter ablation of inappropriate sinus tachycardia guided by activation mapping&lt;/Title_Primary&gt;&lt;Authors_Primary&gt;Man,K.C.&lt;/Authors_Primary&gt;&lt;Authors_Primary&gt;Knight,B.&lt;/Authors_Primary&gt;&lt;Authors_Primary&gt;Tse,H.F.&lt;/Authors_Primary&gt;&lt;Authors_Primary&gt;Pelosi,F.&lt;/Authors_Primary&gt;&lt;Authors_Primary&gt;Michaud,G.F.&lt;/Authors_Primary&gt;&lt;Authors_Primary&gt;Flemming,M.&lt;/Authors_Primary&gt;&lt;Authors_Primary&gt;Strickberger,S.A.&lt;/Authors_Primary&gt;&lt;Authors_Primary&gt;Morady,F.&lt;/Authors_Primary&gt;&lt;Date_Primary&gt;2000/2&lt;/Date_Primary&gt;&lt;Keywords&gt;Action Potentials&lt;/Keywords&gt;&lt;Keywords&gt;Adult&lt;/Keywords&gt;&lt;Keywords&gt;Aged&lt;/Keywords&gt;&lt;Keywords&gt;Body Surface Potential Mapping&lt;/Keywords&gt;&lt;Keywords&gt;Catheter Ablation&lt;/Keywords&gt;&lt;Keywords&gt;Female&lt;/Keywords&gt;&lt;Keywords&gt;Heart&lt;/Keywords&gt;&lt;Keywords&gt;Heart Rate&lt;/Keywords&gt;&lt;Keywords&gt;Humans&lt;/Keywords&gt;&lt;Keywords&gt;Isoproterenol&lt;/Keywords&gt;&lt;Keywords&gt;Male&lt;/Keywords&gt;&lt;Keywords&gt;methods&lt;/Keywords&gt;&lt;Keywords&gt;Middle Aged&lt;/Keywords&gt;&lt;Keywords&gt;physiopathology&lt;/Keywords&gt;&lt;Keywords&gt;Recurrence&lt;/Keywords&gt;&lt;Keywords&gt;Reoperation&lt;/Keywords&gt;&lt;Keywords&gt;surgery&lt;/Keywords&gt;&lt;Keywords&gt;Tachycardia&lt;/Keywords&gt;&lt;Keywords&gt;Tachycardia,Sinus&lt;/Keywords&gt;&lt;Keywords&gt;Treatment Outcome&lt;/Keywords&gt;&lt;Reprint&gt;Not in File&lt;/Reprint&gt;&lt;Start_Page&gt;451&lt;/Start_Page&gt;&lt;End_Page&gt;457&lt;/End_Page&gt;&lt;Periodical&gt;J Am Coll Cardiol&lt;/Periodical&gt;&lt;Volume&gt;35&lt;/Volume&gt;&lt;Issue&gt;2&lt;/Issue&gt;&lt;ISSN_ISBN&gt;0735-1097&lt;/ISSN_ISBN&gt;&lt;Misc_3&gt;S0735-1097(99)00546-X&lt;/Misc_3&gt;&lt;Address&gt;Department of Internal Medicine, University of Michigan, Ann Arbor 48109-0022, USA&lt;/Address&gt;&lt;Web_URL&gt;PM:10676693&lt;/Web_URL&gt;&lt;ZZ_JournalFull&gt;&lt;f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Cs w:val="20"/>
              </w:rPr>
              <w:fldChar w:fldCharType="separate"/>
            </w:r>
            <w:r w:rsidR="00C55E77">
              <w:rPr>
                <w:noProof/>
                <w:szCs w:val="20"/>
              </w:rPr>
              <w:t>(76)</w:t>
            </w:r>
            <w:r w:rsidRPr="00C82138">
              <w:rPr>
                <w:szCs w:val="20"/>
              </w:rPr>
              <w:fldChar w:fldCharType="end"/>
            </w:r>
          </w:p>
          <w:p w:rsidR="00E15CCD" w:rsidRPr="00C82138" w:rsidRDefault="00CF3027" w:rsidP="005D11A9">
            <w:pPr>
              <w:pStyle w:val="TableText"/>
              <w:rPr>
                <w:szCs w:val="20"/>
              </w:rPr>
            </w:pPr>
            <w:hyperlink r:id="rId82" w:history="1">
              <w:r w:rsidR="00E15CCD" w:rsidRPr="00C82138">
                <w:rPr>
                  <w:rStyle w:val="Hyperlink"/>
                  <w:szCs w:val="20"/>
                </w:rPr>
                <w:t>10676693</w:t>
              </w:r>
            </w:hyperlink>
          </w:p>
        </w:tc>
        <w:tc>
          <w:tcPr>
            <w:tcW w:w="422" w:type="pct"/>
          </w:tcPr>
          <w:p w:rsidR="00E15CCD" w:rsidRPr="00C82138" w:rsidRDefault="00E15CCD" w:rsidP="005D11A9">
            <w:pPr>
              <w:pStyle w:val="TableText"/>
              <w:rPr>
                <w:szCs w:val="20"/>
              </w:rPr>
            </w:pPr>
            <w:r w:rsidRPr="00C82138">
              <w:rPr>
                <w:szCs w:val="20"/>
              </w:rPr>
              <w:t>Case series</w:t>
            </w:r>
          </w:p>
        </w:tc>
        <w:tc>
          <w:tcPr>
            <w:tcW w:w="417" w:type="pct"/>
          </w:tcPr>
          <w:p w:rsidR="00E15CCD" w:rsidRPr="00C82138" w:rsidRDefault="00E15CCD" w:rsidP="005D11A9">
            <w:pPr>
              <w:pStyle w:val="TableText"/>
              <w:rPr>
                <w:szCs w:val="20"/>
              </w:rPr>
            </w:pPr>
            <w:r w:rsidRPr="00C82138">
              <w:rPr>
                <w:szCs w:val="20"/>
              </w:rPr>
              <w:t>29 pts</w:t>
            </w:r>
          </w:p>
        </w:tc>
        <w:tc>
          <w:tcPr>
            <w:tcW w:w="1090" w:type="pct"/>
          </w:tcPr>
          <w:p w:rsidR="00E15CCD" w:rsidRPr="00C82138" w:rsidRDefault="00E15CCD" w:rsidP="005D11A9">
            <w:pPr>
              <w:pStyle w:val="TableText"/>
            </w:pPr>
            <w:r w:rsidRPr="00C82138">
              <w:t>Consecutive, drug refractory, symptomatic pts who underwent RFA of IST</w:t>
            </w:r>
          </w:p>
          <w:p w:rsidR="00E15CCD" w:rsidRPr="00C82138" w:rsidRDefault="00E15CCD" w:rsidP="005D11A9">
            <w:pPr>
              <w:pStyle w:val="TableText"/>
            </w:pPr>
          </w:p>
          <w:p w:rsidR="00E15CCD" w:rsidRPr="00C82138" w:rsidRDefault="00E15CCD" w:rsidP="005D11A9">
            <w:pPr>
              <w:pStyle w:val="TableText"/>
            </w:pPr>
            <w:r w:rsidRPr="00C82138">
              <w:t xml:space="preserve">Procedure: </w:t>
            </w:r>
          </w:p>
          <w:p w:rsidR="00E15CCD" w:rsidRPr="00C82138" w:rsidRDefault="00E15CCD" w:rsidP="005D11A9">
            <w:pPr>
              <w:pStyle w:val="TableText"/>
            </w:pPr>
            <w:r w:rsidRPr="00C82138">
              <w:t>- Activation mapping (point-by-point)</w:t>
            </w:r>
          </w:p>
          <w:p w:rsidR="00E15CCD" w:rsidRPr="00C82138" w:rsidRDefault="00E15CCD" w:rsidP="005D11A9">
            <w:pPr>
              <w:pStyle w:val="TableText"/>
            </w:pPr>
            <w:r w:rsidRPr="00C82138">
              <w:lastRenderedPageBreak/>
              <w:t xml:space="preserve">- Isoproterenol </w:t>
            </w:r>
            <w:r>
              <w:t>infusion</w:t>
            </w:r>
            <w:r w:rsidRPr="00C82138">
              <w:t xml:space="preserve"> 1-2 mcg/min</w:t>
            </w:r>
          </w:p>
        </w:tc>
        <w:tc>
          <w:tcPr>
            <w:tcW w:w="609" w:type="pct"/>
          </w:tcPr>
          <w:p w:rsidR="00E15CCD" w:rsidRPr="00C82138" w:rsidRDefault="00E15CCD" w:rsidP="005D11A9">
            <w:pPr>
              <w:pStyle w:val="TableText"/>
              <w:rPr>
                <w:szCs w:val="20"/>
              </w:rPr>
            </w:pPr>
            <w:r w:rsidRPr="00C82138">
              <w:rPr>
                <w:szCs w:val="20"/>
              </w:rPr>
              <w:lastRenderedPageBreak/>
              <w:t xml:space="preserve">Procedural success: Reduction of baseline sinus rate to &lt;90 bpm, and a 20% or greater reduction in sinus rate </w:t>
            </w:r>
            <w:r w:rsidRPr="00C82138">
              <w:rPr>
                <w:szCs w:val="20"/>
              </w:rPr>
              <w:lastRenderedPageBreak/>
              <w:t xml:space="preserve">during </w:t>
            </w:r>
            <w:r>
              <w:rPr>
                <w:szCs w:val="20"/>
              </w:rPr>
              <w:t>infusion</w:t>
            </w:r>
            <w:r w:rsidRPr="00C82138">
              <w:rPr>
                <w:szCs w:val="20"/>
              </w:rPr>
              <w:t xml:space="preserve"> of isoproterenol.</w:t>
            </w:r>
          </w:p>
          <w:p w:rsidR="00E15CCD" w:rsidRPr="00C82138" w:rsidRDefault="00E15CCD" w:rsidP="005D11A9">
            <w:pPr>
              <w:pStyle w:val="TableText"/>
              <w:rPr>
                <w:szCs w:val="20"/>
              </w:rPr>
            </w:pPr>
          </w:p>
        </w:tc>
        <w:tc>
          <w:tcPr>
            <w:tcW w:w="1058" w:type="pct"/>
          </w:tcPr>
          <w:p w:rsidR="00E15CCD" w:rsidRPr="00405F1F" w:rsidRDefault="00E15CCD" w:rsidP="005D11A9">
            <w:pPr>
              <w:pStyle w:val="TableText"/>
              <w:rPr>
                <w:szCs w:val="20"/>
              </w:rPr>
            </w:pPr>
            <w:r w:rsidRPr="00405F1F">
              <w:rPr>
                <w:szCs w:val="20"/>
              </w:rPr>
              <w:lastRenderedPageBreak/>
              <w:t>Procedural success 22/29 (76%) pts</w:t>
            </w:r>
          </w:p>
          <w:p w:rsidR="00E15CCD" w:rsidRPr="00405F1F" w:rsidRDefault="00E15CCD" w:rsidP="005D11A9">
            <w:pPr>
              <w:pStyle w:val="TableText"/>
              <w:rPr>
                <w:szCs w:val="20"/>
              </w:rPr>
            </w:pPr>
            <w:r w:rsidRPr="00405F1F">
              <w:rPr>
                <w:szCs w:val="20"/>
              </w:rPr>
              <w:t xml:space="preserve">Sxs due to IST recurred in 6/22 (27%) at mean </w:t>
            </w:r>
            <w:r>
              <w:rPr>
                <w:szCs w:val="20"/>
              </w:rPr>
              <w:t>f</w:t>
            </w:r>
            <w:r w:rsidRPr="00405F1F">
              <w:rPr>
                <w:szCs w:val="20"/>
              </w:rPr>
              <w:t>/</w:t>
            </w:r>
            <w:r>
              <w:rPr>
                <w:szCs w:val="20"/>
              </w:rPr>
              <w:t>u</w:t>
            </w:r>
            <w:r w:rsidRPr="00405F1F">
              <w:rPr>
                <w:szCs w:val="20"/>
              </w:rPr>
              <w:t xml:space="preserve"> 4.4±3 mo</w:t>
            </w:r>
          </w:p>
          <w:p w:rsidR="00E15CCD" w:rsidRPr="00405F1F" w:rsidRDefault="00E15CCD" w:rsidP="005D11A9">
            <w:pPr>
              <w:pStyle w:val="TableText"/>
              <w:rPr>
                <w:szCs w:val="20"/>
              </w:rPr>
            </w:pPr>
            <w:r w:rsidRPr="00405F1F">
              <w:rPr>
                <w:szCs w:val="20"/>
              </w:rPr>
              <w:t>Additional procedures in 3 pts</w:t>
            </w:r>
          </w:p>
          <w:p w:rsidR="00E15CCD" w:rsidRDefault="00E15CCD" w:rsidP="005D11A9">
            <w:pPr>
              <w:pStyle w:val="TableText"/>
              <w:rPr>
                <w:szCs w:val="20"/>
              </w:rPr>
            </w:pPr>
          </w:p>
          <w:p w:rsidR="00E15CCD" w:rsidRPr="00405F1F" w:rsidRDefault="00E15CCD" w:rsidP="005D11A9">
            <w:pPr>
              <w:pStyle w:val="TableText"/>
              <w:rPr>
                <w:szCs w:val="20"/>
              </w:rPr>
            </w:pPr>
            <w:r w:rsidRPr="00405F1F">
              <w:rPr>
                <w:szCs w:val="20"/>
              </w:rPr>
              <w:lastRenderedPageBreak/>
              <w:t>Overall success 19/29 (66%) pts over long-term</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Complications in 2/29 (7%) pts</w:t>
            </w:r>
          </w:p>
          <w:p w:rsidR="00E15CCD" w:rsidRPr="00C82138" w:rsidRDefault="00E15CCD" w:rsidP="005D11A9">
            <w:pPr>
              <w:pStyle w:val="TableText"/>
              <w:rPr>
                <w:szCs w:val="20"/>
              </w:rPr>
            </w:pPr>
            <w:r w:rsidRPr="00C82138">
              <w:rPr>
                <w:szCs w:val="20"/>
              </w:rPr>
              <w:t>- Sinus pauses/near-syncope (ppm)</w:t>
            </w:r>
          </w:p>
          <w:p w:rsidR="00E15CCD" w:rsidRPr="00C82138" w:rsidRDefault="00E15CCD" w:rsidP="005D11A9">
            <w:pPr>
              <w:pStyle w:val="TableText"/>
              <w:rPr>
                <w:szCs w:val="20"/>
              </w:rPr>
            </w:pPr>
            <w:r w:rsidRPr="00C82138">
              <w:rPr>
                <w:szCs w:val="20"/>
              </w:rPr>
              <w:t>- Paralysis of right hemidiaphragm</w:t>
            </w:r>
          </w:p>
        </w:tc>
        <w:tc>
          <w:tcPr>
            <w:tcW w:w="1051" w:type="pct"/>
          </w:tcPr>
          <w:p w:rsidR="00E15CCD" w:rsidRPr="00C82138" w:rsidRDefault="00E15CCD" w:rsidP="005D11A9">
            <w:pPr>
              <w:pStyle w:val="TableText"/>
              <w:rPr>
                <w:szCs w:val="20"/>
              </w:rPr>
            </w:pPr>
            <w:r w:rsidRPr="00C82138">
              <w:rPr>
                <w:szCs w:val="20"/>
              </w:rPr>
              <w:lastRenderedPageBreak/>
              <w:t>RFA is at best only modestly effective for managing pts w/</w:t>
            </w:r>
            <w:r>
              <w:rPr>
                <w:szCs w:val="20"/>
              </w:rPr>
              <w:t xml:space="preserve"> IST.</w:t>
            </w:r>
          </w:p>
          <w:p w:rsidR="00E15CCD" w:rsidRPr="00C82138" w:rsidRDefault="00E15CCD" w:rsidP="005D11A9">
            <w:pPr>
              <w:pStyle w:val="TableText"/>
              <w:rPr>
                <w:szCs w:val="20"/>
              </w:rPr>
            </w:pPr>
          </w:p>
          <w:p w:rsidR="00E15CCD" w:rsidRPr="00C82138" w:rsidRDefault="00E15CCD" w:rsidP="005D11A9">
            <w:pPr>
              <w:pStyle w:val="TableText"/>
              <w:rPr>
                <w:szCs w:val="20"/>
              </w:rPr>
            </w:pPr>
          </w:p>
        </w:tc>
      </w:tr>
      <w:tr w:rsidR="00E15CCD" w:rsidRPr="00C82138" w:rsidTr="00D3298E">
        <w:tc>
          <w:tcPr>
            <w:tcW w:w="353" w:type="pct"/>
          </w:tcPr>
          <w:p w:rsidR="00E15CCD" w:rsidRPr="00C82138" w:rsidRDefault="00E15CCD" w:rsidP="005D11A9">
            <w:pPr>
              <w:pStyle w:val="TableText"/>
              <w:rPr>
                <w:szCs w:val="20"/>
              </w:rPr>
            </w:pPr>
            <w:r w:rsidRPr="00C82138">
              <w:rPr>
                <w:szCs w:val="20"/>
              </w:rPr>
              <w:lastRenderedPageBreak/>
              <w:t>Marrouche NF</w:t>
            </w:r>
          </w:p>
          <w:p w:rsidR="00E15CCD" w:rsidRPr="00C82138" w:rsidRDefault="00E15CCD" w:rsidP="005D11A9">
            <w:pPr>
              <w:pStyle w:val="TableText"/>
              <w:rPr>
                <w:szCs w:val="20"/>
              </w:rPr>
            </w:pPr>
            <w:r w:rsidRPr="00C82138">
              <w:rPr>
                <w:szCs w:val="20"/>
              </w:rPr>
              <w:t xml:space="preserve">2002 </w:t>
            </w:r>
          </w:p>
          <w:p w:rsidR="00E15CCD" w:rsidRPr="00C82138" w:rsidRDefault="00E15CCD" w:rsidP="005D11A9">
            <w:pPr>
              <w:pStyle w:val="TableText"/>
              <w:rPr>
                <w:szCs w:val="20"/>
              </w:rPr>
            </w:pPr>
            <w:r w:rsidRPr="00C82138">
              <w:rPr>
                <w:szCs w:val="20"/>
              </w:rPr>
              <w:fldChar w:fldCharType="begin">
                <w:fldData xml:space="preserve">PFJlZm1hbj48Q2l0ZT48QXV0aG9yPk1hcnJvdWNoZTwvQXV0aG9yPjxZZWFyPjIwMDI8L1llYXI+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</w:fldData>
              </w:fldChar>
            </w:r>
            <w:r w:rsidR="0011025F">
              <w:rPr>
                <w:szCs w:val="20"/>
              </w:rPr>
              <w:instrText xml:space="preserve"> ADDIN REFMGR.CITE </w:instrText>
            </w:r>
            <w:r w:rsidR="0011025F">
              <w:rPr>
                <w:szCs w:val="20"/>
              </w:rPr>
              <w:fldChar w:fldCharType="begin">
                <w:fldData xml:space="preserve">PFJlZm1hbj48Q2l0ZT48QXV0aG9yPk1hcnJvdWNoZTwvQXV0aG9yPjxZZWFyPjIwMDI8L1llYXI+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</w:fldData>
              </w:fldChar>
            </w:r>
            <w:r w:rsidR="0011025F">
              <w:rPr>
                <w:szCs w:val="20"/>
              </w:rPr>
              <w:instrText xml:space="preserve"> ADDIN EN.CITE.DATA </w:instrText>
            </w:r>
            <w:r w:rsidR="0011025F">
              <w:rPr>
                <w:szCs w:val="20"/>
              </w:rPr>
            </w:r>
            <w:r w:rsidR="0011025F">
              <w:rPr>
                <w:szCs w:val="20"/>
              </w:rPr>
              <w:fldChar w:fldCharType="end"/>
            </w:r>
            <w:r w:rsidRPr="00C82138">
              <w:rPr>
                <w:szCs w:val="20"/>
              </w:rPr>
            </w:r>
            <w:r w:rsidRPr="00C82138">
              <w:rPr>
                <w:szCs w:val="20"/>
              </w:rPr>
              <w:fldChar w:fldCharType="separate"/>
            </w:r>
            <w:r w:rsidR="00C55E77">
              <w:rPr>
                <w:noProof/>
                <w:szCs w:val="20"/>
              </w:rPr>
              <w:t>(77)</w:t>
            </w:r>
            <w:r w:rsidRPr="00C82138">
              <w:rPr>
                <w:szCs w:val="20"/>
              </w:rPr>
              <w:fldChar w:fldCharType="end"/>
            </w:r>
          </w:p>
          <w:p w:rsidR="00E15CCD" w:rsidRPr="00C82138" w:rsidRDefault="00CF3027" w:rsidP="005D11A9">
            <w:pPr>
              <w:pStyle w:val="TableText"/>
              <w:rPr>
                <w:szCs w:val="20"/>
              </w:rPr>
            </w:pPr>
            <w:hyperlink r:id="rId83" w:history="1">
              <w:r w:rsidR="00E15CCD" w:rsidRPr="00C82138">
                <w:rPr>
                  <w:rStyle w:val="Hyperlink"/>
                  <w:szCs w:val="20"/>
                </w:rPr>
                <w:t>11897449</w:t>
              </w:r>
            </w:hyperlink>
          </w:p>
        </w:tc>
        <w:tc>
          <w:tcPr>
            <w:tcW w:w="422" w:type="pct"/>
          </w:tcPr>
          <w:p w:rsidR="00E15CCD" w:rsidRPr="00C82138" w:rsidRDefault="00E15CCD" w:rsidP="005D11A9">
            <w:pPr>
              <w:pStyle w:val="TableText"/>
              <w:rPr>
                <w:szCs w:val="20"/>
              </w:rPr>
            </w:pPr>
            <w:r w:rsidRPr="00C82138">
              <w:rPr>
                <w:szCs w:val="20"/>
              </w:rPr>
              <w:t>Case series</w:t>
            </w:r>
          </w:p>
        </w:tc>
        <w:tc>
          <w:tcPr>
            <w:tcW w:w="417" w:type="pct"/>
          </w:tcPr>
          <w:p w:rsidR="00E15CCD" w:rsidRPr="00C82138" w:rsidRDefault="00E15CCD" w:rsidP="005D11A9">
            <w:pPr>
              <w:pStyle w:val="TableText"/>
              <w:rPr>
                <w:szCs w:val="20"/>
              </w:rPr>
            </w:pPr>
            <w:r w:rsidRPr="00C82138">
              <w:rPr>
                <w:szCs w:val="20"/>
              </w:rPr>
              <w:t>39 pts</w:t>
            </w:r>
          </w:p>
        </w:tc>
        <w:tc>
          <w:tcPr>
            <w:tcW w:w="1090" w:type="pct"/>
          </w:tcPr>
          <w:p w:rsidR="00E15CCD" w:rsidRPr="00C82138" w:rsidRDefault="00E15CCD" w:rsidP="005D11A9">
            <w:pPr>
              <w:pStyle w:val="TableText"/>
            </w:pPr>
            <w:r w:rsidRPr="00C82138">
              <w:t>Inclusions:</w:t>
            </w:r>
          </w:p>
          <w:p w:rsidR="00E15CCD" w:rsidRPr="00C82138" w:rsidRDefault="00E15CCD" w:rsidP="005D11A9">
            <w:pPr>
              <w:pStyle w:val="TableText"/>
            </w:pPr>
            <w:r w:rsidRPr="00C82138">
              <w:t>“Debilitating” IST (no prior drugs in 6 pts)</w:t>
            </w:r>
          </w:p>
          <w:p w:rsidR="00E15CCD" w:rsidRPr="00C82138" w:rsidRDefault="00E15CCD" w:rsidP="005D11A9">
            <w:pPr>
              <w:pStyle w:val="TableText"/>
            </w:pPr>
          </w:p>
          <w:p w:rsidR="00E15CCD" w:rsidRPr="00C82138" w:rsidRDefault="00E15CCD" w:rsidP="005D11A9">
            <w:pPr>
              <w:pStyle w:val="TableText"/>
            </w:pPr>
            <w:r w:rsidRPr="00C82138">
              <w:t>Exclusions:</w:t>
            </w:r>
          </w:p>
          <w:p w:rsidR="00E15CCD" w:rsidRPr="00C82138" w:rsidRDefault="00E15CCD" w:rsidP="005D11A9">
            <w:pPr>
              <w:pStyle w:val="TableText"/>
            </w:pPr>
            <w:r>
              <w:t>- Prior sinoatrial</w:t>
            </w:r>
            <w:r w:rsidRPr="00C82138">
              <w:t xml:space="preserve"> node ablation at other center</w:t>
            </w:r>
          </w:p>
          <w:p w:rsidR="00E15CCD" w:rsidRPr="00C82138" w:rsidRDefault="00E15CCD" w:rsidP="005D11A9">
            <w:pPr>
              <w:pStyle w:val="TableText"/>
            </w:pPr>
            <w:r w:rsidRPr="00C82138">
              <w:t xml:space="preserve">- </w:t>
            </w:r>
            <w:r>
              <w:t>F/u</w:t>
            </w:r>
            <w:r w:rsidRPr="00C82138">
              <w:t xml:space="preserve"> &lt;2 y</w:t>
            </w:r>
          </w:p>
          <w:p w:rsidR="00E15CCD" w:rsidRPr="00C82138" w:rsidRDefault="00E15CCD" w:rsidP="005D11A9">
            <w:pPr>
              <w:pStyle w:val="TableText"/>
            </w:pPr>
            <w:r w:rsidRPr="00C82138">
              <w:t>- POTS</w:t>
            </w:r>
          </w:p>
          <w:p w:rsidR="00E15CCD" w:rsidRPr="00C82138" w:rsidRDefault="00E15CCD" w:rsidP="005D11A9">
            <w:pPr>
              <w:pStyle w:val="TableText"/>
            </w:pPr>
          </w:p>
          <w:p w:rsidR="00E15CCD" w:rsidRPr="00C82138" w:rsidRDefault="00E15CCD" w:rsidP="005D11A9">
            <w:pPr>
              <w:pStyle w:val="TableText"/>
            </w:pPr>
            <w:r w:rsidRPr="00C82138">
              <w:t xml:space="preserve">Procedure: </w:t>
            </w:r>
          </w:p>
          <w:p w:rsidR="00E15CCD" w:rsidRPr="00C82138" w:rsidRDefault="00E15CCD" w:rsidP="005D11A9">
            <w:pPr>
              <w:pStyle w:val="TableText"/>
            </w:pPr>
            <w:r w:rsidRPr="00C82138">
              <w:t>- Mapping at baseline and after isoproterenol (or aminophylline)</w:t>
            </w:r>
          </w:p>
          <w:p w:rsidR="00E15CCD" w:rsidRPr="00C82138" w:rsidRDefault="00E15CCD" w:rsidP="005D11A9">
            <w:pPr>
              <w:pStyle w:val="TableText"/>
            </w:pPr>
            <w:r w:rsidRPr="00C82138">
              <w:t>- Earliest site of activation by 3D electroanatomic mapping targeted</w:t>
            </w:r>
          </w:p>
          <w:p w:rsidR="00E15CCD" w:rsidRPr="00C82138" w:rsidRDefault="00E15CCD" w:rsidP="005D11A9">
            <w:pPr>
              <w:pStyle w:val="TableText"/>
            </w:pPr>
            <w:r w:rsidRPr="00C82138">
              <w:t xml:space="preserve">- Autonomic testing (10 pts w/ resting HR &gt;100) - tested response to esmolol before ablation </w:t>
            </w:r>
          </w:p>
          <w:p w:rsidR="00E15CCD" w:rsidRPr="00C82138" w:rsidRDefault="00E15CCD" w:rsidP="005D11A9">
            <w:pPr>
              <w:pStyle w:val="TableText"/>
            </w:pPr>
            <w:r w:rsidRPr="00C82138">
              <w:t>- ETT before and after ablation</w:t>
            </w:r>
          </w:p>
          <w:p w:rsidR="00E15CCD" w:rsidRPr="00C82138" w:rsidRDefault="00E15CCD" w:rsidP="005D11A9">
            <w:pPr>
              <w:pStyle w:val="TableText"/>
            </w:pPr>
            <w:r w:rsidRPr="00C82138">
              <w:t xml:space="preserve">- ICE to verify crista </w:t>
            </w:r>
          </w:p>
        </w:tc>
        <w:tc>
          <w:tcPr>
            <w:tcW w:w="609" w:type="pct"/>
          </w:tcPr>
          <w:p w:rsidR="00E15CCD" w:rsidRPr="00C82138" w:rsidRDefault="00E15CCD" w:rsidP="005D11A9">
            <w:pPr>
              <w:pStyle w:val="TableText"/>
              <w:rPr>
                <w:szCs w:val="20"/>
              </w:rPr>
            </w:pPr>
            <w:r w:rsidRPr="00C82138">
              <w:rPr>
                <w:szCs w:val="20"/>
              </w:rPr>
              <w:t>Procedural success:</w:t>
            </w:r>
          </w:p>
          <w:p w:rsidR="00E15CCD" w:rsidRPr="00C82138" w:rsidRDefault="00E15CCD" w:rsidP="005D11A9">
            <w:pPr>
              <w:pStyle w:val="TableText"/>
              <w:rPr>
                <w:szCs w:val="20"/>
              </w:rPr>
            </w:pPr>
            <w:r w:rsidRPr="00C82138">
              <w:rPr>
                <w:szCs w:val="20"/>
              </w:rPr>
              <w:t>HR drop below 120 bmp during isoproterenol 2 mcg/min alone or in combination w/ aminophylline</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(Look for SN acceleration during RFA delivery)</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When endpoint achieved, then recreated 3D map of RA</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Observe for recovery of HR for 45 to 60 min after last ablation</w:t>
            </w:r>
          </w:p>
        </w:tc>
        <w:tc>
          <w:tcPr>
            <w:tcW w:w="1058" w:type="pct"/>
          </w:tcPr>
          <w:p w:rsidR="00E15CCD" w:rsidRPr="001C68C4" w:rsidRDefault="00E15CCD" w:rsidP="005D11A9">
            <w:pPr>
              <w:pStyle w:val="TableText"/>
              <w:rPr>
                <w:szCs w:val="20"/>
              </w:rPr>
            </w:pPr>
            <w:r>
              <w:rPr>
                <w:szCs w:val="20"/>
              </w:rPr>
              <w:t>Sinoatrial</w:t>
            </w:r>
            <w:r w:rsidRPr="00C82138">
              <w:rPr>
                <w:szCs w:val="20"/>
              </w:rPr>
              <w:t xml:space="preserve"> </w:t>
            </w:r>
            <w:r w:rsidRPr="001C68C4">
              <w:rPr>
                <w:szCs w:val="20"/>
              </w:rPr>
              <w:t>node successfully modified in all pts (100%)</w:t>
            </w:r>
          </w:p>
          <w:p w:rsidR="00E15CCD" w:rsidRPr="001C68C4" w:rsidRDefault="00E15CCD" w:rsidP="005D11A9">
            <w:pPr>
              <w:pStyle w:val="TableText"/>
              <w:rPr>
                <w:szCs w:val="20"/>
              </w:rPr>
            </w:pPr>
            <w:r w:rsidRPr="001C68C4">
              <w:rPr>
                <w:szCs w:val="20"/>
              </w:rPr>
              <w:t>Drop in mean HR from 99 ±14 bpm to 72±8 bpm, p&lt;0.01</w:t>
            </w:r>
          </w:p>
          <w:p w:rsidR="00E15CCD" w:rsidRPr="001C68C4" w:rsidRDefault="00E15CCD" w:rsidP="005D11A9">
            <w:pPr>
              <w:pStyle w:val="TableText"/>
              <w:rPr>
                <w:szCs w:val="20"/>
              </w:rPr>
            </w:pPr>
            <w:r w:rsidRPr="001C68C4">
              <w:rPr>
                <w:szCs w:val="20"/>
              </w:rPr>
              <w:t>Shift in caudal activation along crista terminalis on 3D map was more pronounced after RFA than during esmolol (23 ±11 mm vs. 7±5 mm, p&lt;0.05)</w:t>
            </w:r>
          </w:p>
          <w:p w:rsidR="00E15CCD" w:rsidRPr="001C68C4" w:rsidRDefault="00E15CCD" w:rsidP="005D11A9">
            <w:pPr>
              <w:pStyle w:val="TableText"/>
              <w:rPr>
                <w:szCs w:val="20"/>
              </w:rPr>
            </w:pPr>
            <w:r w:rsidRPr="001C68C4">
              <w:rPr>
                <w:szCs w:val="20"/>
              </w:rPr>
              <w:t xml:space="preserve">No pt underwent ppm after mean </w:t>
            </w:r>
            <w:r>
              <w:rPr>
                <w:szCs w:val="20"/>
              </w:rPr>
              <w:t>f</w:t>
            </w:r>
            <w:r w:rsidRPr="001C68C4">
              <w:rPr>
                <w:szCs w:val="20"/>
              </w:rPr>
              <w:t>/</w:t>
            </w:r>
            <w:r>
              <w:rPr>
                <w:szCs w:val="20"/>
              </w:rPr>
              <w:t>u</w:t>
            </w:r>
            <w:r w:rsidRPr="001C68C4">
              <w:rPr>
                <w:szCs w:val="20"/>
              </w:rPr>
              <w:t xml:space="preserve"> 32±9 mo.</w:t>
            </w:r>
          </w:p>
          <w:p w:rsidR="00E15CCD" w:rsidRPr="001C68C4" w:rsidRDefault="00E15CCD" w:rsidP="005D11A9">
            <w:pPr>
              <w:pStyle w:val="TableText"/>
              <w:rPr>
                <w:szCs w:val="20"/>
              </w:rPr>
            </w:pPr>
            <w:r w:rsidRPr="001C68C4">
              <w:rPr>
                <w:szCs w:val="20"/>
              </w:rPr>
              <w:t>21% of pts experienced recurrence of IST and were successfully re-ablated</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 xml:space="preserve">Complications: </w:t>
            </w:r>
          </w:p>
          <w:p w:rsidR="00E15CCD" w:rsidRPr="00C82138" w:rsidRDefault="00E15CCD" w:rsidP="005D11A9">
            <w:pPr>
              <w:pStyle w:val="TableText"/>
              <w:rPr>
                <w:szCs w:val="20"/>
              </w:rPr>
            </w:pPr>
            <w:r w:rsidRPr="00C82138">
              <w:rPr>
                <w:szCs w:val="20"/>
              </w:rPr>
              <w:t>SVC syndrome (1 pt), requiring dilation</w:t>
            </w:r>
          </w:p>
        </w:tc>
        <w:tc>
          <w:tcPr>
            <w:tcW w:w="1051" w:type="pct"/>
          </w:tcPr>
          <w:p w:rsidR="00E15CCD" w:rsidRPr="00C82138" w:rsidRDefault="00E15CCD" w:rsidP="005D11A9">
            <w:pPr>
              <w:pStyle w:val="TableText"/>
              <w:rPr>
                <w:szCs w:val="20"/>
              </w:rPr>
            </w:pPr>
            <w:r w:rsidRPr="00C82138">
              <w:rPr>
                <w:szCs w:val="20"/>
              </w:rPr>
              <w:t>3D mapping provides an effective tool to monitor and guide RFA for IST. (Seems to eliminate excessive destruction of SN and reduce or eliminate risk of complete SN ablation.)</w:t>
            </w:r>
          </w:p>
          <w:p w:rsidR="00E15CCD" w:rsidRPr="00C82138" w:rsidRDefault="00E15CCD" w:rsidP="005D11A9">
            <w:pPr>
              <w:pStyle w:val="TableText"/>
              <w:rPr>
                <w:szCs w:val="20"/>
              </w:rPr>
            </w:pPr>
            <w:r w:rsidRPr="00C82138">
              <w:rPr>
                <w:szCs w:val="20"/>
              </w:rPr>
              <w:t xml:space="preserve">Difference in caudal shift seen after esmolol and following </w:t>
            </w:r>
            <w:r>
              <w:rPr>
                <w:szCs w:val="20"/>
              </w:rPr>
              <w:t>sinoatrial</w:t>
            </w:r>
            <w:r w:rsidRPr="00C82138">
              <w:rPr>
                <w:szCs w:val="20"/>
              </w:rPr>
              <w:t xml:space="preserve"> node modification suggests that adrenergic hypersensitivity is not the only mechanism responsible for IST.</w:t>
            </w:r>
          </w:p>
          <w:p w:rsidR="00E15CCD" w:rsidRPr="00C82138" w:rsidRDefault="00E15CCD" w:rsidP="005D11A9">
            <w:pPr>
              <w:pStyle w:val="TableText"/>
              <w:rPr>
                <w:szCs w:val="20"/>
              </w:rPr>
            </w:pPr>
          </w:p>
          <w:p w:rsidR="00E15CCD" w:rsidRPr="00C82138" w:rsidRDefault="00E15CCD" w:rsidP="005D11A9">
            <w:pPr>
              <w:pStyle w:val="TableText"/>
              <w:rPr>
                <w:szCs w:val="20"/>
              </w:rPr>
            </w:pPr>
          </w:p>
        </w:tc>
      </w:tr>
      <w:tr w:rsidR="00E15CCD" w:rsidRPr="00C82138" w:rsidTr="00D3298E">
        <w:tc>
          <w:tcPr>
            <w:tcW w:w="353" w:type="pct"/>
          </w:tcPr>
          <w:p w:rsidR="00E15CCD" w:rsidRPr="00C82138" w:rsidRDefault="00E15CCD" w:rsidP="005D11A9">
            <w:pPr>
              <w:pStyle w:val="TableText"/>
              <w:rPr>
                <w:szCs w:val="20"/>
              </w:rPr>
            </w:pPr>
            <w:r w:rsidRPr="00C82138">
              <w:rPr>
                <w:szCs w:val="20"/>
              </w:rPr>
              <w:t>Lin D</w:t>
            </w:r>
          </w:p>
          <w:p w:rsidR="00E15CCD" w:rsidRPr="00C82138" w:rsidRDefault="00E15CCD" w:rsidP="005D11A9">
            <w:pPr>
              <w:pStyle w:val="TableText"/>
              <w:rPr>
                <w:szCs w:val="20"/>
              </w:rPr>
            </w:pPr>
            <w:r w:rsidRPr="00C82138">
              <w:rPr>
                <w:szCs w:val="20"/>
              </w:rPr>
              <w:t xml:space="preserve">2007 </w:t>
            </w:r>
          </w:p>
          <w:p w:rsidR="00E15CCD" w:rsidRPr="00C82138" w:rsidRDefault="00E15CCD" w:rsidP="005D11A9">
            <w:pPr>
              <w:pStyle w:val="TableText"/>
              <w:rPr>
                <w:szCs w:val="20"/>
              </w:rPr>
            </w:pPr>
            <w:r w:rsidRPr="00C82138">
              <w:rPr>
                <w:szCs w:val="20"/>
              </w:rPr>
              <w:fldChar w:fldCharType="begin">
                <w:fldData xml:space="preserve">PFJlZm1hbj48Q2l0ZT48QXV0aG9yPkxpbjwvQXV0aG9yPjxZZWFyPjIwMDc8L1llYXI+PFJlY051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=
</w:fldData>
              </w:fldChar>
            </w:r>
            <w:r w:rsidR="0011025F">
              <w:rPr>
                <w:szCs w:val="20"/>
              </w:rPr>
              <w:instrText xml:space="preserve"> ADDIN REFMGR.CITE </w:instrText>
            </w:r>
            <w:r w:rsidR="0011025F">
              <w:rPr>
                <w:szCs w:val="20"/>
              </w:rPr>
              <w:fldChar w:fldCharType="begin">
                <w:fldData xml:space="preserve">PFJlZm1hbj48Q2l0ZT48QXV0aG9yPkxpbjwvQXV0aG9yPjxZZWFyPjIwMDc8L1llYXI+PFJlY051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=
</w:fldData>
              </w:fldChar>
            </w:r>
            <w:r w:rsidR="0011025F">
              <w:rPr>
                <w:szCs w:val="20"/>
              </w:rPr>
              <w:instrText xml:space="preserve"> ADDIN EN.CITE.DATA </w:instrText>
            </w:r>
            <w:r w:rsidR="0011025F">
              <w:rPr>
                <w:szCs w:val="20"/>
              </w:rPr>
            </w:r>
            <w:r w:rsidR="0011025F">
              <w:rPr>
                <w:szCs w:val="20"/>
              </w:rPr>
              <w:fldChar w:fldCharType="end"/>
            </w:r>
            <w:r w:rsidRPr="00C82138">
              <w:rPr>
                <w:szCs w:val="20"/>
              </w:rPr>
            </w:r>
            <w:r w:rsidRPr="00C82138">
              <w:rPr>
                <w:szCs w:val="20"/>
              </w:rPr>
              <w:fldChar w:fldCharType="separate"/>
            </w:r>
            <w:r w:rsidR="00C55E77">
              <w:rPr>
                <w:noProof/>
                <w:szCs w:val="20"/>
              </w:rPr>
              <w:t>(78)</w:t>
            </w:r>
            <w:r w:rsidRPr="00C82138">
              <w:rPr>
                <w:szCs w:val="20"/>
              </w:rPr>
              <w:fldChar w:fldCharType="end"/>
            </w:r>
          </w:p>
          <w:p w:rsidR="00E15CCD" w:rsidRPr="00C82138" w:rsidRDefault="00CF3027" w:rsidP="005D11A9">
            <w:pPr>
              <w:pStyle w:val="TableText"/>
              <w:rPr>
                <w:szCs w:val="20"/>
              </w:rPr>
            </w:pPr>
            <w:hyperlink r:id="rId84" w:history="1">
              <w:r w:rsidR="00E15CCD" w:rsidRPr="00C82138">
                <w:rPr>
                  <w:rStyle w:val="Hyperlink"/>
                  <w:szCs w:val="20"/>
                </w:rPr>
                <w:t>17338721</w:t>
              </w:r>
            </w:hyperlink>
          </w:p>
          <w:p w:rsidR="00E15CCD" w:rsidRPr="00C82138" w:rsidRDefault="00E15CCD" w:rsidP="005D11A9">
            <w:pPr>
              <w:pStyle w:val="TableText"/>
              <w:rPr>
                <w:szCs w:val="20"/>
              </w:rPr>
            </w:pPr>
          </w:p>
        </w:tc>
        <w:tc>
          <w:tcPr>
            <w:tcW w:w="422" w:type="pct"/>
          </w:tcPr>
          <w:p w:rsidR="00E15CCD" w:rsidRPr="00C82138" w:rsidRDefault="00E15CCD" w:rsidP="005D11A9">
            <w:pPr>
              <w:pStyle w:val="TableText"/>
              <w:rPr>
                <w:szCs w:val="20"/>
              </w:rPr>
            </w:pPr>
            <w:r w:rsidRPr="00C82138">
              <w:rPr>
                <w:szCs w:val="20"/>
              </w:rPr>
              <w:t>Case series</w:t>
            </w:r>
          </w:p>
        </w:tc>
        <w:tc>
          <w:tcPr>
            <w:tcW w:w="417" w:type="pct"/>
          </w:tcPr>
          <w:p w:rsidR="00E15CCD" w:rsidRPr="00C82138" w:rsidRDefault="00E15CCD" w:rsidP="005D11A9">
            <w:pPr>
              <w:pStyle w:val="TableText"/>
              <w:rPr>
                <w:szCs w:val="20"/>
              </w:rPr>
            </w:pPr>
            <w:r w:rsidRPr="00C82138">
              <w:rPr>
                <w:szCs w:val="20"/>
              </w:rPr>
              <w:t>7 pts</w:t>
            </w:r>
          </w:p>
        </w:tc>
        <w:tc>
          <w:tcPr>
            <w:tcW w:w="1090" w:type="pct"/>
          </w:tcPr>
          <w:p w:rsidR="00E15CCD" w:rsidRPr="00C82138" w:rsidRDefault="00E15CCD" w:rsidP="005D11A9">
            <w:pPr>
              <w:pStyle w:val="TableText"/>
            </w:pPr>
            <w:r w:rsidRPr="00C82138">
              <w:t>Medically refractory IST referred for ablation</w:t>
            </w:r>
          </w:p>
          <w:p w:rsidR="00E15CCD" w:rsidRPr="00C82138" w:rsidRDefault="00E15CCD" w:rsidP="005D11A9">
            <w:pPr>
              <w:pStyle w:val="TableText"/>
            </w:pPr>
          </w:p>
          <w:p w:rsidR="00E15CCD" w:rsidRPr="00C82138" w:rsidRDefault="00E15CCD" w:rsidP="005D11A9">
            <w:pPr>
              <w:pStyle w:val="TableText"/>
            </w:pPr>
            <w:r w:rsidRPr="00C82138">
              <w:t>Procedure:</w:t>
            </w:r>
          </w:p>
          <w:p w:rsidR="00E15CCD" w:rsidRPr="00C82138" w:rsidRDefault="00E15CCD" w:rsidP="005D11A9">
            <w:pPr>
              <w:pStyle w:val="TableText"/>
            </w:pPr>
            <w:r w:rsidRPr="00C82138">
              <w:t xml:space="preserve">- Non-contact mapping (Endocardial Solutions, Ensite array, 4 mm Chilli Cooled Ablation system) </w:t>
            </w:r>
          </w:p>
          <w:p w:rsidR="00E15CCD" w:rsidRPr="00C82138" w:rsidRDefault="00E15CCD" w:rsidP="005D11A9">
            <w:pPr>
              <w:pStyle w:val="TableText"/>
            </w:pPr>
            <w:r w:rsidRPr="00C82138">
              <w:t>- Isoproterenol 1-10 mcg/min</w:t>
            </w:r>
          </w:p>
          <w:p w:rsidR="00E15CCD" w:rsidRPr="00C82138" w:rsidRDefault="00E15CCD" w:rsidP="005D11A9">
            <w:pPr>
              <w:pStyle w:val="TableText"/>
            </w:pPr>
            <w:r w:rsidRPr="00C82138">
              <w:t>- Intrinsic HR evaluated w/ BB and atropine</w:t>
            </w:r>
          </w:p>
        </w:tc>
        <w:tc>
          <w:tcPr>
            <w:tcW w:w="609" w:type="pct"/>
          </w:tcPr>
          <w:p w:rsidR="00E15CCD" w:rsidRPr="00C82138" w:rsidRDefault="00E15CCD" w:rsidP="005D11A9">
            <w:pPr>
              <w:pStyle w:val="TableText"/>
              <w:rPr>
                <w:szCs w:val="20"/>
              </w:rPr>
            </w:pPr>
            <w:r w:rsidRPr="00C82138">
              <w:rPr>
                <w:szCs w:val="20"/>
              </w:rPr>
              <w:t>Endpoint</w:t>
            </w:r>
            <w:r>
              <w:rPr>
                <w:szCs w:val="20"/>
              </w:rPr>
              <w:t>: Decrease in HR of ≥25% off isoproterenol</w:t>
            </w:r>
            <w:r w:rsidRPr="00C82138">
              <w:rPr>
                <w:szCs w:val="20"/>
              </w:rPr>
              <w:t xml:space="preserve"> and associated change in P wave morphology in III and AVF from positive to a flat or negative defection c/w more inferior origin </w:t>
            </w:r>
          </w:p>
        </w:tc>
        <w:tc>
          <w:tcPr>
            <w:tcW w:w="1058" w:type="pct"/>
          </w:tcPr>
          <w:p w:rsidR="00E15CCD" w:rsidRPr="00C82138" w:rsidRDefault="00E15CCD" w:rsidP="005D11A9">
            <w:pPr>
              <w:pStyle w:val="TableText"/>
              <w:rPr>
                <w:szCs w:val="20"/>
              </w:rPr>
            </w:pPr>
            <w:r w:rsidRPr="00C82138">
              <w:rPr>
                <w:szCs w:val="20"/>
              </w:rPr>
              <w:t>Procedural success: 100%</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Complications: 1 pt ppm (symptomatic junctional brady</w:t>
            </w:r>
            <w:r>
              <w:rPr>
                <w:szCs w:val="20"/>
              </w:rPr>
              <w:t>cardia</w:t>
            </w:r>
            <w:r w:rsidRPr="00C82138">
              <w:rPr>
                <w:szCs w:val="20"/>
              </w:rPr>
              <w:t xml:space="preserve"> requiring ppm 2 wk after procedure) – but also had prior RFA</w:t>
            </w:r>
          </w:p>
        </w:tc>
        <w:tc>
          <w:tcPr>
            <w:tcW w:w="1051" w:type="pct"/>
          </w:tcPr>
          <w:p w:rsidR="00E15CCD" w:rsidRPr="00C82138" w:rsidRDefault="00E15CCD" w:rsidP="005D11A9">
            <w:pPr>
              <w:pStyle w:val="TableText"/>
              <w:rPr>
                <w:szCs w:val="20"/>
              </w:rPr>
            </w:pPr>
            <w:r w:rsidRPr="00C82138">
              <w:rPr>
                <w:szCs w:val="20"/>
              </w:rPr>
              <w:t>Non-contact mapping in conjunction w/ saline-cooled ablation for SN modification may provide effective HR control for treatment of IST.</w:t>
            </w:r>
          </w:p>
          <w:p w:rsidR="00E15CCD" w:rsidRPr="00C82138" w:rsidRDefault="00E15CCD" w:rsidP="005D11A9">
            <w:pPr>
              <w:pStyle w:val="TableText"/>
              <w:rPr>
                <w:szCs w:val="20"/>
              </w:rPr>
            </w:pPr>
          </w:p>
          <w:p w:rsidR="00E15CCD" w:rsidRPr="00C82138" w:rsidRDefault="00E15CCD" w:rsidP="005D11A9">
            <w:pPr>
              <w:pStyle w:val="TableText"/>
              <w:rPr>
                <w:szCs w:val="20"/>
              </w:rPr>
            </w:pPr>
          </w:p>
        </w:tc>
      </w:tr>
      <w:tr w:rsidR="00E15CCD" w:rsidRPr="00C82138" w:rsidTr="00D3298E">
        <w:tc>
          <w:tcPr>
            <w:tcW w:w="353" w:type="pct"/>
          </w:tcPr>
          <w:p w:rsidR="00E15CCD" w:rsidRPr="00C82138" w:rsidRDefault="00E15CCD" w:rsidP="005D11A9">
            <w:pPr>
              <w:pStyle w:val="TableText"/>
              <w:rPr>
                <w:szCs w:val="20"/>
              </w:rPr>
            </w:pPr>
            <w:r w:rsidRPr="00C82138">
              <w:rPr>
                <w:szCs w:val="20"/>
              </w:rPr>
              <w:t>Frankel DS</w:t>
            </w:r>
          </w:p>
          <w:p w:rsidR="00E15CCD" w:rsidRPr="00C82138" w:rsidRDefault="00E15CCD" w:rsidP="005D11A9">
            <w:pPr>
              <w:pStyle w:val="TableText"/>
              <w:rPr>
                <w:szCs w:val="20"/>
              </w:rPr>
            </w:pPr>
            <w:r w:rsidRPr="00C82138">
              <w:rPr>
                <w:szCs w:val="20"/>
              </w:rPr>
              <w:t xml:space="preserve">2012 </w:t>
            </w:r>
          </w:p>
          <w:p w:rsidR="00E15CCD" w:rsidRPr="00C82138" w:rsidRDefault="00E15CCD" w:rsidP="005D11A9">
            <w:pPr>
              <w:pStyle w:val="TableText"/>
              <w:rPr>
                <w:szCs w:val="20"/>
              </w:rPr>
            </w:pPr>
            <w:r w:rsidRPr="00C82138">
              <w:rPr>
                <w:szCs w:val="20"/>
              </w:rPr>
              <w:fldChar w:fldCharType="begin">
                <w:fldData xml:space="preserve">PFJlZm1hbj48Q2l0ZT48QXV0aG9yPkZyYW5rZWw8L0F1dGhvcj48WWVhcj4yMDEyPC9ZZWFyPjxS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==
</w:fldData>
              </w:fldChar>
            </w:r>
            <w:r w:rsidR="0011025F">
              <w:rPr>
                <w:szCs w:val="20"/>
              </w:rPr>
              <w:instrText xml:space="preserve"> ADDIN REFMGR.CITE </w:instrText>
            </w:r>
            <w:r w:rsidR="0011025F">
              <w:rPr>
                <w:szCs w:val="20"/>
              </w:rPr>
              <w:fldChar w:fldCharType="begin">
                <w:fldData xml:space="preserve">PFJlZm1hbj48Q2l0ZT48QXV0aG9yPkZyYW5rZWw8L0F1dGhvcj48WWVhcj4yMDEyPC9ZZWFyPjxS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==
</w:fldData>
              </w:fldChar>
            </w:r>
            <w:r w:rsidR="0011025F">
              <w:rPr>
                <w:szCs w:val="20"/>
              </w:rPr>
              <w:instrText xml:space="preserve"> ADDIN EN.CITE.DATA </w:instrText>
            </w:r>
            <w:r w:rsidR="0011025F">
              <w:rPr>
                <w:szCs w:val="20"/>
              </w:rPr>
            </w:r>
            <w:r w:rsidR="0011025F">
              <w:rPr>
                <w:szCs w:val="20"/>
              </w:rPr>
              <w:fldChar w:fldCharType="end"/>
            </w:r>
            <w:r w:rsidRPr="00C82138">
              <w:rPr>
                <w:szCs w:val="20"/>
              </w:rPr>
            </w:r>
            <w:r w:rsidRPr="00C82138">
              <w:rPr>
                <w:szCs w:val="20"/>
              </w:rPr>
              <w:fldChar w:fldCharType="separate"/>
            </w:r>
            <w:r w:rsidR="00C55E77">
              <w:rPr>
                <w:noProof/>
                <w:szCs w:val="20"/>
              </w:rPr>
              <w:t>(79)</w:t>
            </w:r>
            <w:r w:rsidRPr="00C82138">
              <w:rPr>
                <w:szCs w:val="20"/>
              </w:rPr>
              <w:fldChar w:fldCharType="end"/>
            </w:r>
          </w:p>
          <w:p w:rsidR="00E15CCD" w:rsidRPr="00C82138" w:rsidRDefault="00CF3027" w:rsidP="005D11A9">
            <w:pPr>
              <w:pStyle w:val="TableText"/>
              <w:rPr>
                <w:szCs w:val="20"/>
              </w:rPr>
            </w:pPr>
            <w:hyperlink r:id="rId85" w:history="1">
              <w:r w:rsidR="00E15CCD" w:rsidRPr="00C82138">
                <w:rPr>
                  <w:rStyle w:val="Hyperlink"/>
                  <w:szCs w:val="20"/>
                </w:rPr>
                <w:t>22471900</w:t>
              </w:r>
            </w:hyperlink>
          </w:p>
        </w:tc>
        <w:tc>
          <w:tcPr>
            <w:tcW w:w="422" w:type="pct"/>
          </w:tcPr>
          <w:p w:rsidR="00E15CCD" w:rsidRPr="00C82138" w:rsidRDefault="00E15CCD" w:rsidP="005D11A9">
            <w:pPr>
              <w:pStyle w:val="TableText"/>
              <w:rPr>
                <w:szCs w:val="20"/>
              </w:rPr>
            </w:pPr>
            <w:r w:rsidRPr="00C82138">
              <w:rPr>
                <w:szCs w:val="20"/>
              </w:rPr>
              <w:t>Case series</w:t>
            </w:r>
          </w:p>
        </w:tc>
        <w:tc>
          <w:tcPr>
            <w:tcW w:w="417" w:type="pct"/>
          </w:tcPr>
          <w:p w:rsidR="00E15CCD" w:rsidRPr="00C82138" w:rsidRDefault="00E15CCD" w:rsidP="005D11A9">
            <w:pPr>
              <w:pStyle w:val="TableText"/>
              <w:rPr>
                <w:szCs w:val="20"/>
              </w:rPr>
            </w:pPr>
            <w:r w:rsidRPr="00C82138">
              <w:rPr>
                <w:szCs w:val="20"/>
              </w:rPr>
              <w:t>33 pts</w:t>
            </w:r>
          </w:p>
        </w:tc>
        <w:tc>
          <w:tcPr>
            <w:tcW w:w="1090" w:type="pct"/>
          </w:tcPr>
          <w:p w:rsidR="00E15CCD" w:rsidRPr="00C82138" w:rsidRDefault="00E15CCD" w:rsidP="005D11A9">
            <w:pPr>
              <w:pStyle w:val="TableText"/>
              <w:rPr>
                <w:szCs w:val="20"/>
              </w:rPr>
            </w:pPr>
            <w:r w:rsidRPr="00C82138">
              <w:rPr>
                <w:szCs w:val="20"/>
              </w:rPr>
              <w:t>Consecutive, drug refractory, symptomatic</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 xml:space="preserve">Procedure: </w:t>
            </w:r>
          </w:p>
          <w:p w:rsidR="00E15CCD" w:rsidRPr="00C82138" w:rsidRDefault="00E15CCD" w:rsidP="005D11A9">
            <w:pPr>
              <w:pStyle w:val="TableText"/>
              <w:rPr>
                <w:szCs w:val="20"/>
              </w:rPr>
            </w:pPr>
            <w:r w:rsidRPr="00C82138">
              <w:rPr>
                <w:szCs w:val="20"/>
              </w:rPr>
              <w:t>- Evolved from anatomic approach using I</w:t>
            </w:r>
            <w:r>
              <w:rPr>
                <w:szCs w:val="20"/>
              </w:rPr>
              <w:t>C</w:t>
            </w:r>
            <w:r w:rsidRPr="00C82138">
              <w:rPr>
                <w:szCs w:val="20"/>
              </w:rPr>
              <w:t>E to EP approach using multi-electrode mapping (St. Jude Ensite or Biosense Webster)</w:t>
            </w:r>
          </w:p>
          <w:p w:rsidR="00E15CCD" w:rsidRPr="00C82138" w:rsidRDefault="00E15CCD" w:rsidP="005D11A9">
            <w:pPr>
              <w:pStyle w:val="TableText"/>
              <w:rPr>
                <w:szCs w:val="20"/>
              </w:rPr>
            </w:pPr>
            <w:r w:rsidRPr="00C82138">
              <w:rPr>
                <w:szCs w:val="20"/>
              </w:rPr>
              <w:t>- Isoproterenol</w:t>
            </w:r>
          </w:p>
        </w:tc>
        <w:tc>
          <w:tcPr>
            <w:tcW w:w="609" w:type="pct"/>
          </w:tcPr>
          <w:p w:rsidR="00E15CCD" w:rsidRPr="00C82138" w:rsidRDefault="00E15CCD" w:rsidP="005D11A9">
            <w:pPr>
              <w:pStyle w:val="TableText"/>
              <w:rPr>
                <w:szCs w:val="20"/>
              </w:rPr>
            </w:pPr>
            <w:r w:rsidRPr="00C82138">
              <w:rPr>
                <w:szCs w:val="20"/>
              </w:rPr>
              <w:t>Procedural endpoint:</w:t>
            </w:r>
          </w:p>
          <w:p w:rsidR="00E15CCD" w:rsidRPr="00C82138" w:rsidRDefault="00E15CCD" w:rsidP="005D11A9">
            <w:pPr>
              <w:pStyle w:val="TableText"/>
              <w:rPr>
                <w:szCs w:val="20"/>
              </w:rPr>
            </w:pPr>
            <w:r w:rsidRPr="00C82138">
              <w:rPr>
                <w:szCs w:val="20"/>
              </w:rPr>
              <w:t>- Decrease of &gt;25% in resting HR, w/</w:t>
            </w:r>
            <w:r>
              <w:rPr>
                <w:szCs w:val="20"/>
              </w:rPr>
              <w:t xml:space="preserve"> blunted HR response to isoproterenol</w:t>
            </w:r>
            <w:r w:rsidRPr="00C82138">
              <w:rPr>
                <w:szCs w:val="20"/>
              </w:rPr>
              <w:t xml:space="preserve"> and shift of P wave morphology from positive to flat or negative in leads III and AVF </w:t>
            </w:r>
          </w:p>
          <w:p w:rsidR="00E15CCD" w:rsidRPr="00C82138" w:rsidRDefault="00E15CCD" w:rsidP="005D11A9">
            <w:pPr>
              <w:pStyle w:val="TableText"/>
              <w:rPr>
                <w:szCs w:val="20"/>
              </w:rPr>
            </w:pPr>
            <w:r w:rsidRPr="00C82138">
              <w:rPr>
                <w:szCs w:val="20"/>
              </w:rPr>
              <w:t xml:space="preserve">- Cranial to caudal shift in site of earliest RA activation pre and post SAN modification was </w:t>
            </w:r>
            <w:r w:rsidRPr="00C82138">
              <w:rPr>
                <w:szCs w:val="20"/>
              </w:rPr>
              <w:lastRenderedPageBreak/>
              <w:t>measured using mapping system (later y)</w:t>
            </w:r>
          </w:p>
        </w:tc>
        <w:tc>
          <w:tcPr>
            <w:tcW w:w="1058" w:type="pct"/>
          </w:tcPr>
          <w:p w:rsidR="00E15CCD" w:rsidRPr="00C82138" w:rsidRDefault="00E15CCD" w:rsidP="005D11A9">
            <w:pPr>
              <w:pStyle w:val="TableText"/>
              <w:rPr>
                <w:szCs w:val="20"/>
              </w:rPr>
            </w:pPr>
            <w:r w:rsidRPr="00C82138">
              <w:rPr>
                <w:szCs w:val="20"/>
              </w:rPr>
              <w:lastRenderedPageBreak/>
              <w:t>F/</w:t>
            </w:r>
            <w:r>
              <w:rPr>
                <w:szCs w:val="20"/>
              </w:rPr>
              <w:t>u</w:t>
            </w:r>
            <w:r w:rsidRPr="00C82138">
              <w:rPr>
                <w:szCs w:val="20"/>
              </w:rPr>
              <w:t xml:space="preserve"> 2.0±1.5 y</w:t>
            </w:r>
          </w:p>
          <w:p w:rsidR="00E15CCD" w:rsidRPr="00C82138" w:rsidRDefault="00E15CCD" w:rsidP="005D11A9">
            <w:pPr>
              <w:pStyle w:val="TableText"/>
              <w:rPr>
                <w:szCs w:val="20"/>
              </w:rPr>
            </w:pPr>
            <w:r w:rsidRPr="00C82138">
              <w:rPr>
                <w:szCs w:val="20"/>
              </w:rPr>
              <w:t>- 18% recurrent IST</w:t>
            </w:r>
          </w:p>
          <w:p w:rsidR="00E15CCD" w:rsidRPr="00C82138" w:rsidRDefault="00E15CCD" w:rsidP="005D11A9">
            <w:pPr>
              <w:pStyle w:val="TableText"/>
              <w:rPr>
                <w:szCs w:val="20"/>
              </w:rPr>
            </w:pPr>
            <w:r w:rsidRPr="00C82138">
              <w:rPr>
                <w:szCs w:val="20"/>
              </w:rPr>
              <w:t>- 27% developed non-IST tachyarrhythmia (42% had non-IST arrhythmia prior to SAN modification)</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 xml:space="preserve">2 deaths (unrelated) during long-term </w:t>
            </w:r>
            <w:r>
              <w:rPr>
                <w:szCs w:val="20"/>
              </w:rPr>
              <w:t>f</w:t>
            </w:r>
            <w:r w:rsidRPr="00C82138">
              <w:rPr>
                <w:szCs w:val="20"/>
              </w:rPr>
              <w:t>/</w:t>
            </w:r>
            <w:r>
              <w:rPr>
                <w:szCs w:val="20"/>
              </w:rPr>
              <w:t>u</w:t>
            </w:r>
            <w:r w:rsidRPr="00C82138">
              <w:rPr>
                <w:szCs w:val="20"/>
              </w:rPr>
              <w:t>:</w:t>
            </w:r>
          </w:p>
          <w:p w:rsidR="00E15CCD" w:rsidRPr="00C82138" w:rsidRDefault="00E15CCD" w:rsidP="005D11A9">
            <w:pPr>
              <w:pStyle w:val="TableText"/>
              <w:rPr>
                <w:szCs w:val="20"/>
              </w:rPr>
            </w:pPr>
            <w:r w:rsidRPr="00C82138">
              <w:rPr>
                <w:szCs w:val="20"/>
              </w:rPr>
              <w:t>- 1 mechanical fall</w:t>
            </w:r>
          </w:p>
          <w:p w:rsidR="00E15CCD" w:rsidRPr="00C82138" w:rsidRDefault="00E15CCD" w:rsidP="005D11A9">
            <w:pPr>
              <w:pStyle w:val="TableText"/>
              <w:rPr>
                <w:szCs w:val="20"/>
              </w:rPr>
            </w:pPr>
            <w:r>
              <w:rPr>
                <w:szCs w:val="20"/>
              </w:rPr>
              <w:t>- 1 pulseless electrical activity (end-stage cardiomyopathy)</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Complications (long-term):</w:t>
            </w:r>
          </w:p>
          <w:p w:rsidR="00E15CCD" w:rsidRPr="00C82138" w:rsidRDefault="00E15CCD" w:rsidP="005D11A9">
            <w:pPr>
              <w:pStyle w:val="TableText"/>
              <w:rPr>
                <w:szCs w:val="20"/>
              </w:rPr>
            </w:pPr>
            <w:r w:rsidRPr="00C82138">
              <w:rPr>
                <w:szCs w:val="20"/>
              </w:rPr>
              <w:t>12% required ppm for SAN dysfunction</w:t>
            </w:r>
          </w:p>
          <w:p w:rsidR="00E15CCD" w:rsidRPr="00C82138" w:rsidRDefault="00E15CCD" w:rsidP="005D11A9">
            <w:pPr>
              <w:pStyle w:val="TableText"/>
              <w:rPr>
                <w:szCs w:val="20"/>
              </w:rPr>
            </w:pPr>
          </w:p>
        </w:tc>
        <w:tc>
          <w:tcPr>
            <w:tcW w:w="1051" w:type="pct"/>
          </w:tcPr>
          <w:p w:rsidR="00E15CCD" w:rsidRPr="00C82138" w:rsidRDefault="00E15CCD" w:rsidP="005D11A9">
            <w:pPr>
              <w:pStyle w:val="TableText"/>
              <w:rPr>
                <w:szCs w:val="20"/>
              </w:rPr>
            </w:pPr>
            <w:r w:rsidRPr="00C82138">
              <w:rPr>
                <w:szCs w:val="20"/>
              </w:rPr>
              <w:lastRenderedPageBreak/>
              <w:t>Non-IST tachyarrhythmias are common in pts w/ IST before and after SAN modification, and are often responsible for sxs during f/u.</w:t>
            </w:r>
          </w:p>
          <w:p w:rsidR="00E15CCD" w:rsidRPr="00C82138" w:rsidRDefault="00E15CCD" w:rsidP="005D11A9">
            <w:pPr>
              <w:pStyle w:val="TableText"/>
              <w:rPr>
                <w:szCs w:val="20"/>
              </w:rPr>
            </w:pPr>
          </w:p>
        </w:tc>
      </w:tr>
      <w:tr w:rsidR="00E15CCD" w:rsidRPr="00C82138" w:rsidTr="00D3298E">
        <w:tc>
          <w:tcPr>
            <w:tcW w:w="353" w:type="pct"/>
          </w:tcPr>
          <w:p w:rsidR="00E15CCD" w:rsidRPr="00C82138" w:rsidRDefault="00E15CCD" w:rsidP="005D11A9">
            <w:pPr>
              <w:pStyle w:val="TableText"/>
              <w:rPr>
                <w:szCs w:val="20"/>
              </w:rPr>
            </w:pPr>
            <w:r w:rsidRPr="00C82138">
              <w:rPr>
                <w:szCs w:val="20"/>
              </w:rPr>
              <w:lastRenderedPageBreak/>
              <w:t>Takemoto M</w:t>
            </w:r>
          </w:p>
          <w:p w:rsidR="00E15CCD" w:rsidRPr="00C82138" w:rsidRDefault="00E15CCD" w:rsidP="005D11A9">
            <w:pPr>
              <w:pStyle w:val="TableText"/>
              <w:rPr>
                <w:szCs w:val="20"/>
              </w:rPr>
            </w:pPr>
            <w:r w:rsidRPr="00C82138">
              <w:rPr>
                <w:szCs w:val="20"/>
              </w:rPr>
              <w:t xml:space="preserve">2012 </w:t>
            </w:r>
          </w:p>
          <w:p w:rsidR="00E15CCD" w:rsidRPr="00C82138" w:rsidRDefault="00E15CCD" w:rsidP="005D11A9">
            <w:pPr>
              <w:pStyle w:val="TableText"/>
              <w:rPr>
                <w:szCs w:val="20"/>
              </w:rPr>
            </w:pPr>
            <w:r w:rsidRPr="00C82138">
              <w:rPr>
                <w:szCs w:val="20"/>
              </w:rPr>
              <w:fldChar w:fldCharType="begin">
                <w:fldData xml:space="preserve">PFJlZm1hbj48Q2l0ZT48QXV0aG9yPlRha2Vtb3RvPC9BdXRob3I+PFllYXI+MjAxMjwvWWVhcj48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</w:fldData>
              </w:fldChar>
            </w:r>
            <w:r w:rsidR="0011025F">
              <w:rPr>
                <w:szCs w:val="20"/>
              </w:rPr>
              <w:instrText xml:space="preserve"> ADDIN REFMGR.CITE </w:instrText>
            </w:r>
            <w:r w:rsidR="0011025F">
              <w:rPr>
                <w:szCs w:val="20"/>
              </w:rPr>
              <w:fldChar w:fldCharType="begin">
                <w:fldData xml:space="preserve">PFJlZm1hbj48Q2l0ZT48QXV0aG9yPlRha2Vtb3RvPC9BdXRob3I+PFllYXI+MjAxMjwvWWVhcj48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</w:fldData>
              </w:fldChar>
            </w:r>
            <w:r w:rsidR="0011025F">
              <w:rPr>
                <w:szCs w:val="20"/>
              </w:rPr>
              <w:instrText xml:space="preserve"> ADDIN EN.CITE.DATA </w:instrText>
            </w:r>
            <w:r w:rsidR="0011025F">
              <w:rPr>
                <w:szCs w:val="20"/>
              </w:rPr>
            </w:r>
            <w:r w:rsidR="0011025F">
              <w:rPr>
                <w:szCs w:val="20"/>
              </w:rPr>
              <w:fldChar w:fldCharType="end"/>
            </w:r>
            <w:r w:rsidRPr="00C82138">
              <w:rPr>
                <w:szCs w:val="20"/>
              </w:rPr>
            </w:r>
            <w:r w:rsidRPr="00C82138">
              <w:rPr>
                <w:szCs w:val="20"/>
              </w:rPr>
              <w:fldChar w:fldCharType="separate"/>
            </w:r>
            <w:r w:rsidR="00C55E77">
              <w:rPr>
                <w:noProof/>
                <w:szCs w:val="20"/>
              </w:rPr>
              <w:t>(80)</w:t>
            </w:r>
            <w:r w:rsidRPr="00C82138">
              <w:rPr>
                <w:szCs w:val="20"/>
              </w:rPr>
              <w:fldChar w:fldCharType="end"/>
            </w:r>
          </w:p>
          <w:p w:rsidR="00E15CCD" w:rsidRPr="00C82138" w:rsidRDefault="00CF3027" w:rsidP="005D11A9">
            <w:pPr>
              <w:pStyle w:val="TableText"/>
              <w:rPr>
                <w:szCs w:val="20"/>
              </w:rPr>
            </w:pPr>
            <w:hyperlink r:id="rId86" w:history="1">
              <w:r w:rsidR="00E15CCD" w:rsidRPr="00C82138">
                <w:rPr>
                  <w:rStyle w:val="Hyperlink"/>
                  <w:szCs w:val="20"/>
                </w:rPr>
                <w:t>22333369</w:t>
              </w:r>
            </w:hyperlink>
          </w:p>
        </w:tc>
        <w:tc>
          <w:tcPr>
            <w:tcW w:w="422" w:type="pct"/>
          </w:tcPr>
          <w:p w:rsidR="00E15CCD" w:rsidRPr="00C82138" w:rsidRDefault="00E15CCD" w:rsidP="005D11A9">
            <w:pPr>
              <w:pStyle w:val="TableText"/>
              <w:rPr>
                <w:szCs w:val="20"/>
              </w:rPr>
            </w:pPr>
            <w:r w:rsidRPr="00C82138">
              <w:rPr>
                <w:szCs w:val="20"/>
              </w:rPr>
              <w:t>Case series</w:t>
            </w:r>
          </w:p>
        </w:tc>
        <w:tc>
          <w:tcPr>
            <w:tcW w:w="417" w:type="pct"/>
          </w:tcPr>
          <w:p w:rsidR="00E15CCD" w:rsidRPr="00C82138" w:rsidRDefault="00E15CCD" w:rsidP="005D11A9">
            <w:pPr>
              <w:pStyle w:val="TableText"/>
              <w:rPr>
                <w:szCs w:val="20"/>
              </w:rPr>
            </w:pPr>
            <w:r w:rsidRPr="00C82138">
              <w:rPr>
                <w:szCs w:val="20"/>
              </w:rPr>
              <w:t>6 pts</w:t>
            </w:r>
          </w:p>
        </w:tc>
        <w:tc>
          <w:tcPr>
            <w:tcW w:w="1090" w:type="pct"/>
          </w:tcPr>
          <w:p w:rsidR="00E15CCD" w:rsidRPr="00C82138" w:rsidRDefault="00E15CCD" w:rsidP="005D11A9">
            <w:pPr>
              <w:pStyle w:val="TableText"/>
              <w:rPr>
                <w:szCs w:val="20"/>
              </w:rPr>
            </w:pPr>
            <w:r w:rsidRPr="00C82138">
              <w:rPr>
                <w:szCs w:val="20"/>
              </w:rPr>
              <w:t xml:space="preserve">Consecutive, drug refractory, “debilitating” </w:t>
            </w: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Procedure:</w:t>
            </w:r>
          </w:p>
          <w:p w:rsidR="00E15CCD" w:rsidRPr="00C82138" w:rsidRDefault="00E15CCD" w:rsidP="005D11A9">
            <w:pPr>
              <w:pStyle w:val="TableText"/>
              <w:rPr>
                <w:szCs w:val="20"/>
              </w:rPr>
            </w:pPr>
            <w:r w:rsidRPr="00C82138">
              <w:rPr>
                <w:szCs w:val="20"/>
              </w:rPr>
              <w:t>- Non-contact mapping (St. Jude Ensite)</w:t>
            </w:r>
          </w:p>
          <w:p w:rsidR="00E15CCD" w:rsidRPr="00C82138" w:rsidRDefault="00E15CCD" w:rsidP="005D11A9">
            <w:pPr>
              <w:pStyle w:val="TableText"/>
              <w:rPr>
                <w:szCs w:val="20"/>
              </w:rPr>
            </w:pPr>
            <w:r w:rsidRPr="00C82138">
              <w:rPr>
                <w:szCs w:val="20"/>
              </w:rPr>
              <w:t>- Break-out sites also identified as earliest sites that showed rS pattern w/ sudden increase in peak negative potential on noncontact unipolar electrogram</w:t>
            </w:r>
          </w:p>
          <w:p w:rsidR="00E15CCD" w:rsidRPr="00C82138" w:rsidRDefault="00E15CCD" w:rsidP="005D11A9">
            <w:pPr>
              <w:pStyle w:val="TableText"/>
              <w:rPr>
                <w:szCs w:val="20"/>
              </w:rPr>
            </w:pPr>
            <w:r w:rsidRPr="00C82138">
              <w:rPr>
                <w:szCs w:val="20"/>
              </w:rPr>
              <w:t>- Isoproterenol 2-5 mcg/min</w:t>
            </w:r>
          </w:p>
        </w:tc>
        <w:tc>
          <w:tcPr>
            <w:tcW w:w="609" w:type="pct"/>
          </w:tcPr>
          <w:p w:rsidR="00E15CCD" w:rsidRPr="00C82138" w:rsidRDefault="00E15CCD" w:rsidP="005D11A9">
            <w:pPr>
              <w:pStyle w:val="TableText"/>
              <w:rPr>
                <w:szCs w:val="20"/>
              </w:rPr>
            </w:pPr>
            <w:r w:rsidRPr="00C82138">
              <w:rPr>
                <w:szCs w:val="20"/>
              </w:rPr>
              <w:t>Procedural endpoint:</w:t>
            </w:r>
          </w:p>
          <w:p w:rsidR="00E15CCD" w:rsidRPr="00C82138" w:rsidRDefault="00E15CCD" w:rsidP="005D11A9">
            <w:pPr>
              <w:pStyle w:val="TableText"/>
              <w:rPr>
                <w:szCs w:val="20"/>
              </w:rPr>
            </w:pPr>
            <w:r w:rsidRPr="00C82138">
              <w:rPr>
                <w:szCs w:val="20"/>
              </w:rPr>
              <w:t>When break-out sites observed at heart rate &gt;100 bpm moved from the tall P wave zone to the normal P wave zone, w/ and w/o IV isoproterenol</w:t>
            </w:r>
          </w:p>
          <w:p w:rsidR="00E15CCD" w:rsidRPr="00C82138" w:rsidRDefault="00E15CCD" w:rsidP="005D11A9">
            <w:pPr>
              <w:pStyle w:val="TableText"/>
              <w:rPr>
                <w:szCs w:val="20"/>
              </w:rPr>
            </w:pPr>
          </w:p>
        </w:tc>
        <w:tc>
          <w:tcPr>
            <w:tcW w:w="1058" w:type="pct"/>
          </w:tcPr>
          <w:p w:rsidR="00E15CCD" w:rsidRPr="00C82138" w:rsidRDefault="00E15CCD" w:rsidP="005D11A9">
            <w:pPr>
              <w:pStyle w:val="TableText"/>
              <w:rPr>
                <w:szCs w:val="20"/>
              </w:rPr>
            </w:pPr>
            <w:r w:rsidRPr="00C82138">
              <w:rPr>
                <w:szCs w:val="20"/>
              </w:rPr>
              <w:t>F/U 29±2 mo</w:t>
            </w:r>
          </w:p>
          <w:p w:rsidR="00E15CCD" w:rsidRPr="00C82138" w:rsidRDefault="00E15CCD" w:rsidP="005D11A9">
            <w:pPr>
              <w:pStyle w:val="TableText"/>
              <w:rPr>
                <w:szCs w:val="20"/>
              </w:rPr>
            </w:pPr>
            <w:r w:rsidRPr="00C82138">
              <w:rPr>
                <w:szCs w:val="20"/>
              </w:rPr>
              <w:t>Procedural success 6/6 (100%)</w:t>
            </w:r>
          </w:p>
          <w:p w:rsidR="00E15CCD" w:rsidRPr="00C82138" w:rsidRDefault="00E15CCD" w:rsidP="005D11A9">
            <w:pPr>
              <w:pStyle w:val="TableText"/>
              <w:rPr>
                <w:szCs w:val="20"/>
              </w:rPr>
            </w:pPr>
            <w:r w:rsidRPr="00C82138">
              <w:rPr>
                <w:szCs w:val="20"/>
              </w:rPr>
              <w:t>1 y F/U: 0 recurrences</w:t>
            </w:r>
          </w:p>
          <w:p w:rsidR="00E15CCD" w:rsidRPr="00C82138" w:rsidRDefault="00E15CCD" w:rsidP="005D11A9">
            <w:pPr>
              <w:pStyle w:val="TableText"/>
              <w:rPr>
                <w:szCs w:val="20"/>
              </w:rPr>
            </w:pPr>
            <w:r w:rsidRPr="00C82138">
              <w:rPr>
                <w:szCs w:val="20"/>
              </w:rPr>
              <w:t>1 ½ y: 1/6 pts had recurrence of IST and underwent repeat RFA w/ success</w:t>
            </w:r>
          </w:p>
          <w:p w:rsidR="00E15CCD" w:rsidRPr="00C82138" w:rsidRDefault="00E15CCD" w:rsidP="005D11A9">
            <w:pPr>
              <w:pStyle w:val="TableText"/>
              <w:rPr>
                <w:szCs w:val="20"/>
              </w:rPr>
            </w:pPr>
            <w:r w:rsidRPr="00C82138">
              <w:rPr>
                <w:szCs w:val="20"/>
              </w:rPr>
              <w:t xml:space="preserve">Also showed improvement of HR on Holter, BNP, NYHA </w:t>
            </w:r>
            <w:r>
              <w:rPr>
                <w:szCs w:val="20"/>
              </w:rPr>
              <w:t>f</w:t>
            </w:r>
            <w:r w:rsidRPr="00C82138">
              <w:rPr>
                <w:szCs w:val="20"/>
              </w:rPr>
              <w:t>unctional class, exercise tolerance, and time to achieve HR of 130 bpm on ETT post-ablation</w:t>
            </w:r>
          </w:p>
          <w:p w:rsidR="00E15CCD" w:rsidRPr="00C82138" w:rsidRDefault="00E15CCD" w:rsidP="005D11A9">
            <w:pPr>
              <w:pStyle w:val="TableText"/>
              <w:rPr>
                <w:szCs w:val="20"/>
              </w:rPr>
            </w:pPr>
          </w:p>
          <w:p w:rsidR="00E15CCD" w:rsidRPr="00C82138" w:rsidRDefault="00E15CCD" w:rsidP="005D11A9">
            <w:pPr>
              <w:pStyle w:val="TableText"/>
              <w:rPr>
                <w:szCs w:val="20"/>
              </w:rPr>
            </w:pPr>
          </w:p>
          <w:p w:rsidR="00E15CCD" w:rsidRPr="00C82138" w:rsidRDefault="00E15CCD" w:rsidP="005D11A9">
            <w:pPr>
              <w:pStyle w:val="TableText"/>
              <w:rPr>
                <w:szCs w:val="20"/>
              </w:rPr>
            </w:pPr>
            <w:r w:rsidRPr="00C82138">
              <w:rPr>
                <w:szCs w:val="20"/>
              </w:rPr>
              <w:t>Complications: none</w:t>
            </w:r>
          </w:p>
        </w:tc>
        <w:tc>
          <w:tcPr>
            <w:tcW w:w="1051" w:type="pct"/>
          </w:tcPr>
          <w:p w:rsidR="00E15CCD" w:rsidRPr="00C82138" w:rsidRDefault="00E15CCD" w:rsidP="005D11A9">
            <w:pPr>
              <w:pStyle w:val="TableText"/>
              <w:rPr>
                <w:szCs w:val="20"/>
              </w:rPr>
            </w:pPr>
            <w:r w:rsidRPr="00C82138">
              <w:rPr>
                <w:szCs w:val="20"/>
              </w:rPr>
              <w:t>Non-contact mapping can be used to safely and effectively treat IST.</w:t>
            </w:r>
          </w:p>
        </w:tc>
      </w:tr>
      <w:tr w:rsidR="00E15CCD" w:rsidRPr="00C82138" w:rsidTr="00D3298E">
        <w:tc>
          <w:tcPr>
            <w:tcW w:w="353" w:type="pct"/>
          </w:tcPr>
          <w:p w:rsidR="00E15CCD" w:rsidRPr="00C82138" w:rsidRDefault="00E15CCD" w:rsidP="005D11A9">
            <w:pPr>
              <w:pStyle w:val="TableText"/>
            </w:pPr>
            <w:r w:rsidRPr="00C82138">
              <w:t>Huang HD</w:t>
            </w:r>
          </w:p>
          <w:p w:rsidR="00E15CCD" w:rsidRPr="00C82138" w:rsidRDefault="00E15CCD" w:rsidP="005D11A9">
            <w:pPr>
              <w:pStyle w:val="TableText"/>
            </w:pPr>
            <w:r w:rsidRPr="00C82138">
              <w:t>2013</w:t>
            </w:r>
          </w:p>
          <w:p w:rsidR="00E15CCD" w:rsidRPr="00C82138" w:rsidRDefault="00E15CCD" w:rsidP="005D11A9">
            <w:pPr>
              <w:pStyle w:val="TableText"/>
            </w:pPr>
            <w:r w:rsidRPr="00C82138">
              <w:fldChar w:fldCharType="begin"/>
            </w:r>
            <w:r w:rsidR="0011025F">
              <w:instrText xml:space="preserve"> ADDIN REFMGR.CITE &lt;Refman&gt;&lt;Cite&gt;&lt;Author&gt;Huang&lt;/Author&gt;&lt;Year&gt;2013&lt;/Year&gt;&lt;RecNum&gt;64&lt;/RecNum&gt;&lt;IDText&gt;Stellate ganglion block: a therapeutic alternative for patients with medically refractory inappropriate sinus tachycardia?&lt;/IDText&gt;&lt;MDL Ref_Type="Journal"&gt;&lt;Ref_Type&gt;Journal&lt;/Ref_Type&gt;&lt;Ref_ID&gt;64&lt;/Ref_ID&gt;&lt;Title_Primary&gt;Stellate ganglion block: a therapeutic alternative for patients with medically refractory inappropriate sinus tachycardia?&lt;/Title_Primary&gt;&lt;Authors_Primary&gt;Huang,H.D.&lt;/Authors_Primary&gt;&lt;Authors_Primary&gt;Tamarisa,R.&lt;/Authors_Primary&gt;&lt;Authors_Primary&gt;Mathur,N.&lt;/Authors_Primary&gt;&lt;Authors_Primary&gt;Alam,M.&lt;/Authors_Primary&gt;&lt;Authors_Primary&gt;Makkar,A.&lt;/Authors_Primary&gt;&lt;Authors_Primary&gt;Birnbaum,Y.&lt;/Authors_Primary&gt;&lt;Authors_Primary&gt;Afshar-Kharaghan,H.&lt;/Authors_Primary&gt;&lt;Date_Primary&gt;2013/11&lt;/Date_Primary&gt;&lt;Keywords&gt;administration &amp;amp; dosage&lt;/Keywords&gt;&lt;Keywords&gt;Adult&lt;/Keywords&gt;&lt;Keywords&gt;Anesthetics,Local&lt;/Keywords&gt;&lt;Keywords&gt;diagnosis&lt;/Keywords&gt;&lt;Keywords&gt;drug effects&lt;/Keywords&gt;&lt;Keywords&gt;Exercise&lt;/Keywords&gt;&lt;Keywords&gt;Female&lt;/Keywords&gt;&lt;Keywords&gt;Heart&lt;/Keywords&gt;&lt;Keywords&gt;Heart Rate&lt;/Keywords&gt;&lt;Keywords&gt;Humans&lt;/Keywords&gt;&lt;Keywords&gt;methods&lt;/Keywords&gt;&lt;Keywords&gt;Nerve Block&lt;/Keywords&gt;&lt;Keywords&gt;prevention &amp;amp; control&lt;/Keywords&gt;&lt;Keywords&gt;Stellate Ganglion&lt;/Keywords&gt;&lt;Keywords&gt;Tachycardia&lt;/Keywords&gt;&lt;Keywords&gt;Tachycardia,Sinus&lt;/Keywords&gt;&lt;Keywords&gt;therapy&lt;/Keywords&gt;&lt;Keywords&gt;Treatment Outcome&lt;/Keywords&gt;&lt;Reprint&gt;Not in File&lt;/Reprint&gt;&lt;Start_Page&gt;693&lt;/Start_Page&gt;&lt;End_Page&gt;696&lt;/End_Page&gt;&lt;Periodical&gt;J Electrocardiol.&lt;/Periodical&gt;&lt;Volume&gt;46&lt;/Volume&gt;&lt;Issue&gt;6&lt;/Issue&gt;&lt;ISSN_ISBN&gt;1532-8430&lt;/ISSN_ISBN&gt;&lt;Misc_3&gt;S0022-0736(12)00547-X;10.1016/j.jelectrocard.2012.12.010&lt;/Misc_3&gt;&lt;Address&gt;Section of Cardiology, Baylor College of Medicine, Houston, Texas, USA. Electronic address: Hdhuang@bcm.edu&lt;/Address&gt;&lt;Web_URL&gt;PM:23313383&lt;/Web_URL&gt;&lt;ZZ_JournalFull&gt;&lt;f name="System"&gt;Journal of electrocardiology&lt;/f&gt;&lt;/ZZ_JournalFull&gt;&lt;ZZ_JournalStdAbbrev&gt;&lt;f name="System"&gt;J Electrocardiol.&lt;/f&gt;&lt;/ZZ_JournalStdAbbrev&gt;&lt;ZZ_WorkformID&gt;1&lt;/ZZ_WorkformID&gt;&lt;/MDL&gt;&lt;/Cite&gt;&lt;/Refman&gt;</w:instrText>
            </w:r>
            <w:r w:rsidRPr="00C82138">
              <w:fldChar w:fldCharType="separate"/>
            </w:r>
            <w:r w:rsidR="00C55E77">
              <w:rPr>
                <w:noProof/>
              </w:rPr>
              <w:t>(81)</w:t>
            </w:r>
            <w:r w:rsidRPr="00C82138">
              <w:fldChar w:fldCharType="end"/>
            </w:r>
          </w:p>
          <w:p w:rsidR="00E15CCD" w:rsidRPr="00C82138" w:rsidRDefault="00CF3027" w:rsidP="005D11A9">
            <w:pPr>
              <w:pStyle w:val="TableText"/>
            </w:pPr>
            <w:hyperlink r:id="rId87" w:history="1">
              <w:r w:rsidR="00E15CCD" w:rsidRPr="00C82138">
                <w:rPr>
                  <w:rStyle w:val="Hyperlink"/>
                  <w:szCs w:val="18"/>
                </w:rPr>
                <w:t>23313383</w:t>
              </w:r>
            </w:hyperlink>
          </w:p>
          <w:p w:rsidR="00E15CCD" w:rsidRPr="00C82138" w:rsidRDefault="00E15CCD" w:rsidP="005D11A9">
            <w:pPr>
              <w:pStyle w:val="TableText"/>
            </w:pPr>
          </w:p>
        </w:tc>
        <w:tc>
          <w:tcPr>
            <w:tcW w:w="422" w:type="pct"/>
          </w:tcPr>
          <w:p w:rsidR="00E15CCD" w:rsidRPr="00C82138" w:rsidRDefault="00E15CCD" w:rsidP="005D11A9">
            <w:pPr>
              <w:pStyle w:val="TableText"/>
            </w:pPr>
            <w:r w:rsidRPr="00C82138">
              <w:t>Case report using stellate ganglion block</w:t>
            </w:r>
          </w:p>
        </w:tc>
        <w:tc>
          <w:tcPr>
            <w:tcW w:w="417" w:type="pct"/>
          </w:tcPr>
          <w:p w:rsidR="00E15CCD" w:rsidRPr="00C82138" w:rsidRDefault="00E15CCD" w:rsidP="005D11A9">
            <w:pPr>
              <w:pStyle w:val="TableText"/>
            </w:pPr>
            <w:r w:rsidRPr="00C82138">
              <w:t>1</w:t>
            </w:r>
          </w:p>
        </w:tc>
        <w:tc>
          <w:tcPr>
            <w:tcW w:w="1090" w:type="pct"/>
          </w:tcPr>
          <w:p w:rsidR="00E15CCD" w:rsidRPr="00C82138" w:rsidRDefault="00E15CCD" w:rsidP="005D11A9">
            <w:pPr>
              <w:pStyle w:val="TableText"/>
            </w:pPr>
            <w:r w:rsidRPr="00C82138">
              <w:t>34 y old woman previously treated w/ verapamil, beta blockers, clonidine</w:t>
            </w:r>
          </w:p>
          <w:p w:rsidR="00E15CCD" w:rsidRPr="00C82138" w:rsidRDefault="00E15CCD" w:rsidP="005D11A9">
            <w:pPr>
              <w:pStyle w:val="TableText"/>
            </w:pPr>
            <w:r w:rsidRPr="00C82138">
              <w:t>Baseline mean HR (Holter) 104 bpm. Tilt table hr increased from 86 to 104 bpm at 2 min (70</w:t>
            </w:r>
            <w:r>
              <w:t xml:space="preserve"> </w:t>
            </w:r>
            <w:r w:rsidRPr="00C82138">
              <w:t>deg)</w:t>
            </w:r>
          </w:p>
          <w:p w:rsidR="00E15CCD" w:rsidRPr="00C82138" w:rsidRDefault="00E15CCD" w:rsidP="005D11A9">
            <w:pPr>
              <w:pStyle w:val="TableText"/>
            </w:pPr>
            <w:r w:rsidRPr="00C82138">
              <w:t>Stellate ganglion block performed (transient Horner syndrome) (right, then left 2 d later)</w:t>
            </w:r>
          </w:p>
        </w:tc>
        <w:tc>
          <w:tcPr>
            <w:tcW w:w="609" w:type="pct"/>
          </w:tcPr>
          <w:p w:rsidR="00E15CCD" w:rsidRPr="00C82138" w:rsidRDefault="00E15CCD" w:rsidP="005D11A9">
            <w:pPr>
              <w:pStyle w:val="TableText"/>
            </w:pPr>
            <w:r w:rsidRPr="00C82138">
              <w:t>Following bilateral stellate ganglion block, Holter w/ mean HR of 73 bpm.</w:t>
            </w:r>
          </w:p>
          <w:p w:rsidR="00E15CCD" w:rsidRPr="00C82138" w:rsidRDefault="00E15CCD" w:rsidP="005D11A9">
            <w:pPr>
              <w:pStyle w:val="TableText"/>
            </w:pPr>
            <w:r w:rsidRPr="00C82138">
              <w:t>Last f/u at 4</w:t>
            </w:r>
            <w:r>
              <w:t xml:space="preserve"> </w:t>
            </w:r>
            <w:proofErr w:type="gramStart"/>
            <w:r w:rsidRPr="00C82138">
              <w:t>mo</w:t>
            </w:r>
            <w:proofErr w:type="gramEnd"/>
            <w:r>
              <w:t xml:space="preserve"> </w:t>
            </w:r>
            <w:r w:rsidRPr="00C82138">
              <w:t>w/ resting HR of 87 bpm.</w:t>
            </w:r>
          </w:p>
        </w:tc>
        <w:tc>
          <w:tcPr>
            <w:tcW w:w="1058" w:type="pct"/>
          </w:tcPr>
          <w:p w:rsidR="00E15CCD" w:rsidRPr="00C82138" w:rsidRDefault="00E15CCD" w:rsidP="005D11A9">
            <w:pPr>
              <w:pStyle w:val="TableText"/>
            </w:pPr>
            <w:r w:rsidRPr="00C82138">
              <w:t>Following bilateral stellate ganglion block, Holter w/ mean HR of 73 bpm.</w:t>
            </w:r>
          </w:p>
          <w:p w:rsidR="00E15CCD" w:rsidRPr="00C82138" w:rsidRDefault="00E15CCD" w:rsidP="005D11A9">
            <w:pPr>
              <w:pStyle w:val="TableText"/>
            </w:pPr>
            <w:r w:rsidRPr="00C82138">
              <w:t>Last f/u at 4</w:t>
            </w:r>
            <w:r>
              <w:t xml:space="preserve"> </w:t>
            </w:r>
            <w:proofErr w:type="gramStart"/>
            <w:r w:rsidRPr="00C82138">
              <w:t>mo</w:t>
            </w:r>
            <w:proofErr w:type="gramEnd"/>
            <w:r>
              <w:t xml:space="preserve"> </w:t>
            </w:r>
            <w:r w:rsidRPr="00C82138">
              <w:t>w/ resting HR of 87 bpm.</w:t>
            </w:r>
          </w:p>
        </w:tc>
        <w:tc>
          <w:tcPr>
            <w:tcW w:w="1051" w:type="pct"/>
          </w:tcPr>
          <w:p w:rsidR="00E15CCD" w:rsidRPr="00C82138" w:rsidRDefault="00E15CCD" w:rsidP="005D11A9">
            <w:pPr>
              <w:pStyle w:val="TableText"/>
            </w:pPr>
            <w:r w:rsidRPr="00C82138">
              <w:t>Mechanisms for lasting effect unclear as anesthetic agent</w:t>
            </w:r>
            <w:r>
              <w:t xml:space="preserve"> used has half-life of 4-5 h</w:t>
            </w:r>
          </w:p>
        </w:tc>
      </w:tr>
    </w:tbl>
    <w:p w:rsidR="000A71E2" w:rsidRDefault="002D7B7D" w:rsidP="00080EB4">
      <w:pPr>
        <w:pStyle w:val="TableText"/>
        <w:rPr>
          <w:szCs w:val="20"/>
        </w:rPr>
      </w:pPr>
      <w:r w:rsidRPr="00C82138">
        <w:rPr>
          <w:rFonts w:eastAsia="Times New Roman" w:cs="Arial"/>
          <w:bCs/>
          <w:szCs w:val="18"/>
        </w:rPr>
        <w:t xml:space="preserve">AAD indicates antiarrhythmic drug; </w:t>
      </w:r>
      <w:r w:rsidR="00763DEF">
        <w:rPr>
          <w:rFonts w:eastAsia="Times New Roman" w:cs="Arial"/>
          <w:bCs/>
          <w:szCs w:val="18"/>
        </w:rPr>
        <w:t xml:space="preserve">AVNRT, atrioventricular nodal reentrant tachycardia; </w:t>
      </w:r>
      <w:r w:rsidR="00C755EB">
        <w:rPr>
          <w:rFonts w:eastAsia="Times New Roman" w:cs="Arial"/>
          <w:bCs/>
          <w:szCs w:val="18"/>
        </w:rPr>
        <w:t xml:space="preserve">bid, two times per day; </w:t>
      </w:r>
      <w:r w:rsidR="001C68C4">
        <w:rPr>
          <w:rFonts w:eastAsia="Times New Roman" w:cs="Arial"/>
          <w:bCs/>
          <w:szCs w:val="18"/>
        </w:rPr>
        <w:t xml:space="preserve">BNP, B-type natriuretic peptide; </w:t>
      </w:r>
      <w:r>
        <w:rPr>
          <w:rFonts w:eastAsia="Times New Roman" w:cs="Arial"/>
          <w:bCs/>
          <w:szCs w:val="18"/>
        </w:rPr>
        <w:t>b</w:t>
      </w:r>
      <w:r w:rsidRPr="00C82138">
        <w:t xml:space="preserve">pm indicates beats per min; </w:t>
      </w:r>
      <w:r w:rsidR="001C68C4">
        <w:t xml:space="preserve">c/w, consistent with; </w:t>
      </w:r>
      <w:r w:rsidR="00C755EB" w:rsidRPr="00C82138">
        <w:rPr>
          <w:szCs w:val="20"/>
        </w:rPr>
        <w:t xml:space="preserve">ECG, electrocardiogram; </w:t>
      </w:r>
      <w:r w:rsidR="00763DEF">
        <w:rPr>
          <w:szCs w:val="20"/>
        </w:rPr>
        <w:t xml:space="preserve">EHRA, European Heart Rhythm Association; </w:t>
      </w:r>
      <w:r>
        <w:rPr>
          <w:szCs w:val="20"/>
        </w:rPr>
        <w:t xml:space="preserve">EP, electrophysiological; </w:t>
      </w:r>
      <w:r w:rsidR="00C755EB">
        <w:rPr>
          <w:szCs w:val="20"/>
        </w:rPr>
        <w:t xml:space="preserve">ETT, exercise tolerance test; </w:t>
      </w:r>
      <w:r w:rsidR="00C755EB">
        <w:rPr>
          <w:rFonts w:eastAsia="Times New Roman" w:cs="Arial"/>
          <w:bCs/>
          <w:szCs w:val="18"/>
        </w:rPr>
        <w:t xml:space="preserve">f/u, follow up; </w:t>
      </w:r>
      <w:r w:rsidR="00763DEF">
        <w:rPr>
          <w:rFonts w:eastAsia="Times New Roman" w:cs="Arial"/>
          <w:bCs/>
          <w:szCs w:val="18"/>
        </w:rPr>
        <w:t xml:space="preserve">h/o, history of; </w:t>
      </w:r>
      <w:r w:rsidR="000A71E2" w:rsidRPr="00C82138">
        <w:t xml:space="preserve">HR, </w:t>
      </w:r>
      <w:r w:rsidR="000A71E2">
        <w:t>heart rate</w:t>
      </w:r>
      <w:r w:rsidR="000A71E2" w:rsidRPr="00C82138">
        <w:t>;</w:t>
      </w:r>
      <w:r w:rsidR="00763DEF" w:rsidRPr="00C82138">
        <w:rPr>
          <w:szCs w:val="20"/>
        </w:rPr>
        <w:t xml:space="preserve"> </w:t>
      </w:r>
      <w:r w:rsidR="00763DEF">
        <w:rPr>
          <w:szCs w:val="20"/>
        </w:rPr>
        <w:t>ICE, intracardiac echocardiography;</w:t>
      </w:r>
      <w:r w:rsidR="000A71E2">
        <w:t xml:space="preserve"> </w:t>
      </w:r>
      <w:r w:rsidR="000A71E2" w:rsidRPr="00C82138">
        <w:rPr>
          <w:szCs w:val="20"/>
        </w:rPr>
        <w:t xml:space="preserve">IST, inappropriate sinus tachycardia; </w:t>
      </w:r>
      <w:r w:rsidR="001C68C4">
        <w:rPr>
          <w:szCs w:val="20"/>
        </w:rPr>
        <w:t xml:space="preserve">IV, intravenous; </w:t>
      </w:r>
      <w:r w:rsidR="00763DEF" w:rsidRPr="00C82138">
        <w:rPr>
          <w:szCs w:val="20"/>
        </w:rPr>
        <w:t>METS, metabolic equivalents</w:t>
      </w:r>
      <w:r w:rsidR="00763DEF">
        <w:rPr>
          <w:szCs w:val="20"/>
        </w:rPr>
        <w:t>;</w:t>
      </w:r>
      <w:r w:rsidR="00763DEF">
        <w:t xml:space="preserve"> </w:t>
      </w:r>
      <w:r w:rsidR="001C68C4">
        <w:rPr>
          <w:rFonts w:eastAsia="Times New Roman" w:cs="Arial"/>
          <w:bCs/>
          <w:szCs w:val="18"/>
        </w:rPr>
        <w:t xml:space="preserve">NYHA, New York Heart Association; </w:t>
      </w:r>
      <w:r w:rsidR="001C68C4">
        <w:t xml:space="preserve">POTS, postural orthostatic tachycardia syndrome; </w:t>
      </w:r>
      <w:r w:rsidR="00763DEF">
        <w:t xml:space="preserve">PPM, prosthesis-patient mismatch; </w:t>
      </w:r>
      <w:r w:rsidR="000A71E2">
        <w:rPr>
          <w:rFonts w:eastAsia="Times New Roman" w:cs="Arial"/>
          <w:bCs/>
          <w:szCs w:val="18"/>
        </w:rPr>
        <w:t>pt, patient;</w:t>
      </w:r>
      <w:r w:rsidR="000A71E2" w:rsidRPr="000A71E2">
        <w:rPr>
          <w:szCs w:val="20"/>
        </w:rPr>
        <w:t xml:space="preserve"> </w:t>
      </w:r>
      <w:r w:rsidR="00C755EB">
        <w:rPr>
          <w:szCs w:val="20"/>
        </w:rPr>
        <w:t xml:space="preserve">QOL, quality of life; </w:t>
      </w:r>
      <w:r>
        <w:rPr>
          <w:szCs w:val="20"/>
        </w:rPr>
        <w:t xml:space="preserve">RF, radiofrequency; </w:t>
      </w:r>
      <w:r w:rsidR="00C755EB">
        <w:rPr>
          <w:rFonts w:eastAsia="Times New Roman" w:cs="Arial"/>
          <w:bCs/>
          <w:szCs w:val="18"/>
        </w:rPr>
        <w:t xml:space="preserve">RFA, radiofrequency ablation; </w:t>
      </w:r>
      <w:r w:rsidR="000A71E2">
        <w:rPr>
          <w:szCs w:val="20"/>
        </w:rPr>
        <w:t>SF, short form;</w:t>
      </w:r>
      <w:r w:rsidR="000A71E2" w:rsidRPr="000A71E2">
        <w:rPr>
          <w:rFonts w:eastAsia="Times New Roman" w:cs="Arial"/>
          <w:bCs/>
          <w:szCs w:val="18"/>
        </w:rPr>
        <w:t xml:space="preserve"> </w:t>
      </w:r>
      <w:r w:rsidR="00C755EB">
        <w:rPr>
          <w:rFonts w:eastAsia="Times New Roman" w:cs="Arial"/>
          <w:bCs/>
          <w:szCs w:val="18"/>
        </w:rPr>
        <w:t xml:space="preserve">SHD, structural heart disease; </w:t>
      </w:r>
      <w:r>
        <w:rPr>
          <w:rFonts w:eastAsia="Times New Roman" w:cs="Arial"/>
          <w:bCs/>
          <w:szCs w:val="18"/>
        </w:rPr>
        <w:t xml:space="preserve">SN, sinus node; </w:t>
      </w:r>
      <w:r w:rsidR="00763DEF">
        <w:t xml:space="preserve">SVC, superior vena cava; </w:t>
      </w:r>
      <w:r>
        <w:t xml:space="preserve">SVC-RA, superior vena cava-right atrial; </w:t>
      </w:r>
      <w:r w:rsidRPr="00C82138">
        <w:rPr>
          <w:rFonts w:eastAsia="Times New Roman" w:cs="Arial"/>
          <w:bCs/>
          <w:szCs w:val="18"/>
        </w:rPr>
        <w:t xml:space="preserve">SVT, </w:t>
      </w:r>
      <w:r>
        <w:rPr>
          <w:rFonts w:eastAsia="Times New Roman" w:cs="Arial"/>
          <w:bCs/>
          <w:szCs w:val="18"/>
        </w:rPr>
        <w:t>supraventricular tachycardia</w:t>
      </w:r>
      <w:r w:rsidRPr="00C82138">
        <w:rPr>
          <w:rFonts w:eastAsia="Times New Roman" w:cs="Arial"/>
          <w:bCs/>
          <w:szCs w:val="18"/>
        </w:rPr>
        <w:t>;</w:t>
      </w:r>
      <w:r>
        <w:rPr>
          <w:rFonts w:eastAsia="Times New Roman" w:cs="Arial"/>
          <w:bCs/>
          <w:szCs w:val="18"/>
        </w:rPr>
        <w:t xml:space="preserve"> </w:t>
      </w:r>
      <w:r w:rsidR="00C755EB">
        <w:rPr>
          <w:rFonts w:eastAsia="Times New Roman" w:cs="Arial"/>
          <w:bCs/>
          <w:szCs w:val="18"/>
        </w:rPr>
        <w:t>sx, symptom;</w:t>
      </w:r>
      <w:r w:rsidR="00763DEF" w:rsidRPr="00763DEF">
        <w:t xml:space="preserve"> </w:t>
      </w:r>
      <w:r w:rsidR="00763DEF">
        <w:t xml:space="preserve">w/, with; </w:t>
      </w:r>
      <w:r w:rsidR="001C68C4">
        <w:t>and w/o, without.</w:t>
      </w:r>
    </w:p>
    <w:p w:rsidR="009F4D04" w:rsidRPr="00C82138" w:rsidRDefault="009F4D04" w:rsidP="00080EB4">
      <w:pPr>
        <w:pStyle w:val="TableText"/>
      </w:pPr>
    </w:p>
    <w:p w:rsidR="001C2E0F" w:rsidRPr="00C82138" w:rsidRDefault="001C2E0F" w:rsidP="00F94207">
      <w:pPr>
        <w:pStyle w:val="DSTitleLevel1"/>
      </w:pPr>
      <w:bookmarkStart w:id="7" w:name="_Toc428873448"/>
      <w:r w:rsidRPr="00C82138">
        <w:t xml:space="preserve">Data Supplement </w:t>
      </w:r>
      <w:r w:rsidR="00FA1F6F">
        <w:t>6</w:t>
      </w:r>
      <w:r w:rsidRPr="00C82138">
        <w:rPr>
          <w:lang w:val="x-none"/>
        </w:rPr>
        <w:t xml:space="preserve">. </w:t>
      </w:r>
      <w:r w:rsidR="00F7573B" w:rsidRPr="00C82138">
        <w:rPr>
          <w:color w:val="0000FF"/>
        </w:rPr>
        <w:t>Nonrandomized Trials, Observational Studies, and/or Registries of F</w:t>
      </w:r>
      <w:r w:rsidRPr="00C82138">
        <w:rPr>
          <w:color w:val="0000FF"/>
        </w:rPr>
        <w:t xml:space="preserve">ocal </w:t>
      </w:r>
      <w:r w:rsidR="00336ECD" w:rsidRPr="00C82138">
        <w:rPr>
          <w:color w:val="0000FF"/>
        </w:rPr>
        <w:t>A</w:t>
      </w:r>
      <w:r w:rsidR="0015668B" w:rsidRPr="00C82138">
        <w:rPr>
          <w:color w:val="0000FF"/>
        </w:rPr>
        <w:t>trial Tachycardia</w:t>
      </w:r>
      <w:r w:rsidR="00E46B87">
        <w:rPr>
          <w:color w:val="0000FF"/>
        </w:rPr>
        <w:t xml:space="preserve"> – Section </w:t>
      </w:r>
      <w:r w:rsidR="00E80E72">
        <w:rPr>
          <w:color w:val="0000FF"/>
        </w:rPr>
        <w:t>4</w:t>
      </w:r>
      <w:r w:rsidRPr="00C82138">
        <w:rPr>
          <w:color w:val="0000FF"/>
        </w:rPr>
        <w:t>.1</w:t>
      </w:r>
      <w:bookmarkEnd w:id="7"/>
      <w:r w:rsidRPr="00C82138">
        <w:rPr>
          <w:color w:val="0000FF"/>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5"/>
        <w:gridCol w:w="1193"/>
        <w:gridCol w:w="1374"/>
        <w:gridCol w:w="3081"/>
        <w:gridCol w:w="1707"/>
        <w:gridCol w:w="3020"/>
        <w:gridCol w:w="3286"/>
      </w:tblGrid>
      <w:tr w:rsidR="00D3298E" w:rsidRPr="00C82138" w:rsidTr="00D3298E">
        <w:tc>
          <w:tcPr>
            <w:tcW w:w="327" w:type="pct"/>
            <w:shd w:val="clear" w:color="auto" w:fill="8DB3E2" w:themeFill="text2" w:themeFillTint="66"/>
          </w:tcPr>
          <w:p w:rsidR="00336ECD" w:rsidRPr="00C82138" w:rsidRDefault="00336ECD" w:rsidP="00336ECD">
            <w:pPr>
              <w:pStyle w:val="TableText"/>
              <w:jc w:val="center"/>
              <w:rPr>
                <w:b/>
                <w:sz w:val="20"/>
              </w:rPr>
            </w:pPr>
            <w:r w:rsidRPr="00C82138">
              <w:rPr>
                <w:b/>
                <w:sz w:val="20"/>
              </w:rPr>
              <w:t>Study</w:t>
            </w:r>
          </w:p>
          <w:p w:rsidR="00D3298E" w:rsidRPr="00C82138" w:rsidRDefault="00336ECD" w:rsidP="00336ECD">
            <w:pPr>
              <w:pStyle w:val="TableText"/>
              <w:jc w:val="center"/>
              <w:rPr>
                <w:b/>
                <w:sz w:val="20"/>
              </w:rPr>
            </w:pPr>
            <w:r w:rsidRPr="00C82138">
              <w:rPr>
                <w:b/>
                <w:sz w:val="20"/>
              </w:rPr>
              <w:t>Name, Author, Year</w:t>
            </w:r>
          </w:p>
        </w:tc>
        <w:tc>
          <w:tcPr>
            <w:tcW w:w="408" w:type="pct"/>
            <w:shd w:val="clear" w:color="auto" w:fill="8DB3E2" w:themeFill="text2" w:themeFillTint="66"/>
          </w:tcPr>
          <w:p w:rsidR="00336ECD" w:rsidRPr="00C82138" w:rsidRDefault="00D3298E" w:rsidP="00D3298E">
            <w:pPr>
              <w:pStyle w:val="TableText"/>
              <w:jc w:val="center"/>
              <w:rPr>
                <w:b/>
                <w:sz w:val="20"/>
              </w:rPr>
            </w:pPr>
            <w:r w:rsidRPr="00C82138">
              <w:rPr>
                <w:b/>
                <w:sz w:val="20"/>
              </w:rPr>
              <w:t>Study Type/</w:t>
            </w:r>
          </w:p>
          <w:p w:rsidR="00D3298E" w:rsidRPr="00C82138" w:rsidRDefault="00D3298E" w:rsidP="00D3298E">
            <w:pPr>
              <w:pStyle w:val="TableText"/>
              <w:jc w:val="center"/>
              <w:rPr>
                <w:b/>
                <w:sz w:val="20"/>
              </w:rPr>
            </w:pPr>
            <w:r w:rsidRPr="00C82138">
              <w:rPr>
                <w:b/>
                <w:sz w:val="20"/>
              </w:rPr>
              <w:t>Design</w:t>
            </w:r>
          </w:p>
        </w:tc>
        <w:tc>
          <w:tcPr>
            <w:tcW w:w="470" w:type="pct"/>
            <w:shd w:val="clear" w:color="auto" w:fill="8DB3E2" w:themeFill="text2" w:themeFillTint="66"/>
          </w:tcPr>
          <w:p w:rsidR="00D3298E" w:rsidRPr="00C82138" w:rsidRDefault="00D3298E" w:rsidP="00D3298E">
            <w:pPr>
              <w:pStyle w:val="TableText"/>
              <w:jc w:val="center"/>
              <w:rPr>
                <w:b/>
                <w:sz w:val="20"/>
              </w:rPr>
            </w:pPr>
            <w:r w:rsidRPr="00C82138">
              <w:rPr>
                <w:b/>
                <w:sz w:val="20"/>
              </w:rPr>
              <w:t>Study Size</w:t>
            </w:r>
          </w:p>
        </w:tc>
        <w:tc>
          <w:tcPr>
            <w:tcW w:w="1054" w:type="pct"/>
            <w:shd w:val="clear" w:color="auto" w:fill="8DB3E2" w:themeFill="text2" w:themeFillTint="66"/>
          </w:tcPr>
          <w:p w:rsidR="00D3298E" w:rsidRPr="00C82138" w:rsidRDefault="00D3298E" w:rsidP="00D3298E">
            <w:pPr>
              <w:pStyle w:val="TableText"/>
              <w:jc w:val="center"/>
              <w:rPr>
                <w:b/>
                <w:sz w:val="20"/>
              </w:rPr>
            </w:pPr>
            <w:r w:rsidRPr="00C82138">
              <w:rPr>
                <w:b/>
                <w:sz w:val="20"/>
              </w:rPr>
              <w:t>Inclusion/Exclusion Criteria</w:t>
            </w:r>
          </w:p>
        </w:tc>
        <w:tc>
          <w:tcPr>
            <w:tcW w:w="584" w:type="pct"/>
            <w:shd w:val="clear" w:color="auto" w:fill="8DB3E2" w:themeFill="text2" w:themeFillTint="66"/>
          </w:tcPr>
          <w:p w:rsidR="00D3298E" w:rsidRPr="00C82138" w:rsidRDefault="00D3298E" w:rsidP="00D3298E">
            <w:pPr>
              <w:pStyle w:val="TableText"/>
              <w:jc w:val="center"/>
              <w:rPr>
                <w:b/>
                <w:sz w:val="20"/>
              </w:rPr>
            </w:pPr>
            <w:r w:rsidRPr="00C82138">
              <w:rPr>
                <w:b/>
                <w:sz w:val="20"/>
              </w:rPr>
              <w:t>Primary Endpoint</w:t>
            </w:r>
          </w:p>
        </w:tc>
        <w:tc>
          <w:tcPr>
            <w:tcW w:w="1033" w:type="pct"/>
            <w:shd w:val="clear" w:color="auto" w:fill="8DB3E2" w:themeFill="text2" w:themeFillTint="66"/>
          </w:tcPr>
          <w:p w:rsidR="00D3298E" w:rsidRPr="00C82138" w:rsidRDefault="00D3298E" w:rsidP="00D3298E">
            <w:pPr>
              <w:pStyle w:val="TableText"/>
              <w:jc w:val="center"/>
              <w:rPr>
                <w:b/>
                <w:sz w:val="20"/>
              </w:rPr>
            </w:pPr>
            <w:r w:rsidRPr="00C82138">
              <w:rPr>
                <w:b/>
                <w:sz w:val="20"/>
              </w:rPr>
              <w:t>Results/p Values</w:t>
            </w:r>
          </w:p>
        </w:tc>
        <w:tc>
          <w:tcPr>
            <w:tcW w:w="1124" w:type="pct"/>
            <w:shd w:val="clear" w:color="auto" w:fill="8DB3E2" w:themeFill="text2" w:themeFillTint="66"/>
          </w:tcPr>
          <w:p w:rsidR="00D3298E" w:rsidRPr="00C82138" w:rsidRDefault="00D3298E" w:rsidP="00D3298E">
            <w:pPr>
              <w:pStyle w:val="TableText"/>
              <w:jc w:val="center"/>
              <w:rPr>
                <w:b/>
                <w:sz w:val="20"/>
              </w:rPr>
            </w:pPr>
            <w:r w:rsidRPr="00C82138">
              <w:rPr>
                <w:b/>
                <w:sz w:val="20"/>
              </w:rPr>
              <w:t>Summary/Conclusions</w:t>
            </w:r>
          </w:p>
        </w:tc>
      </w:tr>
      <w:tr w:rsidR="00B01657" w:rsidRPr="00C82138" w:rsidTr="00D3298E">
        <w:tc>
          <w:tcPr>
            <w:tcW w:w="327" w:type="pct"/>
          </w:tcPr>
          <w:p w:rsidR="00B01657" w:rsidRPr="00C82138" w:rsidRDefault="00B01657" w:rsidP="005D11A9">
            <w:pPr>
              <w:rPr>
                <w:sz w:val="18"/>
                <w:szCs w:val="18"/>
              </w:rPr>
            </w:pPr>
            <w:r w:rsidRPr="00C82138">
              <w:rPr>
                <w:sz w:val="18"/>
                <w:szCs w:val="18"/>
              </w:rPr>
              <w:t>Gillette PC</w:t>
            </w:r>
          </w:p>
          <w:p w:rsidR="00B01657" w:rsidRPr="00C82138" w:rsidRDefault="00B01657" w:rsidP="005D11A9">
            <w:pPr>
              <w:rPr>
                <w:sz w:val="18"/>
                <w:szCs w:val="18"/>
              </w:rPr>
            </w:pPr>
            <w:r w:rsidRPr="00C82138">
              <w:rPr>
                <w:sz w:val="18"/>
                <w:szCs w:val="18"/>
              </w:rPr>
              <w:t xml:space="preserve">1977 </w:t>
            </w:r>
          </w:p>
          <w:p w:rsidR="00B01657" w:rsidRPr="00C82138" w:rsidRDefault="00B01657" w:rsidP="005D11A9">
            <w:pPr>
              <w:rPr>
                <w:sz w:val="18"/>
                <w:szCs w:val="18"/>
              </w:rPr>
            </w:pPr>
            <w:r w:rsidRPr="00C82138">
              <w:rPr>
                <w:sz w:val="18"/>
                <w:szCs w:val="18"/>
              </w:rPr>
              <w:fldChar w:fldCharType="begin"/>
            </w:r>
            <w:r w:rsidR="0011025F">
              <w:rPr>
                <w:sz w:val="18"/>
                <w:szCs w:val="18"/>
              </w:rPr>
              <w:instrText xml:space="preserve"> ADDIN REFMGR.CITE &lt;Refman&gt;&lt;Cite&gt;&lt;Author&gt;Gillette&lt;/Author&gt;&lt;Year&gt;1977&lt;/Year&gt;&lt;RecNum&gt;78&lt;/RecNum&gt;&lt;IDText&gt;Electrophysiologic and pharmacologic characteristics of automatic ectopic atrial tachycardia&lt;/IDText&gt;&lt;MDL Ref_Type="Journal"&gt;&lt;Ref_Type&gt;Journal&lt;/Ref_Type&gt;&lt;Ref_ID&gt;78&lt;/Ref_ID&gt;&lt;Title_Primary&gt;Electrophysiologic and pharmacologic characteristics of automatic ectopic atrial tachycardia&lt;/Title_Primary&gt;&lt;Authors_Primary&gt;Gillette,P.C.&lt;/Authors_Primary&gt;&lt;Authors_Primary&gt;Garson,A.,Jr.&lt;/Authors_Primary&gt;&lt;Date_Primary&gt;1977/10&lt;/Date_Primary&gt;&lt;Keywords&gt;administration &amp;amp; dosage&lt;/Keywords&gt;&lt;Keywords&gt;Administration,Oral&lt;/Keywords&gt;&lt;Keywords&gt;Cardiac Pacing,Artificial&lt;/Keywords&gt;&lt;Keywords&gt;Child&lt;/Keywords&gt;&lt;Keywords&gt;Child,Preschool&lt;/Keywords&gt;&lt;Keywords&gt;diagnosis&lt;/Keywords&gt;&lt;Keywords&gt;Digoxin&lt;/Keywords&gt;&lt;Keywords&gt;drug therapy&lt;/Keywords&gt;&lt;Keywords&gt;Drug Therapy,Combination&lt;/Keywords&gt;&lt;Keywords&gt;Electrocardiography&lt;/Keywords&gt;&lt;Keywords&gt;Heart Atria&lt;/Keywords&gt;&lt;Keywords&gt;Humans&lt;/Keywords&gt;&lt;Keywords&gt;Infant&lt;/Keywords&gt;&lt;Keywords&gt;Injections,Intramuscular&lt;/Keywords&gt;&lt;Keywords&gt;Injections,Intravenous&lt;/Keywords&gt;&lt;Keywords&gt;Phenytoin&lt;/Keywords&gt;&lt;Keywords&gt;Propranolol&lt;/Keywords&gt;&lt;Keywords&gt;Reserpine&lt;/Keywords&gt;&lt;Keywords&gt;Tachycardia&lt;/Keywords&gt;&lt;Keywords&gt;therapeutic use&lt;/Keywords&gt;&lt;Reprint&gt;Not in File&lt;/Reprint&gt;&lt;Start_Page&gt;571&lt;/Start_Page&gt;&lt;End_Page&gt;575&lt;/End_Page&gt;&lt;Periodical&gt;Circulation&lt;/Periodical&gt;&lt;Volume&gt;56&lt;/Volume&gt;&lt;Issue&gt;4 Pt 1&lt;/Issue&gt;&lt;ISSN_ISBN&gt;0009-7322&lt;/ISSN_ISBN&gt;&lt;Web_URL&gt;PM:902384&lt;/Web_URL&gt;&lt;ZZ_JournalStdAbbrev&gt;&lt;f name="System"&gt;Circulation&lt;/f&gt;&lt;/ZZ_JournalStdAbbrev&gt;&lt;ZZ_WorkformID&gt;1&lt;/ZZ_WorkformID&gt;&lt;/MDL&gt;&lt;/Cite&gt;&lt;/Refman&gt;</w:instrText>
            </w:r>
            <w:r w:rsidRPr="00C82138">
              <w:rPr>
                <w:sz w:val="18"/>
                <w:szCs w:val="18"/>
              </w:rPr>
              <w:fldChar w:fldCharType="separate"/>
            </w:r>
            <w:r w:rsidR="00C55E77">
              <w:rPr>
                <w:noProof/>
                <w:sz w:val="18"/>
                <w:szCs w:val="18"/>
              </w:rPr>
              <w:t>(82)</w:t>
            </w:r>
            <w:r w:rsidRPr="00C82138">
              <w:rPr>
                <w:sz w:val="18"/>
                <w:szCs w:val="18"/>
              </w:rPr>
              <w:fldChar w:fldCharType="end"/>
            </w:r>
          </w:p>
          <w:p w:rsidR="00B01657" w:rsidRPr="00C82138" w:rsidRDefault="00CF3027" w:rsidP="005D11A9">
            <w:pPr>
              <w:rPr>
                <w:sz w:val="18"/>
                <w:szCs w:val="18"/>
              </w:rPr>
            </w:pPr>
            <w:hyperlink r:id="rId88" w:history="1">
              <w:r w:rsidR="00B01657" w:rsidRPr="00C82138">
                <w:rPr>
                  <w:rStyle w:val="Hyperlink"/>
                  <w:sz w:val="18"/>
                  <w:szCs w:val="18"/>
                </w:rPr>
                <w:t>902384</w:t>
              </w:r>
            </w:hyperlink>
          </w:p>
          <w:p w:rsidR="00B01657" w:rsidRPr="00C82138" w:rsidRDefault="00B01657" w:rsidP="005D11A9">
            <w:pPr>
              <w:pStyle w:val="TableText"/>
              <w:rPr>
                <w:szCs w:val="18"/>
              </w:rPr>
            </w:pPr>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7 children (6 wks to 9 y of age)</w:t>
            </w:r>
          </w:p>
        </w:tc>
        <w:tc>
          <w:tcPr>
            <w:tcW w:w="1054" w:type="pct"/>
          </w:tcPr>
          <w:p w:rsidR="00B01657" w:rsidRPr="00C82138" w:rsidRDefault="00B01657" w:rsidP="005D11A9">
            <w:pPr>
              <w:pStyle w:val="TableText"/>
              <w:rPr>
                <w:szCs w:val="18"/>
              </w:rPr>
            </w:pPr>
            <w:r w:rsidRPr="00C82138">
              <w:rPr>
                <w:szCs w:val="18"/>
              </w:rPr>
              <w:t>Sustained automatic AT taken to EP lab</w:t>
            </w:r>
          </w:p>
        </w:tc>
        <w:tc>
          <w:tcPr>
            <w:tcW w:w="584" w:type="pct"/>
          </w:tcPr>
          <w:p w:rsidR="00B01657" w:rsidRPr="00C82138" w:rsidRDefault="00B01657" w:rsidP="005D11A9">
            <w:pPr>
              <w:pStyle w:val="TableText"/>
              <w:rPr>
                <w:szCs w:val="18"/>
              </w:rPr>
            </w:pPr>
            <w:r w:rsidRPr="00C82138">
              <w:rPr>
                <w:szCs w:val="18"/>
              </w:rPr>
              <w:t>Programmed stimulation and drug testing</w:t>
            </w:r>
          </w:p>
        </w:tc>
        <w:tc>
          <w:tcPr>
            <w:tcW w:w="1033" w:type="pct"/>
          </w:tcPr>
          <w:p w:rsidR="00B01657" w:rsidRPr="00C82138" w:rsidRDefault="00B01657" w:rsidP="005D11A9">
            <w:pPr>
              <w:pStyle w:val="TableText"/>
              <w:rPr>
                <w:szCs w:val="18"/>
              </w:rPr>
            </w:pPr>
            <w:r w:rsidRPr="00C82138">
              <w:rPr>
                <w:szCs w:val="18"/>
              </w:rPr>
              <w:t>1 responded to dig</w:t>
            </w:r>
            <w:r>
              <w:rPr>
                <w:szCs w:val="18"/>
              </w:rPr>
              <w:t>oxin</w:t>
            </w:r>
            <w:r w:rsidRPr="00C82138">
              <w:rPr>
                <w:szCs w:val="18"/>
              </w:rPr>
              <w:t>, 3 responded to propranolol and dig</w:t>
            </w:r>
            <w:r>
              <w:rPr>
                <w:szCs w:val="18"/>
              </w:rPr>
              <w:t>oxin</w:t>
            </w:r>
            <w:r w:rsidRPr="00C82138">
              <w:rPr>
                <w:szCs w:val="18"/>
              </w:rPr>
              <w:t>; diphenylhydantoin in one and reserpine in1</w:t>
            </w:r>
          </w:p>
        </w:tc>
        <w:tc>
          <w:tcPr>
            <w:tcW w:w="1124" w:type="pct"/>
          </w:tcPr>
          <w:p w:rsidR="00B01657" w:rsidRPr="00C82138" w:rsidRDefault="00B01657" w:rsidP="005D11A9">
            <w:pPr>
              <w:pStyle w:val="TableText"/>
              <w:rPr>
                <w:szCs w:val="18"/>
              </w:rPr>
            </w:pPr>
            <w:r w:rsidRPr="00C82138">
              <w:rPr>
                <w:szCs w:val="18"/>
              </w:rPr>
              <w:t xml:space="preserve">Newborn and pediatric population </w:t>
            </w:r>
          </w:p>
        </w:tc>
      </w:tr>
      <w:tr w:rsidR="00B01657" w:rsidRPr="00C82138" w:rsidTr="00D3298E">
        <w:tc>
          <w:tcPr>
            <w:tcW w:w="327" w:type="pct"/>
          </w:tcPr>
          <w:p w:rsidR="00B01657" w:rsidRPr="00C82138" w:rsidRDefault="00B01657" w:rsidP="005D11A9">
            <w:pPr>
              <w:pStyle w:val="TableText"/>
            </w:pPr>
            <w:r w:rsidRPr="00C82138">
              <w:t>Creamer JE</w:t>
            </w:r>
          </w:p>
          <w:p w:rsidR="00B01657" w:rsidRPr="00C82138" w:rsidRDefault="00B01657" w:rsidP="005D11A9">
            <w:pPr>
              <w:pStyle w:val="TableText"/>
            </w:pPr>
            <w:r w:rsidRPr="00C82138">
              <w:t xml:space="preserve">1985 </w:t>
            </w:r>
          </w:p>
          <w:p w:rsidR="00B01657" w:rsidRPr="00C82138" w:rsidRDefault="00B01657" w:rsidP="005D11A9">
            <w:pPr>
              <w:pStyle w:val="TableText"/>
            </w:pPr>
            <w:r w:rsidRPr="00C82138">
              <w:fldChar w:fldCharType="begin"/>
            </w:r>
            <w:r w:rsidR="0011025F">
              <w:instrText xml:space="preserve"> ADDIN REFMGR.CITE &lt;Refman&gt;&lt;Cite&gt;&lt;Author&gt;Creamer&lt;/Author&gt;&lt;Year&gt;1985&lt;/Year&gt;&lt;RecNum&gt;75&lt;/RecNum&gt;&lt;IDText&gt;Successful treatment of atrial tachycardias with flecainide acetate&lt;/IDText&gt;&lt;MDL Ref_Type="Journal"&gt;&lt;Ref_Type&gt;Journal&lt;/Ref_Type&gt;&lt;Ref_ID&gt;75&lt;/Ref_ID&gt;&lt;Title_Primary&gt;Successful treatment of atrial tachycardias with flecainide acetate&lt;/Title_Primary&gt;&lt;Authors_Primary&gt;Creamer,J.E.&lt;/Authors_Primary&gt;&lt;Authors_Primary&gt;Nathan,A.W.&lt;/Authors_Primary&gt;&lt;Authors_Primary&gt;Camm,A.J.&lt;/Authors_Primary&gt;&lt;Date_Primary&gt;1985/2&lt;/Date_Primary&gt;&lt;Keywords&gt;Adult&lt;/Keywords&gt;&lt;Keywords&gt;Anti-Arrhythmia Agents&lt;/Keywords&gt;&lt;Keywords&gt;drug therapy&lt;/Keywords&gt;&lt;Keywords&gt;Flecainide&lt;/Keywords&gt;&lt;Keywords&gt;Humans&lt;/Keywords&gt;&lt;Keywords&gt;Male&lt;/Keywords&gt;&lt;Keywords&gt;Middle Aged&lt;/Keywords&gt;&lt;Keywords&gt;Piperidines&lt;/Keywords&gt;&lt;Keywords&gt;Recurrence&lt;/Keywords&gt;&lt;Keywords&gt;Tachycardia&lt;/Keywords&gt;&lt;Keywords&gt;therapeutic use&lt;/Keywords&gt;&lt;Reprint&gt;Not in File&lt;/Reprint&gt;&lt;Start_Page&gt;164&lt;/Start_Page&gt;&lt;End_Page&gt;166&lt;/End_Page&gt;&lt;Periodical&gt;Br.Heart J&lt;/Periodical&gt;&lt;Volume&gt;53&lt;/Volume&gt;&lt;Issue&gt;2&lt;/Issue&gt;&lt;User_Def_5&gt;PMC481734&lt;/User_Def_5&gt;&lt;ISSN_ISBN&gt;0007-0769&lt;/ISSN_ISBN&gt;&lt;Web_URL&gt;PM:3966957&lt;/Web_URL&gt;&lt;ZZ_JournalFull&gt;&lt;f name="System"&gt;British heart journal&lt;/f&gt;&lt;/ZZ_JournalFull&gt;&lt;ZZ_JournalStdAbbrev&gt;&lt;f name="System"&gt;Br.Heart J&lt;/f&gt;&lt;/ZZ_JournalStdAbbrev&gt;&lt;ZZ_WorkformID&gt;1&lt;/ZZ_WorkformID&gt;&lt;/MDL&gt;&lt;/Cite&gt;&lt;/Refman&gt;</w:instrText>
            </w:r>
            <w:r w:rsidRPr="00C82138">
              <w:fldChar w:fldCharType="separate"/>
            </w:r>
            <w:r w:rsidR="00C55E77">
              <w:rPr>
                <w:noProof/>
              </w:rPr>
              <w:t>(83)</w:t>
            </w:r>
            <w:r w:rsidRPr="00C82138">
              <w:fldChar w:fldCharType="end"/>
            </w:r>
          </w:p>
          <w:p w:rsidR="00B01657" w:rsidRPr="00C82138" w:rsidRDefault="00CF3027" w:rsidP="005D11A9">
            <w:pPr>
              <w:pStyle w:val="TableText"/>
            </w:pPr>
            <w:hyperlink r:id="rId89" w:history="1">
              <w:r w:rsidR="00B01657" w:rsidRPr="00C82138">
                <w:rPr>
                  <w:rStyle w:val="Hyperlink"/>
                  <w:szCs w:val="18"/>
                </w:rPr>
                <w:t>3966957</w:t>
              </w:r>
            </w:hyperlink>
          </w:p>
        </w:tc>
        <w:tc>
          <w:tcPr>
            <w:tcW w:w="408" w:type="pct"/>
          </w:tcPr>
          <w:p w:rsidR="00B01657" w:rsidRPr="00C82138" w:rsidRDefault="00B01657" w:rsidP="005D11A9">
            <w:pPr>
              <w:pStyle w:val="TableText"/>
              <w:rPr>
                <w:szCs w:val="18"/>
              </w:rPr>
            </w:pPr>
            <w:r>
              <w:rPr>
                <w:szCs w:val="18"/>
              </w:rPr>
              <w:t>Case report</w:t>
            </w:r>
          </w:p>
        </w:tc>
        <w:tc>
          <w:tcPr>
            <w:tcW w:w="470" w:type="pct"/>
          </w:tcPr>
          <w:p w:rsidR="00B01657" w:rsidRPr="00C82138" w:rsidRDefault="00B01657" w:rsidP="005D11A9">
            <w:pPr>
              <w:pStyle w:val="TableText"/>
              <w:rPr>
                <w:szCs w:val="18"/>
              </w:rPr>
            </w:pPr>
            <w:r w:rsidRPr="00C82138">
              <w:rPr>
                <w:szCs w:val="18"/>
              </w:rPr>
              <w:t>3 (23, 33 and 57 y of age, all man)</w:t>
            </w:r>
          </w:p>
        </w:tc>
        <w:tc>
          <w:tcPr>
            <w:tcW w:w="1054" w:type="pct"/>
          </w:tcPr>
          <w:p w:rsidR="00B01657" w:rsidRPr="00C82138" w:rsidRDefault="00B01657" w:rsidP="005D11A9">
            <w:pPr>
              <w:pStyle w:val="TableText"/>
              <w:rPr>
                <w:szCs w:val="18"/>
              </w:rPr>
            </w:pPr>
            <w:r w:rsidRPr="00C82138">
              <w:rPr>
                <w:szCs w:val="18"/>
              </w:rPr>
              <w:t>Symptomatic persistent AT</w:t>
            </w:r>
          </w:p>
        </w:tc>
        <w:tc>
          <w:tcPr>
            <w:tcW w:w="584" w:type="pct"/>
          </w:tcPr>
          <w:p w:rsidR="00B01657" w:rsidRPr="00C82138" w:rsidRDefault="00B01657" w:rsidP="005D11A9">
            <w:pPr>
              <w:pStyle w:val="TableText"/>
              <w:rPr>
                <w:szCs w:val="18"/>
              </w:rPr>
            </w:pPr>
            <w:r w:rsidRPr="00C82138">
              <w:rPr>
                <w:szCs w:val="18"/>
              </w:rPr>
              <w:t>Acute (IV) and long term (oral) response to flecainide</w:t>
            </w:r>
          </w:p>
        </w:tc>
        <w:tc>
          <w:tcPr>
            <w:tcW w:w="1033" w:type="pct"/>
          </w:tcPr>
          <w:p w:rsidR="00B01657" w:rsidRPr="00C82138" w:rsidRDefault="00B01657" w:rsidP="005D11A9">
            <w:pPr>
              <w:pStyle w:val="TableText"/>
              <w:rPr>
                <w:szCs w:val="18"/>
              </w:rPr>
            </w:pPr>
            <w:r w:rsidRPr="00C82138">
              <w:rPr>
                <w:szCs w:val="18"/>
              </w:rPr>
              <w:t>All responded acutely and on long term f/u from 3</w:t>
            </w:r>
            <w:r>
              <w:rPr>
                <w:szCs w:val="18"/>
              </w:rPr>
              <w:t xml:space="preserve"> </w:t>
            </w:r>
            <w:r w:rsidRPr="00C82138">
              <w:rPr>
                <w:szCs w:val="18"/>
              </w:rPr>
              <w:t>mo</w:t>
            </w:r>
            <w:r>
              <w:rPr>
                <w:szCs w:val="18"/>
              </w:rPr>
              <w:t xml:space="preserve"> </w:t>
            </w:r>
            <w:r w:rsidRPr="00C82138">
              <w:rPr>
                <w:szCs w:val="18"/>
              </w:rPr>
              <w:t>to 3 y</w:t>
            </w:r>
          </w:p>
        </w:tc>
        <w:tc>
          <w:tcPr>
            <w:tcW w:w="1124" w:type="pct"/>
          </w:tcPr>
          <w:p w:rsidR="00B01657" w:rsidRPr="00C82138" w:rsidRDefault="00B01657" w:rsidP="005D11A9">
            <w:pPr>
              <w:pStyle w:val="TableText"/>
              <w:rPr>
                <w:szCs w:val="18"/>
              </w:rPr>
            </w:pPr>
            <w:r w:rsidRPr="00C82138">
              <w:rPr>
                <w:szCs w:val="18"/>
              </w:rPr>
              <w:t>Case report demonstrating flecainide is effective in focal AT in selected pts.</w:t>
            </w:r>
          </w:p>
        </w:tc>
      </w:tr>
      <w:tr w:rsidR="00B01657" w:rsidRPr="00C82138" w:rsidTr="00D3298E">
        <w:tc>
          <w:tcPr>
            <w:tcW w:w="327" w:type="pct"/>
          </w:tcPr>
          <w:p w:rsidR="00B01657" w:rsidRPr="00C82138" w:rsidRDefault="00B01657" w:rsidP="005D11A9">
            <w:pPr>
              <w:pStyle w:val="TableText"/>
              <w:rPr>
                <w:szCs w:val="18"/>
              </w:rPr>
            </w:pPr>
            <w:r w:rsidRPr="00C82138">
              <w:rPr>
                <w:szCs w:val="18"/>
              </w:rPr>
              <w:t>Kunze KP</w:t>
            </w:r>
          </w:p>
          <w:p w:rsidR="00B01657" w:rsidRPr="00C82138" w:rsidRDefault="00B01657" w:rsidP="005D11A9">
            <w:pPr>
              <w:pStyle w:val="TableText"/>
              <w:rPr>
                <w:szCs w:val="18"/>
              </w:rPr>
            </w:pPr>
            <w:r w:rsidRPr="00C82138">
              <w:rPr>
                <w:szCs w:val="18"/>
              </w:rPr>
              <w:t>1986</w:t>
            </w:r>
          </w:p>
          <w:p w:rsidR="00B01657" w:rsidRPr="00C82138" w:rsidRDefault="00B01657" w:rsidP="005D11A9">
            <w:pPr>
              <w:pStyle w:val="TableText"/>
              <w:rPr>
                <w:szCs w:val="18"/>
              </w:rPr>
            </w:pPr>
            <w:r w:rsidRPr="00C82138">
              <w:rPr>
                <w:szCs w:val="18"/>
              </w:rPr>
              <w:fldChar w:fldCharType="begin"/>
            </w:r>
            <w:r w:rsidR="0011025F">
              <w:rPr>
                <w:szCs w:val="18"/>
              </w:rPr>
              <w:instrText xml:space="preserve"> ADDIN REFMGR.CITE &lt;Refman&gt;&lt;Cite&gt;&lt;Author&gt;Kunze&lt;/Author&gt;&lt;Year&gt;1986&lt;/Year&gt;&lt;RecNum&gt;81&lt;/RecNum&gt;&lt;IDText&gt;Effect of encainide and flecainide on chronic ectopic atrial tachycardia&lt;/IDText&gt;&lt;MDL Ref_Type="Journal"&gt;&lt;Ref_Type&gt;Journal&lt;/Ref_Type&gt;&lt;Ref_ID&gt;81&lt;/Ref_ID&gt;&lt;Title_Primary&gt;Effect of encainide and flecainide on chronic ectopic atrial tachycardia&lt;/Title_Primary&gt;&lt;Authors_Primary&gt;Kunze,K.P.&lt;/Authors_Primary&gt;&lt;Authors_Primary&gt;Kuck,K.H.&lt;/Authors_Primary&gt;&lt;Authors_Primary&gt;Schluter,M.&lt;/Authors_Primary&gt;&lt;Authors_Primary&gt;Bleifeld,W.&lt;/Authors_Primary&gt;&lt;Date_Primary&gt;1986/5&lt;/Date_Primary&gt;&lt;Keywords&gt;administration &amp;amp; dosage&lt;/Keywords&gt;&lt;Keywords&gt;Adult&lt;/Keywords&gt;&lt;Keywords&gt;Anilides&lt;/Keywords&gt;&lt;Keywords&gt;Chronic Disease&lt;/Keywords&gt;&lt;Keywords&gt;drug therapy&lt;/Keywords&gt;&lt;Keywords&gt;Electrocardiography&lt;/Keywords&gt;&lt;Keywords&gt;Electrophysiology&lt;/Keywords&gt;&lt;Keywords&gt;Encainide&lt;/Keywords&gt;&lt;Keywords&gt;Exercise&lt;/Keywords&gt;&lt;Keywords&gt;Female&lt;/Keywords&gt;&lt;Keywords&gt;Flecainide&lt;/Keywords&gt;&lt;Keywords&gt;Heart Atria&lt;/Keywords&gt;&lt;Keywords&gt;Humans&lt;/Keywords&gt;&lt;Keywords&gt;Male&lt;/Keywords&gt;&lt;Keywords&gt;Middle Aged&lt;/Keywords&gt;&lt;Keywords&gt;physiopathology&lt;/Keywords&gt;&lt;Keywords&gt;Piperidines&lt;/Keywords&gt;&lt;Keywords&gt;Tachycardia&lt;/Keywords&gt;&lt;Keywords&gt;therapeutic use&lt;/Keywords&gt;&lt;Keywords&gt;therapy&lt;/Keywords&gt;&lt;Reprint&gt;Not in File&lt;/Reprint&gt;&lt;Start_Page&gt;1121&lt;/Start_Page&gt;&lt;End_Page&gt;1126&lt;/End_Page&gt;&lt;Periodical&gt;J Am Coll Cardiol&lt;/Periodical&gt;&lt;Volume&gt;7&lt;/Volume&gt;&lt;Issue&gt;5&lt;/Issue&gt;&lt;ISSN_ISBN&gt;0735-1097&lt;/ISSN_ISBN&gt;&lt;Web_URL&gt;PM:3082957&lt;/Web_URL&gt;&lt;ZZ_JournalFull&gt;&lt;f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Cs w:val="18"/>
              </w:rPr>
              <w:fldChar w:fldCharType="separate"/>
            </w:r>
            <w:r w:rsidR="00C55E77">
              <w:rPr>
                <w:noProof/>
                <w:szCs w:val="18"/>
              </w:rPr>
              <w:t>(84)</w:t>
            </w:r>
            <w:r w:rsidRPr="00C82138">
              <w:rPr>
                <w:szCs w:val="18"/>
              </w:rPr>
              <w:fldChar w:fldCharType="end"/>
            </w:r>
          </w:p>
          <w:p w:rsidR="00B01657" w:rsidRPr="00C82138" w:rsidRDefault="00CF3027" w:rsidP="005D11A9">
            <w:pPr>
              <w:pStyle w:val="TableText"/>
              <w:rPr>
                <w:szCs w:val="18"/>
              </w:rPr>
            </w:pPr>
            <w:hyperlink r:id="rId90" w:history="1">
              <w:r w:rsidR="00B01657" w:rsidRPr="00C82138">
                <w:rPr>
                  <w:rStyle w:val="Hyperlink"/>
                  <w:szCs w:val="18"/>
                </w:rPr>
                <w:t>3082957</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5 pt</w:t>
            </w:r>
            <w:r>
              <w:rPr>
                <w:szCs w:val="18"/>
              </w:rPr>
              <w:t>s (</w:t>
            </w:r>
            <w:r w:rsidRPr="00C82138">
              <w:rPr>
                <w:szCs w:val="18"/>
              </w:rPr>
              <w:t>mean age 37)</w:t>
            </w:r>
          </w:p>
        </w:tc>
        <w:tc>
          <w:tcPr>
            <w:tcW w:w="1054" w:type="pct"/>
          </w:tcPr>
          <w:p w:rsidR="00B01657" w:rsidRPr="00C82138" w:rsidRDefault="00B01657" w:rsidP="005D11A9">
            <w:pPr>
              <w:pStyle w:val="TableText"/>
              <w:rPr>
                <w:szCs w:val="18"/>
              </w:rPr>
            </w:pPr>
            <w:r w:rsidRPr="00C82138">
              <w:rPr>
                <w:szCs w:val="18"/>
              </w:rPr>
              <w:t>Chronic symptomatic ectopic AT failed 4 other antiarrhythmic drugs including amiodarone and verapamil</w:t>
            </w:r>
          </w:p>
        </w:tc>
        <w:tc>
          <w:tcPr>
            <w:tcW w:w="584" w:type="pct"/>
          </w:tcPr>
          <w:p w:rsidR="00B01657" w:rsidRPr="00C82138" w:rsidRDefault="00B01657" w:rsidP="005D11A9">
            <w:pPr>
              <w:pStyle w:val="TableText"/>
              <w:rPr>
                <w:szCs w:val="18"/>
              </w:rPr>
            </w:pPr>
            <w:r w:rsidRPr="00C82138">
              <w:rPr>
                <w:szCs w:val="18"/>
              </w:rPr>
              <w:t>Assess acute and long term outcomes w/ encainide and flecainide therapy</w:t>
            </w:r>
          </w:p>
        </w:tc>
        <w:tc>
          <w:tcPr>
            <w:tcW w:w="1033" w:type="pct"/>
          </w:tcPr>
          <w:p w:rsidR="00B01657" w:rsidRPr="00C82138" w:rsidRDefault="00B01657" w:rsidP="005D11A9">
            <w:pPr>
              <w:pStyle w:val="TableText"/>
              <w:rPr>
                <w:szCs w:val="18"/>
              </w:rPr>
            </w:pPr>
            <w:r w:rsidRPr="00C82138">
              <w:rPr>
                <w:szCs w:val="18"/>
              </w:rPr>
              <w:t xml:space="preserve">4/5 pts had complete suppression of AT by encainide and 1/5 had significant reduction at a mean f/u of 8 mo. 3/5 pts did not tolerate encainide. These pts responded to </w:t>
            </w:r>
            <w:r w:rsidRPr="00C82138">
              <w:rPr>
                <w:szCs w:val="18"/>
              </w:rPr>
              <w:lastRenderedPageBreak/>
              <w:t>flecainide w/o any side effects</w:t>
            </w:r>
          </w:p>
        </w:tc>
        <w:tc>
          <w:tcPr>
            <w:tcW w:w="1124" w:type="pct"/>
          </w:tcPr>
          <w:p w:rsidR="00B01657" w:rsidRPr="00C82138" w:rsidRDefault="00B01657" w:rsidP="005D11A9">
            <w:pPr>
              <w:pStyle w:val="TableText"/>
              <w:rPr>
                <w:szCs w:val="18"/>
              </w:rPr>
            </w:pPr>
            <w:r w:rsidRPr="00C82138">
              <w:rPr>
                <w:szCs w:val="18"/>
              </w:rPr>
              <w:lastRenderedPageBreak/>
              <w:t xml:space="preserve">One of the </w:t>
            </w:r>
            <w:proofErr w:type="gramStart"/>
            <w:r w:rsidRPr="00C82138">
              <w:rPr>
                <w:szCs w:val="18"/>
              </w:rPr>
              <w:t>more  comprehensive</w:t>
            </w:r>
            <w:proofErr w:type="gramEnd"/>
            <w:r w:rsidRPr="00C82138">
              <w:rPr>
                <w:szCs w:val="18"/>
              </w:rPr>
              <w:t xml:space="preserve"> mechanism-based investigation in human subjects. Differentiation of mechanisms is based on best established criteria although overlaps between </w:t>
            </w:r>
            <w:r w:rsidRPr="00C82138">
              <w:rPr>
                <w:szCs w:val="18"/>
              </w:rPr>
              <w:lastRenderedPageBreak/>
              <w:t>reentry and trigger are present; drug response was not specific. It is not apparent whether these were micro- or macro-reentry circuits. Ablation targeted the earliest activation, suggesting micro-reentry.</w:t>
            </w:r>
          </w:p>
        </w:tc>
      </w:tr>
      <w:tr w:rsidR="00B01657" w:rsidRPr="00C82138" w:rsidTr="00D3298E">
        <w:tc>
          <w:tcPr>
            <w:tcW w:w="327" w:type="pct"/>
          </w:tcPr>
          <w:p w:rsidR="00B01657" w:rsidRPr="00C82138" w:rsidRDefault="00B01657" w:rsidP="005D11A9">
            <w:pPr>
              <w:rPr>
                <w:sz w:val="18"/>
                <w:szCs w:val="18"/>
              </w:rPr>
            </w:pPr>
            <w:r w:rsidRPr="00C82138">
              <w:rPr>
                <w:sz w:val="18"/>
                <w:szCs w:val="18"/>
              </w:rPr>
              <w:lastRenderedPageBreak/>
              <w:t>Lucet V</w:t>
            </w:r>
          </w:p>
          <w:p w:rsidR="00B01657" w:rsidRPr="00C82138" w:rsidRDefault="00B01657" w:rsidP="005D11A9">
            <w:pPr>
              <w:rPr>
                <w:sz w:val="18"/>
                <w:szCs w:val="18"/>
              </w:rPr>
            </w:pPr>
            <w:r w:rsidRPr="00C82138">
              <w:rPr>
                <w:sz w:val="18"/>
                <w:szCs w:val="18"/>
              </w:rPr>
              <w:t>1987</w:t>
            </w:r>
          </w:p>
          <w:p w:rsidR="00B01657" w:rsidRPr="00C82138" w:rsidRDefault="00B01657" w:rsidP="005D11A9">
            <w:pPr>
              <w:rPr>
                <w:sz w:val="18"/>
                <w:szCs w:val="18"/>
              </w:rPr>
            </w:pPr>
            <w:r w:rsidRPr="00C82138">
              <w:rPr>
                <w:sz w:val="18"/>
                <w:szCs w:val="18"/>
              </w:rPr>
              <w:fldChar w:fldCharType="begin"/>
            </w:r>
            <w:r w:rsidR="0011025F">
              <w:rPr>
                <w:sz w:val="18"/>
                <w:szCs w:val="18"/>
              </w:rPr>
              <w:instrText xml:space="preserve"> ADDIN REFMGR.CITE &lt;Refman&gt;&lt;Cite&gt;&lt;Author&gt;Lucet&lt;/Author&gt;&lt;Year&gt;1987&lt;/Year&gt;&lt;RecNum&gt;416&lt;/RecNum&gt;&lt;IDText&gt;[Anti-arrhythmia efficacy of propafenone in children. Apropos of 30 cases]&lt;/IDText&gt;&lt;MDL Ref_Type="Journal"&gt;&lt;Ref_Type&gt;Journal&lt;/Ref_Type&gt;&lt;Ref_ID&gt;416&lt;/Ref_ID&gt;&lt;Title_Primary&gt;[Anti-arrhythmia efficacy of propafenone in children. Apropos of 30 cases]&lt;/Title_Primary&gt;&lt;Authors_Primary&gt;Lucet,V.&lt;/Authors_Primary&gt;&lt;Authors_Primary&gt;Do,Ngoc D.&lt;/Authors_Primary&gt;&lt;Authors_Primary&gt;Fidelle,J.&lt;/Authors_Primary&gt;&lt;Authors_Primary&gt;Sidi,D.&lt;/Authors_Primary&gt;&lt;Authors_Primary&gt;Batisse,A.&lt;/Authors_Primary&gt;&lt;Authors_Primary&gt;Loth,P.&lt;/Authors_Primary&gt;&lt;Authors_Primary&gt;Vrancea,F.&lt;/Authors_Primary&gt;&lt;Authors_Primary&gt;Villain,E.&lt;/Authors_Primary&gt;&lt;Authors_Primary&gt;Coumel,P.&lt;/Authors_Primary&gt;&lt;Date_Primary&gt;1987/8&lt;/Date_Primary&gt;&lt;Keywords&gt;Adolescent&lt;/Keywords&gt;&lt;Keywords&gt;Adult&lt;/Keywords&gt;&lt;Keywords&gt;adverse effects&lt;/Keywords&gt;&lt;Keywords&gt;Aged&lt;/Keywords&gt;&lt;Keywords&gt;Amiodarone&lt;/Keywords&gt;&lt;Keywords&gt;Arrhythmias,Cardiac&lt;/Keywords&gt;&lt;Keywords&gt;Calcium&lt;/Keywords&gt;&lt;Keywords&gt;Child&lt;/Keywords&gt;&lt;Keywords&gt;Child,Preschool&lt;/Keywords&gt;&lt;Keywords&gt;drug therapy&lt;/Keywords&gt;&lt;Keywords&gt;Female&lt;/Keywords&gt;&lt;Keywords&gt;Follow-Up Studies&lt;/Keywords&gt;&lt;Keywords&gt;Heart&lt;/Keywords&gt;&lt;Keywords&gt;Heart Failure&lt;/Keywords&gt;&lt;Keywords&gt;Humans&lt;/Keywords&gt;&lt;Keywords&gt;Incidence&lt;/Keywords&gt;&lt;Keywords&gt;Infant&lt;/Keywords&gt;&lt;Keywords&gt;Male&lt;/Keywords&gt;&lt;Keywords&gt;Patients&lt;/Keywords&gt;&lt;Keywords&gt;physiopathology&lt;/Keywords&gt;&lt;Keywords&gt;Propafenone&lt;/Keywords&gt;&lt;Keywords&gt;Tachycardia&lt;/Keywords&gt;&lt;Keywords&gt;therapeutic use&lt;/Keywords&gt;&lt;Reprint&gt;Not in File&lt;/Reprint&gt;&lt;Start_Page&gt;1385&lt;/Start_Page&gt;&lt;End_Page&gt;1393&lt;/End_Page&gt;&lt;Periodical&gt;Arch.Mal.Coeur Vaiss.&lt;/Periodical&gt;&lt;Volume&gt;80&lt;/Volume&gt;&lt;Issue&gt;9&lt;/Issue&gt;&lt;ISSN_ISBN&gt;0003-9683&lt;/ISSN_ISBN&gt;&lt;Address&gt;Centre de Cardiologie Infantile du Chateau des Cotes, Les Loges-en-Josas&lt;/Address&gt;&lt;Web_URL&gt;PM:3122689&lt;/Web_URL&gt;&lt;ZZ_JournalFull&gt;&lt;f name="System"&gt;Archives des maladies du coeur et des vaisseaux&lt;/f&gt;&lt;/ZZ_JournalFull&gt;&lt;ZZ_JournalStdAbbrev&gt;&lt;f name="System"&gt;Arch.Mal.Coeur Vaiss.&lt;/f&gt;&lt;/ZZ_JournalStdAbbrev&gt;&lt;ZZ_WorkformID&gt;1&lt;/ZZ_WorkformID&gt;&lt;/MDL&gt;&lt;/Cite&gt;&lt;/Refman&gt;</w:instrText>
            </w:r>
            <w:r w:rsidRPr="00C82138">
              <w:rPr>
                <w:sz w:val="18"/>
                <w:szCs w:val="18"/>
              </w:rPr>
              <w:fldChar w:fldCharType="separate"/>
            </w:r>
            <w:r w:rsidR="00C55E77">
              <w:rPr>
                <w:noProof/>
                <w:sz w:val="18"/>
                <w:szCs w:val="18"/>
              </w:rPr>
              <w:t>(85)</w:t>
            </w:r>
            <w:r w:rsidRPr="00C82138">
              <w:rPr>
                <w:sz w:val="18"/>
                <w:szCs w:val="18"/>
              </w:rPr>
              <w:fldChar w:fldCharType="end"/>
            </w:r>
          </w:p>
          <w:p w:rsidR="00B01657" w:rsidRPr="00C82138" w:rsidRDefault="00CF3027" w:rsidP="005D11A9">
            <w:pPr>
              <w:rPr>
                <w:sz w:val="18"/>
                <w:szCs w:val="18"/>
              </w:rPr>
            </w:pPr>
            <w:hyperlink r:id="rId91" w:history="1">
              <w:r w:rsidR="00B01657" w:rsidRPr="00C82138">
                <w:rPr>
                  <w:rStyle w:val="Hyperlink"/>
                  <w:rFonts w:cstheme="minorBidi"/>
                  <w:sz w:val="18"/>
                  <w:szCs w:val="18"/>
                </w:rPr>
                <w:t>3122689</w:t>
              </w:r>
            </w:hyperlink>
          </w:p>
        </w:tc>
        <w:tc>
          <w:tcPr>
            <w:tcW w:w="408" w:type="pct"/>
          </w:tcPr>
          <w:p w:rsidR="00B01657" w:rsidRPr="001C68C4" w:rsidRDefault="00B01657" w:rsidP="005D11A9">
            <w:pPr>
              <w:rPr>
                <w:sz w:val="18"/>
                <w:szCs w:val="18"/>
              </w:rPr>
            </w:pPr>
            <w:r w:rsidRPr="001C68C4">
              <w:rPr>
                <w:sz w:val="18"/>
                <w:szCs w:val="18"/>
              </w:rPr>
              <w:t>Observational</w:t>
            </w:r>
          </w:p>
        </w:tc>
        <w:tc>
          <w:tcPr>
            <w:tcW w:w="470" w:type="pct"/>
          </w:tcPr>
          <w:p w:rsidR="00B01657" w:rsidRPr="001C68C4" w:rsidRDefault="00B01657" w:rsidP="005D11A9">
            <w:pPr>
              <w:rPr>
                <w:sz w:val="18"/>
                <w:szCs w:val="18"/>
              </w:rPr>
            </w:pPr>
            <w:r w:rsidRPr="001C68C4">
              <w:rPr>
                <w:sz w:val="18"/>
                <w:szCs w:val="18"/>
              </w:rPr>
              <w:t>30 children, age 3 mo to 20 y</w:t>
            </w:r>
          </w:p>
        </w:tc>
        <w:tc>
          <w:tcPr>
            <w:tcW w:w="1054" w:type="pct"/>
          </w:tcPr>
          <w:p w:rsidR="00B01657" w:rsidRPr="001C68C4" w:rsidRDefault="00B01657" w:rsidP="005D11A9">
            <w:pPr>
              <w:rPr>
                <w:sz w:val="18"/>
                <w:szCs w:val="18"/>
              </w:rPr>
            </w:pPr>
            <w:r w:rsidRPr="001C68C4">
              <w:rPr>
                <w:sz w:val="18"/>
                <w:szCs w:val="18"/>
              </w:rPr>
              <w:t>All pts treated w/ propafenone for a mean period of 14 mo</w:t>
            </w:r>
          </w:p>
        </w:tc>
        <w:tc>
          <w:tcPr>
            <w:tcW w:w="584" w:type="pct"/>
          </w:tcPr>
          <w:p w:rsidR="00B01657" w:rsidRPr="001C68C4" w:rsidRDefault="00B01657" w:rsidP="005D11A9">
            <w:pPr>
              <w:rPr>
                <w:sz w:val="18"/>
                <w:szCs w:val="18"/>
              </w:rPr>
            </w:pPr>
            <w:r w:rsidRPr="001C68C4">
              <w:rPr>
                <w:sz w:val="18"/>
                <w:szCs w:val="18"/>
              </w:rPr>
              <w:t>Clinical outcomes on propafenone therapy</w:t>
            </w:r>
          </w:p>
        </w:tc>
        <w:tc>
          <w:tcPr>
            <w:tcW w:w="1033" w:type="pct"/>
          </w:tcPr>
          <w:p w:rsidR="00B01657" w:rsidRPr="001C68C4" w:rsidRDefault="00B01657" w:rsidP="005D11A9">
            <w:pPr>
              <w:rPr>
                <w:sz w:val="18"/>
                <w:szCs w:val="18"/>
              </w:rPr>
            </w:pPr>
            <w:r w:rsidRPr="001C68C4">
              <w:rPr>
                <w:sz w:val="18"/>
                <w:szCs w:val="18"/>
              </w:rPr>
              <w:t>Study cohorts: chronic AT (8), junctional arrhythmia (9), ventricular arrhythmia (13). Propafeone was “more effective” than amiodarone in 3 pts w/ chronic AT and as effective as amiodarone in 2. Side effects were present in 27%, although “generally well tolerated”.</w:t>
            </w:r>
          </w:p>
        </w:tc>
        <w:tc>
          <w:tcPr>
            <w:tcW w:w="1124" w:type="pct"/>
          </w:tcPr>
          <w:p w:rsidR="00B01657" w:rsidRPr="001C68C4" w:rsidRDefault="00B01657" w:rsidP="005D11A9">
            <w:pPr>
              <w:rPr>
                <w:sz w:val="18"/>
                <w:szCs w:val="18"/>
              </w:rPr>
            </w:pPr>
            <w:r w:rsidRPr="001C68C4">
              <w:rPr>
                <w:sz w:val="18"/>
                <w:szCs w:val="18"/>
              </w:rPr>
              <w:t>There is significant limitation of the study due to the observational nature of the study design and mix of different arrhythmias.</w:t>
            </w:r>
          </w:p>
        </w:tc>
      </w:tr>
      <w:tr w:rsidR="00B01657" w:rsidRPr="00C82138" w:rsidTr="00D3298E">
        <w:tc>
          <w:tcPr>
            <w:tcW w:w="327" w:type="pct"/>
          </w:tcPr>
          <w:p w:rsidR="00B01657" w:rsidRPr="00C82138" w:rsidRDefault="00B01657" w:rsidP="005D11A9">
            <w:pPr>
              <w:rPr>
                <w:sz w:val="18"/>
                <w:szCs w:val="18"/>
              </w:rPr>
            </w:pPr>
            <w:r w:rsidRPr="00C82138">
              <w:rPr>
                <w:sz w:val="18"/>
                <w:szCs w:val="18"/>
              </w:rPr>
              <w:t>Mehta AV</w:t>
            </w:r>
          </w:p>
          <w:p w:rsidR="00B01657" w:rsidRPr="00C82138" w:rsidRDefault="00B01657" w:rsidP="005D11A9">
            <w:pPr>
              <w:rPr>
                <w:sz w:val="18"/>
                <w:szCs w:val="18"/>
              </w:rPr>
            </w:pPr>
            <w:r w:rsidRPr="00C82138">
              <w:rPr>
                <w:sz w:val="18"/>
                <w:szCs w:val="18"/>
              </w:rPr>
              <w:t>1988</w:t>
            </w:r>
          </w:p>
          <w:p w:rsidR="00B01657" w:rsidRPr="00C82138" w:rsidRDefault="00B01657" w:rsidP="00C55E77">
            <w:pPr>
              <w:rPr>
                <w:sz w:val="18"/>
                <w:szCs w:val="18"/>
              </w:rPr>
            </w:pPr>
            <w:r w:rsidRPr="00C82138">
              <w:rPr>
                <w:sz w:val="18"/>
                <w:szCs w:val="18"/>
              </w:rPr>
              <w:fldChar w:fldCharType="begin">
                <w:fldData xml:space="preserve">PFJlZm1hbj48Q2l0ZT48QXV0aG9yPk1laHRhPC9BdXRob3I+PFllYXI+MTk4ODwvWWVhcj48UmVj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RD4xPC9aWl9Xb3JrZm9ybUlEPjwvTURMPjwvQ2l0ZT48L1JlZm1hbj5=
</w:fldData>
              </w:fldChar>
            </w:r>
            <w:r w:rsidR="0011025F">
              <w:rPr>
                <w:sz w:val="18"/>
                <w:szCs w:val="18"/>
              </w:rPr>
              <w:instrText xml:space="preserve"> ADDIN REFMGR.CITE </w:instrText>
            </w:r>
            <w:r w:rsidR="0011025F">
              <w:rPr>
                <w:sz w:val="18"/>
                <w:szCs w:val="18"/>
              </w:rPr>
              <w:fldChar w:fldCharType="begin">
                <w:fldData xml:space="preserve">PFJlZm1hbj48Q2l0ZT48QXV0aG9yPk1laHRhPC9BdXRob3I+PFllYXI+MTk4ODwvWWVhcj48UmVj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RD4xPC9aWl9Xb3JrZm9ybUlEPjwvTURMPjwvQ2l0ZT48L1JlZm1hbj5=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(86)</w:t>
            </w:r>
            <w:r w:rsidRPr="00C82138">
              <w:rPr>
                <w:sz w:val="18"/>
                <w:szCs w:val="18"/>
              </w:rPr>
              <w:fldChar w:fldCharType="end"/>
            </w:r>
            <w:r w:rsidRPr="00C82138">
              <w:rPr>
                <w:sz w:val="18"/>
                <w:szCs w:val="18"/>
              </w:rPr>
              <w:t xml:space="preserve"> </w:t>
            </w:r>
            <w:hyperlink r:id="rId92" w:history="1">
              <w:r w:rsidRPr="00C82138">
                <w:rPr>
                  <w:rStyle w:val="Hyperlink"/>
                  <w:rFonts w:cstheme="minorBidi"/>
                  <w:sz w:val="18"/>
                  <w:szCs w:val="18"/>
                </w:rPr>
                <w:t>3339178</w:t>
              </w:r>
            </w:hyperlink>
          </w:p>
        </w:tc>
        <w:tc>
          <w:tcPr>
            <w:tcW w:w="408" w:type="pct"/>
          </w:tcPr>
          <w:p w:rsidR="00B01657" w:rsidRPr="001C68C4" w:rsidRDefault="00B01657" w:rsidP="005D11A9">
            <w:pPr>
              <w:rPr>
                <w:sz w:val="18"/>
                <w:szCs w:val="18"/>
              </w:rPr>
            </w:pPr>
            <w:r w:rsidRPr="001C68C4">
              <w:rPr>
                <w:sz w:val="18"/>
                <w:szCs w:val="18"/>
              </w:rPr>
              <w:t>Observational</w:t>
            </w:r>
          </w:p>
        </w:tc>
        <w:tc>
          <w:tcPr>
            <w:tcW w:w="470" w:type="pct"/>
          </w:tcPr>
          <w:p w:rsidR="00B01657" w:rsidRPr="001C68C4" w:rsidRDefault="00B01657" w:rsidP="005D11A9">
            <w:pPr>
              <w:rPr>
                <w:sz w:val="18"/>
                <w:szCs w:val="18"/>
              </w:rPr>
            </w:pPr>
            <w:r w:rsidRPr="001C68C4">
              <w:rPr>
                <w:sz w:val="18"/>
                <w:szCs w:val="18"/>
              </w:rPr>
              <w:t>10 infants and children; median age 6 mo, range from new born to 7.5 y</w:t>
            </w:r>
          </w:p>
        </w:tc>
        <w:tc>
          <w:tcPr>
            <w:tcW w:w="1054" w:type="pct"/>
          </w:tcPr>
          <w:p w:rsidR="00B01657" w:rsidRPr="001C68C4" w:rsidRDefault="00B01657" w:rsidP="005D11A9">
            <w:pPr>
              <w:rPr>
                <w:sz w:val="18"/>
                <w:szCs w:val="18"/>
              </w:rPr>
            </w:pPr>
            <w:r w:rsidRPr="001C68C4">
              <w:rPr>
                <w:sz w:val="18"/>
                <w:szCs w:val="18"/>
              </w:rPr>
              <w:t>Met ECG critieria for ectopic AT</w:t>
            </w:r>
          </w:p>
        </w:tc>
        <w:tc>
          <w:tcPr>
            <w:tcW w:w="584" w:type="pct"/>
          </w:tcPr>
          <w:p w:rsidR="00B01657" w:rsidRPr="001C68C4" w:rsidRDefault="00B01657" w:rsidP="005D11A9">
            <w:pPr>
              <w:rPr>
                <w:sz w:val="18"/>
                <w:szCs w:val="18"/>
              </w:rPr>
            </w:pPr>
            <w:r w:rsidRPr="001C68C4">
              <w:rPr>
                <w:sz w:val="18"/>
                <w:szCs w:val="18"/>
              </w:rPr>
              <w:t>Acute and long term response to a sequence of drug testing. One pt underwent surgical ablation; one pt underwent catheter ablation</w:t>
            </w:r>
          </w:p>
        </w:tc>
        <w:tc>
          <w:tcPr>
            <w:tcW w:w="1033" w:type="pct"/>
          </w:tcPr>
          <w:p w:rsidR="00B01657" w:rsidRPr="001C68C4" w:rsidRDefault="00B01657" w:rsidP="005D11A9">
            <w:pPr>
              <w:rPr>
                <w:sz w:val="18"/>
                <w:szCs w:val="18"/>
              </w:rPr>
            </w:pPr>
            <w:r w:rsidRPr="001C68C4">
              <w:rPr>
                <w:sz w:val="18"/>
                <w:szCs w:val="18"/>
              </w:rPr>
              <w:t>Digoxin did not suppress any AT but did slow the ventricular rate by 5-20% in 8 pts. IV propranolol was effective in AT suppression in 3/5 pts; oral propranolol was effective in 2/5. Class Ia and Ib antiarrhythmic agents were not effective in AT suppression and worsened the ventricular rate. IV amiodarone was effective in 3 /4 pts and oral amiodarone was effective in one pt. During f/u (10-28 mo), AT resolved in 4 pts and was well controlled in 4 pts. Surgical and catheter ablation was each performed in one pts</w:t>
            </w:r>
          </w:p>
        </w:tc>
        <w:tc>
          <w:tcPr>
            <w:tcW w:w="1124" w:type="pct"/>
          </w:tcPr>
          <w:p w:rsidR="00B01657" w:rsidRPr="001C68C4" w:rsidRDefault="00B01657" w:rsidP="005D11A9">
            <w:pPr>
              <w:rPr>
                <w:sz w:val="18"/>
                <w:szCs w:val="18"/>
              </w:rPr>
            </w:pPr>
            <w:r w:rsidRPr="001C68C4">
              <w:rPr>
                <w:sz w:val="18"/>
                <w:szCs w:val="18"/>
              </w:rPr>
              <w:t>This small study was conducted in new born and very young children</w:t>
            </w:r>
          </w:p>
        </w:tc>
      </w:tr>
      <w:tr w:rsidR="00B01657" w:rsidRPr="00C82138" w:rsidTr="00D3298E">
        <w:tc>
          <w:tcPr>
            <w:tcW w:w="327" w:type="pct"/>
          </w:tcPr>
          <w:p w:rsidR="00B01657" w:rsidRPr="00C82138" w:rsidRDefault="00B01657" w:rsidP="005D11A9">
            <w:pPr>
              <w:rPr>
                <w:sz w:val="18"/>
                <w:szCs w:val="18"/>
              </w:rPr>
            </w:pPr>
          </w:p>
        </w:tc>
        <w:tc>
          <w:tcPr>
            <w:tcW w:w="408" w:type="pct"/>
          </w:tcPr>
          <w:p w:rsidR="00B01657" w:rsidRPr="001C68C4" w:rsidRDefault="00B01657" w:rsidP="005D11A9">
            <w:pPr>
              <w:rPr>
                <w:sz w:val="18"/>
                <w:szCs w:val="18"/>
              </w:rPr>
            </w:pPr>
          </w:p>
        </w:tc>
        <w:tc>
          <w:tcPr>
            <w:tcW w:w="470" w:type="pct"/>
          </w:tcPr>
          <w:p w:rsidR="00B01657" w:rsidRPr="001C68C4" w:rsidRDefault="00B01657" w:rsidP="005D11A9">
            <w:pPr>
              <w:rPr>
                <w:sz w:val="18"/>
                <w:szCs w:val="18"/>
              </w:rPr>
            </w:pPr>
          </w:p>
        </w:tc>
        <w:tc>
          <w:tcPr>
            <w:tcW w:w="1054" w:type="pct"/>
          </w:tcPr>
          <w:p w:rsidR="00B01657" w:rsidRPr="001C68C4" w:rsidRDefault="00B01657" w:rsidP="005D11A9">
            <w:pPr>
              <w:rPr>
                <w:sz w:val="18"/>
                <w:szCs w:val="18"/>
              </w:rPr>
            </w:pPr>
          </w:p>
        </w:tc>
        <w:tc>
          <w:tcPr>
            <w:tcW w:w="584" w:type="pct"/>
          </w:tcPr>
          <w:p w:rsidR="00B01657" w:rsidRPr="001C68C4" w:rsidRDefault="00B01657" w:rsidP="005D11A9">
            <w:pPr>
              <w:rPr>
                <w:sz w:val="18"/>
                <w:szCs w:val="18"/>
              </w:rPr>
            </w:pPr>
          </w:p>
        </w:tc>
        <w:tc>
          <w:tcPr>
            <w:tcW w:w="1033" w:type="pct"/>
          </w:tcPr>
          <w:p w:rsidR="00B01657" w:rsidRPr="001C68C4" w:rsidRDefault="00B01657" w:rsidP="005D11A9">
            <w:pPr>
              <w:rPr>
                <w:sz w:val="18"/>
                <w:szCs w:val="18"/>
              </w:rPr>
            </w:pPr>
          </w:p>
        </w:tc>
        <w:tc>
          <w:tcPr>
            <w:tcW w:w="1124" w:type="pct"/>
          </w:tcPr>
          <w:p w:rsidR="00B01657" w:rsidRPr="001C68C4" w:rsidRDefault="00B01657" w:rsidP="005D11A9">
            <w:pPr>
              <w:rPr>
                <w:sz w:val="18"/>
                <w:szCs w:val="18"/>
              </w:rPr>
            </w:pPr>
          </w:p>
        </w:tc>
      </w:tr>
      <w:tr w:rsidR="00B01657" w:rsidRPr="00C82138" w:rsidTr="00D3298E">
        <w:tc>
          <w:tcPr>
            <w:tcW w:w="327" w:type="pct"/>
          </w:tcPr>
          <w:p w:rsidR="00B01657" w:rsidRPr="00C82138" w:rsidRDefault="00B01657" w:rsidP="005D11A9">
            <w:pPr>
              <w:pStyle w:val="TableText"/>
            </w:pPr>
            <w:r w:rsidRPr="00C82138">
              <w:t>Colloridi V</w:t>
            </w:r>
          </w:p>
          <w:p w:rsidR="00B01657" w:rsidRPr="00C82138" w:rsidRDefault="00B01657" w:rsidP="005D11A9">
            <w:pPr>
              <w:pStyle w:val="TableText"/>
            </w:pPr>
            <w:r w:rsidRPr="00C82138">
              <w:t>1992</w:t>
            </w:r>
          </w:p>
          <w:p w:rsidR="00B01657" w:rsidRPr="00C82138" w:rsidRDefault="00B01657" w:rsidP="005D11A9">
            <w:pPr>
              <w:pStyle w:val="TableText"/>
            </w:pPr>
            <w:r w:rsidRPr="00C82138">
              <w:fldChar w:fldCharType="begin"/>
            </w:r>
            <w:r w:rsidR="0011025F">
              <w:instrText xml:space="preserve"> ADDIN REFMGR.CITE &lt;Refman&gt;&lt;Cite&gt;&lt;Author&gt;Colloridi&lt;/Author&gt;&lt;Year&gt;1992&lt;/Year&gt;&lt;RecNum&gt;74&lt;/RecNum&gt;&lt;IDText&gt;Oral sotalol in pediatric atrial ectopic tachycardia&lt;/IDText&gt;&lt;MDL Ref_Type="Journal"&gt;&lt;Ref_Type&gt;Journal&lt;/Ref_Type&gt;&lt;Ref_ID&gt;74&lt;/Ref_ID&gt;&lt;Title_Primary&gt;Oral sotalol in pediatric atrial ectopic tachycardia&lt;/Title_Primary&gt;&lt;Authors_Primary&gt;Colloridi,V.&lt;/Authors_Primary&gt;&lt;Authors_Primary&gt;Perri,C.&lt;/Authors_Primary&gt;&lt;Authors_Primary&gt;Ventriglia,F.&lt;/Authors_Primary&gt;&lt;Authors_Primary&gt;Critelli,G.&lt;/Authors_Primary&gt;&lt;Date_Primary&gt;1992/1&lt;/Date_Primary&gt;&lt;Keywords&gt;administration &amp;amp; dosage&lt;/Keywords&gt;&lt;Keywords&gt;Administration,Oral&lt;/Keywords&gt;&lt;Keywords&gt;Child,Preschool&lt;/Keywords&gt;&lt;Keywords&gt;diagnosis&lt;/Keywords&gt;&lt;Keywords&gt;drug effects&lt;/Keywords&gt;&lt;Keywords&gt;drug therapy&lt;/Keywords&gt;&lt;Keywords&gt;Electrocardiography&lt;/Keywords&gt;&lt;Keywords&gt;Female&lt;/Keywords&gt;&lt;Keywords&gt;Humans&lt;/Keywords&gt;&lt;Keywords&gt;Infant&lt;/Keywords&gt;&lt;Keywords&gt;Infant,Newborn&lt;/Keywords&gt;&lt;Keywords&gt;Italy&lt;/Keywords&gt;&lt;Keywords&gt;Male&lt;/Keywords&gt;&lt;Keywords&gt;pharmacology&lt;/Keywords&gt;&lt;Keywords&gt;Sotalol&lt;/Keywords&gt;&lt;Keywords&gt;Tachycardia&lt;/Keywords&gt;&lt;Keywords&gt;Tachycardia,Ectopic Atrial&lt;/Keywords&gt;&lt;Keywords&gt;therapeutic use&lt;/Keywords&gt;&lt;Reprint&gt;Not in File&lt;/Reprint&gt;&lt;Start_Page&gt;254&lt;/Start_Page&gt;&lt;End_Page&gt;256&lt;/End_Page&gt;&lt;Periodical&gt;Am Heart J&lt;/Periodical&gt;&lt;Volume&gt;123&lt;/Volume&gt;&lt;Issue&gt;1&lt;/Issue&gt;&lt;ISSN_ISBN&gt;0002-8703&lt;/ISSN_ISBN&gt;&lt;Misc_3&gt;0002-8703(92)90785-T&lt;/Misc_3&gt;&lt;Address&gt;Department of Pediatric Cardiology, University of Rome, La Sapienza, Italy&lt;/Address&gt;&lt;Web_URL&gt;PM:1729843&lt;/Web_URL&gt;&lt;ZZ_JournalFull&gt;&lt;f name="System"&gt;American heart journal&lt;/f&gt;&lt;/ZZ_JournalFull&gt;&lt;ZZ_JournalStdAbbrev&gt;&lt;f name="System"&gt;Am Heart J&lt;/f&gt;&lt;/ZZ_JournalStdAbbrev&gt;&lt;ZZ_WorkformID&gt;1&lt;/ZZ_WorkformID&gt;&lt;/MDL&gt;&lt;/Cite&gt;&lt;/Refman&gt;</w:instrText>
            </w:r>
            <w:r w:rsidRPr="00C82138">
              <w:fldChar w:fldCharType="separate"/>
            </w:r>
            <w:r w:rsidR="00C55E77">
              <w:rPr>
                <w:noProof/>
              </w:rPr>
              <w:t>(87)</w:t>
            </w:r>
            <w:r w:rsidRPr="00C82138">
              <w:fldChar w:fldCharType="end"/>
            </w:r>
          </w:p>
          <w:p w:rsidR="00B01657" w:rsidRPr="00C82138" w:rsidRDefault="00CF3027" w:rsidP="005D11A9">
            <w:pPr>
              <w:pStyle w:val="TableText"/>
            </w:pPr>
            <w:hyperlink r:id="rId93" w:history="1">
              <w:r w:rsidR="00B01657" w:rsidRPr="00C82138">
                <w:rPr>
                  <w:rStyle w:val="Hyperlink"/>
                  <w:rFonts w:cstheme="minorBidi"/>
                  <w:szCs w:val="18"/>
                </w:rPr>
                <w:t>1729843</w:t>
              </w:r>
            </w:hyperlink>
          </w:p>
        </w:tc>
        <w:tc>
          <w:tcPr>
            <w:tcW w:w="408" w:type="pct"/>
          </w:tcPr>
          <w:p w:rsidR="00B01657" w:rsidRPr="00C82138" w:rsidRDefault="00B01657" w:rsidP="005D11A9">
            <w:pPr>
              <w:rPr>
                <w:sz w:val="18"/>
                <w:szCs w:val="18"/>
              </w:rPr>
            </w:pPr>
            <w:r w:rsidRPr="00C82138">
              <w:rPr>
                <w:sz w:val="18"/>
                <w:szCs w:val="18"/>
              </w:rPr>
              <w:t>Case study</w:t>
            </w:r>
          </w:p>
        </w:tc>
        <w:tc>
          <w:tcPr>
            <w:tcW w:w="470" w:type="pct"/>
          </w:tcPr>
          <w:p w:rsidR="00B01657" w:rsidRPr="00C82138" w:rsidRDefault="00B01657" w:rsidP="005D11A9">
            <w:pPr>
              <w:rPr>
                <w:sz w:val="18"/>
                <w:szCs w:val="18"/>
              </w:rPr>
            </w:pPr>
            <w:r w:rsidRPr="00C82138">
              <w:rPr>
                <w:sz w:val="18"/>
                <w:szCs w:val="18"/>
              </w:rPr>
              <w:t>5 pediatric pts</w:t>
            </w:r>
          </w:p>
        </w:tc>
        <w:tc>
          <w:tcPr>
            <w:tcW w:w="1054" w:type="pct"/>
          </w:tcPr>
          <w:p w:rsidR="00B01657" w:rsidRPr="00C82138" w:rsidRDefault="00B01657" w:rsidP="005D11A9">
            <w:pPr>
              <w:rPr>
                <w:sz w:val="18"/>
                <w:szCs w:val="18"/>
              </w:rPr>
            </w:pPr>
            <w:r w:rsidRPr="00C82138">
              <w:rPr>
                <w:sz w:val="18"/>
                <w:szCs w:val="18"/>
              </w:rPr>
              <w:t>Ectopic AT was met by ECG criteria</w:t>
            </w:r>
          </w:p>
        </w:tc>
        <w:tc>
          <w:tcPr>
            <w:tcW w:w="584" w:type="pct"/>
          </w:tcPr>
          <w:p w:rsidR="00B01657" w:rsidRPr="00C82138" w:rsidRDefault="00B01657" w:rsidP="005D11A9">
            <w:pPr>
              <w:rPr>
                <w:sz w:val="18"/>
                <w:szCs w:val="18"/>
              </w:rPr>
            </w:pPr>
            <w:r w:rsidRPr="00C82138">
              <w:rPr>
                <w:sz w:val="18"/>
                <w:szCs w:val="18"/>
              </w:rPr>
              <w:t>Pts failed a mean of three drugs</w:t>
            </w:r>
          </w:p>
        </w:tc>
        <w:tc>
          <w:tcPr>
            <w:tcW w:w="1033" w:type="pct"/>
          </w:tcPr>
          <w:p w:rsidR="00B01657" w:rsidRPr="00C82138" w:rsidRDefault="00B01657" w:rsidP="005D11A9">
            <w:pPr>
              <w:rPr>
                <w:sz w:val="18"/>
                <w:szCs w:val="18"/>
              </w:rPr>
            </w:pPr>
            <w:r w:rsidRPr="00C82138">
              <w:rPr>
                <w:sz w:val="18"/>
                <w:szCs w:val="18"/>
              </w:rPr>
              <w:t>Sotalol was added to digoxin; AT was suppressed in all 5 pts</w:t>
            </w:r>
          </w:p>
        </w:tc>
        <w:tc>
          <w:tcPr>
            <w:tcW w:w="1124" w:type="pct"/>
          </w:tcPr>
          <w:p w:rsidR="00B01657" w:rsidRPr="00C82138" w:rsidRDefault="00B01657" w:rsidP="005D11A9">
            <w:pPr>
              <w:pStyle w:val="TableText"/>
              <w:rPr>
                <w:szCs w:val="18"/>
              </w:rPr>
            </w:pPr>
            <w:r w:rsidRPr="00C82138">
              <w:rPr>
                <w:szCs w:val="18"/>
              </w:rPr>
              <w:t>A small case series study showing effect of sotalol on AT in pediatric pts</w:t>
            </w:r>
          </w:p>
        </w:tc>
      </w:tr>
      <w:tr w:rsidR="00B01657" w:rsidRPr="00C82138" w:rsidTr="00D3298E">
        <w:tc>
          <w:tcPr>
            <w:tcW w:w="327" w:type="pct"/>
          </w:tcPr>
          <w:p w:rsidR="00B01657" w:rsidRPr="00C82138" w:rsidRDefault="00B01657" w:rsidP="005D11A9">
            <w:pPr>
              <w:rPr>
                <w:sz w:val="18"/>
                <w:szCs w:val="18"/>
              </w:rPr>
            </w:pPr>
            <w:r w:rsidRPr="00C82138">
              <w:rPr>
                <w:sz w:val="18"/>
                <w:szCs w:val="18"/>
              </w:rPr>
              <w:t>von Bernuth G</w:t>
            </w:r>
          </w:p>
          <w:p w:rsidR="00B01657" w:rsidRPr="00C82138" w:rsidRDefault="00B01657" w:rsidP="005D11A9">
            <w:pPr>
              <w:rPr>
                <w:sz w:val="18"/>
                <w:szCs w:val="18"/>
              </w:rPr>
            </w:pPr>
            <w:r w:rsidRPr="00C82138">
              <w:rPr>
                <w:sz w:val="18"/>
                <w:szCs w:val="18"/>
              </w:rPr>
              <w:t>1992</w:t>
            </w:r>
          </w:p>
          <w:p w:rsidR="00B01657" w:rsidRPr="00C82138" w:rsidRDefault="00B01657" w:rsidP="005D11A9">
            <w:pPr>
              <w:rPr>
                <w:sz w:val="18"/>
                <w:szCs w:val="18"/>
              </w:rPr>
            </w:pPr>
            <w:r w:rsidRPr="00C82138">
              <w:rPr>
                <w:sz w:val="18"/>
                <w:szCs w:val="18"/>
              </w:rPr>
              <w:fldChar w:fldCharType="begin"/>
            </w:r>
            <w:r w:rsidR="0011025F">
              <w:rPr>
                <w:sz w:val="18"/>
                <w:szCs w:val="18"/>
              </w:rPr>
              <w:instrText xml:space="preserve"> ADDIN REFMGR.CITE &lt;Refman&gt;&lt;Cite&gt;&lt;Author&gt;von Bernuth&lt;/Author&gt;&lt;Year&gt;1992&lt;/Year&gt;&lt;RecNum&gt;91&lt;/RecNum&gt;&lt;IDText&gt;Atrial automatic tachycardia in infancy and childhood&lt;/IDText&gt;&lt;MDL Ref_Type="Journal"&gt;&lt;Ref_Type&gt;Journal&lt;/Ref_Type&gt;&lt;Ref_ID&gt;91&lt;/Ref_ID&gt;&lt;Title_Primary&gt;Atrial automatic tachycardia in infancy and childhood&lt;/Title_Primary&gt;&lt;Authors_Primary&gt;von Bernuth,G.&lt;/Authors_Primary&gt;&lt;Authors_Primary&gt;Engelhardt,W.&lt;/Authors_Primary&gt;&lt;Authors_Primary&gt;Kramer,H.H.&lt;/Authors_Primary&gt;&lt;Authors_Primary&gt;Singer,H.&lt;/Authors_Primary&gt;&lt;Authors_Primary&gt;Schneider,P.&lt;/Authors_Primary&gt;&lt;Authors_Primary&gt;Ulmer,H.&lt;/Authors_Primary&gt;&lt;Authors_Primary&gt;Brodherr-Heberlein,S.&lt;/Authors_Primary&gt;&lt;Authors_Primary&gt;Kienast,W.&lt;/Authors_Primary&gt;&lt;Authors_Primary&gt;Lang,D.&lt;/Authors_Primary&gt;&lt;Authors_Primary&gt;Lindinger,A.&lt;/Authors_Primary&gt;&lt;Authors_Primary&gt;.&lt;/Authors_Primary&gt;&lt;Date_Primary&gt;1992/10&lt;/Date_Primary&gt;&lt;Keywords&gt;Adolescent&lt;/Keywords&gt;&lt;Keywords&gt;Amiodarone&lt;/Keywords&gt;&lt;Keywords&gt;Atrial Appendage&lt;/Keywords&gt;&lt;Keywords&gt;Child&lt;/Keywords&gt;&lt;Keywords&gt;Child,Preschool&lt;/Keywords&gt;&lt;Keywords&gt;diagnosis&lt;/Keywords&gt;&lt;Keywords&gt;drug therapy&lt;/Keywords&gt;&lt;Keywords&gt;Electrocardiography,Ambulatory&lt;/Keywords&gt;&lt;Keywords&gt;Female&lt;/Keywords&gt;&lt;Keywords&gt;Flecainide&lt;/Keywords&gt;&lt;Keywords&gt;Germany&lt;/Keywords&gt;&lt;Keywords&gt;Humans&lt;/Keywords&gt;&lt;Keywords&gt;Infant&lt;/Keywords&gt;&lt;Keywords&gt;Male&lt;/Keywords&gt;&lt;Keywords&gt;physiopathology&lt;/Keywords&gt;&lt;Keywords&gt;Prognosis&lt;/Keywords&gt;&lt;Keywords&gt;Propafenone&lt;/Keywords&gt;&lt;Keywords&gt;Tachycardia&lt;/Keywords&gt;&lt;Keywords&gt;Tachycardia,Ectopic Atrial&lt;/Keywords&gt;&lt;Keywords&gt;therapeutic use&lt;/Keywords&gt;&lt;Reprint&gt;Not in File&lt;/Reprint&gt;&lt;Start_Page&gt;1410&lt;/Start_Page&gt;&lt;End_Page&gt;1415&lt;/End_Page&gt;&lt;Periodical&gt;Eur Heart J&lt;/Periodical&gt;&lt;Volume&gt;13&lt;/Volume&gt;&lt;Issue&gt;10&lt;/Issue&gt;&lt;ISSN_ISBN&gt;0195-668X&lt;/ISSN_ISBN&gt;&lt;Address&gt;Department of Pediatric Cardiology, RWTH Aachen, Germany&lt;/Address&gt;&lt;Web_URL&gt;PM:1396817&lt;/Web_URL&gt;&lt;ZZ_JournalFull&gt;&lt;f name="System"&gt;European heart journal&lt;/f&gt;&lt;/ZZ_JournalFull&gt;&lt;ZZ_JournalStdAbbrev&gt;&lt;f name="System"&gt;Eur Heart J&lt;/f&gt;&lt;/ZZ_JournalStdAbbrev&gt;&lt;ZZ_WorkformID&gt;1&lt;/ZZ_WorkformID&gt;&lt;/MDL&gt;&lt;/Cite&gt;&lt;/Refman&gt;</w:instrText>
            </w:r>
            <w:r w:rsidRPr="00C82138">
              <w:rPr>
                <w:sz w:val="18"/>
                <w:szCs w:val="18"/>
              </w:rPr>
              <w:fldChar w:fldCharType="separate"/>
            </w:r>
            <w:r w:rsidR="00C55E77">
              <w:rPr>
                <w:noProof/>
                <w:sz w:val="18"/>
                <w:szCs w:val="18"/>
              </w:rPr>
              <w:t>(88)</w:t>
            </w:r>
            <w:r w:rsidRPr="00C82138">
              <w:rPr>
                <w:sz w:val="18"/>
                <w:szCs w:val="18"/>
              </w:rPr>
              <w:fldChar w:fldCharType="end"/>
            </w:r>
          </w:p>
          <w:p w:rsidR="00B01657" w:rsidRPr="00C82138" w:rsidRDefault="00CF3027" w:rsidP="005D11A9">
            <w:pPr>
              <w:rPr>
                <w:sz w:val="18"/>
                <w:szCs w:val="18"/>
              </w:rPr>
            </w:pPr>
            <w:hyperlink r:id="rId94" w:history="1">
              <w:r w:rsidR="00B01657" w:rsidRPr="00C82138">
                <w:rPr>
                  <w:rStyle w:val="Hyperlink"/>
                  <w:rFonts w:cstheme="minorBidi"/>
                  <w:sz w:val="18"/>
                  <w:szCs w:val="18"/>
                </w:rPr>
                <w:t>1396817</w:t>
              </w:r>
            </w:hyperlink>
          </w:p>
        </w:tc>
        <w:tc>
          <w:tcPr>
            <w:tcW w:w="408" w:type="pct"/>
          </w:tcPr>
          <w:p w:rsidR="00B01657" w:rsidRPr="00C82138" w:rsidRDefault="00B01657" w:rsidP="005D11A9">
            <w:pPr>
              <w:rPr>
                <w:sz w:val="18"/>
                <w:szCs w:val="18"/>
              </w:rPr>
            </w:pPr>
            <w:r w:rsidRPr="00C82138">
              <w:rPr>
                <w:sz w:val="18"/>
                <w:szCs w:val="18"/>
              </w:rPr>
              <w:t>Observational</w:t>
            </w:r>
          </w:p>
        </w:tc>
        <w:tc>
          <w:tcPr>
            <w:tcW w:w="470" w:type="pct"/>
          </w:tcPr>
          <w:p w:rsidR="00B01657" w:rsidRPr="00C82138" w:rsidRDefault="00B01657" w:rsidP="005D11A9">
            <w:pPr>
              <w:rPr>
                <w:sz w:val="18"/>
                <w:szCs w:val="18"/>
              </w:rPr>
            </w:pPr>
            <w:r w:rsidRPr="00C82138">
              <w:rPr>
                <w:sz w:val="18"/>
                <w:szCs w:val="18"/>
              </w:rPr>
              <w:t xml:space="preserve">21 infants and children </w:t>
            </w:r>
          </w:p>
        </w:tc>
        <w:tc>
          <w:tcPr>
            <w:tcW w:w="1054" w:type="pct"/>
          </w:tcPr>
          <w:p w:rsidR="00B01657" w:rsidRPr="00C82138" w:rsidRDefault="00B01657" w:rsidP="005D11A9">
            <w:pPr>
              <w:rPr>
                <w:sz w:val="18"/>
                <w:szCs w:val="18"/>
              </w:rPr>
            </w:pPr>
            <w:r w:rsidRPr="00C82138">
              <w:rPr>
                <w:sz w:val="18"/>
                <w:szCs w:val="18"/>
              </w:rPr>
              <w:t>Automatic AT was documented by Holter and ECG; 12 were incessant, 7 were repetitive, 2 were undefined; 16/21 were symptomatic</w:t>
            </w:r>
          </w:p>
        </w:tc>
        <w:tc>
          <w:tcPr>
            <w:tcW w:w="584" w:type="pct"/>
          </w:tcPr>
          <w:p w:rsidR="00B01657" w:rsidRPr="00C82138" w:rsidRDefault="00B01657" w:rsidP="005D11A9">
            <w:pPr>
              <w:rPr>
                <w:sz w:val="18"/>
                <w:szCs w:val="18"/>
              </w:rPr>
            </w:pPr>
            <w:r w:rsidRPr="00C82138">
              <w:rPr>
                <w:sz w:val="18"/>
                <w:szCs w:val="18"/>
              </w:rPr>
              <w:t>All pts were treated w/ 1-8 antiarrhythmic drugs (median 3)</w:t>
            </w:r>
          </w:p>
        </w:tc>
        <w:tc>
          <w:tcPr>
            <w:tcW w:w="1033" w:type="pct"/>
          </w:tcPr>
          <w:p w:rsidR="00B01657" w:rsidRPr="00C82138" w:rsidRDefault="00B01657" w:rsidP="005D11A9">
            <w:pPr>
              <w:rPr>
                <w:sz w:val="18"/>
                <w:szCs w:val="18"/>
              </w:rPr>
            </w:pPr>
            <w:r w:rsidRPr="00C82138">
              <w:rPr>
                <w:sz w:val="18"/>
                <w:szCs w:val="18"/>
              </w:rPr>
              <w:t>Amiodarone was most effective followed by class Ic drugs: flecainide and propafenone. During a median f/u of 2.5 y (range from 4</w:t>
            </w:r>
            <w:r>
              <w:rPr>
                <w:sz w:val="18"/>
                <w:szCs w:val="18"/>
              </w:rPr>
              <w:t xml:space="preserve"> </w:t>
            </w:r>
            <w:r w:rsidRPr="00C82138">
              <w:rPr>
                <w:sz w:val="18"/>
                <w:szCs w:val="18"/>
              </w:rPr>
              <w:t>mo</w:t>
            </w:r>
            <w:r>
              <w:rPr>
                <w:sz w:val="18"/>
                <w:szCs w:val="18"/>
              </w:rPr>
              <w:t xml:space="preserve"> </w:t>
            </w:r>
            <w:r w:rsidRPr="00C82138">
              <w:rPr>
                <w:sz w:val="18"/>
                <w:szCs w:val="18"/>
              </w:rPr>
              <w:t>to 21 y), 12 were in sinus rhythm, 5 were w/o any drugs. Nine pts were still on antiarrhythmic drugs; all were intermittent except one</w:t>
            </w:r>
          </w:p>
        </w:tc>
        <w:tc>
          <w:tcPr>
            <w:tcW w:w="1124" w:type="pct"/>
          </w:tcPr>
          <w:p w:rsidR="00B01657" w:rsidRPr="00C82138" w:rsidRDefault="00B01657" w:rsidP="005D11A9">
            <w:pPr>
              <w:rPr>
                <w:sz w:val="18"/>
                <w:szCs w:val="18"/>
              </w:rPr>
            </w:pPr>
            <w:r w:rsidRPr="00C82138">
              <w:rPr>
                <w:sz w:val="18"/>
                <w:szCs w:val="18"/>
              </w:rPr>
              <w:t>Small observational study in the pediatric population</w:t>
            </w:r>
          </w:p>
        </w:tc>
      </w:tr>
      <w:tr w:rsidR="00B01657" w:rsidRPr="00C82138" w:rsidTr="00D3298E">
        <w:tc>
          <w:tcPr>
            <w:tcW w:w="327" w:type="pct"/>
          </w:tcPr>
          <w:p w:rsidR="00B01657" w:rsidRPr="00C82138" w:rsidRDefault="00B01657" w:rsidP="00D3298E">
            <w:pPr>
              <w:pStyle w:val="TableText"/>
            </w:pPr>
            <w:r w:rsidRPr="00C82138">
              <w:t>Chen SA</w:t>
            </w:r>
          </w:p>
          <w:p w:rsidR="00B01657" w:rsidRPr="00C82138" w:rsidRDefault="00B01657" w:rsidP="00D3298E">
            <w:pPr>
              <w:pStyle w:val="TableText"/>
            </w:pPr>
            <w:r w:rsidRPr="00C82138">
              <w:t>1994</w:t>
            </w:r>
          </w:p>
          <w:p w:rsidR="00B01657" w:rsidRPr="00C82138" w:rsidRDefault="00B01657" w:rsidP="00D3298E">
            <w:pPr>
              <w:pStyle w:val="TableText"/>
            </w:pPr>
            <w:r w:rsidRPr="00C82138">
              <w:fldChar w:fldCharType="begin"/>
            </w:r>
            <w:r w:rsidR="0011025F">
              <w:instrText xml:space="preserve"> ADDIN REFMGR.CITE &lt;Refman&gt;&lt;Cite&gt;&lt;Author&gt;Chen&lt;/Author&gt;&lt;Year&gt;1994&lt;/Year&gt;&lt;RecNum&gt;73&lt;/RecNum&gt;&lt;IDText&gt;Sustained atrial tachycardia in adult patients. Electrophysiological characteristics, pharmacological response, possible mechanisms, and effects of radiofrequency ablation&lt;/IDText&gt;&lt;MDL Ref_Type="Journal"&gt;&lt;Ref_Type&gt;Journal&lt;/Ref_Type&gt;&lt;Ref_ID&gt;73&lt;/Ref_ID&gt;&lt;Title_Primary&gt;Sustained atrial tachycardia in adult patients. Electrophysiological characteristics, pharmacological response, possible mechanisms, and effects of radiofrequency ablation&lt;/Title_Primary&gt;&lt;Authors_Primary&gt;Chen,S.A.&lt;/Authors_Primary&gt;&lt;Authors_Primary&gt;Chiang,C.E.&lt;/Authors_Primary&gt;&lt;Authors_Primary&gt;Yang,C.J.&lt;/Authors_Primary&gt;&lt;Authors_Primary&gt;Cheng,C.C.&lt;/Authors_Primary&gt;&lt;Authors_Primary&gt;Wu,T.J.&lt;/Authors_Primary&gt;&lt;Authors_Primary&gt;Wang,S.P.&lt;/Authors_Primary&gt;&lt;Authors_Primary&gt;Chiang,B.N.&lt;/Authors_Primary&gt;&lt;Authors_Primary&gt;Chang,M.S.&lt;/Authors_Primary&gt;&lt;Date_Primary&gt;1994/9&lt;/Date_Primary&gt;&lt;Keywords&gt;Adenosine&lt;/Keywords&gt;&lt;Keywords&gt;Adult&lt;/Keywords&gt;&lt;Keywords&gt;Aged&lt;/Keywords&gt;&lt;Keywords&gt;Cardiac Pacing,Artificial&lt;/Keywords&gt;&lt;Keywords&gt;Catheter Ablation&lt;/Keywords&gt;&lt;Keywords&gt;drug therapy&lt;/Keywords&gt;&lt;Keywords&gt;Electrophysiology&lt;/Keywords&gt;&lt;Keywords&gt;Female&lt;/Keywords&gt;&lt;Keywords&gt;Heart Atria&lt;/Keywords&gt;&lt;Keywords&gt;Humans&lt;/Keywords&gt;&lt;Keywords&gt;Isoproterenol&lt;/Keywords&gt;&lt;Keywords&gt;Male&lt;/Keywords&gt;&lt;Keywords&gt;methods&lt;/Keywords&gt;&lt;Keywords&gt;Middle Aged&lt;/Keywords&gt;&lt;Keywords&gt;physiopathology&lt;/Keywords&gt;&lt;Keywords&gt;Recurrence&lt;/Keywords&gt;&lt;Keywords&gt;Tachycardia&lt;/Keywords&gt;&lt;Keywords&gt;Tachycardia,Supraventricular&lt;/Keywords&gt;&lt;Keywords&gt;therapy&lt;/Keywords&gt;&lt;Keywords&gt;Valsalva Maneuver&lt;/Keywords&gt;&lt;Reprint&gt;Not in File&lt;/Reprint&gt;&lt;Start_Page&gt;1262&lt;/Start_Page&gt;&lt;End_Page&gt;1278&lt;/End_Page&gt;&lt;Periodical&gt;Circulation&lt;/Periodical&gt;&lt;Volume&gt;90&lt;/Volume&gt;&lt;Issue&gt;3&lt;/Issue&gt;&lt;ISSN_ISBN&gt;0009-7322&lt;/ISSN_ISBN&gt;&lt;Address&gt;Department of Medicine, Veterans General Hospital-Taipei, Taiwan, ROC&lt;/Address&gt;&lt;Web_URL&gt;PM:8087935&lt;/Web_URL&gt;&lt;ZZ_JournalStdAbbrev&gt;&lt;f name="System"&gt;Circulation&lt;/f&gt;&lt;/ZZ_JournalStdAbbrev&gt;&lt;ZZ_WorkformID&gt;1&lt;/ZZ_WorkformID&gt;&lt;/MDL&gt;&lt;/Cite&gt;&lt;/Refman&gt;</w:instrText>
            </w:r>
            <w:r w:rsidRPr="00C82138">
              <w:fldChar w:fldCharType="separate"/>
            </w:r>
            <w:r w:rsidR="00C55E77">
              <w:rPr>
                <w:noProof/>
              </w:rPr>
              <w:t>(89)</w:t>
            </w:r>
            <w:r w:rsidRPr="00C82138">
              <w:fldChar w:fldCharType="end"/>
            </w:r>
          </w:p>
          <w:p w:rsidR="00B01657" w:rsidRPr="00C82138" w:rsidRDefault="00CF3027" w:rsidP="00D3298E">
            <w:pPr>
              <w:pStyle w:val="TableText"/>
            </w:pPr>
            <w:hyperlink r:id="rId95" w:history="1">
              <w:r w:rsidR="00B01657" w:rsidRPr="00C82138">
                <w:rPr>
                  <w:rStyle w:val="Hyperlink"/>
                  <w:szCs w:val="18"/>
                </w:rPr>
                <w:t>8087935</w:t>
              </w:r>
            </w:hyperlink>
          </w:p>
        </w:tc>
        <w:tc>
          <w:tcPr>
            <w:tcW w:w="408" w:type="pct"/>
          </w:tcPr>
          <w:p w:rsidR="00B01657" w:rsidRPr="00C82138" w:rsidRDefault="00B01657" w:rsidP="001D092F">
            <w:pPr>
              <w:pStyle w:val="TableText"/>
              <w:rPr>
                <w:szCs w:val="18"/>
              </w:rPr>
            </w:pPr>
            <w:r w:rsidRPr="00C82138">
              <w:rPr>
                <w:szCs w:val="18"/>
              </w:rPr>
              <w:t xml:space="preserve">Observational </w:t>
            </w:r>
          </w:p>
        </w:tc>
        <w:tc>
          <w:tcPr>
            <w:tcW w:w="470" w:type="pct"/>
          </w:tcPr>
          <w:p w:rsidR="00B01657" w:rsidRPr="00C82138" w:rsidRDefault="00B01657" w:rsidP="001D092F">
            <w:pPr>
              <w:pStyle w:val="TableText"/>
              <w:rPr>
                <w:szCs w:val="18"/>
              </w:rPr>
            </w:pPr>
            <w:r w:rsidRPr="00C82138">
              <w:rPr>
                <w:szCs w:val="18"/>
              </w:rPr>
              <w:t>36 (57+/-13 y of age)</w:t>
            </w:r>
          </w:p>
        </w:tc>
        <w:tc>
          <w:tcPr>
            <w:tcW w:w="1054" w:type="pct"/>
          </w:tcPr>
          <w:p w:rsidR="00B01657" w:rsidRPr="00C82138" w:rsidRDefault="00B01657" w:rsidP="001D092F">
            <w:pPr>
              <w:pStyle w:val="TableText"/>
              <w:rPr>
                <w:szCs w:val="18"/>
              </w:rPr>
            </w:pPr>
            <w:r w:rsidRPr="00C82138">
              <w:rPr>
                <w:szCs w:val="18"/>
              </w:rPr>
              <w:t>Sustained AT referred to the EP lab for ablation</w:t>
            </w:r>
          </w:p>
        </w:tc>
        <w:tc>
          <w:tcPr>
            <w:tcW w:w="584" w:type="pct"/>
          </w:tcPr>
          <w:p w:rsidR="00B01657" w:rsidRPr="00C82138" w:rsidRDefault="00B01657" w:rsidP="001D092F">
            <w:pPr>
              <w:pStyle w:val="TableText"/>
              <w:rPr>
                <w:szCs w:val="18"/>
              </w:rPr>
            </w:pPr>
            <w:r w:rsidRPr="00C82138">
              <w:rPr>
                <w:szCs w:val="18"/>
              </w:rPr>
              <w:t>Programmed stimulation, drug testing, Valsalva, monophasic AP recording and ablation to assess AT mechanisms</w:t>
            </w:r>
          </w:p>
        </w:tc>
        <w:tc>
          <w:tcPr>
            <w:tcW w:w="1033" w:type="pct"/>
          </w:tcPr>
          <w:p w:rsidR="00B01657" w:rsidRPr="00C82138" w:rsidRDefault="00B01657" w:rsidP="001D092F">
            <w:pPr>
              <w:pStyle w:val="TableText"/>
              <w:rPr>
                <w:szCs w:val="18"/>
              </w:rPr>
            </w:pPr>
            <w:r w:rsidRPr="00C82138">
              <w:rPr>
                <w:szCs w:val="18"/>
              </w:rPr>
              <w:t>20/36 had reentrant AT,</w:t>
            </w:r>
          </w:p>
          <w:p w:rsidR="00B01657" w:rsidRPr="00C82138" w:rsidRDefault="00B01657" w:rsidP="001D092F">
            <w:pPr>
              <w:pStyle w:val="TableText"/>
              <w:rPr>
                <w:szCs w:val="18"/>
              </w:rPr>
            </w:pPr>
            <w:r w:rsidRPr="00C82138">
              <w:rPr>
                <w:szCs w:val="18"/>
              </w:rPr>
              <w:t>9/36 triggered (DAD)</w:t>
            </w:r>
          </w:p>
          <w:p w:rsidR="00B01657" w:rsidRPr="00C82138" w:rsidRDefault="00B01657" w:rsidP="001D092F">
            <w:pPr>
              <w:pStyle w:val="TableText"/>
              <w:rPr>
                <w:szCs w:val="18"/>
              </w:rPr>
            </w:pPr>
            <w:r w:rsidRPr="00C82138">
              <w:rPr>
                <w:szCs w:val="18"/>
              </w:rPr>
              <w:t>7/36 automatic</w:t>
            </w:r>
          </w:p>
          <w:p w:rsidR="00B01657" w:rsidRPr="00C82138" w:rsidRDefault="00B01657" w:rsidP="001D092F">
            <w:pPr>
              <w:pStyle w:val="TableText"/>
              <w:rPr>
                <w:szCs w:val="18"/>
              </w:rPr>
            </w:pPr>
            <w:r w:rsidRPr="00C82138">
              <w:rPr>
                <w:szCs w:val="18"/>
              </w:rPr>
              <w:t>Immediate success 40/41 (98%)</w:t>
            </w:r>
          </w:p>
          <w:p w:rsidR="00B01657" w:rsidRPr="00C82138" w:rsidRDefault="00B01657" w:rsidP="001D092F">
            <w:pPr>
              <w:pStyle w:val="TableText"/>
              <w:rPr>
                <w:szCs w:val="18"/>
              </w:rPr>
            </w:pPr>
            <w:r w:rsidRPr="00C82138">
              <w:rPr>
                <w:szCs w:val="18"/>
              </w:rPr>
              <w:t>Recurrence 2/40 (5%) in 18 mons f/u</w:t>
            </w:r>
          </w:p>
          <w:p w:rsidR="00B01657" w:rsidRPr="00C82138" w:rsidRDefault="00B01657" w:rsidP="001D092F">
            <w:pPr>
              <w:pStyle w:val="TableText"/>
              <w:rPr>
                <w:szCs w:val="18"/>
              </w:rPr>
            </w:pPr>
            <w:r w:rsidRPr="00C82138">
              <w:rPr>
                <w:szCs w:val="18"/>
              </w:rPr>
              <w:t>2 failed RF, both were triggered</w:t>
            </w:r>
          </w:p>
        </w:tc>
        <w:tc>
          <w:tcPr>
            <w:tcW w:w="1124" w:type="pct"/>
          </w:tcPr>
          <w:p w:rsidR="00B01657" w:rsidRPr="00C82138" w:rsidRDefault="00B01657" w:rsidP="001D092F">
            <w:pPr>
              <w:pStyle w:val="TableText"/>
              <w:rPr>
                <w:szCs w:val="18"/>
              </w:rPr>
            </w:pPr>
            <w:r w:rsidRPr="00C82138">
              <w:rPr>
                <w:szCs w:val="18"/>
              </w:rPr>
              <w:t xml:space="preserve">One of the </w:t>
            </w:r>
            <w:proofErr w:type="gramStart"/>
            <w:r w:rsidRPr="00C82138">
              <w:rPr>
                <w:szCs w:val="18"/>
              </w:rPr>
              <w:t>earlier  more</w:t>
            </w:r>
            <w:proofErr w:type="gramEnd"/>
            <w:r w:rsidRPr="00C82138">
              <w:rPr>
                <w:szCs w:val="18"/>
              </w:rPr>
              <w:t xml:space="preserve"> comprehensive mechanism-based investigation in human subjects. Differentiation of mechanisms is based on best established criteria although overlaps between reentry and trigger are present; drug response was not specific. It is not apparent whether these were micro- or macro-reentry circuits. Ablation targeted the earliest activation, suggesting micro-reentry.</w:t>
            </w:r>
          </w:p>
        </w:tc>
      </w:tr>
      <w:tr w:rsidR="00B01657" w:rsidRPr="00C82138" w:rsidTr="00D3298E">
        <w:tc>
          <w:tcPr>
            <w:tcW w:w="327" w:type="pct"/>
          </w:tcPr>
          <w:p w:rsidR="00B01657" w:rsidRPr="00C82138" w:rsidRDefault="00B01657" w:rsidP="005D11A9">
            <w:pPr>
              <w:rPr>
                <w:sz w:val="18"/>
                <w:szCs w:val="18"/>
              </w:rPr>
            </w:pPr>
            <w:r w:rsidRPr="00C82138">
              <w:rPr>
                <w:sz w:val="18"/>
                <w:szCs w:val="18"/>
              </w:rPr>
              <w:t>Engelstein ED</w:t>
            </w:r>
          </w:p>
          <w:p w:rsidR="00B01657" w:rsidRPr="00C82138" w:rsidRDefault="00B01657" w:rsidP="005D11A9">
            <w:pPr>
              <w:rPr>
                <w:sz w:val="18"/>
                <w:szCs w:val="18"/>
              </w:rPr>
            </w:pPr>
            <w:r w:rsidRPr="00C82138">
              <w:rPr>
                <w:sz w:val="18"/>
                <w:szCs w:val="18"/>
              </w:rPr>
              <w:lastRenderedPageBreak/>
              <w:t>1994</w:t>
            </w:r>
          </w:p>
          <w:p w:rsidR="00B01657" w:rsidRPr="00C82138" w:rsidRDefault="00B01657" w:rsidP="005D11A9">
            <w:pPr>
              <w:rPr>
                <w:color w:val="0A0905"/>
                <w:sz w:val="18"/>
                <w:szCs w:val="18"/>
              </w:rPr>
            </w:pPr>
            <w:r w:rsidRPr="00C82138">
              <w:rPr>
                <w:color w:val="0A0905"/>
                <w:sz w:val="18"/>
                <w:szCs w:val="18"/>
              </w:rPr>
              <w:fldChar w:fldCharType="begin"/>
            </w:r>
            <w:r w:rsidR="0011025F">
              <w:rPr>
                <w:color w:val="0A0905"/>
                <w:sz w:val="18"/>
                <w:szCs w:val="18"/>
              </w:rPr>
              <w:instrText xml:space="preserve"> ADDIN REFMGR.CITE &lt;Refman&gt;&lt;Cite&gt;&lt;Author&gt;Engelstein&lt;/Author&gt;&lt;Year&gt;1994&lt;/Year&gt;&lt;RecNum&gt;415&lt;/RecNum&gt;&lt;IDText&gt;Mechanism-specific effects of adenosine on atrial tachycardia&lt;/IDText&gt;&lt;MDL Ref_Type="Journal"&gt;&lt;Ref_Type&gt;Journal&lt;/Ref_Type&gt;&lt;Ref_ID&gt;415&lt;/Ref_ID&gt;&lt;Title_Primary&gt;Mechanism-specific effects of adenosine on atrial tachycardia&lt;/Title_Primary&gt;&lt;Authors_Primary&gt;Engelstein,E.D.&lt;/Authors_Primary&gt;&lt;Authors_Primary&gt;Lippman,N.&lt;/Authors_Primary&gt;&lt;Authors_Primary&gt;Stein,K.M.&lt;/Authors_Primary&gt;&lt;Authors_Primary&gt;Lerman,B.B.&lt;/Authors_Primary&gt;&lt;Date_Primary&gt;1994/6&lt;/Date_Primary&gt;&lt;Keywords&gt;Adenosine&lt;/Keywords&gt;&lt;Keywords&gt;Adolescent&lt;/Keywords&gt;&lt;Keywords&gt;Adult&lt;/Keywords&gt;&lt;Keywords&gt;Aged&lt;/Keywords&gt;&lt;Keywords&gt;Atrial Flutter&lt;/Keywords&gt;&lt;Keywords&gt;drug effects&lt;/Keywords&gt;&lt;Keywords&gt;drug therapy&lt;/Keywords&gt;&lt;Keywords&gt;Electrocardiography&lt;/Keywords&gt;&lt;Keywords&gt;etiology&lt;/Keywords&gt;&lt;Keywords&gt;Female&lt;/Keywords&gt;&lt;Keywords&gt;Humans&lt;/Keywords&gt;&lt;Keywords&gt;Male&lt;/Keywords&gt;&lt;Keywords&gt;Medicine&lt;/Keywords&gt;&lt;Keywords&gt;methods&lt;/Keywords&gt;&lt;Keywords&gt;Middle Aged&lt;/Keywords&gt;&lt;Keywords&gt;New York&lt;/Keywords&gt;&lt;Keywords&gt;Patients&lt;/Keywords&gt;&lt;Keywords&gt;pharmacology&lt;/Keywords&gt;&lt;Keywords&gt;physiopathology&lt;/Keywords&gt;&lt;Keywords&gt;Potassium&lt;/Keywords&gt;&lt;Keywords&gt;Research&lt;/Keywords&gt;&lt;Keywords&gt;Sinoatrial Node&lt;/Keywords&gt;&lt;Keywords&gt;Tachycardia&lt;/Keywords&gt;&lt;Keywords&gt;Tachycardia,Sinoatrial Nodal Reentry&lt;/Keywords&gt;&lt;Keywords&gt;therapeutic use&lt;/Keywords&gt;&lt;Reprint&gt;Not in File&lt;/Reprint&gt;&lt;Start_Page&gt;2645&lt;/Start_Page&gt;&lt;End_Page&gt;2654&lt;/End_Page&gt;&lt;Periodical&gt;Circulation&lt;/Periodical&gt;&lt;Volume&gt;89&lt;/Volume&gt;&lt;Issue&gt;6&lt;/Issue&gt;&lt;ISSN_ISBN&gt;0009-7322&lt;/ISSN_ISBN&gt;&lt;Address&gt;Department of Medicine, New York Hospital-Cornell Medical Center, NY 10021&lt;/Address&gt;&lt;Web_URL&gt;PM:8205677&lt;/Web_URL&gt;&lt;ZZ_JournalStdAbbrev&gt;&lt;f name="System"&gt;Circulation&lt;/f&gt;&lt;/ZZ_JournalStdAbbrev&gt;&lt;ZZ_WorkformID&gt;1&lt;/ZZ_WorkformID&gt;&lt;/MDL&gt;&lt;/Cite&gt;&lt;/Refman&gt;</w:instrText>
            </w:r>
            <w:r w:rsidRPr="00C82138">
              <w:rPr>
                <w:color w:val="0A0905"/>
                <w:sz w:val="18"/>
                <w:szCs w:val="18"/>
              </w:rPr>
              <w:fldChar w:fldCharType="separate"/>
            </w:r>
            <w:r w:rsidR="00C55E77">
              <w:rPr>
                <w:noProof/>
                <w:color w:val="0A0905"/>
                <w:sz w:val="18"/>
                <w:szCs w:val="18"/>
              </w:rPr>
              <w:t>(90)</w:t>
            </w:r>
            <w:r w:rsidRPr="00C82138">
              <w:rPr>
                <w:color w:val="0A0905"/>
                <w:sz w:val="18"/>
                <w:szCs w:val="18"/>
              </w:rPr>
              <w:fldChar w:fldCharType="end"/>
            </w:r>
          </w:p>
          <w:p w:rsidR="00B01657" w:rsidRPr="00C82138" w:rsidRDefault="00CF3027" w:rsidP="005D11A9">
            <w:pPr>
              <w:rPr>
                <w:color w:val="0A0905"/>
                <w:sz w:val="18"/>
                <w:szCs w:val="18"/>
              </w:rPr>
            </w:pPr>
            <w:hyperlink r:id="rId96" w:history="1">
              <w:r w:rsidR="00B01657" w:rsidRPr="00C82138">
                <w:rPr>
                  <w:rStyle w:val="Hyperlink"/>
                  <w:rFonts w:cstheme="minorBidi"/>
                  <w:sz w:val="18"/>
                  <w:szCs w:val="18"/>
                </w:rPr>
                <w:t>8205677</w:t>
              </w:r>
            </w:hyperlink>
          </w:p>
        </w:tc>
        <w:tc>
          <w:tcPr>
            <w:tcW w:w="408" w:type="pct"/>
          </w:tcPr>
          <w:p w:rsidR="00B01657" w:rsidRPr="00C82138" w:rsidRDefault="00B01657" w:rsidP="005D11A9">
            <w:pPr>
              <w:rPr>
                <w:sz w:val="18"/>
                <w:szCs w:val="18"/>
              </w:rPr>
            </w:pPr>
            <w:r w:rsidRPr="00C82138">
              <w:rPr>
                <w:sz w:val="18"/>
                <w:szCs w:val="18"/>
              </w:rPr>
              <w:lastRenderedPageBreak/>
              <w:t>Observational</w:t>
            </w:r>
          </w:p>
        </w:tc>
        <w:tc>
          <w:tcPr>
            <w:tcW w:w="470" w:type="pct"/>
          </w:tcPr>
          <w:p w:rsidR="00B01657" w:rsidRPr="00C82138" w:rsidRDefault="00B01657" w:rsidP="005D11A9">
            <w:pPr>
              <w:rPr>
                <w:sz w:val="18"/>
                <w:szCs w:val="18"/>
              </w:rPr>
            </w:pPr>
            <w:r w:rsidRPr="00C82138">
              <w:rPr>
                <w:sz w:val="18"/>
                <w:szCs w:val="18"/>
              </w:rPr>
              <w:t xml:space="preserve">27 pts </w:t>
            </w:r>
          </w:p>
          <w:p w:rsidR="00B01657" w:rsidRPr="00C82138" w:rsidRDefault="00B01657" w:rsidP="005D11A9">
            <w:pPr>
              <w:rPr>
                <w:sz w:val="18"/>
                <w:szCs w:val="18"/>
              </w:rPr>
            </w:pPr>
            <w:r w:rsidRPr="00C82138">
              <w:rPr>
                <w:sz w:val="18"/>
                <w:szCs w:val="18"/>
              </w:rPr>
              <w:t xml:space="preserve">Automatic (7 pts, </w:t>
            </w:r>
            <w:r w:rsidRPr="00C82138">
              <w:rPr>
                <w:sz w:val="18"/>
                <w:szCs w:val="18"/>
              </w:rPr>
              <w:lastRenderedPageBreak/>
              <w:t>age 34+/- 18); sinus node reentry (6 pts, age 58+/- 16); atrial flutter (8 pts, age 62+/- 8); intra-atrial reentry (5 pts, age 70 +/- 8 ); triggered tachycardia (1 pt, age 79)</w:t>
            </w:r>
          </w:p>
        </w:tc>
        <w:tc>
          <w:tcPr>
            <w:tcW w:w="1054" w:type="pct"/>
          </w:tcPr>
          <w:p w:rsidR="00B01657" w:rsidRPr="00C82138" w:rsidRDefault="00B01657" w:rsidP="005D11A9">
            <w:pPr>
              <w:rPr>
                <w:sz w:val="18"/>
                <w:szCs w:val="18"/>
              </w:rPr>
            </w:pPr>
            <w:r w:rsidRPr="00C82138">
              <w:rPr>
                <w:sz w:val="18"/>
                <w:szCs w:val="18"/>
              </w:rPr>
              <w:lastRenderedPageBreak/>
              <w:t xml:space="preserve">Pts were referred for electrophysiology study (25 pts; 17 for symptomatic SVT, 7 </w:t>
            </w:r>
            <w:r w:rsidRPr="00C82138">
              <w:rPr>
                <w:sz w:val="18"/>
                <w:szCs w:val="18"/>
              </w:rPr>
              <w:lastRenderedPageBreak/>
              <w:t>for VT, 1 for syncope) or cardioversion (2 pts w/ atrial flutter)</w:t>
            </w:r>
          </w:p>
        </w:tc>
        <w:tc>
          <w:tcPr>
            <w:tcW w:w="584" w:type="pct"/>
          </w:tcPr>
          <w:p w:rsidR="00B01657" w:rsidRPr="00C82138" w:rsidRDefault="00B01657" w:rsidP="005D11A9">
            <w:pPr>
              <w:rPr>
                <w:sz w:val="18"/>
                <w:szCs w:val="18"/>
              </w:rPr>
            </w:pPr>
            <w:r w:rsidRPr="00C82138">
              <w:rPr>
                <w:sz w:val="18"/>
                <w:szCs w:val="18"/>
              </w:rPr>
              <w:lastRenderedPageBreak/>
              <w:t xml:space="preserve">Mechanism of tachycardia was </w:t>
            </w:r>
            <w:r w:rsidRPr="00C82138">
              <w:rPr>
                <w:sz w:val="18"/>
                <w:szCs w:val="18"/>
              </w:rPr>
              <w:lastRenderedPageBreak/>
              <w:t>confirmed during electrophysiology study.  Response to adenosine was assessed according to EP</w:t>
            </w:r>
            <w:r>
              <w:rPr>
                <w:sz w:val="18"/>
                <w:szCs w:val="18"/>
              </w:rPr>
              <w:t xml:space="preserve"> study</w:t>
            </w:r>
            <w:r w:rsidRPr="00C82138">
              <w:rPr>
                <w:sz w:val="18"/>
                <w:szCs w:val="18"/>
              </w:rPr>
              <w:t xml:space="preserve"> determined mechanisms</w:t>
            </w:r>
          </w:p>
        </w:tc>
        <w:tc>
          <w:tcPr>
            <w:tcW w:w="1033" w:type="pct"/>
          </w:tcPr>
          <w:p w:rsidR="00B01657" w:rsidRPr="00C82138" w:rsidRDefault="00B01657" w:rsidP="005D11A9">
            <w:pPr>
              <w:rPr>
                <w:sz w:val="18"/>
                <w:szCs w:val="18"/>
              </w:rPr>
            </w:pPr>
            <w:r w:rsidRPr="00C82138">
              <w:rPr>
                <w:sz w:val="18"/>
                <w:szCs w:val="18"/>
              </w:rPr>
              <w:lastRenderedPageBreak/>
              <w:t xml:space="preserve">Adenosine terminated all sinus node reentry tachycardia (6/6), triggered </w:t>
            </w:r>
            <w:r w:rsidRPr="00C82138">
              <w:rPr>
                <w:sz w:val="18"/>
                <w:szCs w:val="18"/>
              </w:rPr>
              <w:lastRenderedPageBreak/>
              <w:t>tachycardia (1/1). Adenosine transiently suppressed automatic AT (7/7); it had not effect on reentry tachycardia (13/13)</w:t>
            </w:r>
          </w:p>
        </w:tc>
        <w:tc>
          <w:tcPr>
            <w:tcW w:w="1124" w:type="pct"/>
          </w:tcPr>
          <w:p w:rsidR="00B01657" w:rsidRPr="00C82138" w:rsidRDefault="00B01657" w:rsidP="005D11A9">
            <w:pPr>
              <w:rPr>
                <w:sz w:val="18"/>
                <w:szCs w:val="18"/>
              </w:rPr>
            </w:pPr>
            <w:r w:rsidRPr="00C82138">
              <w:rPr>
                <w:sz w:val="18"/>
                <w:szCs w:val="18"/>
              </w:rPr>
              <w:lastRenderedPageBreak/>
              <w:t xml:space="preserve">These earlier observations established our current understanding of potential mechanisms </w:t>
            </w:r>
            <w:r w:rsidRPr="00C82138">
              <w:rPr>
                <w:sz w:val="18"/>
                <w:szCs w:val="18"/>
              </w:rPr>
              <w:lastRenderedPageBreak/>
              <w:t>of AT and drug effects as predicted by underlying mechanisms.</w:t>
            </w:r>
          </w:p>
        </w:tc>
      </w:tr>
      <w:tr w:rsidR="00B01657" w:rsidRPr="00C82138" w:rsidTr="00D3298E">
        <w:tc>
          <w:tcPr>
            <w:tcW w:w="327" w:type="pct"/>
          </w:tcPr>
          <w:p w:rsidR="00B01657" w:rsidRPr="00C82138" w:rsidRDefault="00B01657" w:rsidP="005D11A9">
            <w:pPr>
              <w:rPr>
                <w:sz w:val="18"/>
                <w:szCs w:val="18"/>
              </w:rPr>
            </w:pPr>
            <w:r w:rsidRPr="00C82138">
              <w:rPr>
                <w:sz w:val="18"/>
                <w:szCs w:val="18"/>
              </w:rPr>
              <w:lastRenderedPageBreak/>
              <w:t>Heusch A</w:t>
            </w:r>
          </w:p>
          <w:p w:rsidR="00B01657" w:rsidRPr="00C82138" w:rsidRDefault="00B01657" w:rsidP="005D11A9">
            <w:pPr>
              <w:rPr>
                <w:sz w:val="18"/>
                <w:szCs w:val="18"/>
              </w:rPr>
            </w:pPr>
            <w:r w:rsidRPr="00C82138">
              <w:rPr>
                <w:sz w:val="18"/>
                <w:szCs w:val="18"/>
              </w:rPr>
              <w:t>1994</w:t>
            </w:r>
          </w:p>
          <w:p w:rsidR="00B01657" w:rsidRPr="00C82138" w:rsidRDefault="00B01657" w:rsidP="005D11A9">
            <w:pPr>
              <w:rPr>
                <w:sz w:val="18"/>
                <w:szCs w:val="18"/>
              </w:rPr>
            </w:pPr>
            <w:r w:rsidRPr="00C82138">
              <w:rPr>
                <w:sz w:val="18"/>
                <w:szCs w:val="18"/>
              </w:rPr>
              <w:fldChar w:fldCharType="begin">
                <w:fldData xml:space="preserve">PFJlZm1hbj48Q2l0ZT48QXV0aG9yPkhldXNjaDwvQXV0aG9yPjxZZWFyPjE5OTQ8L1llYXI+PFJl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PFJlZm1hbj48Q2l0ZT48QXV0aG9yPkhldXNjaDwvQXV0aG9yPjxZZWFyPjE5OTQ8L1llYXI+PFJl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(91)</w:t>
            </w:r>
            <w:r w:rsidRPr="00C82138">
              <w:rPr>
                <w:sz w:val="18"/>
                <w:szCs w:val="18"/>
              </w:rPr>
              <w:fldChar w:fldCharType="end"/>
            </w:r>
          </w:p>
          <w:p w:rsidR="00B01657" w:rsidRPr="00C82138" w:rsidRDefault="00CF3027" w:rsidP="005D11A9">
            <w:pPr>
              <w:rPr>
                <w:sz w:val="18"/>
                <w:szCs w:val="18"/>
              </w:rPr>
            </w:pPr>
            <w:hyperlink r:id="rId97" w:history="1">
              <w:r w:rsidR="00B01657" w:rsidRPr="00C82138">
                <w:rPr>
                  <w:rStyle w:val="Hyperlink"/>
                  <w:rFonts w:cstheme="minorBidi"/>
                  <w:sz w:val="18"/>
                  <w:szCs w:val="18"/>
                </w:rPr>
                <w:t>7527342</w:t>
              </w:r>
            </w:hyperlink>
          </w:p>
        </w:tc>
        <w:tc>
          <w:tcPr>
            <w:tcW w:w="408" w:type="pct"/>
          </w:tcPr>
          <w:p w:rsidR="00B01657" w:rsidRPr="00C82138" w:rsidRDefault="00B01657" w:rsidP="005D11A9">
            <w:pPr>
              <w:rPr>
                <w:sz w:val="18"/>
                <w:szCs w:val="18"/>
              </w:rPr>
            </w:pPr>
            <w:r w:rsidRPr="00C82138">
              <w:rPr>
                <w:sz w:val="18"/>
                <w:szCs w:val="18"/>
              </w:rPr>
              <w:t>Observational</w:t>
            </w:r>
          </w:p>
        </w:tc>
        <w:tc>
          <w:tcPr>
            <w:tcW w:w="470" w:type="pct"/>
          </w:tcPr>
          <w:p w:rsidR="00B01657" w:rsidRPr="00C82138" w:rsidRDefault="00B01657" w:rsidP="005D11A9">
            <w:pPr>
              <w:rPr>
                <w:sz w:val="18"/>
                <w:szCs w:val="18"/>
              </w:rPr>
            </w:pPr>
            <w:r w:rsidRPr="00C82138">
              <w:rPr>
                <w:sz w:val="18"/>
                <w:szCs w:val="18"/>
              </w:rPr>
              <w:t>72 children, mean age was 34</w:t>
            </w:r>
            <w:r>
              <w:rPr>
                <w:sz w:val="18"/>
                <w:szCs w:val="18"/>
              </w:rPr>
              <w:t xml:space="preserve"> </w:t>
            </w:r>
            <w:r w:rsidRPr="00C82138">
              <w:rPr>
                <w:sz w:val="18"/>
                <w:szCs w:val="18"/>
              </w:rPr>
              <w:t>mo</w:t>
            </w:r>
            <w:r>
              <w:rPr>
                <w:sz w:val="18"/>
                <w:szCs w:val="18"/>
              </w:rPr>
              <w:t xml:space="preserve"> </w:t>
            </w:r>
            <w:r w:rsidRPr="00C82138">
              <w:rPr>
                <w:sz w:val="18"/>
                <w:szCs w:val="18"/>
              </w:rPr>
              <w:t>(range 0-192)</w:t>
            </w:r>
          </w:p>
        </w:tc>
        <w:tc>
          <w:tcPr>
            <w:tcW w:w="1054" w:type="pct"/>
          </w:tcPr>
          <w:p w:rsidR="00B01657" w:rsidRPr="00C82138" w:rsidRDefault="00B01657" w:rsidP="005D11A9">
            <w:pPr>
              <w:rPr>
                <w:sz w:val="18"/>
                <w:szCs w:val="18"/>
              </w:rPr>
            </w:pPr>
            <w:r w:rsidRPr="00C82138">
              <w:rPr>
                <w:sz w:val="18"/>
                <w:szCs w:val="18"/>
              </w:rPr>
              <w:t xml:space="preserve">All pts were treated w/ propafenone </w:t>
            </w:r>
          </w:p>
        </w:tc>
        <w:tc>
          <w:tcPr>
            <w:tcW w:w="584" w:type="pct"/>
          </w:tcPr>
          <w:p w:rsidR="00B01657" w:rsidRPr="00C82138" w:rsidRDefault="00B01657" w:rsidP="005D11A9">
            <w:pPr>
              <w:rPr>
                <w:sz w:val="18"/>
                <w:szCs w:val="18"/>
              </w:rPr>
            </w:pPr>
            <w:r w:rsidRPr="00C82138">
              <w:rPr>
                <w:sz w:val="18"/>
                <w:szCs w:val="18"/>
              </w:rPr>
              <w:t>AT or junctional tachycardia were in 10/72 pts (14%). Other arrhythmias including AV reentrant tachycardia (32 pts, 44%), atrial flutter (16 pts, 22%), atrial reentry tachycardia (3 pts, 4%) and ventricular arrhythmias (11 pts, 16%).</w:t>
            </w:r>
          </w:p>
        </w:tc>
        <w:tc>
          <w:tcPr>
            <w:tcW w:w="1033" w:type="pct"/>
          </w:tcPr>
          <w:p w:rsidR="00B01657" w:rsidRPr="00C82138" w:rsidRDefault="00B01657" w:rsidP="005D11A9">
            <w:pPr>
              <w:rPr>
                <w:sz w:val="18"/>
                <w:szCs w:val="18"/>
              </w:rPr>
            </w:pPr>
            <w:r w:rsidRPr="00C82138">
              <w:rPr>
                <w:sz w:val="18"/>
                <w:szCs w:val="18"/>
              </w:rPr>
              <w:t>Propafenone was effective in controlling atrial or junctional ectopic tachycardia in 83%. Of the entire study cohorts, better outcomes were observed in pts w/ normal hearts and in whom onset of arrhythmias was pre-natal.</w:t>
            </w:r>
          </w:p>
        </w:tc>
        <w:tc>
          <w:tcPr>
            <w:tcW w:w="1124" w:type="pct"/>
          </w:tcPr>
          <w:p w:rsidR="00B01657" w:rsidRPr="00C82138" w:rsidRDefault="00B01657" w:rsidP="005D11A9">
            <w:pPr>
              <w:rPr>
                <w:sz w:val="18"/>
                <w:szCs w:val="18"/>
              </w:rPr>
            </w:pPr>
            <w:r w:rsidRPr="00C82138">
              <w:rPr>
                <w:sz w:val="18"/>
                <w:szCs w:val="18"/>
              </w:rPr>
              <w:t>A mix of many different arrhythmias renders interpretation of results difficult. The study population is young children, many w/ congenital heart conditions</w:t>
            </w:r>
          </w:p>
        </w:tc>
      </w:tr>
      <w:tr w:rsidR="00B01657" w:rsidRPr="00C82138" w:rsidTr="00D3298E">
        <w:tc>
          <w:tcPr>
            <w:tcW w:w="327" w:type="pct"/>
          </w:tcPr>
          <w:p w:rsidR="00B01657" w:rsidRPr="00C82138" w:rsidRDefault="00B01657" w:rsidP="005D11A9">
            <w:pPr>
              <w:rPr>
                <w:sz w:val="18"/>
                <w:szCs w:val="18"/>
              </w:rPr>
            </w:pPr>
            <w:r w:rsidRPr="00C82138">
              <w:rPr>
                <w:sz w:val="18"/>
                <w:szCs w:val="18"/>
              </w:rPr>
              <w:t>Janousek J</w:t>
            </w:r>
          </w:p>
          <w:p w:rsidR="00B01657" w:rsidRPr="00C82138" w:rsidRDefault="00B01657" w:rsidP="005D11A9">
            <w:pPr>
              <w:rPr>
                <w:sz w:val="18"/>
                <w:szCs w:val="18"/>
              </w:rPr>
            </w:pPr>
            <w:r w:rsidRPr="00C82138">
              <w:rPr>
                <w:sz w:val="18"/>
                <w:szCs w:val="18"/>
              </w:rPr>
              <w:t xml:space="preserve">1998 </w:t>
            </w:r>
          </w:p>
          <w:p w:rsidR="00B01657" w:rsidRPr="00C82138" w:rsidRDefault="00B01657" w:rsidP="005D11A9">
            <w:pPr>
              <w:rPr>
                <w:sz w:val="18"/>
                <w:szCs w:val="18"/>
              </w:rPr>
            </w:pPr>
            <w:r w:rsidRPr="00C82138">
              <w:rPr>
                <w:sz w:val="18"/>
                <w:szCs w:val="18"/>
              </w:rPr>
              <w:fldChar w:fldCharType="begin">
                <w:fldData xml:space="preserve">PFJlZm1hbj48Q2l0ZT48QXV0aG9yPkphbm91c2VrPC9BdXRob3I+PFllYXI+MTk5ODwvWWVhcj48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</w:fldData>
              </w:fldChar>
            </w:r>
            <w:r w:rsidR="0011025F">
              <w:rPr>
                <w:sz w:val="18"/>
                <w:szCs w:val="18"/>
              </w:rPr>
              <w:instrText xml:space="preserve"> ADDIN REFMGR.CITE </w:instrText>
            </w:r>
            <w:r w:rsidR="0011025F">
              <w:rPr>
                <w:sz w:val="18"/>
                <w:szCs w:val="18"/>
              </w:rPr>
              <w:fldChar w:fldCharType="begin">
                <w:fldData xml:space="preserve">PFJlZm1hbj48Q2l0ZT48QXV0aG9yPkphbm91c2VrPC9BdXRob3I+PFllYXI+MTk5ODwvWWVhcj48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(92)</w:t>
            </w:r>
            <w:r w:rsidRPr="00C82138">
              <w:rPr>
                <w:sz w:val="18"/>
                <w:szCs w:val="18"/>
              </w:rPr>
              <w:fldChar w:fldCharType="end"/>
            </w:r>
          </w:p>
          <w:p w:rsidR="00B01657" w:rsidRPr="00C82138" w:rsidRDefault="00CF3027" w:rsidP="005D11A9">
            <w:pPr>
              <w:rPr>
                <w:sz w:val="18"/>
                <w:szCs w:val="18"/>
              </w:rPr>
            </w:pPr>
            <w:hyperlink r:id="rId98" w:history="1">
              <w:r w:rsidR="00B01657" w:rsidRPr="00C82138">
                <w:rPr>
                  <w:rStyle w:val="Hyperlink"/>
                  <w:rFonts w:cstheme="minorBidi"/>
                  <w:sz w:val="18"/>
                  <w:szCs w:val="18"/>
                </w:rPr>
                <w:t>9605053</w:t>
              </w:r>
            </w:hyperlink>
          </w:p>
        </w:tc>
        <w:tc>
          <w:tcPr>
            <w:tcW w:w="408" w:type="pct"/>
          </w:tcPr>
          <w:p w:rsidR="00B01657" w:rsidRPr="00C82138" w:rsidRDefault="00B01657" w:rsidP="005D11A9">
            <w:pPr>
              <w:rPr>
                <w:sz w:val="18"/>
                <w:szCs w:val="18"/>
              </w:rPr>
            </w:pPr>
            <w:r w:rsidRPr="00C82138">
              <w:rPr>
                <w:sz w:val="18"/>
                <w:szCs w:val="18"/>
              </w:rPr>
              <w:t>European, retrospective and multicenter study</w:t>
            </w:r>
          </w:p>
        </w:tc>
        <w:tc>
          <w:tcPr>
            <w:tcW w:w="470" w:type="pct"/>
          </w:tcPr>
          <w:p w:rsidR="00B01657" w:rsidRPr="00C82138" w:rsidRDefault="00B01657" w:rsidP="005D11A9">
            <w:pPr>
              <w:rPr>
                <w:sz w:val="18"/>
                <w:szCs w:val="18"/>
              </w:rPr>
            </w:pPr>
            <w:r w:rsidRPr="00C82138">
              <w:rPr>
                <w:sz w:val="18"/>
                <w:szCs w:val="18"/>
              </w:rPr>
              <w:t>722 infants and children from 27 European centers coordinated by the Working Group on Pediatric Arrhythmias and Electrophysiology of the Association of European Pediatric Cardiologist</w:t>
            </w:r>
          </w:p>
        </w:tc>
        <w:tc>
          <w:tcPr>
            <w:tcW w:w="1054" w:type="pct"/>
          </w:tcPr>
          <w:p w:rsidR="00B01657" w:rsidRPr="00C82138" w:rsidRDefault="00B01657" w:rsidP="005D11A9">
            <w:pPr>
              <w:rPr>
                <w:sz w:val="18"/>
                <w:szCs w:val="18"/>
              </w:rPr>
            </w:pPr>
            <w:r w:rsidRPr="00C82138">
              <w:rPr>
                <w:sz w:val="18"/>
                <w:szCs w:val="18"/>
              </w:rPr>
              <w:t>All pts were treated w/ oral propafenone</w:t>
            </w:r>
          </w:p>
        </w:tc>
        <w:tc>
          <w:tcPr>
            <w:tcW w:w="584" w:type="pct"/>
          </w:tcPr>
          <w:p w:rsidR="00B01657" w:rsidRPr="00C82138" w:rsidRDefault="00B01657" w:rsidP="005D11A9">
            <w:pPr>
              <w:rPr>
                <w:sz w:val="18"/>
                <w:szCs w:val="18"/>
              </w:rPr>
            </w:pPr>
            <w:r w:rsidRPr="00C82138">
              <w:rPr>
                <w:sz w:val="18"/>
                <w:szCs w:val="18"/>
              </w:rPr>
              <w:t>Safety outcomes</w:t>
            </w:r>
          </w:p>
        </w:tc>
        <w:tc>
          <w:tcPr>
            <w:tcW w:w="1033" w:type="pct"/>
          </w:tcPr>
          <w:p w:rsidR="00B01657" w:rsidRPr="00C82138" w:rsidRDefault="00B01657" w:rsidP="005D11A9">
            <w:pPr>
              <w:rPr>
                <w:sz w:val="18"/>
                <w:szCs w:val="18"/>
              </w:rPr>
            </w:pPr>
            <w:r w:rsidRPr="00C82138">
              <w:rPr>
                <w:sz w:val="18"/>
                <w:szCs w:val="18"/>
              </w:rPr>
              <w:t>Ectopic AT was in 66/722 study cohort. Other arrhythmias included reentrant SVT (388), junctional ectopic tachycardia (39), atrial flutter (21), ventricular premature complexes (140), VT (78) and other (39). 249/722 had SHD. Adverse events included sinus node dys</w:t>
            </w:r>
            <w:r>
              <w:rPr>
                <w:sz w:val="18"/>
                <w:szCs w:val="18"/>
              </w:rPr>
              <w:t>f</w:t>
            </w:r>
            <w:r w:rsidRPr="00C82138">
              <w:rPr>
                <w:sz w:val="18"/>
                <w:szCs w:val="18"/>
              </w:rPr>
              <w:t>unction (4), complete heart block (2), SVT proarrhythmia (2), accelerated ventricular rate during atrial flutter (1), ventricular arrhythmias (5), unexplained syncope (1). Cardiac arrest occurred in 6 (0.6%, 2 had WPW, 3 had SHD)</w:t>
            </w:r>
          </w:p>
        </w:tc>
        <w:tc>
          <w:tcPr>
            <w:tcW w:w="1124" w:type="pct"/>
          </w:tcPr>
          <w:p w:rsidR="00B01657" w:rsidRPr="00C82138" w:rsidRDefault="00B01657" w:rsidP="005D11A9">
            <w:pPr>
              <w:rPr>
                <w:sz w:val="18"/>
                <w:szCs w:val="18"/>
              </w:rPr>
            </w:pPr>
            <w:r w:rsidRPr="00C82138">
              <w:rPr>
                <w:sz w:val="18"/>
                <w:szCs w:val="18"/>
              </w:rPr>
              <w:t xml:space="preserve">A large retrospective multicenter study on the safety of propafenone in the pediatric population. </w:t>
            </w:r>
          </w:p>
        </w:tc>
      </w:tr>
      <w:tr w:rsidR="00B01657" w:rsidRPr="00C82138" w:rsidTr="00D3298E">
        <w:tc>
          <w:tcPr>
            <w:tcW w:w="327" w:type="pct"/>
          </w:tcPr>
          <w:p w:rsidR="00B01657" w:rsidRPr="00C82138" w:rsidRDefault="00B01657" w:rsidP="005D11A9">
            <w:pPr>
              <w:pStyle w:val="TableText"/>
              <w:rPr>
                <w:szCs w:val="18"/>
              </w:rPr>
            </w:pPr>
            <w:r w:rsidRPr="00C82138">
              <w:rPr>
                <w:szCs w:val="18"/>
              </w:rPr>
              <w:t>Kalman JM</w:t>
            </w:r>
          </w:p>
          <w:p w:rsidR="00B01657" w:rsidRPr="00C82138" w:rsidRDefault="00B01657" w:rsidP="005D11A9">
            <w:pPr>
              <w:pStyle w:val="TableText"/>
              <w:rPr>
                <w:szCs w:val="18"/>
              </w:rPr>
            </w:pPr>
            <w:r w:rsidRPr="00C82138">
              <w:rPr>
                <w:szCs w:val="18"/>
              </w:rPr>
              <w:t xml:space="preserve">1998 </w:t>
            </w:r>
          </w:p>
          <w:p w:rsidR="00B01657" w:rsidRPr="00C82138" w:rsidRDefault="00B01657" w:rsidP="005D11A9">
            <w:pPr>
              <w:pStyle w:val="TableText"/>
              <w:rPr>
                <w:szCs w:val="18"/>
              </w:rPr>
            </w:pPr>
            <w:r w:rsidRPr="00C82138">
              <w:rPr>
                <w:szCs w:val="18"/>
              </w:rPr>
              <w:fldChar w:fldCharType="begin">
                <w:fldData xml:space="preserve">PFJlZm1hbj48Q2l0ZT48QXV0aG9yPkthbG1hbjwvQXV0aG9yPjxZZWFyPjE5OTg8L1llYXI+PFJl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=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PFJlZm1hbj48Q2l0ZT48QXV0aG9yPkthbG1hbjwvQXV0aG9yPjxZZWFyPjE5OTg8L1llYXI+PFJl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=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(93)</w:t>
            </w:r>
            <w:r w:rsidRPr="00C82138">
              <w:rPr>
                <w:szCs w:val="18"/>
              </w:rPr>
              <w:fldChar w:fldCharType="end"/>
            </w:r>
          </w:p>
          <w:p w:rsidR="00B01657" w:rsidRPr="00C82138" w:rsidRDefault="00CF3027" w:rsidP="005D11A9">
            <w:pPr>
              <w:pStyle w:val="TableText"/>
              <w:rPr>
                <w:szCs w:val="18"/>
              </w:rPr>
            </w:pPr>
            <w:hyperlink r:id="rId99" w:history="1">
              <w:r w:rsidR="00B01657" w:rsidRPr="00C82138">
                <w:rPr>
                  <w:rStyle w:val="Hyperlink"/>
                  <w:szCs w:val="18"/>
                </w:rPr>
                <w:t>9462592</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23 pts, 27 RA tachycardia</w:t>
            </w:r>
          </w:p>
        </w:tc>
        <w:tc>
          <w:tcPr>
            <w:tcW w:w="1054" w:type="pct"/>
          </w:tcPr>
          <w:p w:rsidR="00B01657" w:rsidRPr="00C82138" w:rsidRDefault="00B01657" w:rsidP="005D11A9">
            <w:pPr>
              <w:pStyle w:val="TableText"/>
              <w:rPr>
                <w:szCs w:val="18"/>
              </w:rPr>
            </w:pPr>
            <w:r w:rsidRPr="00C82138">
              <w:rPr>
                <w:szCs w:val="18"/>
              </w:rPr>
              <w:t>17 female, age 41 +/- 14 y; h/o AT suspected from RA; point to point mapping w/ 5 mm tip steerable catheter</w:t>
            </w:r>
          </w:p>
        </w:tc>
        <w:tc>
          <w:tcPr>
            <w:tcW w:w="584" w:type="pct"/>
          </w:tcPr>
          <w:p w:rsidR="00B01657" w:rsidRPr="00C82138" w:rsidRDefault="00B01657" w:rsidP="005D11A9">
            <w:pPr>
              <w:pStyle w:val="TableText"/>
              <w:rPr>
                <w:szCs w:val="18"/>
              </w:rPr>
            </w:pPr>
            <w:r w:rsidRPr="00C82138">
              <w:rPr>
                <w:szCs w:val="18"/>
              </w:rPr>
              <w:t>ICE localization of AT origin; outcomes of RFA</w:t>
            </w:r>
          </w:p>
        </w:tc>
        <w:tc>
          <w:tcPr>
            <w:tcW w:w="1033" w:type="pct"/>
          </w:tcPr>
          <w:p w:rsidR="00B01657" w:rsidRPr="00C82138" w:rsidRDefault="00B01657" w:rsidP="005D11A9">
            <w:pPr>
              <w:pStyle w:val="TableText"/>
              <w:rPr>
                <w:szCs w:val="18"/>
              </w:rPr>
            </w:pPr>
            <w:r w:rsidRPr="00C82138">
              <w:rPr>
                <w:szCs w:val="18"/>
              </w:rPr>
              <w:t xml:space="preserve">23/27 localized to RA; 4 were from </w:t>
            </w:r>
            <w:r>
              <w:rPr>
                <w:szCs w:val="18"/>
              </w:rPr>
              <w:t>right superior pulmonary vein</w:t>
            </w:r>
            <w:r w:rsidRPr="00C82138">
              <w:rPr>
                <w:szCs w:val="18"/>
              </w:rPr>
              <w:t>; other s</w:t>
            </w:r>
            <w:r>
              <w:rPr>
                <w:szCs w:val="18"/>
              </w:rPr>
              <w:t>ites include posterior septum, coronary sinus os</w:t>
            </w:r>
            <w:r w:rsidRPr="00C82138">
              <w:rPr>
                <w:szCs w:val="18"/>
              </w:rPr>
              <w:t>, RAA; 18/27 (67%) were on the CT; 26/27 successful ablation (96%); all visualized by ICE</w:t>
            </w:r>
          </w:p>
        </w:tc>
        <w:tc>
          <w:tcPr>
            <w:tcW w:w="1124" w:type="pct"/>
          </w:tcPr>
          <w:p w:rsidR="00B01657" w:rsidRPr="00C82138" w:rsidRDefault="00B01657" w:rsidP="005D11A9">
            <w:pPr>
              <w:pStyle w:val="TableText"/>
              <w:rPr>
                <w:szCs w:val="18"/>
              </w:rPr>
            </w:pPr>
            <w:r w:rsidRPr="00C82138">
              <w:rPr>
                <w:szCs w:val="18"/>
              </w:rPr>
              <w:t>Visual confirmation by ICE of ablation site; high prevalence of AT originating from cristae terminalis</w:t>
            </w:r>
          </w:p>
        </w:tc>
      </w:tr>
      <w:tr w:rsidR="00B01657" w:rsidRPr="00C82138" w:rsidTr="00D3298E">
        <w:tc>
          <w:tcPr>
            <w:tcW w:w="327" w:type="pct"/>
          </w:tcPr>
          <w:p w:rsidR="00B01657" w:rsidRPr="00C82138" w:rsidRDefault="00B01657" w:rsidP="005D11A9">
            <w:pPr>
              <w:pStyle w:val="TableText"/>
              <w:rPr>
                <w:szCs w:val="18"/>
              </w:rPr>
            </w:pPr>
            <w:r w:rsidRPr="00C82138">
              <w:rPr>
                <w:szCs w:val="18"/>
              </w:rPr>
              <w:t>Markowitz SM</w:t>
            </w:r>
          </w:p>
          <w:p w:rsidR="00B01657" w:rsidRPr="00C82138" w:rsidRDefault="00B01657" w:rsidP="005D11A9">
            <w:pPr>
              <w:pStyle w:val="TableText"/>
              <w:rPr>
                <w:szCs w:val="18"/>
              </w:rPr>
            </w:pPr>
            <w:r w:rsidRPr="00C82138">
              <w:rPr>
                <w:szCs w:val="18"/>
              </w:rPr>
              <w:t>1999</w:t>
            </w:r>
          </w:p>
          <w:p w:rsidR="00B01657" w:rsidRPr="00C82138" w:rsidRDefault="00B01657" w:rsidP="005D11A9">
            <w:pPr>
              <w:pStyle w:val="TableText"/>
              <w:rPr>
                <w:szCs w:val="18"/>
              </w:rPr>
            </w:pPr>
            <w:r w:rsidRPr="00C82138">
              <w:rPr>
                <w:szCs w:val="18"/>
              </w:rPr>
              <w:lastRenderedPageBreak/>
              <w:fldChar w:fldCharType="begin">
                <w:fldData xml:space="preserve">PFJlZm1hbj48Q2l0ZT48QXV0aG9yPk1hcmtvd2l0ejwvQXV0aG9yPjxZZWFyPjE5OTk8L1llYXI+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</w:fldData>
              </w:fldChar>
            </w:r>
            <w:r w:rsidR="0011025F">
              <w:rPr>
                <w:szCs w:val="18"/>
              </w:rPr>
              <w:instrText xml:space="preserve"> ADDIN REFMGR.CITE </w:instrText>
            </w:r>
            <w:r w:rsidR="0011025F">
              <w:rPr>
                <w:szCs w:val="18"/>
              </w:rPr>
              <w:fldChar w:fldCharType="begin">
                <w:fldData xml:space="preserve">PFJlZm1hbj48Q2l0ZT48QXV0aG9yPk1hcmtvd2l0ejwvQXV0aG9yPjxZZWFyPjE5OTk8L1llYXI+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(94)</w:t>
            </w:r>
            <w:r w:rsidRPr="00C82138">
              <w:rPr>
                <w:szCs w:val="18"/>
              </w:rPr>
              <w:fldChar w:fldCharType="end"/>
            </w:r>
          </w:p>
          <w:p w:rsidR="00B01657" w:rsidRPr="00C82138" w:rsidRDefault="00CF3027" w:rsidP="005D11A9">
            <w:pPr>
              <w:pStyle w:val="TableText"/>
              <w:rPr>
                <w:szCs w:val="18"/>
              </w:rPr>
            </w:pPr>
            <w:hyperlink r:id="rId100" w:history="1">
              <w:r w:rsidR="00B01657" w:rsidRPr="00C82138">
                <w:rPr>
                  <w:rStyle w:val="Hyperlink"/>
                  <w:szCs w:val="18"/>
                </w:rPr>
                <w:t>10355690</w:t>
              </w:r>
            </w:hyperlink>
          </w:p>
        </w:tc>
        <w:tc>
          <w:tcPr>
            <w:tcW w:w="408" w:type="pct"/>
          </w:tcPr>
          <w:p w:rsidR="00B01657" w:rsidRPr="001C68C4" w:rsidRDefault="00B01657" w:rsidP="005D11A9">
            <w:pPr>
              <w:rPr>
                <w:sz w:val="18"/>
                <w:szCs w:val="18"/>
              </w:rPr>
            </w:pPr>
            <w:r w:rsidRPr="001C68C4">
              <w:rPr>
                <w:sz w:val="18"/>
                <w:szCs w:val="18"/>
              </w:rPr>
              <w:lastRenderedPageBreak/>
              <w:t>Observational</w:t>
            </w:r>
          </w:p>
        </w:tc>
        <w:tc>
          <w:tcPr>
            <w:tcW w:w="470" w:type="pct"/>
          </w:tcPr>
          <w:p w:rsidR="00B01657" w:rsidRPr="001C68C4" w:rsidRDefault="00B01657" w:rsidP="005D11A9">
            <w:pPr>
              <w:rPr>
                <w:sz w:val="18"/>
                <w:szCs w:val="18"/>
              </w:rPr>
            </w:pPr>
            <w:r w:rsidRPr="001C68C4">
              <w:rPr>
                <w:sz w:val="18"/>
                <w:szCs w:val="18"/>
              </w:rPr>
              <w:t>30 pts (age 55 +/- 18 y)</w:t>
            </w:r>
          </w:p>
        </w:tc>
        <w:tc>
          <w:tcPr>
            <w:tcW w:w="1054" w:type="pct"/>
          </w:tcPr>
          <w:p w:rsidR="00B01657" w:rsidRPr="001C68C4" w:rsidRDefault="00B01657" w:rsidP="005D11A9">
            <w:pPr>
              <w:rPr>
                <w:sz w:val="18"/>
                <w:szCs w:val="18"/>
              </w:rPr>
            </w:pPr>
            <w:r w:rsidRPr="001C68C4">
              <w:rPr>
                <w:sz w:val="18"/>
                <w:szCs w:val="18"/>
              </w:rPr>
              <w:t>Referred to EP study for evaluation and treatment of tachycardia</w:t>
            </w:r>
          </w:p>
        </w:tc>
        <w:tc>
          <w:tcPr>
            <w:tcW w:w="584" w:type="pct"/>
          </w:tcPr>
          <w:p w:rsidR="00B01657" w:rsidRPr="001C68C4" w:rsidRDefault="00B01657" w:rsidP="005D11A9">
            <w:pPr>
              <w:rPr>
                <w:sz w:val="18"/>
                <w:szCs w:val="18"/>
              </w:rPr>
            </w:pPr>
            <w:r w:rsidRPr="001C68C4">
              <w:rPr>
                <w:sz w:val="18"/>
                <w:szCs w:val="18"/>
              </w:rPr>
              <w:t xml:space="preserve">Assess response to adenosine according to EP study </w:t>
            </w:r>
            <w:r w:rsidRPr="001C68C4">
              <w:rPr>
                <w:sz w:val="18"/>
                <w:szCs w:val="18"/>
              </w:rPr>
              <w:lastRenderedPageBreak/>
              <w:t>determined mechanisms</w:t>
            </w:r>
          </w:p>
        </w:tc>
        <w:tc>
          <w:tcPr>
            <w:tcW w:w="1033" w:type="pct"/>
          </w:tcPr>
          <w:p w:rsidR="00B01657" w:rsidRPr="001C68C4" w:rsidRDefault="00B01657" w:rsidP="005D11A9">
            <w:pPr>
              <w:rPr>
                <w:sz w:val="18"/>
                <w:szCs w:val="18"/>
              </w:rPr>
            </w:pPr>
            <w:r w:rsidRPr="001C68C4">
              <w:rPr>
                <w:sz w:val="18"/>
                <w:szCs w:val="18"/>
              </w:rPr>
              <w:lastRenderedPageBreak/>
              <w:t xml:space="preserve">Adenosine terminated 14/17 focal AT and transiently suppressed the other 3 pts. Only 1/13 macrorenetrant tachycardia was </w:t>
            </w:r>
            <w:r w:rsidRPr="001C68C4">
              <w:rPr>
                <w:sz w:val="18"/>
                <w:szCs w:val="18"/>
              </w:rPr>
              <w:lastRenderedPageBreak/>
              <w:t>terminated by adenosine. The termination occurred in the slow of conduction w/ decrementing properties. Verapamil terminated all of the focal ATs when tested</w:t>
            </w:r>
          </w:p>
        </w:tc>
        <w:tc>
          <w:tcPr>
            <w:tcW w:w="1124" w:type="pct"/>
          </w:tcPr>
          <w:p w:rsidR="00B01657" w:rsidRPr="001C68C4" w:rsidRDefault="00B01657" w:rsidP="005D11A9">
            <w:pPr>
              <w:rPr>
                <w:sz w:val="18"/>
                <w:szCs w:val="18"/>
              </w:rPr>
            </w:pPr>
            <w:r w:rsidRPr="001C68C4">
              <w:rPr>
                <w:sz w:val="18"/>
                <w:szCs w:val="18"/>
              </w:rPr>
              <w:lastRenderedPageBreak/>
              <w:t>This study highlighted the challenges remain in differentiating automatic vs.</w:t>
            </w:r>
            <w:r>
              <w:rPr>
                <w:sz w:val="18"/>
                <w:szCs w:val="18"/>
              </w:rPr>
              <w:t xml:space="preserve"> </w:t>
            </w:r>
            <w:r w:rsidRPr="001C68C4">
              <w:rPr>
                <w:sz w:val="18"/>
                <w:szCs w:val="18"/>
              </w:rPr>
              <w:t xml:space="preserve">triggered focal AT. The proportion of focal AT terminated by </w:t>
            </w:r>
            <w:r w:rsidRPr="001C68C4">
              <w:rPr>
                <w:sz w:val="18"/>
                <w:szCs w:val="18"/>
              </w:rPr>
              <w:lastRenderedPageBreak/>
              <w:t>adenosine (presumably due to triggered activity) is significantly different from the report from Englestein 1994, from the same lab.</w:t>
            </w:r>
          </w:p>
        </w:tc>
      </w:tr>
      <w:tr w:rsidR="00B01657" w:rsidRPr="00C82138" w:rsidTr="00D3298E">
        <w:tc>
          <w:tcPr>
            <w:tcW w:w="327" w:type="pct"/>
          </w:tcPr>
          <w:p w:rsidR="00B01657" w:rsidRPr="00C82138" w:rsidRDefault="00B01657" w:rsidP="005D11A9">
            <w:pPr>
              <w:pStyle w:val="TableText"/>
              <w:rPr>
                <w:szCs w:val="18"/>
              </w:rPr>
            </w:pPr>
            <w:r w:rsidRPr="00C82138">
              <w:rPr>
                <w:szCs w:val="18"/>
              </w:rPr>
              <w:lastRenderedPageBreak/>
              <w:t>Morton JB</w:t>
            </w:r>
          </w:p>
          <w:p w:rsidR="00B01657" w:rsidRPr="00C82138" w:rsidRDefault="00B01657" w:rsidP="005D11A9">
            <w:pPr>
              <w:pStyle w:val="TableText"/>
              <w:rPr>
                <w:szCs w:val="18"/>
              </w:rPr>
            </w:pPr>
            <w:r w:rsidRPr="00C82138">
              <w:rPr>
                <w:szCs w:val="18"/>
              </w:rPr>
              <w:t>2001</w:t>
            </w:r>
          </w:p>
          <w:p w:rsidR="00B01657" w:rsidRPr="00C82138" w:rsidRDefault="00B01657" w:rsidP="005D11A9">
            <w:pPr>
              <w:pStyle w:val="TableText"/>
              <w:rPr>
                <w:szCs w:val="18"/>
              </w:rPr>
            </w:pPr>
            <w:r w:rsidRPr="00C82138">
              <w:rPr>
                <w:szCs w:val="18"/>
              </w:rPr>
              <w:fldChar w:fldCharType="begin"/>
            </w:r>
            <w:r w:rsidR="0011025F">
              <w:rPr>
                <w:szCs w:val="18"/>
              </w:rPr>
              <w:instrText xml:space="preserve"> ADDIN REFMGR.CITE &lt;Refman&gt;&lt;Cite&gt;&lt;Author&gt;Morton&lt;/Author&gt;&lt;Year&gt;2001&lt;/Year&gt;&lt;RecNum&gt;88&lt;/RecNum&gt;&lt;IDText&gt;Focal atrial tachycardia arising from the tricuspid annulus: electrophysiologic and electrocardiographic characteristics&lt;/IDText&gt;&lt;MDL Ref_Type="Journal"&gt;&lt;Ref_Type&gt;Journal&lt;/Ref_Type&gt;&lt;Ref_ID&gt;88&lt;/Ref_ID&gt;&lt;Title_Primary&gt;Focal atrial tachycardia arising from the tricuspid annulus: electrophysiologic and electrocardiographic characteristics&lt;/Title_Primary&gt;&lt;Authors_Primary&gt;Morton,J.B.&lt;/Authors_Primary&gt;&lt;Authors_Primary&gt;Sanders,P.&lt;/Authors_Primary&gt;&lt;Authors_Primary&gt;Das,A.&lt;/Authors_Primary&gt;&lt;Authors_Primary&gt;Vohra,J.K.&lt;/Authors_Primary&gt;&lt;Authors_Primary&gt;Sparks,P.B.&lt;/Authors_Primary&gt;&lt;Authors_Primary&gt;Kalman,J.M.&lt;/Authors_Primary&gt;&lt;Date_Primary&gt;2001/6&lt;/Date_Primary&gt;&lt;Keywords&gt;Adult&lt;/Keywords&gt;&lt;Keywords&gt;Aged&lt;/Keywords&gt;&lt;Keywords&gt;Cardiac Catheterization&lt;/Keywords&gt;&lt;Keywords&gt;Catheter Ablation&lt;/Keywords&gt;&lt;Keywords&gt;complications&lt;/Keywords&gt;&lt;Keywords&gt;Electrocardiography&lt;/Keywords&gt;&lt;Keywords&gt;etiology&lt;/Keywords&gt;&lt;Keywords&gt;Female&lt;/Keywords&gt;&lt;Keywords&gt;Heart Valve Diseases&lt;/Keywords&gt;&lt;Keywords&gt;Humans&lt;/Keywords&gt;&lt;Keywords&gt;Male&lt;/Keywords&gt;&lt;Keywords&gt;methods&lt;/Keywords&gt;&lt;Keywords&gt;Middle Aged&lt;/Keywords&gt;&lt;Keywords&gt;pathology&lt;/Keywords&gt;&lt;Keywords&gt;physiopathology&lt;/Keywords&gt;&lt;Keywords&gt;Retrospective Studies&lt;/Keywords&gt;&lt;Keywords&gt;Tachycardia&lt;/Keywords&gt;&lt;Keywords&gt;Time&lt;/Keywords&gt;&lt;Keywords&gt;Tricuspid Valve&lt;/Keywords&gt;&lt;Reprint&gt;Not in File&lt;/Reprint&gt;&lt;Start_Page&gt;653&lt;/Start_Page&gt;&lt;End_Page&gt;659&lt;/End_Page&gt;&lt;Periodical&gt;J Cardiovasc Electrophysiol.&lt;/Periodical&gt;&lt;Volume&gt;12&lt;/Volume&gt;&lt;Issue&gt;6&lt;/Issue&gt;&lt;ISSN_ISBN&gt;1045-3873&lt;/ISSN_ISBN&gt;&lt;Address&gt;Department of Cardiology, The Royal Melbourne Hospital, Melbourne, Australia&lt;/Address&gt;&lt;Web_URL&gt;PM:11405398&lt;/Web_URL&gt;&lt;ZZ_JournalFull&gt;&lt;f name="System"&gt;Journal of cardiovascular electrophysiology&lt;/f&gt;&lt;/ZZ_JournalFull&gt;&lt;ZZ_JournalStdAbbrev&gt;&lt;f name="System"&gt;J Cardiovasc Electrophysiol.&lt;/f&gt;&lt;/ZZ_JournalStdAbbrev&gt;&lt;ZZ_WorkformID&gt;1&lt;/ZZ_WorkformID&gt;&lt;/MDL&gt;&lt;/Cite&gt;&lt;/Refman&gt;</w:instrText>
            </w:r>
            <w:r w:rsidRPr="00C82138">
              <w:rPr>
                <w:szCs w:val="18"/>
              </w:rPr>
              <w:fldChar w:fldCharType="separate"/>
            </w:r>
            <w:r w:rsidR="00C55E77">
              <w:rPr>
                <w:noProof/>
                <w:szCs w:val="18"/>
              </w:rPr>
              <w:t>(95)</w:t>
            </w:r>
            <w:r w:rsidRPr="00C82138">
              <w:rPr>
                <w:szCs w:val="18"/>
              </w:rPr>
              <w:fldChar w:fldCharType="end"/>
            </w:r>
          </w:p>
          <w:p w:rsidR="00B01657" w:rsidRPr="00C82138" w:rsidRDefault="00CF3027" w:rsidP="005D11A9">
            <w:pPr>
              <w:pStyle w:val="TableText"/>
              <w:rPr>
                <w:szCs w:val="18"/>
              </w:rPr>
            </w:pPr>
            <w:hyperlink r:id="rId101" w:history="1">
              <w:r w:rsidR="00B01657" w:rsidRPr="00C82138">
                <w:rPr>
                  <w:rStyle w:val="Hyperlink"/>
                  <w:szCs w:val="18"/>
                </w:rPr>
                <w:t>1140539</w:t>
              </w:r>
            </w:hyperlink>
            <w:r w:rsidR="00B01657" w:rsidRPr="00C82138">
              <w:rPr>
                <w:rStyle w:val="Hyperlink"/>
                <w:szCs w:val="18"/>
              </w:rPr>
              <w:t>8</w:t>
            </w:r>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9 pts from 64 consecutive pts underwent RFA for RA AT</w:t>
            </w:r>
          </w:p>
        </w:tc>
        <w:tc>
          <w:tcPr>
            <w:tcW w:w="1054" w:type="pct"/>
          </w:tcPr>
          <w:p w:rsidR="00B01657" w:rsidRPr="00C82138" w:rsidRDefault="00B01657" w:rsidP="005D11A9">
            <w:pPr>
              <w:pStyle w:val="TableText"/>
              <w:rPr>
                <w:szCs w:val="18"/>
              </w:rPr>
            </w:pPr>
            <w:r w:rsidRPr="00C82138">
              <w:rPr>
                <w:szCs w:val="18"/>
              </w:rPr>
              <w:t>6 male, 50 +/- 20 y; AT from CT; point to point steerable catheter</w:t>
            </w:r>
          </w:p>
        </w:tc>
        <w:tc>
          <w:tcPr>
            <w:tcW w:w="584" w:type="pct"/>
          </w:tcPr>
          <w:p w:rsidR="00B01657" w:rsidRPr="00C82138" w:rsidRDefault="00B01657" w:rsidP="005D11A9">
            <w:pPr>
              <w:pStyle w:val="TableText"/>
              <w:rPr>
                <w:szCs w:val="18"/>
              </w:rPr>
            </w:pPr>
            <w:r w:rsidRPr="00C82138">
              <w:rPr>
                <w:szCs w:val="18"/>
              </w:rPr>
              <w:t>Mapping and localization of AT to CT</w:t>
            </w:r>
          </w:p>
        </w:tc>
        <w:tc>
          <w:tcPr>
            <w:tcW w:w="1033" w:type="pct"/>
          </w:tcPr>
          <w:p w:rsidR="00B01657" w:rsidRPr="00C82138" w:rsidRDefault="00B01657" w:rsidP="005D11A9">
            <w:pPr>
              <w:pStyle w:val="TableText"/>
              <w:rPr>
                <w:szCs w:val="18"/>
              </w:rPr>
            </w:pPr>
            <w:r w:rsidRPr="00C82138">
              <w:rPr>
                <w:szCs w:val="18"/>
              </w:rPr>
              <w:t>34/67 (51%) from CT; 8 (12%) from CS; 10 (15%) para-Hisian; 9 (13%) from TA. 8/9 were success</w:t>
            </w:r>
            <w:r>
              <w:rPr>
                <w:szCs w:val="18"/>
              </w:rPr>
              <w:t>f</w:t>
            </w:r>
            <w:r w:rsidRPr="00C82138">
              <w:rPr>
                <w:szCs w:val="18"/>
              </w:rPr>
              <w:t>ully ablated; 1 was not inducible</w:t>
            </w:r>
          </w:p>
        </w:tc>
        <w:tc>
          <w:tcPr>
            <w:tcW w:w="1124" w:type="pct"/>
          </w:tcPr>
          <w:p w:rsidR="00B01657" w:rsidRPr="00C82138" w:rsidRDefault="00B01657" w:rsidP="005D11A9">
            <w:pPr>
              <w:pStyle w:val="TableText"/>
              <w:rPr>
                <w:szCs w:val="18"/>
              </w:rPr>
            </w:pPr>
            <w:r w:rsidRPr="00C82138">
              <w:rPr>
                <w:szCs w:val="18"/>
              </w:rPr>
              <w:t>AT originating from CT is common</w:t>
            </w:r>
          </w:p>
        </w:tc>
      </w:tr>
      <w:tr w:rsidR="00B01657" w:rsidRPr="00C82138" w:rsidTr="00D3298E">
        <w:tc>
          <w:tcPr>
            <w:tcW w:w="327" w:type="pct"/>
          </w:tcPr>
          <w:p w:rsidR="00B01657" w:rsidRPr="00C82138" w:rsidRDefault="00B01657" w:rsidP="005D11A9">
            <w:pPr>
              <w:pStyle w:val="TableText"/>
              <w:rPr>
                <w:szCs w:val="18"/>
              </w:rPr>
            </w:pPr>
            <w:r w:rsidRPr="00C82138">
              <w:rPr>
                <w:szCs w:val="18"/>
              </w:rPr>
              <w:t>Kistler PM</w:t>
            </w:r>
          </w:p>
          <w:p w:rsidR="00B01657" w:rsidRPr="00C82138" w:rsidRDefault="00B01657" w:rsidP="005D11A9">
            <w:pPr>
              <w:pStyle w:val="TableText"/>
              <w:rPr>
                <w:szCs w:val="18"/>
              </w:rPr>
            </w:pPr>
            <w:r w:rsidRPr="00C82138">
              <w:rPr>
                <w:szCs w:val="18"/>
              </w:rPr>
              <w:t>2003</w:t>
            </w:r>
          </w:p>
          <w:p w:rsidR="00B01657" w:rsidRPr="00C82138" w:rsidRDefault="00B01657" w:rsidP="005D11A9">
            <w:pPr>
              <w:pStyle w:val="TableText"/>
              <w:rPr>
                <w:szCs w:val="18"/>
              </w:rPr>
            </w:pPr>
            <w:r w:rsidRPr="00C82138">
              <w:rPr>
                <w:szCs w:val="18"/>
              </w:rPr>
              <w:fldChar w:fldCharType="begin">
                <w:fldData xml:space="preserve">PFJlZm1hbj48Q2l0ZT48QXV0aG9yPktpc3RsZXI8L0F1dGhvcj48WWVhcj4yMDAzPC9ZZWFyPjxS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</w:fldData>
              </w:fldChar>
            </w:r>
            <w:r w:rsidR="0011025F">
              <w:rPr>
                <w:szCs w:val="18"/>
              </w:rPr>
              <w:instrText xml:space="preserve"> ADDIN REFMGR.CITE </w:instrText>
            </w:r>
            <w:r w:rsidR="0011025F">
              <w:rPr>
                <w:szCs w:val="18"/>
              </w:rPr>
              <w:fldChar w:fldCharType="begin">
                <w:fldData xml:space="preserve">PFJlZm1hbj48Q2l0ZT48QXV0aG9yPktpc3RsZXI8L0F1dGhvcj48WWVhcj4yMDAzPC9ZZWFyPjxS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(96)</w:t>
            </w:r>
            <w:r w:rsidRPr="00C82138">
              <w:rPr>
                <w:szCs w:val="18"/>
              </w:rPr>
              <w:fldChar w:fldCharType="end"/>
            </w:r>
          </w:p>
          <w:p w:rsidR="00B01657" w:rsidRPr="00C82138" w:rsidRDefault="00CF3027" w:rsidP="005D11A9">
            <w:pPr>
              <w:pStyle w:val="TableText"/>
              <w:rPr>
                <w:szCs w:val="18"/>
              </w:rPr>
            </w:pPr>
            <w:hyperlink r:id="rId102" w:history="1">
              <w:r w:rsidR="00B01657" w:rsidRPr="00C82138">
                <w:rPr>
                  <w:rStyle w:val="Hyperlink"/>
                  <w:szCs w:val="18"/>
                </w:rPr>
                <w:t>12821250</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7 pts/ 172 consecutive pts w/ focal AT</w:t>
            </w:r>
          </w:p>
        </w:tc>
        <w:tc>
          <w:tcPr>
            <w:tcW w:w="1054" w:type="pct"/>
          </w:tcPr>
          <w:p w:rsidR="00B01657" w:rsidRPr="00C82138" w:rsidRDefault="00B01657" w:rsidP="005D11A9">
            <w:pPr>
              <w:pStyle w:val="TableText"/>
              <w:rPr>
                <w:szCs w:val="18"/>
              </w:rPr>
            </w:pPr>
            <w:r>
              <w:rPr>
                <w:szCs w:val="18"/>
              </w:rPr>
              <w:t>AT from mitral annulus</w:t>
            </w:r>
          </w:p>
          <w:p w:rsidR="00B01657" w:rsidRPr="00C82138" w:rsidRDefault="00B01657" w:rsidP="005D11A9">
            <w:pPr>
              <w:pStyle w:val="TableText"/>
              <w:rPr>
                <w:szCs w:val="18"/>
              </w:rPr>
            </w:pPr>
            <w:r w:rsidRPr="00C82138">
              <w:rPr>
                <w:szCs w:val="18"/>
              </w:rPr>
              <w:t>Point to point mapping</w:t>
            </w:r>
          </w:p>
        </w:tc>
        <w:tc>
          <w:tcPr>
            <w:tcW w:w="584" w:type="pct"/>
          </w:tcPr>
          <w:p w:rsidR="00B01657" w:rsidRPr="00C82138" w:rsidRDefault="00B01657" w:rsidP="005D11A9">
            <w:pPr>
              <w:pStyle w:val="TableText"/>
              <w:rPr>
                <w:szCs w:val="18"/>
              </w:rPr>
            </w:pPr>
            <w:r w:rsidRPr="00C82138">
              <w:rPr>
                <w:szCs w:val="18"/>
              </w:rPr>
              <w:t>Mapping and ablation need to make note how they figured out where it was coming from</w:t>
            </w:r>
          </w:p>
        </w:tc>
        <w:tc>
          <w:tcPr>
            <w:tcW w:w="1033" w:type="pct"/>
          </w:tcPr>
          <w:p w:rsidR="00B01657" w:rsidRPr="00C82138" w:rsidRDefault="00B01657" w:rsidP="005D11A9">
            <w:pPr>
              <w:pStyle w:val="TableText"/>
              <w:rPr>
                <w:szCs w:val="18"/>
              </w:rPr>
            </w:pPr>
            <w:r w:rsidRPr="00C82138">
              <w:rPr>
                <w:szCs w:val="18"/>
              </w:rPr>
              <w:t>All mapped to left fibrous trigone and mitral-aortic continuity; P wave low amplitude in precordial leads, biphasic, negative followed by positive; 100% success rate</w:t>
            </w:r>
          </w:p>
        </w:tc>
        <w:tc>
          <w:tcPr>
            <w:tcW w:w="1124" w:type="pct"/>
          </w:tcPr>
          <w:p w:rsidR="00B01657" w:rsidRPr="00C82138" w:rsidRDefault="00B01657" w:rsidP="005D11A9">
            <w:pPr>
              <w:pStyle w:val="TableText"/>
              <w:rPr>
                <w:szCs w:val="18"/>
              </w:rPr>
            </w:pPr>
            <w:r w:rsidRPr="00C82138">
              <w:rPr>
                <w:szCs w:val="18"/>
              </w:rPr>
              <w:t>Mitral annular origin is less common</w:t>
            </w:r>
          </w:p>
        </w:tc>
      </w:tr>
      <w:tr w:rsidR="00B01657" w:rsidRPr="00C82138" w:rsidTr="00D3298E">
        <w:tc>
          <w:tcPr>
            <w:tcW w:w="327" w:type="pct"/>
          </w:tcPr>
          <w:p w:rsidR="00B01657" w:rsidRPr="00C82138" w:rsidRDefault="00B01657" w:rsidP="005D11A9">
            <w:pPr>
              <w:pStyle w:val="TableText"/>
              <w:rPr>
                <w:szCs w:val="18"/>
              </w:rPr>
            </w:pPr>
            <w:r w:rsidRPr="00C82138">
              <w:rPr>
                <w:szCs w:val="18"/>
              </w:rPr>
              <w:t>Kistler PM</w:t>
            </w:r>
          </w:p>
          <w:p w:rsidR="00B01657" w:rsidRPr="00C82138" w:rsidRDefault="00B01657" w:rsidP="005D11A9">
            <w:pPr>
              <w:pStyle w:val="TableText"/>
              <w:rPr>
                <w:szCs w:val="18"/>
              </w:rPr>
            </w:pPr>
            <w:r w:rsidRPr="00C82138">
              <w:rPr>
                <w:szCs w:val="18"/>
              </w:rPr>
              <w:t>2003</w:t>
            </w:r>
          </w:p>
          <w:p w:rsidR="00B01657" w:rsidRPr="00C82138" w:rsidRDefault="00B01657" w:rsidP="005D11A9">
            <w:pPr>
              <w:pStyle w:val="TableText"/>
              <w:rPr>
                <w:szCs w:val="18"/>
              </w:rPr>
            </w:pPr>
            <w:r w:rsidRPr="00C82138">
              <w:rPr>
                <w:szCs w:val="18"/>
              </w:rPr>
              <w:fldChar w:fldCharType="begin">
                <w:fldData xml:space="preserve">PFJlZm1hbj48Q2l0ZT48QXV0aG9yPktpc3RsZXI8L0F1dGhvcj48WWVhcj4yMDAzPC9ZZWFyPjxS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PFJlZm1hbj48Q2l0ZT48QXV0aG9yPktpc3RsZXI8L0F1dGhvcj48WWVhcj4yMDAzPC9ZZWFyPjxS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(97)</w:t>
            </w:r>
            <w:r w:rsidRPr="00C82138">
              <w:rPr>
                <w:szCs w:val="18"/>
              </w:rPr>
              <w:fldChar w:fldCharType="end"/>
            </w:r>
          </w:p>
          <w:p w:rsidR="00B01657" w:rsidRPr="00C82138" w:rsidRDefault="00CF3027" w:rsidP="005D11A9">
            <w:pPr>
              <w:pStyle w:val="TableText"/>
              <w:rPr>
                <w:szCs w:val="18"/>
              </w:rPr>
            </w:pPr>
            <w:hyperlink r:id="rId103" w:history="1">
              <w:r w:rsidR="00B01657" w:rsidRPr="00C82138">
                <w:rPr>
                  <w:rStyle w:val="Hyperlink"/>
                  <w:szCs w:val="18"/>
                </w:rPr>
                <w:t>14557361</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27 pts w/ 28 ATs</w:t>
            </w:r>
          </w:p>
        </w:tc>
        <w:tc>
          <w:tcPr>
            <w:tcW w:w="1054" w:type="pct"/>
          </w:tcPr>
          <w:p w:rsidR="00B01657" w:rsidRPr="00C82138" w:rsidRDefault="00B01657" w:rsidP="005D11A9">
            <w:pPr>
              <w:pStyle w:val="TableText"/>
              <w:rPr>
                <w:szCs w:val="18"/>
              </w:rPr>
            </w:pPr>
            <w:r>
              <w:rPr>
                <w:szCs w:val="18"/>
              </w:rPr>
              <w:t>AT from pulmonary veins</w:t>
            </w:r>
            <w:r w:rsidRPr="00C82138">
              <w:rPr>
                <w:szCs w:val="18"/>
              </w:rPr>
              <w:t>; 39 +/- 16 y; point to point mapping w/ or w/o Lasso</w:t>
            </w:r>
          </w:p>
        </w:tc>
        <w:tc>
          <w:tcPr>
            <w:tcW w:w="584" w:type="pct"/>
          </w:tcPr>
          <w:p w:rsidR="00B01657" w:rsidRPr="00C82138" w:rsidRDefault="00B01657" w:rsidP="005D11A9">
            <w:pPr>
              <w:pStyle w:val="TableText"/>
              <w:rPr>
                <w:szCs w:val="18"/>
              </w:rPr>
            </w:pPr>
            <w:r w:rsidRPr="00C82138">
              <w:rPr>
                <w:szCs w:val="18"/>
              </w:rPr>
              <w:t>Mapping and ablation</w:t>
            </w:r>
          </w:p>
        </w:tc>
        <w:tc>
          <w:tcPr>
            <w:tcW w:w="1033" w:type="pct"/>
          </w:tcPr>
          <w:p w:rsidR="00B01657" w:rsidRPr="00C82138" w:rsidRDefault="00B01657" w:rsidP="005D11A9">
            <w:pPr>
              <w:pStyle w:val="TableText"/>
              <w:rPr>
                <w:szCs w:val="18"/>
              </w:rPr>
            </w:pPr>
            <w:r w:rsidRPr="00C82138">
              <w:rPr>
                <w:szCs w:val="18"/>
              </w:rPr>
              <w:t>Right superio</w:t>
            </w:r>
            <w:r>
              <w:rPr>
                <w:szCs w:val="18"/>
              </w:rPr>
              <w:t>r pumonlary vein 11, left superior pulmonary vein</w:t>
            </w:r>
            <w:r w:rsidRPr="00C82138">
              <w:rPr>
                <w:szCs w:val="18"/>
              </w:rPr>
              <w:t xml:space="preserve"> 11, left inferior </w:t>
            </w:r>
            <w:r>
              <w:rPr>
                <w:szCs w:val="18"/>
              </w:rPr>
              <w:t>pulmonary vein 5, right inferior pulmonary vein</w:t>
            </w:r>
            <w:r w:rsidRPr="00C82138">
              <w:rPr>
                <w:szCs w:val="18"/>
              </w:rPr>
              <w:t xml:space="preserve"> 1; 26/28 were ostia; 100% success</w:t>
            </w:r>
            <w:r>
              <w:rPr>
                <w:szCs w:val="18"/>
              </w:rPr>
              <w:t>f</w:t>
            </w:r>
            <w:r w:rsidRPr="00C82138">
              <w:rPr>
                <w:szCs w:val="18"/>
              </w:rPr>
              <w:t>ul; 4 recurrence; 25/28 were focal; 3/28 segmental</w:t>
            </w:r>
          </w:p>
        </w:tc>
        <w:tc>
          <w:tcPr>
            <w:tcW w:w="1124" w:type="pct"/>
          </w:tcPr>
          <w:p w:rsidR="00B01657" w:rsidRPr="00C82138" w:rsidRDefault="00B01657" w:rsidP="005D11A9">
            <w:pPr>
              <w:pStyle w:val="TableText"/>
              <w:rPr>
                <w:szCs w:val="18"/>
              </w:rPr>
            </w:pPr>
            <w:r w:rsidRPr="00C82138">
              <w:rPr>
                <w:szCs w:val="18"/>
              </w:rPr>
              <w:t xml:space="preserve">28/172 consecutive </w:t>
            </w:r>
            <w:r>
              <w:rPr>
                <w:szCs w:val="18"/>
              </w:rPr>
              <w:t>focal ATs (16%) from pulmonary vein</w:t>
            </w:r>
            <w:r w:rsidRPr="00C82138">
              <w:rPr>
                <w:szCs w:val="18"/>
              </w:rPr>
              <w:t>; high success rate; majority at ostia</w:t>
            </w:r>
          </w:p>
        </w:tc>
      </w:tr>
      <w:tr w:rsidR="00B01657" w:rsidRPr="00C82138" w:rsidTr="00D3298E">
        <w:tc>
          <w:tcPr>
            <w:tcW w:w="327" w:type="pct"/>
          </w:tcPr>
          <w:p w:rsidR="00B01657" w:rsidRPr="00C82138" w:rsidRDefault="00B01657" w:rsidP="005D11A9">
            <w:pPr>
              <w:pStyle w:val="TableText"/>
              <w:rPr>
                <w:szCs w:val="18"/>
              </w:rPr>
            </w:pPr>
            <w:r w:rsidRPr="00C82138">
              <w:rPr>
                <w:szCs w:val="18"/>
              </w:rPr>
              <w:t>Gonzalez MD</w:t>
            </w:r>
          </w:p>
          <w:p w:rsidR="00B01657" w:rsidRPr="00C82138" w:rsidRDefault="00B01657" w:rsidP="005D11A9">
            <w:pPr>
              <w:pStyle w:val="TableText"/>
              <w:rPr>
                <w:szCs w:val="18"/>
              </w:rPr>
            </w:pPr>
            <w:r w:rsidRPr="00C82138">
              <w:rPr>
                <w:szCs w:val="18"/>
              </w:rPr>
              <w:t xml:space="preserve">2004 </w:t>
            </w:r>
          </w:p>
          <w:p w:rsidR="00B01657" w:rsidRPr="00C82138" w:rsidRDefault="00B01657" w:rsidP="005D11A9">
            <w:pPr>
              <w:pStyle w:val="TableText"/>
              <w:rPr>
                <w:szCs w:val="18"/>
              </w:rPr>
            </w:pPr>
            <w:r w:rsidRPr="00C82138">
              <w:rPr>
                <w:szCs w:val="18"/>
              </w:rPr>
              <w:fldChar w:fldCharType="begin">
                <w:fldData xml:space="preserve">PFJlZm1hbj48Q2l0ZT48QXV0aG9yPkdvbnphbGV6PC9BdXRob3I+PFllYXI+MjAwNDwvWWVhcj48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PFJlZm1hbj48Q2l0ZT48QXV0aG9yPkdvbnphbGV6PC9BdXRob3I+PFllYXI+MjAwNDwvWWVhcj48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(98)</w:t>
            </w:r>
            <w:r w:rsidRPr="00C82138">
              <w:rPr>
                <w:szCs w:val="18"/>
              </w:rPr>
              <w:fldChar w:fldCharType="end"/>
            </w:r>
          </w:p>
          <w:p w:rsidR="00B01657" w:rsidRPr="00C82138" w:rsidRDefault="00CF3027" w:rsidP="005D11A9">
            <w:pPr>
              <w:pStyle w:val="TableText"/>
              <w:rPr>
                <w:szCs w:val="18"/>
              </w:rPr>
            </w:pPr>
            <w:hyperlink r:id="rId104" w:history="1">
              <w:r w:rsidR="00B01657" w:rsidRPr="00C82138">
                <w:rPr>
                  <w:rStyle w:val="Hyperlink"/>
                  <w:szCs w:val="18"/>
                </w:rPr>
                <w:t>15533857</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10 pts/35 consecutive pts (28%)</w:t>
            </w:r>
          </w:p>
        </w:tc>
        <w:tc>
          <w:tcPr>
            <w:tcW w:w="1054" w:type="pct"/>
          </w:tcPr>
          <w:p w:rsidR="00B01657" w:rsidRPr="00C82138" w:rsidRDefault="00B01657" w:rsidP="005D11A9">
            <w:pPr>
              <w:pStyle w:val="TableText"/>
              <w:rPr>
                <w:szCs w:val="18"/>
              </w:rPr>
            </w:pPr>
            <w:r w:rsidRPr="00C82138">
              <w:rPr>
                <w:szCs w:val="18"/>
              </w:rPr>
              <w:t>AT from mitral-aortic continuity</w:t>
            </w:r>
          </w:p>
        </w:tc>
        <w:tc>
          <w:tcPr>
            <w:tcW w:w="584" w:type="pct"/>
          </w:tcPr>
          <w:p w:rsidR="00B01657" w:rsidRPr="00C82138" w:rsidRDefault="00B01657" w:rsidP="005D11A9">
            <w:pPr>
              <w:pStyle w:val="TableText"/>
              <w:rPr>
                <w:szCs w:val="18"/>
              </w:rPr>
            </w:pPr>
            <w:r w:rsidRPr="00C82138">
              <w:rPr>
                <w:szCs w:val="18"/>
              </w:rPr>
              <w:t>Mapping and ablation</w:t>
            </w:r>
          </w:p>
        </w:tc>
        <w:tc>
          <w:tcPr>
            <w:tcW w:w="1033" w:type="pct"/>
          </w:tcPr>
          <w:p w:rsidR="00B01657" w:rsidRPr="00C82138" w:rsidRDefault="00B01657" w:rsidP="005D11A9">
            <w:pPr>
              <w:pStyle w:val="TableText"/>
              <w:rPr>
                <w:szCs w:val="18"/>
              </w:rPr>
            </w:pPr>
            <w:r>
              <w:rPr>
                <w:szCs w:val="18"/>
              </w:rPr>
              <w:t xml:space="preserve">Tachycardia </w:t>
            </w:r>
            <w:r w:rsidRPr="00C82138">
              <w:rPr>
                <w:szCs w:val="18"/>
              </w:rPr>
              <w:t>CL 340 msec +/- 56; local e-P – 44 msec +/- 14; 100% successful</w:t>
            </w:r>
          </w:p>
        </w:tc>
        <w:tc>
          <w:tcPr>
            <w:tcW w:w="1124" w:type="pct"/>
          </w:tcPr>
          <w:p w:rsidR="00B01657" w:rsidRPr="00C82138" w:rsidRDefault="00B01657" w:rsidP="005D11A9">
            <w:pPr>
              <w:pStyle w:val="TableText"/>
              <w:rPr>
                <w:szCs w:val="18"/>
              </w:rPr>
            </w:pPr>
            <w:r w:rsidRPr="00C82138">
              <w:rPr>
                <w:szCs w:val="18"/>
              </w:rPr>
              <w:t xml:space="preserve">Provided a brief </w:t>
            </w:r>
            <w:r w:rsidR="007C29B7">
              <w:rPr>
                <w:szCs w:val="18"/>
              </w:rPr>
              <w:t>discussion on mouse embryo and</w:t>
            </w:r>
            <w:r w:rsidRPr="00C82138">
              <w:rPr>
                <w:szCs w:val="18"/>
              </w:rPr>
              <w:t xml:space="preserve"> </w:t>
            </w:r>
            <w:r w:rsidR="007C29B7">
              <w:rPr>
                <w:szCs w:val="18"/>
              </w:rPr>
              <w:t xml:space="preserve">the </w:t>
            </w:r>
            <w:r w:rsidRPr="00C82138">
              <w:rPr>
                <w:szCs w:val="18"/>
              </w:rPr>
              <w:t>specialized conduction system in near the mitral-aortic continuity region</w:t>
            </w:r>
          </w:p>
        </w:tc>
      </w:tr>
      <w:tr w:rsidR="00B01657" w:rsidRPr="00C82138" w:rsidTr="00D3298E">
        <w:tc>
          <w:tcPr>
            <w:tcW w:w="327" w:type="pct"/>
          </w:tcPr>
          <w:p w:rsidR="00B01657" w:rsidRPr="00C82138" w:rsidRDefault="00B01657" w:rsidP="005D11A9">
            <w:pPr>
              <w:pStyle w:val="TableText"/>
              <w:rPr>
                <w:szCs w:val="18"/>
              </w:rPr>
            </w:pPr>
            <w:r w:rsidRPr="00C82138">
              <w:rPr>
                <w:szCs w:val="18"/>
              </w:rPr>
              <w:t>Kistler PM</w:t>
            </w:r>
          </w:p>
          <w:p w:rsidR="00B01657" w:rsidRPr="00C82138" w:rsidRDefault="00B01657" w:rsidP="005D11A9">
            <w:pPr>
              <w:pStyle w:val="TableText"/>
              <w:rPr>
                <w:szCs w:val="18"/>
              </w:rPr>
            </w:pPr>
            <w:r w:rsidRPr="00C82138">
              <w:rPr>
                <w:szCs w:val="18"/>
              </w:rPr>
              <w:t>2005</w:t>
            </w:r>
          </w:p>
          <w:p w:rsidR="00B01657" w:rsidRPr="00C82138" w:rsidRDefault="00B01657" w:rsidP="005D11A9">
            <w:pPr>
              <w:pStyle w:val="TableText"/>
              <w:rPr>
                <w:szCs w:val="18"/>
              </w:rPr>
            </w:pPr>
            <w:r w:rsidRPr="00C82138">
              <w:rPr>
                <w:szCs w:val="18"/>
              </w:rPr>
              <w:fldChar w:fldCharType="begin">
                <w:fldData xml:space="preserve">PFJlZm1hbj48Q2l0ZT48QXV0aG9yPktpc3RsZXI8L0F1dGhvcj48WWVhcj4yMDA1PC9ZZWFyPjxS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=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PFJlZm1hbj48Q2l0ZT48QXV0aG9yPktpc3RsZXI8L0F1dGhvcj48WWVhcj4yMDA1PC9ZZWFyPjxS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=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(99)</w:t>
            </w:r>
            <w:r w:rsidRPr="00C82138">
              <w:rPr>
                <w:szCs w:val="18"/>
              </w:rPr>
              <w:fldChar w:fldCharType="end"/>
            </w:r>
          </w:p>
          <w:p w:rsidR="00B01657" w:rsidRPr="00C82138" w:rsidRDefault="00CF3027" w:rsidP="005D11A9">
            <w:pPr>
              <w:pStyle w:val="TableText"/>
              <w:rPr>
                <w:szCs w:val="18"/>
              </w:rPr>
            </w:pPr>
            <w:hyperlink r:id="rId105" w:history="1">
              <w:r w:rsidR="00B01657" w:rsidRPr="00C82138">
                <w:rPr>
                  <w:rStyle w:val="Hyperlink"/>
                  <w:szCs w:val="18"/>
                </w:rPr>
                <w:t>15862424</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13 pts (of 193 w/ focal AT)</w:t>
            </w:r>
          </w:p>
        </w:tc>
        <w:tc>
          <w:tcPr>
            <w:tcW w:w="1054" w:type="pct"/>
          </w:tcPr>
          <w:p w:rsidR="00B01657" w:rsidRPr="00C82138" w:rsidRDefault="00B01657" w:rsidP="005D11A9">
            <w:pPr>
              <w:pStyle w:val="TableText"/>
              <w:rPr>
                <w:szCs w:val="18"/>
              </w:rPr>
            </w:pPr>
            <w:r w:rsidRPr="00C82138">
              <w:rPr>
                <w:szCs w:val="18"/>
              </w:rPr>
              <w:t>7 female; 41 +/- 6 y</w:t>
            </w:r>
            <w:r>
              <w:rPr>
                <w:szCs w:val="18"/>
              </w:rPr>
              <w:t>; AT f</w:t>
            </w:r>
            <w:r w:rsidRPr="00C82138">
              <w:rPr>
                <w:szCs w:val="18"/>
              </w:rPr>
              <w:t>rom tricuspid annulus (TA); point to point mapping</w:t>
            </w:r>
          </w:p>
        </w:tc>
        <w:tc>
          <w:tcPr>
            <w:tcW w:w="584" w:type="pct"/>
          </w:tcPr>
          <w:p w:rsidR="00B01657" w:rsidRPr="00C82138" w:rsidRDefault="00B01657" w:rsidP="005D11A9">
            <w:pPr>
              <w:pStyle w:val="TableText"/>
              <w:rPr>
                <w:szCs w:val="18"/>
              </w:rPr>
            </w:pPr>
            <w:r w:rsidRPr="00C82138">
              <w:rPr>
                <w:szCs w:val="18"/>
              </w:rPr>
              <w:t>Mapping and localization of AT to TA</w:t>
            </w:r>
          </w:p>
        </w:tc>
        <w:tc>
          <w:tcPr>
            <w:tcW w:w="1033" w:type="pct"/>
          </w:tcPr>
          <w:p w:rsidR="00B01657" w:rsidRPr="00C82138" w:rsidRDefault="00B01657" w:rsidP="005D11A9">
            <w:pPr>
              <w:pStyle w:val="TableText"/>
              <w:rPr>
                <w:szCs w:val="18"/>
              </w:rPr>
            </w:pPr>
            <w:r w:rsidRPr="00C82138">
              <w:rPr>
                <w:szCs w:val="18"/>
              </w:rPr>
              <w:t>Negative p wave in all inferior leads; negative or isoelectric in V1, positive in avL; 11/13 success</w:t>
            </w:r>
            <w:r>
              <w:rPr>
                <w:szCs w:val="18"/>
              </w:rPr>
              <w:t>f</w:t>
            </w:r>
            <w:r w:rsidRPr="00C82138">
              <w:rPr>
                <w:szCs w:val="18"/>
              </w:rPr>
              <w:t>ully ablated; 2 noninducible; no recurrence in 25 mo</w:t>
            </w:r>
          </w:p>
        </w:tc>
        <w:tc>
          <w:tcPr>
            <w:tcW w:w="1124" w:type="pct"/>
          </w:tcPr>
          <w:p w:rsidR="00B01657" w:rsidRPr="00C82138" w:rsidRDefault="00B01657" w:rsidP="005D11A9">
            <w:pPr>
              <w:pStyle w:val="TableText"/>
              <w:rPr>
                <w:szCs w:val="18"/>
              </w:rPr>
            </w:pPr>
            <w:r w:rsidRPr="00C82138">
              <w:rPr>
                <w:szCs w:val="18"/>
              </w:rPr>
              <w:t>13/ 193 (6.7%) of all AT</w:t>
            </w:r>
            <w:r>
              <w:rPr>
                <w:szCs w:val="18"/>
              </w:rPr>
              <w:t xml:space="preserve"> are from coronary sinus os</w:t>
            </w:r>
            <w:r w:rsidRPr="00C82138">
              <w:rPr>
                <w:szCs w:val="18"/>
              </w:rPr>
              <w:t xml:space="preserve">. </w:t>
            </w:r>
          </w:p>
        </w:tc>
      </w:tr>
      <w:tr w:rsidR="00B01657" w:rsidRPr="00C82138" w:rsidTr="00D3298E">
        <w:tc>
          <w:tcPr>
            <w:tcW w:w="327" w:type="pct"/>
          </w:tcPr>
          <w:p w:rsidR="00B01657" w:rsidRPr="00C82138" w:rsidRDefault="00B01657" w:rsidP="005D11A9">
            <w:pPr>
              <w:pStyle w:val="TableText"/>
              <w:rPr>
                <w:szCs w:val="18"/>
              </w:rPr>
            </w:pPr>
            <w:r w:rsidRPr="00C82138">
              <w:rPr>
                <w:szCs w:val="18"/>
              </w:rPr>
              <w:t>Eidher U</w:t>
            </w:r>
          </w:p>
          <w:p w:rsidR="00B01657" w:rsidRPr="00C82138" w:rsidRDefault="00B01657" w:rsidP="005D11A9">
            <w:pPr>
              <w:pStyle w:val="TableText"/>
              <w:rPr>
                <w:szCs w:val="18"/>
              </w:rPr>
            </w:pPr>
            <w:r w:rsidRPr="00C82138">
              <w:rPr>
                <w:szCs w:val="18"/>
              </w:rPr>
              <w:t>2006</w:t>
            </w:r>
          </w:p>
          <w:p w:rsidR="00B01657" w:rsidRPr="00C82138" w:rsidRDefault="00B01657" w:rsidP="005D11A9">
            <w:pPr>
              <w:pStyle w:val="TableText"/>
              <w:rPr>
                <w:szCs w:val="18"/>
              </w:rPr>
            </w:pPr>
            <w:r w:rsidRPr="00C82138">
              <w:rPr>
                <w:szCs w:val="18"/>
              </w:rPr>
              <w:fldChar w:fldCharType="begin"/>
            </w:r>
            <w:r w:rsidR="0011025F">
              <w:rPr>
                <w:szCs w:val="18"/>
              </w:rPr>
              <w:instrText xml:space="preserve"> ADDIN REFMGR.CITE &lt;Refman&gt;&lt;Cite&gt;&lt;Author&gt;Eidher&lt;/Author&gt;&lt;Year&gt;2006&lt;/Year&gt;&lt;RecNum&gt;77&lt;/RecNum&gt;&lt;IDText&gt;Efficacy and safety of ibutilide for the conversion of monomorphic atrial tachycardia&lt;/IDText&gt;&lt;MDL Ref_Type="Journal"&gt;&lt;Ref_Type&gt;Journal&lt;/Ref_Type&gt;&lt;Ref_ID&gt;77&lt;/Ref_ID&gt;&lt;Title_Primary&gt;Efficacy and safety of ibutilide for the conversion of monomorphic atrial tachycardia&lt;/Title_Primary&gt;&lt;Authors_Primary&gt;Eidher,U.&lt;/Authors_Primary&gt;&lt;Authors_Primary&gt;Freihoff,F.&lt;/Authors_Primary&gt;&lt;Authors_Primary&gt;Kaltenbrunner,W.&lt;/Authors_Primary&gt;&lt;Authors_Primary&gt;Steinbach,K.&lt;/Authors_Primary&gt;&lt;Date_Primary&gt;2006/4&lt;/Date_Primary&gt;&lt;Keywords&gt;administration &amp;amp; dosage&lt;/Keywords&gt;&lt;Keywords&gt;adverse effects&lt;/Keywords&gt;&lt;Keywords&gt;Anti-Arrhythmia Agents&lt;/Keywords&gt;&lt;Keywords&gt;Atrial Fibrillation&lt;/Keywords&gt;&lt;Keywords&gt;Atrial Flutter&lt;/Keywords&gt;&lt;Keywords&gt;diagnosis&lt;/Keywords&gt;&lt;Keywords&gt;drug therapy&lt;/Keywords&gt;&lt;Keywords&gt;Female&lt;/Keywords&gt;&lt;Keywords&gt;Heart&lt;/Keywords&gt;&lt;Keywords&gt;Humans&lt;/Keywords&gt;&lt;Keywords&gt;Male&lt;/Keywords&gt;&lt;Keywords&gt;methods&lt;/Keywords&gt;&lt;Keywords&gt;Middle Aged&lt;/Keywords&gt;&lt;Keywords&gt;Risk Assessment&lt;/Keywords&gt;&lt;Keywords&gt;Risk Factors&lt;/Keywords&gt;&lt;Keywords&gt;Safety&lt;/Keywords&gt;&lt;Keywords&gt;Sulfonamides&lt;/Keywords&gt;&lt;Keywords&gt;Tachycardia&lt;/Keywords&gt;&lt;Keywords&gt;Tachycardia,Ectopic Atrial&lt;/Keywords&gt;&lt;Keywords&gt;therapy&lt;/Keywords&gt;&lt;Keywords&gt;Treatment Outcome&lt;/Keywords&gt;&lt;Reprint&gt;Not in File&lt;/Reprint&gt;&lt;Start_Page&gt;358&lt;/Start_Page&gt;&lt;End_Page&gt;362&lt;/End_Page&gt;&lt;Periodical&gt;Pacing Clin.Electrophysiol.&lt;/Periodical&gt;&lt;Volume&gt;29&lt;/Volume&gt;&lt;Issue&gt;4&lt;/Issue&gt;&lt;ISSN_ISBN&gt;0147-8389&lt;/ISSN_ISBN&gt;&lt;Misc_3&gt;PACE353;10.1111/j.1540-8159.2006.00353.x&lt;/Misc_3&gt;&lt;Address&gt;Ludwig-Boltzmann Institute for Arrhythmia Research, Department of Internal Medicine 3 (Cardiology), Wilhelminenspital, Vienna, Austria. dr_eidher@hotmail.com&lt;/Address&gt;&lt;Web_URL&gt;PM:16650262&lt;/Web_URL&gt;&lt;ZZ_JournalFull&gt;&lt;f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szCs w:val="18"/>
              </w:rPr>
              <w:fldChar w:fldCharType="separate"/>
            </w:r>
            <w:r w:rsidR="00C55E77">
              <w:rPr>
                <w:noProof/>
                <w:szCs w:val="18"/>
              </w:rPr>
              <w:t>(100)</w:t>
            </w:r>
            <w:r w:rsidRPr="00C82138">
              <w:rPr>
                <w:szCs w:val="18"/>
              </w:rPr>
              <w:fldChar w:fldCharType="end"/>
            </w:r>
          </w:p>
          <w:p w:rsidR="00B01657" w:rsidRPr="00C82138" w:rsidRDefault="00CF3027" w:rsidP="005D11A9">
            <w:pPr>
              <w:pStyle w:val="TableText"/>
              <w:rPr>
                <w:szCs w:val="18"/>
              </w:rPr>
            </w:pPr>
            <w:hyperlink r:id="rId106" w:history="1">
              <w:r w:rsidR="00B01657" w:rsidRPr="00C82138">
                <w:rPr>
                  <w:rStyle w:val="Hyperlink"/>
                  <w:szCs w:val="18"/>
                </w:rPr>
                <w:t>16650262</w:t>
              </w:r>
            </w:hyperlink>
          </w:p>
        </w:tc>
        <w:tc>
          <w:tcPr>
            <w:tcW w:w="408" w:type="pct"/>
          </w:tcPr>
          <w:p w:rsidR="00B01657" w:rsidRPr="00C82138" w:rsidRDefault="00B01657" w:rsidP="005D11A9">
            <w:pPr>
              <w:pStyle w:val="TableText"/>
              <w:rPr>
                <w:rFonts w:cs="Arial"/>
                <w:szCs w:val="18"/>
              </w:rPr>
            </w:pPr>
            <w:r w:rsidRPr="00C82138">
              <w:rPr>
                <w:rFonts w:cs="Arial"/>
                <w:szCs w:val="18"/>
              </w:rPr>
              <w:t>Observational</w:t>
            </w:r>
          </w:p>
        </w:tc>
        <w:tc>
          <w:tcPr>
            <w:tcW w:w="470" w:type="pct"/>
          </w:tcPr>
          <w:p w:rsidR="00B01657" w:rsidRPr="00C82138" w:rsidRDefault="00B01657" w:rsidP="005D11A9">
            <w:pPr>
              <w:pStyle w:val="TableText"/>
              <w:rPr>
                <w:szCs w:val="18"/>
              </w:rPr>
            </w:pPr>
            <w:r w:rsidRPr="00C82138">
              <w:rPr>
                <w:szCs w:val="18"/>
              </w:rPr>
              <w:t>38 pts, 49 episodes of AT</w:t>
            </w:r>
          </w:p>
        </w:tc>
        <w:tc>
          <w:tcPr>
            <w:tcW w:w="1054" w:type="pct"/>
          </w:tcPr>
          <w:p w:rsidR="00B01657" w:rsidRPr="00C82138" w:rsidRDefault="00B01657" w:rsidP="005D11A9">
            <w:pPr>
              <w:pStyle w:val="TableText"/>
              <w:rPr>
                <w:rFonts w:cs="Arial"/>
                <w:szCs w:val="18"/>
              </w:rPr>
            </w:pPr>
            <w:r w:rsidRPr="00C82138">
              <w:rPr>
                <w:rFonts w:cs="Arial"/>
                <w:szCs w:val="18"/>
              </w:rPr>
              <w:t xml:space="preserve">“monomorphic” AT, excluded typical </w:t>
            </w:r>
            <w:r>
              <w:rPr>
                <w:rFonts w:cs="Arial"/>
                <w:szCs w:val="18"/>
              </w:rPr>
              <w:t xml:space="preserve">atrial </w:t>
            </w:r>
            <w:r w:rsidRPr="00C82138">
              <w:rPr>
                <w:rFonts w:cs="Arial"/>
                <w:szCs w:val="18"/>
              </w:rPr>
              <w:t xml:space="preserve">flutter and </w:t>
            </w:r>
            <w:r>
              <w:rPr>
                <w:rFonts w:cs="Arial"/>
                <w:szCs w:val="18"/>
              </w:rPr>
              <w:t>AF;</w:t>
            </w:r>
            <w:r w:rsidRPr="00C82138">
              <w:rPr>
                <w:rFonts w:cs="Arial"/>
                <w:szCs w:val="18"/>
              </w:rPr>
              <w:t xml:space="preserve"> likely included macro-reentry atypical flutter</w:t>
            </w:r>
          </w:p>
        </w:tc>
        <w:tc>
          <w:tcPr>
            <w:tcW w:w="584" w:type="pct"/>
          </w:tcPr>
          <w:p w:rsidR="00B01657" w:rsidRPr="00C82138" w:rsidRDefault="00B01657" w:rsidP="005D11A9">
            <w:pPr>
              <w:pStyle w:val="TableText"/>
              <w:rPr>
                <w:szCs w:val="18"/>
              </w:rPr>
            </w:pPr>
            <w:r w:rsidRPr="00C82138">
              <w:rPr>
                <w:szCs w:val="18"/>
              </w:rPr>
              <w:t>Ibutilide conversion to SR in the acute setting</w:t>
            </w:r>
          </w:p>
        </w:tc>
        <w:tc>
          <w:tcPr>
            <w:tcW w:w="1033" w:type="pct"/>
          </w:tcPr>
          <w:p w:rsidR="00B01657" w:rsidRPr="00C82138" w:rsidRDefault="00B01657" w:rsidP="005D11A9">
            <w:pPr>
              <w:pStyle w:val="TableText"/>
              <w:rPr>
                <w:szCs w:val="18"/>
              </w:rPr>
            </w:pPr>
            <w:r w:rsidRPr="00C82138">
              <w:rPr>
                <w:szCs w:val="18"/>
              </w:rPr>
              <w:t>19/49 (38.8%) conversion</w:t>
            </w:r>
          </w:p>
        </w:tc>
        <w:tc>
          <w:tcPr>
            <w:tcW w:w="1124" w:type="pct"/>
          </w:tcPr>
          <w:p w:rsidR="00B01657" w:rsidRPr="00C82138" w:rsidRDefault="00B01657" w:rsidP="005D11A9">
            <w:pPr>
              <w:pStyle w:val="TableText"/>
              <w:rPr>
                <w:rFonts w:cs="Arial"/>
                <w:szCs w:val="18"/>
              </w:rPr>
            </w:pPr>
            <w:r w:rsidRPr="00C82138">
              <w:rPr>
                <w:rFonts w:cs="Arial"/>
                <w:szCs w:val="18"/>
              </w:rPr>
              <w:t>Inclusion does not differentiate focal AT from macro-reentry AT; conversion rate appear to be lower than</w:t>
            </w:r>
            <w:r>
              <w:rPr>
                <w:rFonts w:cs="Arial"/>
                <w:szCs w:val="18"/>
              </w:rPr>
              <w:t xml:space="preserve"> atrial</w:t>
            </w:r>
            <w:r w:rsidRPr="00C82138">
              <w:rPr>
                <w:rFonts w:cs="Arial"/>
                <w:szCs w:val="18"/>
              </w:rPr>
              <w:t xml:space="preserve"> flutter and </w:t>
            </w:r>
            <w:r>
              <w:rPr>
                <w:rFonts w:cs="Arial"/>
                <w:szCs w:val="18"/>
              </w:rPr>
              <w:t>AF.</w:t>
            </w:r>
          </w:p>
        </w:tc>
      </w:tr>
      <w:tr w:rsidR="00B01657" w:rsidRPr="00C82138" w:rsidTr="00D3298E">
        <w:tc>
          <w:tcPr>
            <w:tcW w:w="327" w:type="pct"/>
          </w:tcPr>
          <w:p w:rsidR="00B01657" w:rsidRPr="00C82138" w:rsidRDefault="00B01657" w:rsidP="005D11A9">
            <w:pPr>
              <w:pStyle w:val="TableText"/>
              <w:rPr>
                <w:szCs w:val="18"/>
              </w:rPr>
            </w:pPr>
            <w:r w:rsidRPr="00C82138">
              <w:rPr>
                <w:szCs w:val="18"/>
              </w:rPr>
              <w:t>Ouyang F</w:t>
            </w:r>
          </w:p>
          <w:p w:rsidR="00B01657" w:rsidRPr="00C82138" w:rsidRDefault="00B01657" w:rsidP="005D11A9">
            <w:pPr>
              <w:pStyle w:val="TableText"/>
              <w:rPr>
                <w:szCs w:val="18"/>
              </w:rPr>
            </w:pPr>
            <w:r w:rsidRPr="00C82138">
              <w:rPr>
                <w:szCs w:val="18"/>
              </w:rPr>
              <w:t>2006</w:t>
            </w:r>
          </w:p>
          <w:p w:rsidR="00B01657" w:rsidRPr="00C82138" w:rsidRDefault="00B01657" w:rsidP="005D11A9">
            <w:pPr>
              <w:pStyle w:val="TableText"/>
              <w:rPr>
                <w:szCs w:val="18"/>
              </w:rPr>
            </w:pPr>
            <w:r w:rsidRPr="00C82138">
              <w:rPr>
                <w:szCs w:val="18"/>
              </w:rPr>
              <w:fldChar w:fldCharType="begin">
                <w:fldData xml:space="preserve">PFJlZm1hbj48Q2l0ZT48QXV0aG9yPk91eWFuZzwvQXV0aG9yPjxZZWFyPjIwMDY8L1llYXI+PFJl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PFJlZm1hbj48Q2l0ZT48QXV0aG9yPk91eWFuZzwvQXV0aG9yPjxZZWFyPjIwMDY8L1llYXI+PFJl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(101)</w:t>
            </w:r>
            <w:r w:rsidRPr="00C82138">
              <w:rPr>
                <w:szCs w:val="18"/>
              </w:rPr>
              <w:fldChar w:fldCharType="end"/>
            </w:r>
          </w:p>
          <w:p w:rsidR="00B01657" w:rsidRPr="00C82138" w:rsidRDefault="00CF3027" w:rsidP="005D11A9">
            <w:pPr>
              <w:pStyle w:val="TableText"/>
              <w:rPr>
                <w:szCs w:val="18"/>
              </w:rPr>
            </w:pPr>
            <w:hyperlink r:id="rId107" w:history="1">
              <w:r w:rsidR="00B01657" w:rsidRPr="00C82138">
                <w:rPr>
                  <w:rStyle w:val="Hyperlink"/>
                  <w:szCs w:val="18"/>
                </w:rPr>
                <w:t>16814658</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9 pts; 6 failed previous “para-Hisian” abl</w:t>
            </w:r>
            <w:r>
              <w:rPr>
                <w:szCs w:val="18"/>
              </w:rPr>
              <w:t>ation</w:t>
            </w:r>
            <w:r w:rsidRPr="00C82138">
              <w:rPr>
                <w:szCs w:val="18"/>
              </w:rPr>
              <w:t>; 6 female</w:t>
            </w:r>
          </w:p>
        </w:tc>
        <w:tc>
          <w:tcPr>
            <w:tcW w:w="1054" w:type="pct"/>
          </w:tcPr>
          <w:p w:rsidR="00B01657" w:rsidRPr="00C82138" w:rsidRDefault="00B01657" w:rsidP="005D11A9">
            <w:pPr>
              <w:pStyle w:val="TableText"/>
              <w:rPr>
                <w:szCs w:val="18"/>
              </w:rPr>
            </w:pPr>
            <w:r w:rsidRPr="00C82138">
              <w:rPr>
                <w:szCs w:val="18"/>
              </w:rPr>
              <w:t>NCC AT</w:t>
            </w:r>
          </w:p>
        </w:tc>
        <w:tc>
          <w:tcPr>
            <w:tcW w:w="584" w:type="pct"/>
          </w:tcPr>
          <w:p w:rsidR="00B01657" w:rsidRPr="00C82138" w:rsidRDefault="00B01657" w:rsidP="005D11A9">
            <w:pPr>
              <w:pStyle w:val="TableText"/>
              <w:rPr>
                <w:szCs w:val="18"/>
              </w:rPr>
            </w:pPr>
            <w:r w:rsidRPr="00C82138">
              <w:rPr>
                <w:szCs w:val="18"/>
              </w:rPr>
              <w:t>Location and ablation</w:t>
            </w:r>
          </w:p>
        </w:tc>
        <w:tc>
          <w:tcPr>
            <w:tcW w:w="1033" w:type="pct"/>
          </w:tcPr>
          <w:p w:rsidR="00B01657" w:rsidRPr="00C82138" w:rsidRDefault="00B01657" w:rsidP="005D11A9">
            <w:pPr>
              <w:pStyle w:val="TableText"/>
              <w:rPr>
                <w:szCs w:val="18"/>
              </w:rPr>
            </w:pPr>
            <w:r w:rsidRPr="00C82138">
              <w:rPr>
                <w:szCs w:val="18"/>
              </w:rPr>
              <w:t>Local egram preceded His local A by 12 msec; no H on the ablation catheter; all ablation was success</w:t>
            </w:r>
            <w:r>
              <w:rPr>
                <w:szCs w:val="18"/>
              </w:rPr>
              <w:t>f</w:t>
            </w:r>
            <w:r w:rsidRPr="00C82138">
              <w:rPr>
                <w:szCs w:val="18"/>
              </w:rPr>
              <w:t>ul w/o recurrence</w:t>
            </w:r>
          </w:p>
          <w:p w:rsidR="00B01657" w:rsidRPr="00C82138" w:rsidRDefault="00B01657" w:rsidP="005D11A9">
            <w:pPr>
              <w:pStyle w:val="TableText"/>
              <w:rPr>
                <w:szCs w:val="18"/>
              </w:rPr>
            </w:pPr>
            <w:r w:rsidRPr="00C82138">
              <w:rPr>
                <w:szCs w:val="18"/>
              </w:rPr>
              <w:t>Age 54 +/- 12, range 32-66</w:t>
            </w:r>
          </w:p>
        </w:tc>
        <w:tc>
          <w:tcPr>
            <w:tcW w:w="1124" w:type="pct"/>
          </w:tcPr>
          <w:p w:rsidR="00B01657" w:rsidRPr="00C82138" w:rsidRDefault="00B01657" w:rsidP="005D11A9">
            <w:pPr>
              <w:pStyle w:val="TableText"/>
              <w:rPr>
                <w:szCs w:val="18"/>
              </w:rPr>
            </w:pPr>
            <w:r w:rsidRPr="00C82138">
              <w:rPr>
                <w:szCs w:val="18"/>
              </w:rPr>
              <w:t>One of the earlier observational studies reported AT localized to NCC and success</w:t>
            </w:r>
            <w:r>
              <w:rPr>
                <w:szCs w:val="18"/>
              </w:rPr>
              <w:t>f</w:t>
            </w:r>
            <w:r w:rsidRPr="00C82138">
              <w:rPr>
                <w:szCs w:val="18"/>
              </w:rPr>
              <w:t>ully ablated; highlights mapping NCC early if AT appears para-Hisian</w:t>
            </w:r>
          </w:p>
        </w:tc>
      </w:tr>
      <w:tr w:rsidR="00B01657" w:rsidRPr="00C82138" w:rsidTr="00D3298E">
        <w:tc>
          <w:tcPr>
            <w:tcW w:w="327" w:type="pct"/>
          </w:tcPr>
          <w:p w:rsidR="00B01657" w:rsidRPr="00C82138" w:rsidRDefault="00B01657" w:rsidP="005D11A9">
            <w:pPr>
              <w:pStyle w:val="TableText"/>
              <w:rPr>
                <w:szCs w:val="18"/>
              </w:rPr>
            </w:pPr>
            <w:r w:rsidRPr="00C82138">
              <w:rPr>
                <w:szCs w:val="18"/>
              </w:rPr>
              <w:t>Roberts-Thomson KC</w:t>
            </w:r>
          </w:p>
          <w:p w:rsidR="00B01657" w:rsidRPr="00C82138" w:rsidRDefault="00B01657" w:rsidP="005D11A9">
            <w:pPr>
              <w:pStyle w:val="TableText"/>
              <w:rPr>
                <w:szCs w:val="18"/>
              </w:rPr>
            </w:pPr>
            <w:r w:rsidRPr="00C82138">
              <w:rPr>
                <w:szCs w:val="18"/>
              </w:rPr>
              <w:t xml:space="preserve">2007 </w:t>
            </w:r>
          </w:p>
          <w:p w:rsidR="00B01657" w:rsidRPr="00C82138" w:rsidRDefault="00B01657" w:rsidP="005D11A9">
            <w:pPr>
              <w:pStyle w:val="TableText"/>
              <w:rPr>
                <w:szCs w:val="18"/>
              </w:rPr>
            </w:pPr>
            <w:r w:rsidRPr="00C82138">
              <w:rPr>
                <w:szCs w:val="18"/>
              </w:rPr>
              <w:fldChar w:fldCharType="begin">
                <w:fldData xml:space="preserve">PFJlZm1hbj48Q2l0ZT48QXV0aG9yPlJvYmVydHMtVGhvbXNvbjwvQXV0aG9yPjxZZWFyPjIwMDc8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</w:fldData>
              </w:fldChar>
            </w:r>
            <w:r w:rsidR="0011025F">
              <w:rPr>
                <w:szCs w:val="18"/>
              </w:rPr>
              <w:instrText xml:space="preserve"> ADDIN REFMGR.CITE </w:instrText>
            </w:r>
            <w:r w:rsidR="0011025F">
              <w:rPr>
                <w:szCs w:val="18"/>
              </w:rPr>
              <w:fldChar w:fldCharType="begin">
                <w:fldData xml:space="preserve">PFJlZm1hbj48Q2l0ZT48QXV0aG9yPlJvYmVydHMtVGhvbXNvbjwvQXV0aG9yPjxZZWFyPjIwMDc8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(102)</w:t>
            </w:r>
            <w:r w:rsidRPr="00C82138">
              <w:rPr>
                <w:szCs w:val="18"/>
              </w:rPr>
              <w:fldChar w:fldCharType="end"/>
            </w:r>
          </w:p>
          <w:p w:rsidR="00B01657" w:rsidRPr="00C82138" w:rsidRDefault="00CF3027" w:rsidP="005D11A9">
            <w:pPr>
              <w:pStyle w:val="TableText"/>
              <w:rPr>
                <w:szCs w:val="18"/>
              </w:rPr>
            </w:pPr>
            <w:hyperlink r:id="rId108" w:history="1">
              <w:r w:rsidR="00B01657" w:rsidRPr="00C82138">
                <w:rPr>
                  <w:rStyle w:val="Hyperlink"/>
                  <w:szCs w:val="18"/>
                </w:rPr>
                <w:t>17286568</w:t>
              </w:r>
            </w:hyperlink>
          </w:p>
        </w:tc>
        <w:tc>
          <w:tcPr>
            <w:tcW w:w="408" w:type="pct"/>
          </w:tcPr>
          <w:p w:rsidR="00B01657" w:rsidRPr="00C82138" w:rsidRDefault="00B01657" w:rsidP="005D11A9">
            <w:pPr>
              <w:pStyle w:val="TableText"/>
              <w:rPr>
                <w:szCs w:val="18"/>
              </w:rPr>
            </w:pPr>
            <w:r w:rsidRPr="00C82138">
              <w:rPr>
                <w:szCs w:val="18"/>
              </w:rPr>
              <w:t>Observational</w:t>
            </w:r>
          </w:p>
        </w:tc>
        <w:tc>
          <w:tcPr>
            <w:tcW w:w="470" w:type="pct"/>
          </w:tcPr>
          <w:p w:rsidR="00B01657" w:rsidRPr="00C82138" w:rsidRDefault="00B01657" w:rsidP="005D11A9">
            <w:pPr>
              <w:pStyle w:val="TableText"/>
              <w:rPr>
                <w:szCs w:val="18"/>
              </w:rPr>
            </w:pPr>
            <w:r w:rsidRPr="00C82138">
              <w:rPr>
                <w:szCs w:val="18"/>
              </w:rPr>
              <w:t>10 pts (of 261 w/ focal AT)</w:t>
            </w:r>
          </w:p>
        </w:tc>
        <w:tc>
          <w:tcPr>
            <w:tcW w:w="1054" w:type="pct"/>
          </w:tcPr>
          <w:p w:rsidR="00B01657" w:rsidRPr="00C82138" w:rsidRDefault="00B01657" w:rsidP="005D11A9">
            <w:pPr>
              <w:pStyle w:val="TableText"/>
              <w:rPr>
                <w:szCs w:val="18"/>
              </w:rPr>
            </w:pPr>
            <w:r w:rsidRPr="00C82138">
              <w:rPr>
                <w:szCs w:val="18"/>
              </w:rPr>
              <w:t>9 male, 39 =+/- 20 y</w:t>
            </w:r>
            <w:r>
              <w:rPr>
                <w:szCs w:val="18"/>
              </w:rPr>
              <w:t>; AT from RAA</w:t>
            </w:r>
            <w:r w:rsidRPr="00C82138">
              <w:rPr>
                <w:szCs w:val="18"/>
              </w:rPr>
              <w:t>; point to point mapping w/ 4 mm tip deflectable catheter</w:t>
            </w:r>
          </w:p>
        </w:tc>
        <w:tc>
          <w:tcPr>
            <w:tcW w:w="584" w:type="pct"/>
          </w:tcPr>
          <w:p w:rsidR="00B01657" w:rsidRPr="00C82138" w:rsidRDefault="00B01657" w:rsidP="005D11A9">
            <w:pPr>
              <w:pStyle w:val="TableText"/>
              <w:rPr>
                <w:szCs w:val="18"/>
              </w:rPr>
            </w:pPr>
            <w:r w:rsidRPr="00C82138">
              <w:rPr>
                <w:szCs w:val="18"/>
              </w:rPr>
              <w:t>Mapping and localization to RAA</w:t>
            </w:r>
          </w:p>
        </w:tc>
        <w:tc>
          <w:tcPr>
            <w:tcW w:w="1033" w:type="pct"/>
          </w:tcPr>
          <w:p w:rsidR="00B01657" w:rsidRPr="00C82138" w:rsidRDefault="00B01657" w:rsidP="005D11A9">
            <w:pPr>
              <w:pStyle w:val="TableText"/>
              <w:rPr>
                <w:szCs w:val="18"/>
              </w:rPr>
            </w:pPr>
            <w:r w:rsidRPr="00C82138">
              <w:rPr>
                <w:szCs w:val="18"/>
              </w:rPr>
              <w:t>P wave negative in V1; low amplitude or positive in inferior leads; acute success rate in 100%, no recurrence</w:t>
            </w:r>
          </w:p>
        </w:tc>
        <w:tc>
          <w:tcPr>
            <w:tcW w:w="1124" w:type="pct"/>
          </w:tcPr>
          <w:p w:rsidR="00B01657" w:rsidRPr="00C82138" w:rsidRDefault="00B01657" w:rsidP="005D11A9">
            <w:pPr>
              <w:pStyle w:val="TableText"/>
              <w:rPr>
                <w:szCs w:val="18"/>
              </w:rPr>
            </w:pPr>
            <w:r w:rsidRPr="00C82138">
              <w:rPr>
                <w:szCs w:val="18"/>
              </w:rPr>
              <w:t>RAA AT is less common 10/261 (3.8%)</w:t>
            </w:r>
          </w:p>
        </w:tc>
      </w:tr>
      <w:tr w:rsidR="00B01657" w:rsidRPr="00C82138" w:rsidTr="00D3298E">
        <w:tc>
          <w:tcPr>
            <w:tcW w:w="327" w:type="pct"/>
          </w:tcPr>
          <w:p w:rsidR="00B01657" w:rsidRPr="00C82138" w:rsidRDefault="00B01657" w:rsidP="005D11A9">
            <w:pPr>
              <w:pStyle w:val="TableText"/>
              <w:rPr>
                <w:szCs w:val="18"/>
              </w:rPr>
            </w:pPr>
            <w:r w:rsidRPr="00C82138">
              <w:rPr>
                <w:szCs w:val="18"/>
              </w:rPr>
              <w:t>Medi C</w:t>
            </w:r>
          </w:p>
          <w:p w:rsidR="00B01657" w:rsidRPr="00C82138" w:rsidRDefault="00B01657" w:rsidP="005D11A9">
            <w:pPr>
              <w:pStyle w:val="TableText"/>
              <w:rPr>
                <w:szCs w:val="18"/>
              </w:rPr>
            </w:pPr>
            <w:r w:rsidRPr="00C82138">
              <w:rPr>
                <w:szCs w:val="18"/>
              </w:rPr>
              <w:t>2009</w:t>
            </w:r>
          </w:p>
          <w:p w:rsidR="00B01657" w:rsidRPr="00C82138" w:rsidRDefault="00B01657" w:rsidP="005D11A9">
            <w:pPr>
              <w:pStyle w:val="TableText"/>
              <w:rPr>
                <w:szCs w:val="18"/>
              </w:rPr>
            </w:pPr>
            <w:r w:rsidRPr="00C82138">
              <w:rPr>
                <w:szCs w:val="18"/>
              </w:rPr>
              <w:fldChar w:fldCharType="begin">
                <w:fldData xml:space="preserve">PFJlZm1hbj48Q2l0ZT48QXV0aG9yPk1lZGk8L0F1dGhvcj48WWVhcj4yMDA5PC9ZZWFyPjxSZWNO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</w:fldData>
              </w:fldChar>
            </w:r>
            <w:r w:rsidR="0011025F">
              <w:rPr>
                <w:szCs w:val="18"/>
              </w:rPr>
              <w:instrText xml:space="preserve"> ADDIN REFMGR.CITE </w:instrText>
            </w:r>
            <w:r w:rsidR="0011025F">
              <w:rPr>
                <w:szCs w:val="18"/>
              </w:rPr>
              <w:fldChar w:fldCharType="begin">
                <w:fldData xml:space="preserve">PFJlZm1hbj48Q2l0ZT48QXV0aG9yPk1lZGk8L0F1dGhvcj48WWVhcj4yMDA5PC9ZZWFyPjxSZWNO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(103)</w:t>
            </w:r>
            <w:r w:rsidRPr="00C82138">
              <w:rPr>
                <w:szCs w:val="18"/>
              </w:rPr>
              <w:fldChar w:fldCharType="end"/>
            </w:r>
          </w:p>
          <w:p w:rsidR="00B01657" w:rsidRPr="00C82138" w:rsidRDefault="00CF3027" w:rsidP="005D11A9">
            <w:pPr>
              <w:pStyle w:val="TableText"/>
              <w:rPr>
                <w:szCs w:val="18"/>
              </w:rPr>
            </w:pPr>
            <w:hyperlink r:id="rId109" w:history="1">
              <w:r w:rsidR="00B01657" w:rsidRPr="00C82138">
                <w:rPr>
                  <w:rStyle w:val="Hyperlink"/>
                  <w:szCs w:val="18"/>
                </w:rPr>
                <w:t>19422986</w:t>
              </w:r>
            </w:hyperlink>
          </w:p>
        </w:tc>
        <w:tc>
          <w:tcPr>
            <w:tcW w:w="408" w:type="pct"/>
          </w:tcPr>
          <w:p w:rsidR="00B01657" w:rsidRPr="001C68C4" w:rsidRDefault="00B01657" w:rsidP="005D11A9">
            <w:pPr>
              <w:pStyle w:val="TableText"/>
              <w:rPr>
                <w:rFonts w:cs="Arial"/>
                <w:szCs w:val="18"/>
              </w:rPr>
            </w:pPr>
            <w:r w:rsidRPr="001C68C4">
              <w:rPr>
                <w:rFonts w:cs="Arial"/>
                <w:szCs w:val="18"/>
              </w:rPr>
              <w:t>Case control</w:t>
            </w:r>
          </w:p>
        </w:tc>
        <w:tc>
          <w:tcPr>
            <w:tcW w:w="470" w:type="pct"/>
          </w:tcPr>
          <w:p w:rsidR="00B01657" w:rsidRPr="001C68C4" w:rsidRDefault="00B01657" w:rsidP="005D11A9">
            <w:pPr>
              <w:pStyle w:val="TableText"/>
              <w:rPr>
                <w:szCs w:val="18"/>
              </w:rPr>
            </w:pPr>
            <w:r w:rsidRPr="001C68C4">
              <w:rPr>
                <w:szCs w:val="18"/>
              </w:rPr>
              <w:t xml:space="preserve">30 pts w/ </w:t>
            </w:r>
            <w:r>
              <w:rPr>
                <w:szCs w:val="18"/>
              </w:rPr>
              <w:t xml:space="preserve">cardriomyopathy </w:t>
            </w:r>
            <w:r w:rsidRPr="001C68C4">
              <w:rPr>
                <w:szCs w:val="18"/>
              </w:rPr>
              <w:t xml:space="preserve"> vs.</w:t>
            </w:r>
            <w:r>
              <w:rPr>
                <w:szCs w:val="18"/>
              </w:rPr>
              <w:t xml:space="preserve"> </w:t>
            </w:r>
            <w:r w:rsidRPr="001C68C4">
              <w:rPr>
                <w:szCs w:val="18"/>
              </w:rPr>
              <w:t>301 w/o</w:t>
            </w:r>
            <w:r>
              <w:rPr>
                <w:szCs w:val="18"/>
              </w:rPr>
              <w:t xml:space="preserve"> cardiomyopathy</w:t>
            </w:r>
          </w:p>
        </w:tc>
        <w:tc>
          <w:tcPr>
            <w:tcW w:w="1054" w:type="pct"/>
          </w:tcPr>
          <w:p w:rsidR="00B01657" w:rsidRPr="001C68C4" w:rsidRDefault="00B01657" w:rsidP="005D11A9">
            <w:pPr>
              <w:pStyle w:val="TableText"/>
              <w:rPr>
                <w:rFonts w:cs="Arial"/>
                <w:szCs w:val="18"/>
              </w:rPr>
            </w:pPr>
            <w:r>
              <w:rPr>
                <w:rFonts w:cs="Arial"/>
                <w:szCs w:val="18"/>
              </w:rPr>
              <w:t>AT induced cardiomyopathy</w:t>
            </w:r>
          </w:p>
        </w:tc>
        <w:tc>
          <w:tcPr>
            <w:tcW w:w="584" w:type="pct"/>
          </w:tcPr>
          <w:p w:rsidR="00B01657" w:rsidRPr="001C68C4" w:rsidRDefault="00B01657" w:rsidP="005D11A9">
            <w:pPr>
              <w:pStyle w:val="TableText"/>
              <w:rPr>
                <w:szCs w:val="18"/>
              </w:rPr>
            </w:pPr>
            <w:r w:rsidRPr="001C68C4">
              <w:rPr>
                <w:szCs w:val="18"/>
              </w:rPr>
              <w:t>Outcome assessment</w:t>
            </w:r>
          </w:p>
        </w:tc>
        <w:tc>
          <w:tcPr>
            <w:tcW w:w="1033" w:type="pct"/>
          </w:tcPr>
          <w:p w:rsidR="00B01657" w:rsidRPr="001C68C4" w:rsidRDefault="00B01657" w:rsidP="005D11A9">
            <w:pPr>
              <w:pStyle w:val="TableText"/>
              <w:rPr>
                <w:szCs w:val="18"/>
              </w:rPr>
            </w:pPr>
            <w:r>
              <w:rPr>
                <w:szCs w:val="18"/>
              </w:rPr>
              <w:t>AT induced caridomyopathy</w:t>
            </w:r>
            <w:r w:rsidRPr="001C68C4">
              <w:rPr>
                <w:szCs w:val="18"/>
              </w:rPr>
              <w:t xml:space="preserve"> 10% ( 30/301); incessant, younger (39 +/- 22 vs. 51 +/- 17, 60% males vs. 38%), longer tachycardia </w:t>
            </w:r>
            <w:r>
              <w:rPr>
                <w:szCs w:val="18"/>
              </w:rPr>
              <w:t>CL</w:t>
            </w:r>
            <w:r w:rsidRPr="001C68C4">
              <w:rPr>
                <w:szCs w:val="18"/>
              </w:rPr>
              <w:t xml:space="preserve"> (502 msec vs. 402 msec</w:t>
            </w:r>
            <w:r>
              <w:rPr>
                <w:szCs w:val="18"/>
              </w:rPr>
              <w:t>); LV</w:t>
            </w:r>
            <w:r w:rsidRPr="001C68C4">
              <w:rPr>
                <w:szCs w:val="18"/>
              </w:rPr>
              <w:t>EF was restored in 97% pts</w:t>
            </w:r>
          </w:p>
        </w:tc>
        <w:tc>
          <w:tcPr>
            <w:tcW w:w="1124" w:type="pct"/>
          </w:tcPr>
          <w:p w:rsidR="00B01657" w:rsidRPr="001C68C4" w:rsidRDefault="00B01657" w:rsidP="005D11A9">
            <w:pPr>
              <w:pStyle w:val="TableText"/>
              <w:rPr>
                <w:rFonts w:cs="Arial"/>
                <w:szCs w:val="18"/>
              </w:rPr>
            </w:pPr>
            <w:r>
              <w:rPr>
                <w:rFonts w:cs="Arial"/>
                <w:szCs w:val="18"/>
              </w:rPr>
              <w:t>Prevalence of AT induced cardiomyopathy</w:t>
            </w:r>
            <w:r w:rsidRPr="001C68C4">
              <w:rPr>
                <w:rFonts w:cs="Arial"/>
                <w:szCs w:val="18"/>
              </w:rPr>
              <w:t xml:space="preserve"> 10% in all AT pts; RFA is highly successful in restore </w:t>
            </w:r>
            <w:r>
              <w:rPr>
                <w:rFonts w:cs="Arial"/>
                <w:szCs w:val="18"/>
              </w:rPr>
              <w:t>LV</w:t>
            </w:r>
            <w:r w:rsidRPr="001C68C4">
              <w:rPr>
                <w:rFonts w:cs="Arial"/>
                <w:szCs w:val="18"/>
              </w:rPr>
              <w:t>EF</w:t>
            </w:r>
          </w:p>
        </w:tc>
      </w:tr>
      <w:tr w:rsidR="00B01657" w:rsidRPr="00C82138" w:rsidTr="00D3298E">
        <w:tc>
          <w:tcPr>
            <w:tcW w:w="327" w:type="pct"/>
          </w:tcPr>
          <w:p w:rsidR="00B01657" w:rsidRPr="00C82138" w:rsidRDefault="00B01657" w:rsidP="005D11A9">
            <w:pPr>
              <w:pStyle w:val="TableText"/>
              <w:rPr>
                <w:szCs w:val="18"/>
              </w:rPr>
            </w:pPr>
            <w:r w:rsidRPr="00C82138">
              <w:rPr>
                <w:szCs w:val="18"/>
              </w:rPr>
              <w:t>Liu X</w:t>
            </w:r>
          </w:p>
          <w:p w:rsidR="00B01657" w:rsidRPr="00C82138" w:rsidRDefault="00B01657" w:rsidP="005D11A9">
            <w:pPr>
              <w:pStyle w:val="TableText"/>
              <w:rPr>
                <w:szCs w:val="18"/>
              </w:rPr>
            </w:pPr>
            <w:r w:rsidRPr="00C82138">
              <w:rPr>
                <w:szCs w:val="18"/>
              </w:rPr>
              <w:lastRenderedPageBreak/>
              <w:t>2010</w:t>
            </w:r>
          </w:p>
          <w:p w:rsidR="00B01657" w:rsidRPr="00C82138" w:rsidRDefault="00B01657" w:rsidP="005D11A9">
            <w:pPr>
              <w:pStyle w:val="TableText"/>
              <w:rPr>
                <w:szCs w:val="18"/>
              </w:rPr>
            </w:pPr>
            <w:r w:rsidRPr="00C82138">
              <w:rPr>
                <w:szCs w:val="18"/>
              </w:rPr>
              <w:fldChar w:fldCharType="begin">
                <w:fldData xml:space="preserve">PFJlZm1hbj48Q2l0ZT48QXV0aG9yPkxpdTwvQXV0aG9yPjxZZWFyPjIwMTA8L1llYXI+PFJlY051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</w:fldData>
              </w:fldChar>
            </w:r>
            <w:r w:rsidR="0011025F">
              <w:rPr>
                <w:szCs w:val="18"/>
              </w:rPr>
              <w:instrText xml:space="preserve"> ADDIN REFMGR.CITE </w:instrText>
            </w:r>
            <w:r w:rsidR="0011025F">
              <w:rPr>
                <w:szCs w:val="18"/>
              </w:rPr>
              <w:fldChar w:fldCharType="begin">
                <w:fldData xml:space="preserve">PFJlZm1hbj48Q2l0ZT48QXV0aG9yPkxpdTwvQXV0aG9yPjxZZWFyPjIwMTA8L1llYXI+PFJlY051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(104)</w:t>
            </w:r>
            <w:r w:rsidRPr="00C82138">
              <w:rPr>
                <w:szCs w:val="18"/>
              </w:rPr>
              <w:fldChar w:fldCharType="end"/>
            </w:r>
          </w:p>
          <w:p w:rsidR="00B01657" w:rsidRPr="00C82138" w:rsidRDefault="00CF3027" w:rsidP="005D11A9">
            <w:pPr>
              <w:pStyle w:val="TableText"/>
              <w:rPr>
                <w:szCs w:val="18"/>
              </w:rPr>
            </w:pPr>
            <w:hyperlink r:id="rId110" w:history="1">
              <w:r w:rsidR="00B01657" w:rsidRPr="00C82138">
                <w:rPr>
                  <w:rStyle w:val="Hyperlink"/>
                  <w:szCs w:val="18"/>
                </w:rPr>
                <w:t>20797494</w:t>
              </w:r>
            </w:hyperlink>
          </w:p>
        </w:tc>
        <w:tc>
          <w:tcPr>
            <w:tcW w:w="408" w:type="pct"/>
          </w:tcPr>
          <w:p w:rsidR="00B01657" w:rsidRPr="00C82138" w:rsidRDefault="00B01657" w:rsidP="005D11A9">
            <w:pPr>
              <w:pStyle w:val="TableText"/>
              <w:rPr>
                <w:szCs w:val="18"/>
              </w:rPr>
            </w:pPr>
            <w:r w:rsidRPr="00C82138">
              <w:rPr>
                <w:szCs w:val="18"/>
              </w:rPr>
              <w:lastRenderedPageBreak/>
              <w:t>Case control</w:t>
            </w:r>
          </w:p>
        </w:tc>
        <w:tc>
          <w:tcPr>
            <w:tcW w:w="470" w:type="pct"/>
          </w:tcPr>
          <w:p w:rsidR="00B01657" w:rsidRPr="00C82138" w:rsidRDefault="00B01657" w:rsidP="005D11A9">
            <w:pPr>
              <w:pStyle w:val="TableText"/>
              <w:rPr>
                <w:szCs w:val="18"/>
              </w:rPr>
            </w:pPr>
            <w:r w:rsidRPr="00C82138">
              <w:rPr>
                <w:szCs w:val="18"/>
              </w:rPr>
              <w:t>13 study pts</w:t>
            </w:r>
          </w:p>
          <w:p w:rsidR="00B01657" w:rsidRPr="00C82138" w:rsidRDefault="00B01657" w:rsidP="005D11A9">
            <w:pPr>
              <w:pStyle w:val="TableText"/>
              <w:rPr>
                <w:szCs w:val="18"/>
              </w:rPr>
            </w:pPr>
            <w:r w:rsidRPr="00C82138">
              <w:rPr>
                <w:szCs w:val="18"/>
              </w:rPr>
              <w:lastRenderedPageBreak/>
              <w:t>15 PAF/PVI</w:t>
            </w:r>
          </w:p>
          <w:p w:rsidR="00B01657" w:rsidRPr="00C82138" w:rsidRDefault="00B01657" w:rsidP="005D11A9">
            <w:pPr>
              <w:pStyle w:val="TableText"/>
              <w:rPr>
                <w:szCs w:val="18"/>
              </w:rPr>
            </w:pPr>
            <w:r w:rsidRPr="00C82138">
              <w:rPr>
                <w:szCs w:val="18"/>
              </w:rPr>
              <w:t>25 PAF</w:t>
            </w:r>
          </w:p>
        </w:tc>
        <w:tc>
          <w:tcPr>
            <w:tcW w:w="1054" w:type="pct"/>
          </w:tcPr>
          <w:p w:rsidR="00B01657" w:rsidRPr="00C82138" w:rsidRDefault="00B01657" w:rsidP="005D11A9">
            <w:pPr>
              <w:pStyle w:val="TableText"/>
              <w:rPr>
                <w:szCs w:val="18"/>
              </w:rPr>
            </w:pPr>
            <w:r w:rsidRPr="00C82138">
              <w:rPr>
                <w:szCs w:val="18"/>
              </w:rPr>
              <w:lastRenderedPageBreak/>
              <w:t xml:space="preserve">AT origination from </w:t>
            </w:r>
            <w:r>
              <w:rPr>
                <w:szCs w:val="18"/>
              </w:rPr>
              <w:t>NCC</w:t>
            </w:r>
          </w:p>
        </w:tc>
        <w:tc>
          <w:tcPr>
            <w:tcW w:w="584" w:type="pct"/>
          </w:tcPr>
          <w:p w:rsidR="00B01657" w:rsidRPr="00C82138" w:rsidRDefault="00B01657" w:rsidP="005D11A9">
            <w:pPr>
              <w:pStyle w:val="TableText"/>
              <w:rPr>
                <w:szCs w:val="18"/>
              </w:rPr>
            </w:pPr>
            <w:r w:rsidRPr="00C82138">
              <w:rPr>
                <w:szCs w:val="18"/>
              </w:rPr>
              <w:t xml:space="preserve">Local e-gram, </w:t>
            </w:r>
            <w:r w:rsidRPr="00C82138">
              <w:rPr>
                <w:szCs w:val="18"/>
              </w:rPr>
              <w:lastRenderedPageBreak/>
              <w:t>activation sequence, electroanatomical mapping, histology, and P-wave morphology</w:t>
            </w:r>
          </w:p>
        </w:tc>
        <w:tc>
          <w:tcPr>
            <w:tcW w:w="1033" w:type="pct"/>
          </w:tcPr>
          <w:p w:rsidR="00B01657" w:rsidRPr="00C82138" w:rsidRDefault="00B01657" w:rsidP="005D11A9">
            <w:pPr>
              <w:pStyle w:val="TableText"/>
              <w:rPr>
                <w:szCs w:val="18"/>
              </w:rPr>
            </w:pPr>
            <w:r w:rsidRPr="00C82138">
              <w:rPr>
                <w:szCs w:val="18"/>
              </w:rPr>
              <w:lastRenderedPageBreak/>
              <w:t xml:space="preserve">Wide initial activation patter in the right </w:t>
            </w:r>
            <w:r w:rsidRPr="00C82138">
              <w:rPr>
                <w:szCs w:val="18"/>
              </w:rPr>
              <w:lastRenderedPageBreak/>
              <w:t>atrium (RA), left atrium (LA) from the parahistian area; earliest activation in the NCC; no atrial myocardium in the NCC; NCC was adjacent to the atrial para-septal tissue</w:t>
            </w:r>
          </w:p>
        </w:tc>
        <w:tc>
          <w:tcPr>
            <w:tcW w:w="1124" w:type="pct"/>
          </w:tcPr>
          <w:p w:rsidR="00B01657" w:rsidRPr="00C82138" w:rsidRDefault="00B01657" w:rsidP="005D11A9">
            <w:pPr>
              <w:pStyle w:val="TableText"/>
              <w:rPr>
                <w:szCs w:val="18"/>
              </w:rPr>
            </w:pPr>
            <w:r w:rsidRPr="00C82138">
              <w:rPr>
                <w:szCs w:val="18"/>
              </w:rPr>
              <w:lastRenderedPageBreak/>
              <w:t xml:space="preserve">Presence of “para-Hisian AT” should raise </w:t>
            </w:r>
            <w:r w:rsidRPr="00C82138">
              <w:rPr>
                <w:szCs w:val="18"/>
              </w:rPr>
              <w:lastRenderedPageBreak/>
              <w:t>awareness of close anatomical relationship to atrial –paraseptal tissue and NCC</w:t>
            </w:r>
          </w:p>
          <w:p w:rsidR="00B01657" w:rsidRPr="00C82138" w:rsidRDefault="00B01657" w:rsidP="005D11A9">
            <w:pPr>
              <w:pStyle w:val="TableText"/>
              <w:rPr>
                <w:szCs w:val="18"/>
              </w:rPr>
            </w:pPr>
            <w:r w:rsidRPr="00C82138">
              <w:rPr>
                <w:szCs w:val="18"/>
              </w:rPr>
              <w:t>Early mapping and ablation in the NCC may increase ablation success and reduce complications</w:t>
            </w:r>
          </w:p>
          <w:p w:rsidR="00B01657" w:rsidRPr="00C82138" w:rsidRDefault="00B01657" w:rsidP="005D11A9">
            <w:pPr>
              <w:pStyle w:val="TableText"/>
              <w:rPr>
                <w:szCs w:val="18"/>
              </w:rPr>
            </w:pPr>
            <w:r w:rsidRPr="00C82138">
              <w:rPr>
                <w:szCs w:val="18"/>
              </w:rPr>
              <w:t>P wave morphology may not differentiate NCC-AT from left atrial or RA paraseptal AT</w:t>
            </w:r>
          </w:p>
        </w:tc>
      </w:tr>
      <w:tr w:rsidR="00B01657" w:rsidRPr="00C82138" w:rsidTr="00D3298E">
        <w:tc>
          <w:tcPr>
            <w:tcW w:w="327" w:type="pct"/>
          </w:tcPr>
          <w:p w:rsidR="00B01657" w:rsidRPr="00C82138" w:rsidRDefault="00B01657" w:rsidP="005D11A9">
            <w:pPr>
              <w:pStyle w:val="TableText"/>
            </w:pPr>
            <w:r w:rsidRPr="00C82138">
              <w:lastRenderedPageBreak/>
              <w:t>Biviano AB</w:t>
            </w:r>
          </w:p>
          <w:p w:rsidR="00B01657" w:rsidRPr="00C82138" w:rsidRDefault="00B01657" w:rsidP="005D11A9">
            <w:pPr>
              <w:pStyle w:val="TableText"/>
            </w:pPr>
            <w:r w:rsidRPr="00C82138">
              <w:t xml:space="preserve">2012 </w:t>
            </w:r>
          </w:p>
          <w:p w:rsidR="00B01657" w:rsidRPr="00C82138" w:rsidRDefault="00B01657" w:rsidP="005D11A9">
            <w:pPr>
              <w:pStyle w:val="TableText"/>
            </w:pPr>
            <w:r w:rsidRPr="00C82138">
              <w:fldChar w:fldCharType="begin">
                <w:fldData xml:space="preserve">PFJlZm1hbj48Q2l0ZT48QXV0aG9yPkJpdmlhbm88L0F1dGhvcj48WWVhcj4yMDEyPC9ZZWFyPjxS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</w:fldData>
              </w:fldChar>
            </w:r>
            <w:r w:rsidR="0011025F">
              <w:instrText xml:space="preserve"> ADDIN REFMGR.CITE </w:instrText>
            </w:r>
            <w:r w:rsidR="0011025F">
              <w:fldChar w:fldCharType="begin">
                <w:fldData xml:space="preserve">PFJlZm1hbj48Q2l0ZT48QXV0aG9yPkJpdmlhbm88L0F1dGhvcj48WWVhcj4yMDEyPC9ZZWFyPjxS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</w:fldData>
              </w:fldChar>
            </w:r>
            <w:r w:rsidR="0011025F">
              <w:instrText xml:space="preserve"> ADDIN EN.CITE.DATA </w:instrText>
            </w:r>
            <w:r w:rsidR="0011025F">
              <w:fldChar w:fldCharType="end"/>
            </w:r>
            <w:r w:rsidRPr="00C82138">
              <w:fldChar w:fldCharType="separate"/>
            </w:r>
            <w:r w:rsidR="00C55E77">
              <w:rPr>
                <w:noProof/>
              </w:rPr>
              <w:t>(105)</w:t>
            </w:r>
            <w:r w:rsidRPr="00C82138">
              <w:fldChar w:fldCharType="end"/>
            </w:r>
          </w:p>
          <w:p w:rsidR="00B01657" w:rsidRPr="00C82138" w:rsidRDefault="00CF3027" w:rsidP="005D11A9">
            <w:pPr>
              <w:pStyle w:val="TableText"/>
              <w:rPr>
                <w:szCs w:val="18"/>
              </w:rPr>
            </w:pPr>
            <w:hyperlink r:id="rId111" w:history="1">
              <w:r w:rsidR="00B01657" w:rsidRPr="00C82138">
                <w:rPr>
                  <w:rStyle w:val="Hyperlink"/>
                  <w:szCs w:val="18"/>
                </w:rPr>
                <w:t>21967474</w:t>
              </w:r>
            </w:hyperlink>
          </w:p>
        </w:tc>
        <w:tc>
          <w:tcPr>
            <w:tcW w:w="408" w:type="pct"/>
          </w:tcPr>
          <w:p w:rsidR="00B01657" w:rsidRPr="00C82138" w:rsidRDefault="00B01657" w:rsidP="005D11A9">
            <w:pPr>
              <w:pStyle w:val="TableText"/>
              <w:rPr>
                <w:szCs w:val="18"/>
              </w:rPr>
            </w:pPr>
            <w:r w:rsidRPr="00C82138">
              <w:rPr>
                <w:szCs w:val="18"/>
              </w:rPr>
              <w:t>Observation</w:t>
            </w:r>
            <w:r>
              <w:rPr>
                <w:szCs w:val="18"/>
              </w:rPr>
              <w:t>a</w:t>
            </w:r>
            <w:r w:rsidRPr="00C82138">
              <w:rPr>
                <w:szCs w:val="18"/>
              </w:rPr>
              <w:t>l</w:t>
            </w:r>
          </w:p>
        </w:tc>
        <w:tc>
          <w:tcPr>
            <w:tcW w:w="470" w:type="pct"/>
          </w:tcPr>
          <w:p w:rsidR="00B01657" w:rsidRPr="00C82138" w:rsidRDefault="00B01657" w:rsidP="005D11A9">
            <w:pPr>
              <w:pStyle w:val="TableText"/>
              <w:rPr>
                <w:szCs w:val="18"/>
              </w:rPr>
            </w:pPr>
            <w:r w:rsidRPr="00C82138">
              <w:rPr>
                <w:szCs w:val="18"/>
              </w:rPr>
              <w:t>24, 14 female, age 48+/- 18</w:t>
            </w:r>
          </w:p>
        </w:tc>
        <w:tc>
          <w:tcPr>
            <w:tcW w:w="1054" w:type="pct"/>
          </w:tcPr>
          <w:p w:rsidR="00B01657" w:rsidRPr="00C82138" w:rsidRDefault="00B01657" w:rsidP="005D11A9">
            <w:pPr>
              <w:pStyle w:val="TableText"/>
              <w:rPr>
                <w:szCs w:val="18"/>
              </w:rPr>
            </w:pPr>
            <w:r w:rsidRPr="00C82138">
              <w:rPr>
                <w:szCs w:val="18"/>
              </w:rPr>
              <w:t>Focal left atrial AT; no prior h/o AF</w:t>
            </w:r>
          </w:p>
        </w:tc>
        <w:tc>
          <w:tcPr>
            <w:tcW w:w="584" w:type="pct"/>
          </w:tcPr>
          <w:p w:rsidR="00B01657" w:rsidRPr="00C82138" w:rsidRDefault="00B01657" w:rsidP="005D11A9">
            <w:pPr>
              <w:pStyle w:val="TableText"/>
              <w:rPr>
                <w:szCs w:val="18"/>
              </w:rPr>
            </w:pPr>
            <w:r w:rsidRPr="00C82138">
              <w:rPr>
                <w:szCs w:val="18"/>
              </w:rPr>
              <w:t>Location and short term ablation outcome</w:t>
            </w:r>
          </w:p>
        </w:tc>
        <w:tc>
          <w:tcPr>
            <w:tcW w:w="1033" w:type="pct"/>
          </w:tcPr>
          <w:p w:rsidR="00B01657" w:rsidRPr="00C82138" w:rsidRDefault="00B01657" w:rsidP="005D11A9">
            <w:pPr>
              <w:pStyle w:val="TableText"/>
              <w:rPr>
                <w:szCs w:val="18"/>
              </w:rPr>
            </w:pPr>
            <w:r w:rsidRPr="00C82138">
              <w:rPr>
                <w:szCs w:val="18"/>
              </w:rPr>
              <w:t>CL 347 msec (190-510 msec); CS, septum (5), free wall, MVA, roof, LAA, ligament of Ma</w:t>
            </w:r>
            <w:r>
              <w:rPr>
                <w:szCs w:val="18"/>
              </w:rPr>
              <w:t>r</w:t>
            </w:r>
            <w:r w:rsidRPr="00C82138">
              <w:rPr>
                <w:szCs w:val="18"/>
              </w:rPr>
              <w:t>shall and PV (6)</w:t>
            </w:r>
          </w:p>
          <w:p w:rsidR="00B01657" w:rsidRPr="00C82138" w:rsidRDefault="00B01657" w:rsidP="005D11A9">
            <w:pPr>
              <w:pStyle w:val="TableText"/>
              <w:rPr>
                <w:szCs w:val="18"/>
              </w:rPr>
            </w:pPr>
            <w:r w:rsidRPr="00C82138">
              <w:rPr>
                <w:szCs w:val="18"/>
              </w:rPr>
              <w:t>Immediate success 19/22 ATs</w:t>
            </w:r>
          </w:p>
        </w:tc>
        <w:tc>
          <w:tcPr>
            <w:tcW w:w="1124" w:type="pct"/>
          </w:tcPr>
          <w:p w:rsidR="00B01657" w:rsidRPr="00C82138" w:rsidRDefault="00B01657" w:rsidP="005D11A9">
            <w:pPr>
              <w:pStyle w:val="TableText"/>
              <w:rPr>
                <w:szCs w:val="18"/>
              </w:rPr>
            </w:pPr>
            <w:r w:rsidRPr="00C82138">
              <w:rPr>
                <w:szCs w:val="18"/>
              </w:rPr>
              <w:t>A good observational study on the distribution of left atrial AT location; contemporary techniques; no major complications; success rate is consistent w/ the literature</w:t>
            </w:r>
          </w:p>
        </w:tc>
      </w:tr>
      <w:tr w:rsidR="00B01657" w:rsidRPr="00C82138" w:rsidTr="00D3298E">
        <w:tc>
          <w:tcPr>
            <w:tcW w:w="327" w:type="pct"/>
          </w:tcPr>
          <w:p w:rsidR="00B01657" w:rsidRPr="00C82138" w:rsidRDefault="00B01657" w:rsidP="005D11A9">
            <w:pPr>
              <w:pStyle w:val="TableText"/>
              <w:rPr>
                <w:lang w:val="es-MX"/>
              </w:rPr>
            </w:pPr>
            <w:r w:rsidRPr="00C82138">
              <w:rPr>
                <w:lang w:val="es-MX"/>
              </w:rPr>
              <w:t>de Loma-Osorio A</w:t>
            </w:r>
          </w:p>
          <w:p w:rsidR="00B01657" w:rsidRPr="00C82138" w:rsidRDefault="00B01657" w:rsidP="005D11A9">
            <w:pPr>
              <w:pStyle w:val="TableText"/>
              <w:rPr>
                <w:lang w:val="es-MX"/>
              </w:rPr>
            </w:pPr>
            <w:r w:rsidRPr="00C82138">
              <w:rPr>
                <w:lang w:val="es-MX"/>
              </w:rPr>
              <w:t>2013</w:t>
            </w:r>
            <w:r w:rsidRPr="00C82138">
              <w:rPr>
                <w:lang w:val="es-MX"/>
              </w:rPr>
              <w:br/>
            </w:r>
            <w:r w:rsidRPr="00C82138">
              <w:rPr>
                <w:lang w:val="es-MX"/>
              </w:rPr>
              <w:fldChar w:fldCharType="begin"/>
            </w:r>
            <w:r w:rsidR="0011025F">
              <w:rPr>
                <w:lang w:val="es-MX"/>
              </w:rPr>
              <w:instrText xml:space="preserve"> ADDIN REFMGR.CITE &lt;Refman&gt;&lt;Cite&gt;&lt;Author&gt;de Loma-Osorio&lt;/Author&gt;&lt;Year&gt;2013&lt;/Year&gt;&lt;RecNum&gt;76&lt;/RecNum&gt;&lt;IDText&gt;Spanish Catheter Ablation Registry. 12th Official Report of the Spanish Society of Cardiology Working Group on Electrophysiology and Arrhythmias (2012)&lt;/IDText&gt;&lt;MDL Ref_Type="Journal"&gt;&lt;Ref_Type&gt;Journal&lt;/Ref_Type&gt;&lt;Ref_ID&gt;76&lt;/Ref_ID&gt;&lt;Title_Primary&gt;Spanish Catheter Ablation Registry. 12th Official Report of the Spanish Society of Cardiology Working Group on Electrophysiology and Arrhythmias (2012)&lt;/Title_Primary&gt;&lt;Authors_Primary&gt;de Loma-Osorio,Ferrero&lt;/Authors_Primary&gt;&lt;Authors_Primary&gt;Diaz-Infante,E&lt;/Authors_Primary&gt;&lt;Authors_Primary&gt;.&lt;/Authors_Primary&gt;&lt;Authors_Primary&gt;Macias,Gallego A.&lt;/Authors_Primary&gt;&lt;Date_Primary&gt;2013/12&lt;/Date_Primary&gt;&lt;Keywords&gt;Atrial Fibrillation&lt;/Keywords&gt;&lt;Keywords&gt;Catheter Ablation&lt;/Keywords&gt;&lt;Keywords&gt;complications&lt;/Keywords&gt;&lt;Keywords&gt;Electrophysiology&lt;/Keywords&gt;&lt;Keywords&gt;methods&lt;/Keywords&gt;&lt;Keywords&gt;mortality&lt;/Keywords&gt;&lt;Keywords&gt;Spain&lt;/Keywords&gt;&lt;Keywords&gt;Tachycardia&lt;/Keywords&gt;&lt;Reprint&gt;Not in File&lt;/Reprint&gt;&lt;Start_Page&gt;983&lt;/Start_Page&gt;&lt;End_Page&gt;992&lt;/End_Page&gt;&lt;Periodical&gt;Rev.Esp.Cardiol (Engl.Ed)&lt;/Periodical&gt;&lt;Volume&gt;66&lt;/Volume&gt;&lt;Issue&gt;12&lt;/Issue&gt;&lt;ISSN_ISBN&gt;1885-5857&lt;/ISSN_ISBN&gt;&lt;Misc_3&gt;S1885-5857(13)00274-0;10.1016/j.rec.2013.08.002&lt;/Misc_3&gt;&lt;Address&gt;Seccion de Electrofisiologia y Arritmias, Sociedad Espanola de Cardiologia, Madrid, Spain. Electronic address: angelferrero@hotmail.com&amp;#xA;Seccion de Electrofisiologia y Arritmias, Sociedad Espanola de Cardiologia, Madrid, Spain&amp;#xA;Seccion de Electrofisiologia y Arritmias, Sociedad Espanola de Cardiologia, Madrid, Spain&lt;/Address&gt;&lt;Web_URL&gt;PM:24774111&lt;/Web_URL&gt;&lt;ZZ_JournalFull&gt;&lt;f name="System"&gt;Revista espanola de cardiologia (English ed.)&lt;/f&gt;&lt;/ZZ_JournalFull&gt;&lt;ZZ_JournalStdAbbrev&gt;&lt;f name="System"&gt;Rev.Esp.Cardiol (Engl.Ed)&lt;/f&gt;&lt;/ZZ_JournalStdAbbrev&gt;&lt;ZZ_WorkformID&gt;1&lt;/ZZ_WorkformID&gt;&lt;/MDL&gt;&lt;/Cite&gt;&lt;/Refman&gt;</w:instrText>
            </w:r>
            <w:r w:rsidRPr="00C82138">
              <w:rPr>
                <w:lang w:val="es-MX"/>
              </w:rPr>
              <w:fldChar w:fldCharType="separate"/>
            </w:r>
            <w:r w:rsidR="00C55E77">
              <w:rPr>
                <w:noProof/>
                <w:lang w:val="es-MX"/>
              </w:rPr>
              <w:t>(106)</w:t>
            </w:r>
            <w:r w:rsidRPr="00C82138">
              <w:rPr>
                <w:lang w:val="es-MX"/>
              </w:rPr>
              <w:fldChar w:fldCharType="end"/>
            </w:r>
          </w:p>
          <w:p w:rsidR="00B01657" w:rsidRPr="00C82138" w:rsidRDefault="00CF3027" w:rsidP="005D11A9">
            <w:pPr>
              <w:pStyle w:val="TableText"/>
              <w:rPr>
                <w:lang w:val="es-MX"/>
              </w:rPr>
            </w:pPr>
            <w:hyperlink r:id="rId112" w:history="1">
              <w:r w:rsidR="00B01657" w:rsidRPr="00C82138">
                <w:rPr>
                  <w:rStyle w:val="Hyperlink"/>
                  <w:szCs w:val="18"/>
                  <w:lang w:val="es-MX"/>
                </w:rPr>
                <w:t>24774111</w:t>
              </w:r>
            </w:hyperlink>
          </w:p>
        </w:tc>
        <w:tc>
          <w:tcPr>
            <w:tcW w:w="408" w:type="pct"/>
          </w:tcPr>
          <w:p w:rsidR="00B01657" w:rsidRPr="00C82138" w:rsidRDefault="00B01657" w:rsidP="005D11A9">
            <w:pPr>
              <w:pStyle w:val="TableText"/>
              <w:rPr>
                <w:rFonts w:cs="Arial"/>
                <w:szCs w:val="18"/>
              </w:rPr>
            </w:pPr>
            <w:r w:rsidRPr="00C82138">
              <w:rPr>
                <w:rFonts w:cs="Arial"/>
                <w:szCs w:val="18"/>
              </w:rPr>
              <w:t>Spanish registry from 74 centers, voluntary</w:t>
            </w:r>
          </w:p>
        </w:tc>
        <w:tc>
          <w:tcPr>
            <w:tcW w:w="470" w:type="pct"/>
          </w:tcPr>
          <w:p w:rsidR="00B01657" w:rsidRPr="00C82138" w:rsidRDefault="00B01657" w:rsidP="005D11A9">
            <w:pPr>
              <w:pStyle w:val="TableText"/>
              <w:rPr>
                <w:szCs w:val="18"/>
              </w:rPr>
            </w:pPr>
            <w:r w:rsidRPr="00C82138">
              <w:rPr>
                <w:szCs w:val="18"/>
              </w:rPr>
              <w:t>333 of 11042 procedures (3%)</w:t>
            </w:r>
          </w:p>
        </w:tc>
        <w:tc>
          <w:tcPr>
            <w:tcW w:w="1054" w:type="pct"/>
          </w:tcPr>
          <w:p w:rsidR="00B01657" w:rsidRPr="00C82138" w:rsidRDefault="00B01657" w:rsidP="005D11A9">
            <w:pPr>
              <w:pStyle w:val="TableText"/>
              <w:rPr>
                <w:rFonts w:cs="Arial"/>
                <w:szCs w:val="18"/>
              </w:rPr>
            </w:pPr>
            <w:r w:rsidRPr="00C82138">
              <w:rPr>
                <w:rFonts w:cs="Arial"/>
                <w:szCs w:val="18"/>
              </w:rPr>
              <w:t>Registry included all ablation procedures from 2012</w:t>
            </w:r>
          </w:p>
        </w:tc>
        <w:tc>
          <w:tcPr>
            <w:tcW w:w="584" w:type="pct"/>
          </w:tcPr>
          <w:p w:rsidR="00B01657" w:rsidRPr="00C82138" w:rsidRDefault="00B01657" w:rsidP="005D11A9">
            <w:pPr>
              <w:pStyle w:val="TableText"/>
              <w:rPr>
                <w:szCs w:val="18"/>
              </w:rPr>
            </w:pPr>
            <w:r w:rsidRPr="00C82138">
              <w:rPr>
                <w:szCs w:val="18"/>
              </w:rPr>
              <w:t>Ablation outcomes</w:t>
            </w:r>
          </w:p>
        </w:tc>
        <w:tc>
          <w:tcPr>
            <w:tcW w:w="1033" w:type="pct"/>
          </w:tcPr>
          <w:p w:rsidR="00B01657" w:rsidRPr="00C82138" w:rsidRDefault="00B01657" w:rsidP="005D11A9">
            <w:pPr>
              <w:pStyle w:val="TableText"/>
              <w:rPr>
                <w:szCs w:val="18"/>
              </w:rPr>
            </w:pPr>
            <w:r w:rsidRPr="00C82138">
              <w:rPr>
                <w:szCs w:val="18"/>
              </w:rPr>
              <w:t xml:space="preserve">Acute success rate 284/333 (85.3%); RA 61%, 36% in LA; </w:t>
            </w:r>
            <w:r>
              <w:rPr>
                <w:szCs w:val="18"/>
              </w:rPr>
              <w:t>complications 7/333 (2.1%), 1 permanent pacemaker</w:t>
            </w:r>
            <w:r w:rsidRPr="00C82138">
              <w:rPr>
                <w:szCs w:val="18"/>
              </w:rPr>
              <w:t>, 2 vascular, 4 pericardial ef</w:t>
            </w:r>
            <w:r>
              <w:rPr>
                <w:szCs w:val="18"/>
              </w:rPr>
              <w:t>f</w:t>
            </w:r>
            <w:r w:rsidRPr="00C82138">
              <w:rPr>
                <w:szCs w:val="18"/>
              </w:rPr>
              <w:t>usion</w:t>
            </w:r>
          </w:p>
        </w:tc>
        <w:tc>
          <w:tcPr>
            <w:tcW w:w="1124" w:type="pct"/>
          </w:tcPr>
          <w:p w:rsidR="00B01657" w:rsidRPr="00C82138" w:rsidRDefault="00B01657" w:rsidP="005D11A9">
            <w:pPr>
              <w:pStyle w:val="TableText"/>
              <w:rPr>
                <w:rFonts w:cs="Arial"/>
                <w:szCs w:val="18"/>
              </w:rPr>
            </w:pPr>
            <w:r w:rsidRPr="00C82138">
              <w:rPr>
                <w:rFonts w:cs="Arial"/>
                <w:szCs w:val="18"/>
              </w:rPr>
              <w:t>One of the few national registries</w:t>
            </w:r>
          </w:p>
        </w:tc>
      </w:tr>
      <w:tr w:rsidR="00B01657" w:rsidRPr="00C82138" w:rsidTr="00D3298E">
        <w:tc>
          <w:tcPr>
            <w:tcW w:w="327" w:type="pct"/>
          </w:tcPr>
          <w:p w:rsidR="00B01657" w:rsidRPr="00C82138" w:rsidRDefault="00B01657" w:rsidP="005D11A9">
            <w:pPr>
              <w:pStyle w:val="TableText"/>
              <w:rPr>
                <w:szCs w:val="18"/>
              </w:rPr>
            </w:pPr>
            <w:r w:rsidRPr="00C82138">
              <w:rPr>
                <w:szCs w:val="18"/>
              </w:rPr>
              <w:t>Mano H</w:t>
            </w:r>
          </w:p>
          <w:p w:rsidR="00B01657" w:rsidRPr="00C82138" w:rsidRDefault="00B01657" w:rsidP="005D11A9">
            <w:pPr>
              <w:pStyle w:val="TableText"/>
              <w:rPr>
                <w:szCs w:val="18"/>
              </w:rPr>
            </w:pPr>
            <w:r w:rsidRPr="00C82138">
              <w:rPr>
                <w:szCs w:val="18"/>
              </w:rPr>
              <w:t>2013</w:t>
            </w:r>
          </w:p>
          <w:p w:rsidR="00B01657" w:rsidRPr="00C82138" w:rsidRDefault="00B01657" w:rsidP="005D11A9">
            <w:pPr>
              <w:pStyle w:val="TableText"/>
              <w:rPr>
                <w:szCs w:val="18"/>
              </w:rPr>
            </w:pPr>
            <w:r w:rsidRPr="00C82138">
              <w:rPr>
                <w:szCs w:val="18"/>
              </w:rPr>
              <w:fldChar w:fldCharType="begin">
                <w:fldData xml:space="preserve">PFJlZm1hbj48Q2l0ZT48QXV0aG9yPk1hbm88L0F1dGhvcj48WWVhcj4yMDEzPC9ZZWFyPjxSZWNO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</w:fldData>
              </w:fldChar>
            </w:r>
            <w:r w:rsidR="0011025F">
              <w:rPr>
                <w:szCs w:val="18"/>
              </w:rPr>
              <w:instrText xml:space="preserve"> ADDIN REFMGR.CITE </w:instrText>
            </w:r>
            <w:r w:rsidR="0011025F">
              <w:rPr>
                <w:szCs w:val="18"/>
              </w:rPr>
              <w:fldChar w:fldCharType="begin">
                <w:fldData xml:space="preserve">PFJlZm1hbj48Q2l0ZT48QXV0aG9yPk1hbm88L0F1dGhvcj48WWVhcj4yMDEzPC9ZZWFyPjxSZWNO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(107)</w:t>
            </w:r>
            <w:r w:rsidRPr="00C82138">
              <w:rPr>
                <w:szCs w:val="18"/>
              </w:rPr>
              <w:fldChar w:fldCharType="end"/>
            </w:r>
          </w:p>
          <w:p w:rsidR="00B01657" w:rsidRPr="00C82138" w:rsidRDefault="00CF3027" w:rsidP="005D11A9">
            <w:pPr>
              <w:rPr>
                <w:sz w:val="18"/>
                <w:szCs w:val="18"/>
              </w:rPr>
            </w:pPr>
            <w:hyperlink r:id="rId113" w:history="1">
              <w:r w:rsidR="00B01657" w:rsidRPr="00C82138">
                <w:rPr>
                  <w:rStyle w:val="Hyperlink"/>
                  <w:sz w:val="18"/>
                  <w:szCs w:val="18"/>
                </w:rPr>
                <w:t>23595943</w:t>
              </w:r>
            </w:hyperlink>
          </w:p>
        </w:tc>
        <w:tc>
          <w:tcPr>
            <w:tcW w:w="408" w:type="pct"/>
          </w:tcPr>
          <w:p w:rsidR="00B01657" w:rsidRPr="001C68C4" w:rsidRDefault="00B01657" w:rsidP="005D11A9">
            <w:pPr>
              <w:rPr>
                <w:sz w:val="18"/>
                <w:szCs w:val="18"/>
              </w:rPr>
            </w:pPr>
            <w:r w:rsidRPr="001C68C4">
              <w:rPr>
                <w:sz w:val="18"/>
                <w:szCs w:val="18"/>
              </w:rPr>
              <w:t>Case control</w:t>
            </w:r>
          </w:p>
        </w:tc>
        <w:tc>
          <w:tcPr>
            <w:tcW w:w="470" w:type="pct"/>
          </w:tcPr>
          <w:p w:rsidR="00B01657" w:rsidRPr="001C68C4" w:rsidRDefault="00B01657" w:rsidP="005D11A9">
            <w:pPr>
              <w:rPr>
                <w:sz w:val="18"/>
                <w:szCs w:val="18"/>
              </w:rPr>
            </w:pPr>
            <w:r w:rsidRPr="001C68C4">
              <w:rPr>
                <w:sz w:val="18"/>
                <w:szCs w:val="18"/>
              </w:rPr>
              <w:t>6 study cohorts, 12 controls</w:t>
            </w:r>
          </w:p>
        </w:tc>
        <w:tc>
          <w:tcPr>
            <w:tcW w:w="1054" w:type="pct"/>
          </w:tcPr>
          <w:p w:rsidR="00B01657" w:rsidRPr="001C68C4" w:rsidRDefault="00B01657" w:rsidP="005D11A9">
            <w:pPr>
              <w:pStyle w:val="TableText"/>
              <w:rPr>
                <w:szCs w:val="18"/>
              </w:rPr>
            </w:pPr>
            <w:r w:rsidRPr="001C68C4">
              <w:rPr>
                <w:szCs w:val="18"/>
              </w:rPr>
              <w:t>Anatomical substrate for NCC-AT vs. AVNRT</w:t>
            </w:r>
          </w:p>
        </w:tc>
        <w:tc>
          <w:tcPr>
            <w:tcW w:w="584" w:type="pct"/>
          </w:tcPr>
          <w:p w:rsidR="00B01657" w:rsidRPr="001C68C4" w:rsidRDefault="00B01657" w:rsidP="005D11A9">
            <w:pPr>
              <w:pStyle w:val="TableText"/>
              <w:rPr>
                <w:szCs w:val="18"/>
              </w:rPr>
            </w:pPr>
            <w:r w:rsidRPr="001C68C4">
              <w:rPr>
                <w:szCs w:val="18"/>
              </w:rPr>
              <w:t>Comparing P wave duration, PQ, intracardiac intervals and local anatomy between NCC-AT and AVNRT</w:t>
            </w:r>
          </w:p>
        </w:tc>
        <w:tc>
          <w:tcPr>
            <w:tcW w:w="1033" w:type="pct"/>
          </w:tcPr>
          <w:p w:rsidR="00B01657" w:rsidRPr="001C68C4" w:rsidRDefault="00B01657" w:rsidP="005D11A9">
            <w:pPr>
              <w:rPr>
                <w:sz w:val="18"/>
                <w:szCs w:val="18"/>
              </w:rPr>
            </w:pPr>
            <w:r w:rsidRPr="001C68C4">
              <w:rPr>
                <w:sz w:val="18"/>
                <w:szCs w:val="18"/>
              </w:rPr>
              <w:t>P wave duration, PQ and AH intervals were longer in NCC-AT than AVNRT; AS (aortic roof to IVS</w:t>
            </w:r>
            <w:r>
              <w:rPr>
                <w:sz w:val="18"/>
                <w:szCs w:val="18"/>
              </w:rPr>
              <w:t xml:space="preserve"> </w:t>
            </w:r>
            <w:r w:rsidRPr="001C68C4">
              <w:rPr>
                <w:sz w:val="18"/>
                <w:szCs w:val="18"/>
              </w:rPr>
              <w:t>angle) angle was steeper and I</w:t>
            </w:r>
            <w:r>
              <w:rPr>
                <w:sz w:val="18"/>
                <w:szCs w:val="18"/>
              </w:rPr>
              <w:t xml:space="preserve">VS </w:t>
            </w:r>
            <w:r w:rsidRPr="001C68C4">
              <w:rPr>
                <w:sz w:val="18"/>
                <w:szCs w:val="18"/>
              </w:rPr>
              <w:t>was thicker</w:t>
            </w:r>
          </w:p>
        </w:tc>
        <w:tc>
          <w:tcPr>
            <w:tcW w:w="1124" w:type="pct"/>
          </w:tcPr>
          <w:p w:rsidR="00B01657" w:rsidRPr="001C68C4" w:rsidRDefault="00B01657" w:rsidP="005D11A9">
            <w:pPr>
              <w:rPr>
                <w:sz w:val="18"/>
                <w:szCs w:val="18"/>
              </w:rPr>
            </w:pPr>
            <w:r w:rsidRPr="001C68C4">
              <w:rPr>
                <w:sz w:val="18"/>
                <w:szCs w:val="18"/>
              </w:rPr>
              <w:t>Interesting details, but not sure how useful for clinical practice</w:t>
            </w:r>
          </w:p>
        </w:tc>
      </w:tr>
    </w:tbl>
    <w:p w:rsidR="00647C4A" w:rsidRDefault="001C68C4" w:rsidP="001C68C4">
      <w:pPr>
        <w:pStyle w:val="TableText"/>
        <w:rPr>
          <w:rFonts w:eastAsia="Times New Roman" w:cs="Arial"/>
          <w:bCs/>
          <w:szCs w:val="18"/>
        </w:rPr>
      </w:pPr>
      <w:r>
        <w:rPr>
          <w:rFonts w:eastAsia="Times New Roman" w:cs="Arial"/>
          <w:bCs/>
          <w:szCs w:val="18"/>
        </w:rPr>
        <w:t>AF indicates atrial fibrillation;</w:t>
      </w:r>
      <w:r w:rsidRPr="001C68C4">
        <w:rPr>
          <w:rFonts w:eastAsia="Times New Roman" w:cs="Arial"/>
          <w:bCs/>
          <w:szCs w:val="18"/>
        </w:rPr>
        <w:t xml:space="preserve"> </w:t>
      </w:r>
      <w:r w:rsidR="000D211B">
        <w:rPr>
          <w:rFonts w:eastAsia="Times New Roman" w:cs="Arial"/>
          <w:bCs/>
          <w:szCs w:val="18"/>
        </w:rPr>
        <w:t xml:space="preserve">AP, accessory pathway; </w:t>
      </w:r>
      <w:r>
        <w:rPr>
          <w:rFonts w:eastAsia="Times New Roman" w:cs="Arial"/>
          <w:bCs/>
          <w:szCs w:val="18"/>
        </w:rPr>
        <w:t>AT, atrial tachycardia;</w:t>
      </w:r>
      <w:r w:rsidRPr="001C68C4">
        <w:rPr>
          <w:rFonts w:eastAsia="Times New Roman" w:cs="Arial"/>
          <w:bCs/>
          <w:szCs w:val="18"/>
        </w:rPr>
        <w:t xml:space="preserve"> </w:t>
      </w:r>
      <w:r w:rsidR="000D211B">
        <w:rPr>
          <w:rFonts w:eastAsia="Times New Roman" w:cs="Arial"/>
          <w:bCs/>
          <w:szCs w:val="18"/>
        </w:rPr>
        <w:t xml:space="preserve">AV, atrioventricular; </w:t>
      </w:r>
      <w:r w:rsidR="00CB2D21">
        <w:rPr>
          <w:rFonts w:eastAsia="Times New Roman" w:cs="Arial"/>
          <w:bCs/>
          <w:szCs w:val="18"/>
        </w:rPr>
        <w:t xml:space="preserve">AVNRT, atrioventricular nodal reentrant tachycardia; </w:t>
      </w:r>
      <w:r>
        <w:rPr>
          <w:rFonts w:eastAsia="Times New Roman" w:cs="Arial"/>
          <w:bCs/>
          <w:szCs w:val="18"/>
        </w:rPr>
        <w:t xml:space="preserve">CL, cycle length; </w:t>
      </w:r>
      <w:r w:rsidR="000D211B">
        <w:rPr>
          <w:rFonts w:eastAsia="Times New Roman" w:cs="Arial"/>
          <w:bCs/>
          <w:szCs w:val="18"/>
        </w:rPr>
        <w:t xml:space="preserve">CT, crista terminalis; DAD, delayed afterdepolarizations; ECG, electrocardiogram; </w:t>
      </w:r>
      <w:r w:rsidR="000D211B">
        <w:rPr>
          <w:szCs w:val="20"/>
        </w:rPr>
        <w:t xml:space="preserve">EP, electrophysiological; </w:t>
      </w:r>
      <w:r w:rsidR="000D211B">
        <w:rPr>
          <w:rFonts w:eastAsia="Times New Roman" w:cs="Arial"/>
          <w:bCs/>
          <w:szCs w:val="18"/>
        </w:rPr>
        <w:t xml:space="preserve">f/u, follow up; </w:t>
      </w:r>
      <w:r>
        <w:rPr>
          <w:rFonts w:eastAsia="Times New Roman" w:cs="Arial"/>
          <w:bCs/>
          <w:szCs w:val="18"/>
        </w:rPr>
        <w:t xml:space="preserve">h/o, history of; </w:t>
      </w:r>
      <w:r w:rsidR="000D211B">
        <w:rPr>
          <w:szCs w:val="20"/>
        </w:rPr>
        <w:t>ICE, intracardiac echocardiography;</w:t>
      </w:r>
      <w:r w:rsidR="000D211B">
        <w:t xml:space="preserve"> </w:t>
      </w:r>
      <w:r w:rsidR="000D211B">
        <w:rPr>
          <w:szCs w:val="20"/>
        </w:rPr>
        <w:t xml:space="preserve">IV, intravenous; </w:t>
      </w:r>
      <w:r w:rsidR="00CB2D21">
        <w:rPr>
          <w:szCs w:val="20"/>
        </w:rPr>
        <w:t xml:space="preserve">IVS, intraventricular septum; </w:t>
      </w:r>
      <w:r w:rsidR="000D211B">
        <w:rPr>
          <w:szCs w:val="20"/>
        </w:rPr>
        <w:t xml:space="preserve">LA, left atrial; </w:t>
      </w:r>
      <w:r>
        <w:rPr>
          <w:rFonts w:eastAsia="Times New Roman" w:cs="Arial"/>
          <w:bCs/>
          <w:szCs w:val="18"/>
        </w:rPr>
        <w:t>LAA, left atrial appendage;</w:t>
      </w:r>
      <w:r w:rsidR="00CB2D21">
        <w:rPr>
          <w:rFonts w:eastAsia="Times New Roman" w:cs="Arial"/>
          <w:bCs/>
          <w:szCs w:val="18"/>
        </w:rPr>
        <w:t xml:space="preserve"> LVEF, left ventricular ejection fraction;</w:t>
      </w:r>
      <w:r>
        <w:rPr>
          <w:rFonts w:eastAsia="Times New Roman" w:cs="Arial"/>
          <w:bCs/>
          <w:szCs w:val="18"/>
        </w:rPr>
        <w:t xml:space="preserve"> MVA, mitral valve area; </w:t>
      </w:r>
      <w:r w:rsidR="00CB2D21">
        <w:rPr>
          <w:rFonts w:eastAsia="Times New Roman" w:cs="Arial"/>
          <w:bCs/>
          <w:szCs w:val="18"/>
        </w:rPr>
        <w:t xml:space="preserve">NCC, non-coronary cusp; </w:t>
      </w:r>
      <w:r w:rsidR="000D211B">
        <w:rPr>
          <w:rFonts w:eastAsia="Times New Roman" w:cs="Arial"/>
          <w:bCs/>
          <w:szCs w:val="18"/>
        </w:rPr>
        <w:t>pt, patient;</w:t>
      </w:r>
      <w:r w:rsidR="000D211B" w:rsidRPr="000A71E2">
        <w:rPr>
          <w:szCs w:val="20"/>
        </w:rPr>
        <w:t xml:space="preserve"> </w:t>
      </w:r>
      <w:r>
        <w:rPr>
          <w:rFonts w:eastAsia="Times New Roman" w:cs="Arial"/>
          <w:bCs/>
          <w:szCs w:val="18"/>
        </w:rPr>
        <w:t xml:space="preserve">PV, pulmonary vein; </w:t>
      </w:r>
      <w:r w:rsidR="000D211B">
        <w:rPr>
          <w:rFonts w:eastAsia="Times New Roman" w:cs="Arial"/>
          <w:bCs/>
          <w:szCs w:val="18"/>
        </w:rPr>
        <w:t xml:space="preserve">RA, right atrial; </w:t>
      </w:r>
      <w:r w:rsidR="000D211B">
        <w:rPr>
          <w:szCs w:val="20"/>
        </w:rPr>
        <w:t>RF, radiofrequency;</w:t>
      </w:r>
      <w:r w:rsidR="000D211B" w:rsidRPr="000D211B">
        <w:rPr>
          <w:rFonts w:eastAsia="Times New Roman" w:cs="Arial"/>
          <w:bCs/>
          <w:szCs w:val="18"/>
        </w:rPr>
        <w:t xml:space="preserve"> </w:t>
      </w:r>
      <w:r w:rsidR="000D211B">
        <w:rPr>
          <w:rFonts w:eastAsia="Times New Roman" w:cs="Arial"/>
          <w:bCs/>
          <w:szCs w:val="18"/>
        </w:rPr>
        <w:t>RFA, radiofrequency ablation; SHD, structural heart disease; SR, sinus rhythm;</w:t>
      </w:r>
      <w:r w:rsidR="000D211B" w:rsidRPr="000D211B">
        <w:rPr>
          <w:rFonts w:eastAsia="Times New Roman" w:cs="Arial"/>
          <w:bCs/>
          <w:szCs w:val="18"/>
        </w:rPr>
        <w:t xml:space="preserve"> </w:t>
      </w:r>
      <w:r w:rsidR="000D211B" w:rsidRPr="00C82138">
        <w:rPr>
          <w:rFonts w:eastAsia="Times New Roman" w:cs="Arial"/>
          <w:bCs/>
          <w:szCs w:val="18"/>
        </w:rPr>
        <w:t xml:space="preserve">SVT, </w:t>
      </w:r>
      <w:r w:rsidR="000D211B">
        <w:rPr>
          <w:rFonts w:eastAsia="Times New Roman" w:cs="Arial"/>
          <w:bCs/>
          <w:szCs w:val="18"/>
        </w:rPr>
        <w:t>supraventricular tachycardia</w:t>
      </w:r>
      <w:r w:rsidR="000D211B" w:rsidRPr="00C82138">
        <w:rPr>
          <w:rFonts w:eastAsia="Times New Roman" w:cs="Arial"/>
          <w:bCs/>
          <w:szCs w:val="18"/>
        </w:rPr>
        <w:t>;</w:t>
      </w:r>
      <w:r w:rsidR="000D211B">
        <w:rPr>
          <w:rFonts w:eastAsia="Times New Roman" w:cs="Arial"/>
          <w:bCs/>
          <w:szCs w:val="18"/>
        </w:rPr>
        <w:t xml:space="preserve"> VT, ventricular tachycardia; w/, with; </w:t>
      </w:r>
      <w:r w:rsidR="00CB2D21">
        <w:rPr>
          <w:rFonts w:eastAsia="Times New Roman" w:cs="Arial"/>
          <w:bCs/>
          <w:szCs w:val="18"/>
        </w:rPr>
        <w:t xml:space="preserve">w/o, without; </w:t>
      </w:r>
      <w:r w:rsidR="000D211B">
        <w:rPr>
          <w:rFonts w:eastAsia="Times New Roman" w:cs="Arial"/>
          <w:bCs/>
          <w:szCs w:val="18"/>
        </w:rPr>
        <w:t xml:space="preserve">and WPW, Wolff-Parkinson-White syndrome.  </w:t>
      </w:r>
    </w:p>
    <w:p w:rsidR="001C68C4" w:rsidRDefault="001C68C4" w:rsidP="001C68C4">
      <w:pPr>
        <w:pStyle w:val="TableText"/>
      </w:pPr>
    </w:p>
    <w:p w:rsidR="00D20AF6" w:rsidRPr="00C82138" w:rsidRDefault="00D20AF6" w:rsidP="00F94207">
      <w:pPr>
        <w:pStyle w:val="DSTitleLevel1"/>
        <w:rPr>
          <w:color w:val="0000FF"/>
        </w:rPr>
      </w:pPr>
      <w:bookmarkStart w:id="8" w:name="_Toc428873449"/>
      <w:r w:rsidRPr="00C82138">
        <w:t xml:space="preserve">Data Supplement </w:t>
      </w:r>
      <w:r w:rsidR="00FA1F6F">
        <w:t>7</w:t>
      </w:r>
      <w:r w:rsidRPr="00C82138">
        <w:t xml:space="preserve">. </w:t>
      </w:r>
      <w:r w:rsidR="00EC3693" w:rsidRPr="00C82138">
        <w:rPr>
          <w:color w:val="0000FF"/>
        </w:rPr>
        <w:t xml:space="preserve">Randomized Trials Comparing </w:t>
      </w:r>
      <w:r w:rsidR="007267B6" w:rsidRPr="00C82138">
        <w:rPr>
          <w:color w:val="0000FF"/>
        </w:rPr>
        <w:t>M</w:t>
      </w:r>
      <w:r w:rsidR="0015668B" w:rsidRPr="00C82138">
        <w:rPr>
          <w:color w:val="0000FF"/>
        </w:rPr>
        <w:t xml:space="preserve">ultifocal </w:t>
      </w:r>
      <w:r w:rsidR="007267B6" w:rsidRPr="00C82138">
        <w:rPr>
          <w:color w:val="0000FF"/>
        </w:rPr>
        <w:t>A</w:t>
      </w:r>
      <w:r w:rsidR="0015668B" w:rsidRPr="00C82138">
        <w:rPr>
          <w:color w:val="0000FF"/>
        </w:rPr>
        <w:t xml:space="preserve">trial </w:t>
      </w:r>
      <w:r w:rsidR="007267B6" w:rsidRPr="00C82138">
        <w:rPr>
          <w:color w:val="0000FF"/>
        </w:rPr>
        <w:t>T</w:t>
      </w:r>
      <w:r w:rsidR="0015668B" w:rsidRPr="00C82138">
        <w:rPr>
          <w:color w:val="0000FF"/>
        </w:rPr>
        <w:t>achycardia</w:t>
      </w:r>
      <w:r w:rsidR="00E46B87">
        <w:rPr>
          <w:color w:val="0000FF"/>
        </w:rPr>
        <w:t xml:space="preserve"> – Section </w:t>
      </w:r>
      <w:r w:rsidR="00E80E72">
        <w:rPr>
          <w:color w:val="0000FF"/>
        </w:rPr>
        <w:t>4</w:t>
      </w:r>
      <w:r w:rsidRPr="00C82138">
        <w:rPr>
          <w:color w:val="0000FF"/>
        </w:rPr>
        <w:t>.2</w:t>
      </w:r>
      <w:bookmarkEnd w:id="8"/>
      <w:r w:rsidRPr="00C82138">
        <w:rPr>
          <w:color w:val="0000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B056DA" w:rsidRPr="00C82138" w:rsidTr="00B056DA">
        <w:trPr>
          <w:trHeight w:val="665"/>
        </w:trPr>
        <w:tc>
          <w:tcPr>
            <w:tcW w:w="828"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Aim of Study</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Type (Size,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Intervention Group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Comparator Group (n)</w:t>
            </w:r>
          </w:p>
        </w:tc>
        <w:tc>
          <w:tcPr>
            <w:tcW w:w="3330" w:type="dxa"/>
            <w:gridSpan w:val="2"/>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50744D" w:rsidP="00242C24">
            <w:pPr>
              <w:jc w:val="center"/>
              <w:rPr>
                <w:rFonts w:cs="Arial"/>
                <w:b/>
                <w:bCs/>
                <w:szCs w:val="20"/>
              </w:rPr>
            </w:pPr>
            <w:r w:rsidRPr="00C82138">
              <w:rPr>
                <w:rFonts w:cs="Arial"/>
                <w:b/>
                <w:bCs/>
                <w:szCs w:val="20"/>
              </w:rPr>
              <w:t>Pt</w:t>
            </w:r>
            <w:r w:rsidR="00B056DA" w:rsidRPr="00C82138">
              <w:rPr>
                <w:rFonts w:cs="Arial"/>
                <w:b/>
                <w:bCs/>
                <w:szCs w:val="20"/>
              </w:rPr>
              <w:t xml:space="preserve"> Population</w:t>
            </w:r>
          </w:p>
        </w:tc>
        <w:tc>
          <w:tcPr>
            <w:tcW w:w="3510" w:type="dxa"/>
            <w:gridSpan w:val="3"/>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Endpoints</w:t>
            </w:r>
          </w:p>
        </w:tc>
        <w:tc>
          <w:tcPr>
            <w:tcW w:w="1823"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P Values, OR: HR: RR: &amp; 95% CI:</w:t>
            </w:r>
          </w:p>
        </w:tc>
        <w:tc>
          <w:tcPr>
            <w:tcW w:w="1165" w:type="dxa"/>
            <w:tcBorders>
              <w:top w:val="single" w:sz="4" w:space="0" w:color="auto"/>
              <w:left w:val="single" w:sz="4" w:space="0" w:color="auto"/>
              <w:bottom w:val="single" w:sz="4" w:space="0" w:color="auto"/>
              <w:right w:val="single" w:sz="4" w:space="0" w:color="auto"/>
            </w:tcBorders>
            <w:shd w:val="clear" w:color="auto" w:fill="C1FAB4"/>
            <w:hideMark/>
          </w:tcPr>
          <w:p w:rsidR="00B056DA" w:rsidRPr="00C82138" w:rsidRDefault="00B056DA" w:rsidP="00242C24">
            <w:pPr>
              <w:jc w:val="center"/>
              <w:rPr>
                <w:rFonts w:cs="Arial"/>
                <w:b/>
                <w:bCs/>
                <w:szCs w:val="20"/>
              </w:rPr>
            </w:pPr>
            <w:r w:rsidRPr="00C82138">
              <w:rPr>
                <w:rFonts w:cs="Arial"/>
                <w:b/>
                <w:bCs/>
                <w:szCs w:val="20"/>
              </w:rPr>
              <w:t>Study Limitations &amp; Adverse Events</w:t>
            </w:r>
          </w:p>
        </w:tc>
      </w:tr>
      <w:tr w:rsidR="00B056DA" w:rsidRPr="00C82138" w:rsidTr="00242C24">
        <w:trPr>
          <w:trHeight w:val="593"/>
        </w:trPr>
        <w:tc>
          <w:tcPr>
            <w:tcW w:w="828" w:type="dxa"/>
            <w:shd w:val="clear" w:color="auto" w:fill="C7E3FD"/>
            <w:hideMark/>
          </w:tcPr>
          <w:p w:rsidR="00B056DA" w:rsidRPr="00C82138" w:rsidRDefault="00B056DA" w:rsidP="00242C24">
            <w:pPr>
              <w:ind w:left="-270"/>
              <w:jc w:val="center"/>
              <w:rPr>
                <w:rFonts w:cs="Arial"/>
                <w:b/>
                <w:szCs w:val="20"/>
              </w:rPr>
            </w:pPr>
          </w:p>
        </w:tc>
        <w:tc>
          <w:tcPr>
            <w:tcW w:w="810" w:type="dxa"/>
            <w:shd w:val="clear" w:color="auto" w:fill="C7E3FD"/>
            <w:hideMark/>
          </w:tcPr>
          <w:p w:rsidR="00B056DA" w:rsidRPr="00C82138" w:rsidRDefault="00B056DA" w:rsidP="00242C24">
            <w:pPr>
              <w:jc w:val="center"/>
              <w:rPr>
                <w:rFonts w:cs="Arial"/>
                <w:b/>
                <w:szCs w:val="20"/>
              </w:rPr>
            </w:pPr>
          </w:p>
        </w:tc>
        <w:tc>
          <w:tcPr>
            <w:tcW w:w="810" w:type="dxa"/>
            <w:shd w:val="clear" w:color="auto" w:fill="C7E3FD"/>
            <w:hideMark/>
          </w:tcPr>
          <w:p w:rsidR="00B056DA" w:rsidRPr="00C82138" w:rsidRDefault="00B056DA" w:rsidP="00242C24">
            <w:pPr>
              <w:jc w:val="center"/>
              <w:rPr>
                <w:rFonts w:cs="Arial"/>
                <w:b/>
                <w:szCs w:val="20"/>
              </w:rPr>
            </w:pPr>
          </w:p>
        </w:tc>
        <w:tc>
          <w:tcPr>
            <w:tcW w:w="1170" w:type="dxa"/>
            <w:shd w:val="clear" w:color="auto" w:fill="C7E3FD"/>
            <w:hideMark/>
          </w:tcPr>
          <w:p w:rsidR="00B056DA" w:rsidRPr="00C82138" w:rsidRDefault="00B056DA" w:rsidP="00242C24">
            <w:pPr>
              <w:jc w:val="center"/>
              <w:rPr>
                <w:rFonts w:cs="Arial"/>
                <w:b/>
                <w:szCs w:val="20"/>
              </w:rPr>
            </w:pPr>
          </w:p>
        </w:tc>
        <w:tc>
          <w:tcPr>
            <w:tcW w:w="1170" w:type="dxa"/>
            <w:shd w:val="clear" w:color="auto" w:fill="C7E3FD"/>
            <w:hideMark/>
          </w:tcPr>
          <w:p w:rsidR="00B056DA" w:rsidRPr="00C82138" w:rsidRDefault="00B056DA" w:rsidP="00242C24">
            <w:pPr>
              <w:jc w:val="center"/>
              <w:rPr>
                <w:rFonts w:cs="Arial"/>
                <w:b/>
                <w:szCs w:val="20"/>
              </w:rPr>
            </w:pPr>
          </w:p>
        </w:tc>
        <w:tc>
          <w:tcPr>
            <w:tcW w:w="171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B056DA" w:rsidRPr="00C82138" w:rsidRDefault="00B056DA" w:rsidP="00242C24">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B056DA" w:rsidRPr="00C82138" w:rsidRDefault="00B056DA" w:rsidP="00242C24">
            <w:pPr>
              <w:jc w:val="center"/>
              <w:rPr>
                <w:rFonts w:cs="Arial"/>
                <w:b/>
                <w:szCs w:val="20"/>
              </w:rPr>
            </w:pPr>
          </w:p>
        </w:tc>
        <w:tc>
          <w:tcPr>
            <w:tcW w:w="1165" w:type="dxa"/>
            <w:shd w:val="clear" w:color="auto" w:fill="C7E3FD"/>
            <w:hideMark/>
          </w:tcPr>
          <w:p w:rsidR="00B056DA" w:rsidRPr="00C82138" w:rsidRDefault="00B056DA" w:rsidP="00242C24">
            <w:pPr>
              <w:jc w:val="center"/>
              <w:rPr>
                <w:rFonts w:cs="Arial"/>
                <w:b/>
                <w:szCs w:val="20"/>
              </w:rPr>
            </w:pPr>
          </w:p>
        </w:tc>
      </w:tr>
      <w:tr w:rsidR="00D20AF6" w:rsidRPr="00C82138" w:rsidTr="00080EB4">
        <w:trPr>
          <w:trHeight w:val="255"/>
        </w:trPr>
        <w:tc>
          <w:tcPr>
            <w:tcW w:w="828" w:type="dxa"/>
            <w:shd w:val="clear" w:color="auto" w:fill="auto"/>
            <w:noWrap/>
          </w:tcPr>
          <w:p w:rsidR="00D20AF6" w:rsidRPr="00C82138" w:rsidRDefault="00D20AF6" w:rsidP="00080EB4">
            <w:pPr>
              <w:pStyle w:val="TableText"/>
              <w:rPr>
                <w:rFonts w:cs="Arial"/>
                <w:szCs w:val="18"/>
              </w:rPr>
            </w:pPr>
            <w:r w:rsidRPr="00C82138">
              <w:rPr>
                <w:rFonts w:cs="Arial"/>
                <w:szCs w:val="18"/>
              </w:rPr>
              <w:t>Arsura E</w:t>
            </w:r>
          </w:p>
          <w:p w:rsidR="000E653C" w:rsidRPr="00C82138" w:rsidRDefault="000E653C" w:rsidP="00080EB4">
            <w:pPr>
              <w:pStyle w:val="TableText"/>
              <w:rPr>
                <w:rFonts w:cs="Arial"/>
                <w:szCs w:val="18"/>
              </w:rPr>
            </w:pPr>
            <w:r w:rsidRPr="00C82138">
              <w:rPr>
                <w:rFonts w:cs="Arial"/>
                <w:szCs w:val="18"/>
              </w:rPr>
              <w:t>1989</w:t>
            </w:r>
          </w:p>
          <w:p w:rsidR="00D20AF6" w:rsidRPr="00C82138" w:rsidRDefault="004E59E7" w:rsidP="00080EB4">
            <w:pPr>
              <w:pStyle w:val="TableText"/>
              <w:rPr>
                <w:rFonts w:cs="Arial"/>
                <w:szCs w:val="18"/>
              </w:rPr>
            </w:pPr>
            <w:r w:rsidRPr="00C82138">
              <w:rPr>
                <w:rFonts w:cs="Arial"/>
                <w:szCs w:val="18"/>
              </w:rPr>
              <w:fldChar w:fldCharType="begin"/>
            </w:r>
            <w:r w:rsidR="0011025F">
              <w:rPr>
                <w:rFonts w:cs="Arial"/>
                <w:szCs w:val="18"/>
              </w:rPr>
              <w:instrText xml:space="preserve"> ADDIN REFMGR.CITE &lt;Refman&gt;&lt;Cite&gt;&lt;Author&gt;Arsura&lt;/Author&gt;&lt;Year&gt;1988&lt;/Year&gt;&lt;RecNum&gt;71&lt;/RecNum&gt;&lt;IDText&gt;A randomized, double-blind, placebo-controlled study of verapamil and metoprolol in treatment of multifocal atrial tachycardia&lt;/IDText&gt;&lt;MDL Ref_Type="Journal"&gt;&lt;Ref_Type&gt;Journal&lt;/Ref_Type&gt;&lt;Ref_ID&gt;71&lt;/Ref_ID&gt;&lt;Title_Primary&gt;A randomized, double-blind, placebo-controlled study of verapamil and metoprolol in treatment of multifocal atrial tachycardia&lt;/Title_Primary&gt;&lt;Authors_Primary&gt;Arsura,E.&lt;/Authors_Primary&gt;&lt;Authors_Primary&gt;Lefkin,A.S.&lt;/Authors_Primary&gt;&lt;Authors_Primary&gt;Scher,D.L.&lt;/Authors_Primary&gt;&lt;Authors_Primary&gt;Solar,M.&lt;/Authors_Primary&gt;&lt;Authors_Primary&gt;Tessler,S.&lt;/Authors_Primary&gt;&lt;Date_Primary&gt;1988/10&lt;/Date_Primary&gt;&lt;Keywords&gt;adverse effects&lt;/Keywords&gt;&lt;Keywords&gt;Aged&lt;/Keywords&gt;&lt;Keywords&gt;Aged,80 and over&lt;/Keywords&gt;&lt;Keywords&gt;blood&lt;/Keywords&gt;&lt;Keywords&gt;Clinical Trials as Topic&lt;/Keywords&gt;&lt;Keywords&gt;Digoxin&lt;/Keywords&gt;&lt;Keywords&gt;Double-Blind Method&lt;/Keywords&gt;&lt;Keywords&gt;drug effects&lt;/Keywords&gt;&lt;Keywords&gt;drug therapy&lt;/Keywords&gt;&lt;Keywords&gt;Female&lt;/Keywords&gt;&lt;Keywords&gt;Heart Atria&lt;/Keywords&gt;&lt;Keywords&gt;Heart Rate&lt;/Keywords&gt;&lt;Keywords&gt;Humans&lt;/Keywords&gt;&lt;Keywords&gt;Male&lt;/Keywords&gt;&lt;Keywords&gt;methods&lt;/Keywords&gt;&lt;Keywords&gt;Metoprolol&lt;/Keywords&gt;&lt;Keywords&gt;Patient Selection&lt;/Keywords&gt;&lt;Keywords&gt;physiopathology&lt;/Keywords&gt;&lt;Keywords&gt;Random Allocation&lt;/Keywords&gt;&lt;Keywords&gt;Tachycardia&lt;/Keywords&gt;&lt;Keywords&gt;therapeutic use&lt;/Keywords&gt;&lt;Keywords&gt;Verapamil&lt;/Keywords&gt;&lt;Reprint&gt;Not in File&lt;/Reprint&gt;&lt;Start_Page&gt;519&lt;/Start_Page&gt;&lt;End_Page&gt;524&lt;/End_Page&gt;&lt;Periodical&gt;Am J Med&lt;/Periodical&gt;&lt;Volume&gt;85&lt;/Volume&gt;&lt;Issue&gt;4&lt;/Issue&gt;&lt;ISSN_ISBN&gt;0002-9343&lt;/ISSN_ISBN&gt;&lt;Misc_3&gt;S0002-9343(88)80088-3&lt;/Misc_3&gt;&lt;Address&gt;State University of New York, Health Science Center, Brooklyn&lt;/Address&gt;&lt;Web_URL&gt;PM:3052051&lt;/Web_URL&gt;&lt;ZZ_JournalFull&gt;&lt;f name="System"&gt;The American journal of medicine&lt;/f&gt;&lt;/ZZ_JournalFull&gt;&lt;ZZ_JournalStdAbbrev&gt;&lt;f name="System"&gt;Am J Med&lt;/f&gt;&lt;/ZZ_JournalStdAbbrev&gt;&lt;ZZ_WorkformID&gt;1&lt;/ZZ_WorkformID&gt;&lt;/MDL&gt;&lt;/Cite&gt;&lt;/Refman&gt;</w:instrText>
            </w:r>
            <w:r w:rsidRPr="00C82138">
              <w:rPr>
                <w:rFonts w:cs="Arial"/>
                <w:szCs w:val="18"/>
              </w:rPr>
              <w:fldChar w:fldCharType="separate"/>
            </w:r>
            <w:r w:rsidR="00C55E77">
              <w:rPr>
                <w:rFonts w:cs="Arial"/>
                <w:noProof/>
                <w:szCs w:val="18"/>
              </w:rPr>
              <w:t>(108)</w:t>
            </w:r>
            <w:r w:rsidRPr="00C82138">
              <w:rPr>
                <w:rFonts w:cs="Arial"/>
                <w:szCs w:val="18"/>
              </w:rPr>
              <w:fldChar w:fldCharType="end"/>
            </w:r>
          </w:p>
          <w:p w:rsidR="00D20AF6" w:rsidRPr="00C82138" w:rsidRDefault="00CF3027" w:rsidP="00080EB4">
            <w:pPr>
              <w:pStyle w:val="TableText"/>
              <w:rPr>
                <w:rFonts w:cs="Arial"/>
                <w:szCs w:val="18"/>
              </w:rPr>
            </w:pPr>
            <w:hyperlink r:id="rId114" w:history="1">
              <w:r w:rsidR="00D20AF6" w:rsidRPr="00C82138">
                <w:rPr>
                  <w:rStyle w:val="Hyperlink"/>
                  <w:rFonts w:cs="Arial"/>
                  <w:szCs w:val="18"/>
                </w:rPr>
                <w:t>3052051</w:t>
              </w:r>
            </w:hyperlink>
          </w:p>
          <w:p w:rsidR="00D20AF6" w:rsidRPr="00C82138" w:rsidRDefault="00D20AF6" w:rsidP="00080EB4">
            <w:pPr>
              <w:pStyle w:val="TableText"/>
              <w:rPr>
                <w:rFonts w:eastAsia="Times New Roman" w:cs="Arial"/>
                <w:szCs w:val="18"/>
              </w:rPr>
            </w:pPr>
            <w:r w:rsidRPr="00C82138">
              <w:rPr>
                <w:rFonts w:eastAsia="Times New Roman" w:cs="Arial"/>
                <w:szCs w:val="18"/>
              </w:rPr>
              <w:t> </w:t>
            </w:r>
          </w:p>
        </w:tc>
        <w:tc>
          <w:tcPr>
            <w:tcW w:w="810" w:type="dxa"/>
            <w:shd w:val="clear" w:color="auto" w:fill="auto"/>
            <w:noWrap/>
          </w:tcPr>
          <w:p w:rsidR="00D20AF6" w:rsidRPr="00C82138" w:rsidRDefault="001A6B3C" w:rsidP="00080EB4">
            <w:pPr>
              <w:pStyle w:val="TableText"/>
              <w:rPr>
                <w:rFonts w:eastAsia="Times New Roman" w:cs="Arial"/>
                <w:szCs w:val="18"/>
              </w:rPr>
            </w:pPr>
            <w:r w:rsidRPr="00C82138">
              <w:rPr>
                <w:rFonts w:eastAsia="Times New Roman" w:cs="Arial"/>
                <w:szCs w:val="18"/>
              </w:rPr>
              <w:t xml:space="preserve">To determine efficacy of verapamil, metoprolol or placebo </w:t>
            </w:r>
            <w:r w:rsidRPr="00C82138">
              <w:rPr>
                <w:rFonts w:eastAsia="Times New Roman" w:cs="Arial"/>
                <w:szCs w:val="18"/>
              </w:rPr>
              <w:lastRenderedPageBreak/>
              <w:t>in MAT</w:t>
            </w:r>
          </w:p>
        </w:tc>
        <w:tc>
          <w:tcPr>
            <w:tcW w:w="810" w:type="dxa"/>
            <w:shd w:val="clear" w:color="auto" w:fill="auto"/>
            <w:noWrap/>
          </w:tcPr>
          <w:p w:rsidR="00D20AF6" w:rsidRPr="00C82138" w:rsidRDefault="00D20AF6" w:rsidP="00080EB4">
            <w:pPr>
              <w:pStyle w:val="TableText"/>
              <w:rPr>
                <w:rFonts w:eastAsia="Times New Roman" w:cs="Arial"/>
                <w:szCs w:val="18"/>
              </w:rPr>
            </w:pPr>
            <w:r w:rsidRPr="00C82138">
              <w:rPr>
                <w:rFonts w:cs="Arial"/>
                <w:szCs w:val="18"/>
              </w:rPr>
              <w:lastRenderedPageBreak/>
              <w:t>Randomized, double-blind, placebo-c</w:t>
            </w:r>
            <w:r w:rsidR="00AB725F">
              <w:rPr>
                <w:rFonts w:cs="Arial"/>
                <w:szCs w:val="18"/>
              </w:rPr>
              <w:t>ontrolled study of verapamil and</w:t>
            </w:r>
            <w:r w:rsidRPr="00C82138">
              <w:rPr>
                <w:rFonts w:cs="Arial"/>
                <w:szCs w:val="18"/>
              </w:rPr>
              <w:t xml:space="preserve"> </w:t>
            </w:r>
            <w:r w:rsidRPr="00C82138">
              <w:rPr>
                <w:rFonts w:cs="Arial"/>
                <w:szCs w:val="18"/>
              </w:rPr>
              <w:lastRenderedPageBreak/>
              <w:t>metoprolol</w:t>
            </w:r>
            <w:r w:rsidR="00AB725F">
              <w:rPr>
                <w:rFonts w:cs="Arial"/>
                <w:szCs w:val="18"/>
              </w:rPr>
              <w:t xml:space="preserve"> </w:t>
            </w:r>
            <w:r w:rsidRPr="00C82138">
              <w:rPr>
                <w:rFonts w:cs="Arial"/>
                <w:szCs w:val="18"/>
              </w:rPr>
              <w:t xml:space="preserve">in treatment of </w:t>
            </w:r>
            <w:r w:rsidR="007267B6" w:rsidRPr="00C82138">
              <w:rPr>
                <w:rStyle w:val="highlight2"/>
                <w:rFonts w:cs="Arial"/>
                <w:szCs w:val="18"/>
              </w:rPr>
              <w:t>MAT</w:t>
            </w:r>
            <w:r w:rsidRPr="00C82138">
              <w:rPr>
                <w:rFonts w:cs="Arial"/>
                <w:szCs w:val="18"/>
              </w:rPr>
              <w:t>; 13 pts (4 male, 9 female)</w:t>
            </w:r>
          </w:p>
        </w:tc>
        <w:tc>
          <w:tcPr>
            <w:tcW w:w="1170" w:type="dxa"/>
            <w:shd w:val="clear" w:color="auto" w:fill="auto"/>
            <w:noWrap/>
          </w:tcPr>
          <w:p w:rsidR="00D20AF6" w:rsidRPr="00C82138" w:rsidRDefault="005C4E64" w:rsidP="00080EB4">
            <w:pPr>
              <w:pStyle w:val="TableText"/>
              <w:rPr>
                <w:rFonts w:eastAsia="Times New Roman" w:cs="Arial"/>
                <w:szCs w:val="18"/>
              </w:rPr>
            </w:pPr>
            <w:r>
              <w:rPr>
                <w:rFonts w:eastAsia="Times New Roman" w:cs="Arial"/>
                <w:szCs w:val="18"/>
              </w:rPr>
              <w:lastRenderedPageBreak/>
              <w:t>9 pts verapamil</w:t>
            </w:r>
            <w:r w:rsidR="00CC098A">
              <w:rPr>
                <w:rFonts w:eastAsia="Times New Roman" w:cs="Arial"/>
                <w:szCs w:val="18"/>
              </w:rPr>
              <w:t>, 9 pts metoprolol</w:t>
            </w:r>
          </w:p>
        </w:tc>
        <w:tc>
          <w:tcPr>
            <w:tcW w:w="1170" w:type="dxa"/>
            <w:shd w:val="clear" w:color="auto" w:fill="auto"/>
            <w:noWrap/>
          </w:tcPr>
          <w:p w:rsidR="00D20AF6" w:rsidRPr="00C82138" w:rsidRDefault="005C4E64" w:rsidP="00080EB4">
            <w:pPr>
              <w:pStyle w:val="TableText"/>
              <w:rPr>
                <w:rFonts w:eastAsia="Times New Roman" w:cs="Arial"/>
                <w:szCs w:val="18"/>
              </w:rPr>
            </w:pPr>
            <w:r>
              <w:rPr>
                <w:rFonts w:eastAsia="Times New Roman" w:cs="Arial"/>
                <w:szCs w:val="18"/>
              </w:rPr>
              <w:t>10 pts given placebo (2 pts given placebo on both days)</w:t>
            </w:r>
          </w:p>
        </w:tc>
        <w:tc>
          <w:tcPr>
            <w:tcW w:w="1710" w:type="dxa"/>
            <w:shd w:val="clear" w:color="auto" w:fill="auto"/>
            <w:noWrap/>
          </w:tcPr>
          <w:p w:rsidR="00D20AF6" w:rsidRPr="00C82138" w:rsidRDefault="00C81988" w:rsidP="00080EB4">
            <w:pPr>
              <w:pStyle w:val="TableText"/>
              <w:rPr>
                <w:rFonts w:eastAsia="Times New Roman" w:cs="Arial"/>
                <w:szCs w:val="18"/>
              </w:rPr>
            </w:pPr>
            <w:r>
              <w:rPr>
                <w:rFonts w:eastAsia="Times New Roman" w:cs="Arial"/>
                <w:szCs w:val="18"/>
              </w:rPr>
              <w:t xml:space="preserve">MAT diagnosed via ECG. </w:t>
            </w:r>
          </w:p>
        </w:tc>
        <w:tc>
          <w:tcPr>
            <w:tcW w:w="1620" w:type="dxa"/>
            <w:shd w:val="clear" w:color="auto" w:fill="auto"/>
            <w:noWrap/>
          </w:tcPr>
          <w:p w:rsidR="00D20AF6" w:rsidRDefault="00C81988" w:rsidP="00080EB4">
            <w:pPr>
              <w:pStyle w:val="TableText"/>
              <w:rPr>
                <w:rFonts w:eastAsia="Times New Roman" w:cs="Arial"/>
                <w:szCs w:val="18"/>
              </w:rPr>
            </w:pPr>
            <w:r>
              <w:rPr>
                <w:rFonts w:eastAsia="Times New Roman" w:cs="Arial"/>
                <w:szCs w:val="18"/>
              </w:rPr>
              <w:t>Reversible precipitants of MAT (hypoxia, electrolyte abnormalities, anemia, acidosis, and serum digoxin or theophylline levels outside therapeutic range)</w:t>
            </w:r>
            <w:r w:rsidR="00157A8B">
              <w:rPr>
                <w:rFonts w:eastAsia="Times New Roman" w:cs="Arial"/>
                <w:szCs w:val="18"/>
              </w:rPr>
              <w:t xml:space="preserve"> – if corrected and pt continued to </w:t>
            </w:r>
            <w:r w:rsidR="00157A8B">
              <w:rPr>
                <w:rFonts w:eastAsia="Times New Roman" w:cs="Arial"/>
                <w:szCs w:val="18"/>
              </w:rPr>
              <w:lastRenderedPageBreak/>
              <w:t xml:space="preserve">have MAT, able to participate. </w:t>
            </w:r>
          </w:p>
          <w:p w:rsidR="00157A8B" w:rsidRDefault="00157A8B" w:rsidP="00080EB4">
            <w:pPr>
              <w:pStyle w:val="TableText"/>
              <w:rPr>
                <w:rFonts w:eastAsia="Times New Roman" w:cs="Arial"/>
                <w:szCs w:val="18"/>
              </w:rPr>
            </w:pPr>
          </w:p>
          <w:p w:rsidR="00157A8B" w:rsidRDefault="00157A8B" w:rsidP="00080EB4">
            <w:pPr>
              <w:pStyle w:val="TableText"/>
              <w:rPr>
                <w:rFonts w:eastAsia="Times New Roman" w:cs="Arial"/>
                <w:szCs w:val="18"/>
              </w:rPr>
            </w:pPr>
            <w:r>
              <w:rPr>
                <w:rFonts w:eastAsia="Times New Roman" w:cs="Arial"/>
                <w:szCs w:val="18"/>
              </w:rPr>
              <w:t>CHF; SBP &lt;100 mm Hg; bronchospasm; h/o greater than first-degree heart block; bifascicular block; altered sinus node function; hypersensitivity to either age; estimated survival time &lt;72 h; use of either study agent w/in preceding 72 h</w:t>
            </w:r>
          </w:p>
          <w:p w:rsidR="00157A8B" w:rsidRPr="00C82138" w:rsidRDefault="00157A8B" w:rsidP="00080EB4">
            <w:pPr>
              <w:pStyle w:val="TableText"/>
              <w:rPr>
                <w:rFonts w:eastAsia="Times New Roman" w:cs="Arial"/>
                <w:szCs w:val="18"/>
              </w:rPr>
            </w:pPr>
          </w:p>
        </w:tc>
        <w:tc>
          <w:tcPr>
            <w:tcW w:w="1170" w:type="dxa"/>
            <w:shd w:val="clear" w:color="auto" w:fill="auto"/>
            <w:noWrap/>
          </w:tcPr>
          <w:p w:rsidR="00D20AF6" w:rsidRPr="00C82138" w:rsidRDefault="0021551B" w:rsidP="00080EB4">
            <w:pPr>
              <w:pStyle w:val="TableText"/>
              <w:rPr>
                <w:color w:val="333333"/>
                <w:szCs w:val="18"/>
              </w:rPr>
            </w:pPr>
            <w:r w:rsidRPr="00C82138">
              <w:rPr>
                <w:color w:val="333333"/>
                <w:szCs w:val="18"/>
              </w:rPr>
              <w:lastRenderedPageBreak/>
              <w:t>C</w:t>
            </w:r>
            <w:r w:rsidR="00D20AF6" w:rsidRPr="00C82138">
              <w:rPr>
                <w:color w:val="333333"/>
                <w:szCs w:val="18"/>
              </w:rPr>
              <w:t xml:space="preserve">onversion to sinus rhythm, a decline in the ventricular rate of </w:t>
            </w:r>
            <w:r w:rsidR="00157A8B">
              <w:rPr>
                <w:color w:val="333333"/>
                <w:szCs w:val="18"/>
              </w:rPr>
              <w:t>≥</w:t>
            </w:r>
            <w:r w:rsidR="00D20AF6" w:rsidRPr="00C82138">
              <w:rPr>
                <w:color w:val="333333"/>
                <w:szCs w:val="18"/>
              </w:rPr>
              <w:t>15</w:t>
            </w:r>
            <w:r w:rsidR="00157A8B">
              <w:rPr>
                <w:color w:val="333333"/>
                <w:szCs w:val="18"/>
              </w:rPr>
              <w:t>%, or decline in ventricular rate to &lt;</w:t>
            </w:r>
            <w:r w:rsidR="00D20AF6" w:rsidRPr="00C82138">
              <w:rPr>
                <w:color w:val="333333"/>
                <w:szCs w:val="18"/>
              </w:rPr>
              <w:t xml:space="preserve">100 </w:t>
            </w:r>
            <w:r w:rsidR="008A1C36" w:rsidRPr="00C82138">
              <w:rPr>
                <w:color w:val="333333"/>
                <w:szCs w:val="18"/>
              </w:rPr>
              <w:t>bpm</w:t>
            </w:r>
          </w:p>
          <w:p w:rsidR="00D20AF6" w:rsidRPr="00C82138" w:rsidRDefault="00D20AF6" w:rsidP="00080EB4">
            <w:pPr>
              <w:pStyle w:val="TableText"/>
              <w:rPr>
                <w:rFonts w:eastAsia="Times New Roman" w:cs="Arial"/>
                <w:szCs w:val="18"/>
              </w:rPr>
            </w:pPr>
          </w:p>
        </w:tc>
        <w:tc>
          <w:tcPr>
            <w:tcW w:w="1260" w:type="dxa"/>
            <w:shd w:val="clear" w:color="auto" w:fill="auto"/>
            <w:noWrap/>
          </w:tcPr>
          <w:p w:rsidR="00D20AF6" w:rsidRPr="00C82138" w:rsidRDefault="00834198" w:rsidP="00080EB4">
            <w:pPr>
              <w:pStyle w:val="TableText"/>
              <w:rPr>
                <w:rFonts w:eastAsia="Times New Roman" w:cs="Arial"/>
                <w:szCs w:val="18"/>
              </w:rPr>
            </w:pPr>
            <w:r>
              <w:rPr>
                <w:rFonts w:eastAsia="Times New Roman" w:cs="Arial"/>
                <w:szCs w:val="18"/>
              </w:rPr>
              <w:t>N/A</w:t>
            </w:r>
          </w:p>
        </w:tc>
        <w:tc>
          <w:tcPr>
            <w:tcW w:w="1080" w:type="dxa"/>
            <w:shd w:val="clear" w:color="auto" w:fill="auto"/>
            <w:noWrap/>
          </w:tcPr>
          <w:p w:rsidR="00D20AF6" w:rsidRPr="00C82138" w:rsidRDefault="00157A8B" w:rsidP="00080EB4">
            <w:pPr>
              <w:pStyle w:val="TableText"/>
              <w:rPr>
                <w:rFonts w:eastAsia="Times New Roman" w:cs="Arial"/>
                <w:szCs w:val="18"/>
              </w:rPr>
            </w:pPr>
            <w:r>
              <w:rPr>
                <w:rFonts w:eastAsia="Times New Roman" w:cs="Arial"/>
                <w:szCs w:val="18"/>
              </w:rPr>
              <w:t xml:space="preserve">Repeat physical exam and arterial blood gas values. </w:t>
            </w:r>
          </w:p>
        </w:tc>
        <w:tc>
          <w:tcPr>
            <w:tcW w:w="1823" w:type="dxa"/>
            <w:shd w:val="clear" w:color="auto" w:fill="auto"/>
            <w:noWrap/>
          </w:tcPr>
          <w:p w:rsidR="00D20AF6" w:rsidRPr="00C82138" w:rsidRDefault="00D20AF6" w:rsidP="00080EB4">
            <w:pPr>
              <w:pStyle w:val="TableText"/>
              <w:rPr>
                <w:szCs w:val="18"/>
              </w:rPr>
            </w:pPr>
            <w:r w:rsidRPr="00C82138">
              <w:rPr>
                <w:color w:val="333333"/>
                <w:szCs w:val="18"/>
              </w:rPr>
              <w:t>2/10 (20%); 4/9 (44%); 8/9 (89%) showed a response to placebo, verapamil, or metoprolol, respectively</w:t>
            </w:r>
          </w:p>
          <w:p w:rsidR="00D20AF6" w:rsidRPr="00C82138" w:rsidRDefault="00D20AF6" w:rsidP="00080EB4">
            <w:pPr>
              <w:pStyle w:val="TableText"/>
              <w:rPr>
                <w:szCs w:val="18"/>
              </w:rPr>
            </w:pPr>
            <w:r w:rsidRPr="00C82138">
              <w:rPr>
                <w:color w:val="333333"/>
                <w:szCs w:val="18"/>
              </w:rPr>
              <w:t>Mean slowing of ventricular rate was 3.4, 7.3, and 24.5</w:t>
            </w:r>
            <w:r w:rsidR="00F51BA5" w:rsidRPr="00C82138">
              <w:rPr>
                <w:color w:val="333333"/>
                <w:szCs w:val="18"/>
              </w:rPr>
              <w:t>%</w:t>
            </w:r>
            <w:r w:rsidRPr="00C82138">
              <w:rPr>
                <w:color w:val="333333"/>
                <w:szCs w:val="18"/>
              </w:rPr>
              <w:t xml:space="preserve"> for placebo, verapamil, and metoprolol, respectively </w:t>
            </w:r>
            <w:r w:rsidRPr="00C82138">
              <w:rPr>
                <w:color w:val="333333"/>
                <w:szCs w:val="18"/>
              </w:rPr>
              <w:lastRenderedPageBreak/>
              <w:t>(</w:t>
            </w:r>
            <w:r w:rsidR="007267B6" w:rsidRPr="00C82138">
              <w:rPr>
                <w:color w:val="333333"/>
                <w:szCs w:val="18"/>
              </w:rPr>
              <w:t>p&lt;</w:t>
            </w:r>
            <w:r w:rsidRPr="00C82138">
              <w:rPr>
                <w:color w:val="333333"/>
                <w:szCs w:val="18"/>
              </w:rPr>
              <w:t xml:space="preserve">0.01 for metoprolol </w:t>
            </w:r>
            <w:r w:rsidR="00F51BA5" w:rsidRPr="00C82138">
              <w:rPr>
                <w:color w:val="333333"/>
                <w:szCs w:val="18"/>
              </w:rPr>
              <w:t>vs.</w:t>
            </w:r>
            <w:r w:rsidRPr="00C82138">
              <w:rPr>
                <w:color w:val="333333"/>
                <w:szCs w:val="18"/>
              </w:rPr>
              <w:t xml:space="preserve"> placebo). </w:t>
            </w:r>
          </w:p>
          <w:p w:rsidR="00D20AF6" w:rsidRPr="00C82138" w:rsidRDefault="00D20AF6" w:rsidP="00080EB4">
            <w:pPr>
              <w:pStyle w:val="TableText"/>
              <w:rPr>
                <w:szCs w:val="18"/>
              </w:rPr>
            </w:pPr>
            <w:r w:rsidRPr="00C82138">
              <w:rPr>
                <w:color w:val="333333"/>
                <w:szCs w:val="18"/>
              </w:rPr>
              <w:t xml:space="preserve">Five </w:t>
            </w:r>
            <w:r w:rsidR="0050744D" w:rsidRPr="00C82138">
              <w:rPr>
                <w:color w:val="333333"/>
                <w:szCs w:val="18"/>
              </w:rPr>
              <w:t>pt</w:t>
            </w:r>
            <w:r w:rsidRPr="00C82138">
              <w:rPr>
                <w:color w:val="333333"/>
                <w:szCs w:val="18"/>
              </w:rPr>
              <w:t>s who had a response to metoprolol had failed to have a response to verapamil.</w:t>
            </w:r>
          </w:p>
        </w:tc>
        <w:tc>
          <w:tcPr>
            <w:tcW w:w="1165" w:type="dxa"/>
            <w:shd w:val="clear" w:color="auto" w:fill="auto"/>
            <w:noWrap/>
          </w:tcPr>
          <w:p w:rsidR="00D20AF6" w:rsidRPr="00C82138" w:rsidRDefault="0021551B" w:rsidP="00080EB4">
            <w:pPr>
              <w:pStyle w:val="TableText"/>
              <w:rPr>
                <w:rFonts w:eastAsia="Times New Roman" w:cs="Arial"/>
                <w:szCs w:val="18"/>
              </w:rPr>
            </w:pPr>
            <w:r w:rsidRPr="00C82138">
              <w:rPr>
                <w:color w:val="333333"/>
                <w:szCs w:val="18"/>
              </w:rPr>
              <w:lastRenderedPageBreak/>
              <w:t>M</w:t>
            </w:r>
            <w:r w:rsidR="00025C2C" w:rsidRPr="00C82138">
              <w:rPr>
                <w:color w:val="333333"/>
                <w:szCs w:val="18"/>
              </w:rPr>
              <w:t>etoprolol appears</w:t>
            </w:r>
            <w:r w:rsidR="00D20AF6" w:rsidRPr="00C82138">
              <w:rPr>
                <w:color w:val="333333"/>
                <w:szCs w:val="18"/>
              </w:rPr>
              <w:t xml:space="preserve"> more effective than verapamil in treating MAT. Caution must be exercised in selecting pts</w:t>
            </w:r>
          </w:p>
        </w:tc>
      </w:tr>
      <w:tr w:rsidR="00D20AF6" w:rsidRPr="00C82138" w:rsidTr="00080EB4">
        <w:trPr>
          <w:trHeight w:val="255"/>
        </w:trPr>
        <w:tc>
          <w:tcPr>
            <w:tcW w:w="828" w:type="dxa"/>
            <w:shd w:val="clear" w:color="auto" w:fill="auto"/>
            <w:noWrap/>
          </w:tcPr>
          <w:p w:rsidR="00EC3693" w:rsidRPr="00C82138" w:rsidRDefault="000E653C" w:rsidP="00080EB4">
            <w:pPr>
              <w:pStyle w:val="TableText"/>
              <w:rPr>
                <w:szCs w:val="18"/>
              </w:rPr>
            </w:pPr>
            <w:r w:rsidRPr="00C82138">
              <w:rPr>
                <w:szCs w:val="18"/>
              </w:rPr>
              <w:lastRenderedPageBreak/>
              <w:t>McCord JK</w:t>
            </w:r>
            <w:r w:rsidR="00EC3693" w:rsidRPr="00C82138">
              <w:rPr>
                <w:szCs w:val="18"/>
              </w:rPr>
              <w:t xml:space="preserve"> </w:t>
            </w:r>
          </w:p>
          <w:p w:rsidR="000E653C" w:rsidRPr="00C82138" w:rsidRDefault="00EC3693" w:rsidP="00080EB4">
            <w:pPr>
              <w:pStyle w:val="TableText"/>
              <w:rPr>
                <w:szCs w:val="18"/>
              </w:rPr>
            </w:pPr>
            <w:r w:rsidRPr="00C82138">
              <w:rPr>
                <w:szCs w:val="18"/>
              </w:rPr>
              <w:t>1</w:t>
            </w:r>
            <w:r w:rsidR="000E653C" w:rsidRPr="00C82138">
              <w:rPr>
                <w:szCs w:val="18"/>
              </w:rPr>
              <w:t>998</w:t>
            </w:r>
          </w:p>
          <w:p w:rsidR="00D20AF6" w:rsidRPr="00C82138" w:rsidRDefault="004E59E7" w:rsidP="00080EB4">
            <w:pPr>
              <w:pStyle w:val="TableText"/>
              <w:rPr>
                <w:szCs w:val="18"/>
              </w:rPr>
            </w:pPr>
            <w:r w:rsidRPr="00C82138">
              <w:rPr>
                <w:szCs w:val="18"/>
              </w:rPr>
              <w:fldChar w:fldCharType="begin"/>
            </w:r>
            <w:r w:rsidR="0011025F">
              <w:rPr>
                <w:szCs w:val="18"/>
              </w:rPr>
              <w:instrText xml:space="preserve"> ADDIN REFMGR.CITE &lt;Refman&gt;&lt;Cite&gt;&lt;Author&gt;McCord&lt;/Author&gt;&lt;Year&gt;1998&lt;/Year&gt;&lt;RecNum&gt;70&lt;/RecNum&gt;&lt;IDText&gt;Usefulness of intravenous magnesium for multifocal atrial tachycardia in patients with chronic obstructive pulmonary disease&lt;/IDText&gt;&lt;MDL Ref_Type="Journal"&gt;&lt;Ref_Type&gt;Journal&lt;/Ref_Type&gt;&lt;Ref_ID&gt;70&lt;/Ref_ID&gt;&lt;Title_Primary&gt;Usefulness of intravenous magnesium for multifocal atrial tachycardia in patients with chronic obstructive pulmonary disease&lt;/Title_Primary&gt;&lt;Authors_Primary&gt;McCord,J.K.&lt;/Authors_Primary&gt;&lt;Authors_Primary&gt;Borzak,S.&lt;/Authors_Primary&gt;&lt;Authors_Primary&gt;Davis,T.&lt;/Authors_Primary&gt;&lt;Authors_Primary&gt;Gheorghiade,M.&lt;/Authors_Primary&gt;&lt;Date_Primary&gt;1998/1/1&lt;/Date_Primary&gt;&lt;Keywords&gt;Aged&lt;/Keywords&gt;&lt;Keywords&gt;Aged,80 and over&lt;/Keywords&gt;&lt;Keywords&gt;complications&lt;/Keywords&gt;&lt;Keywords&gt;drug effects&lt;/Keywords&gt;&lt;Keywords&gt;drug therapy&lt;/Keywords&gt;&lt;Keywords&gt;Electrocardiography&lt;/Keywords&gt;&lt;Keywords&gt;etiology&lt;/Keywords&gt;&lt;Keywords&gt;Female&lt;/Keywords&gt;&lt;Keywords&gt;Heart Atria&lt;/Keywords&gt;&lt;Keywords&gt;Heart Rate&lt;/Keywords&gt;&lt;Keywords&gt;Humans&lt;/Keywords&gt;&lt;Keywords&gt;Infusions,Intravenous&lt;/Keywords&gt;&lt;Keywords&gt;Lung Diseases,Obstructive&lt;/Keywords&gt;&lt;Keywords&gt;Magnesium&lt;/Keywords&gt;&lt;Keywords&gt;Male&lt;/Keywords&gt;&lt;Keywords&gt;Middle Aged&lt;/Keywords&gt;&lt;Keywords&gt;Single-Blind Method&lt;/Keywords&gt;&lt;Keywords&gt;Tachycardia&lt;/Keywords&gt;&lt;Keywords&gt;therapeutic use&lt;/Keywords&gt;&lt;Keywords&gt;Time Factors&lt;/Keywords&gt;&lt;Reprint&gt;Not in File&lt;/Reprint&gt;&lt;Start_Page&gt;91&lt;/Start_Page&gt;&lt;End_Page&gt;93&lt;/End_Page&gt;&lt;Periodical&gt;Am J Cardiol&lt;/Periodical&gt;&lt;Volume&gt;81&lt;/Volume&gt;&lt;Issue&gt;1&lt;/Issue&gt;&lt;ISSN_ISBN&gt;0002-9149&lt;/ISSN_ISBN&gt;&lt;Misc_3&gt;S0002-9149(97)00809-6&lt;/Misc_3&gt;&lt;Address&gt;Cardiovascular Division, Henry Ford Hospital, Detroit, Michigan 48202, USA&lt;/Address&gt;&lt;Web_URL&gt;PM:9462615&lt;/Web_URL&gt;&lt;ZZ_JournalFull&gt;&lt;f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C55E77">
              <w:rPr>
                <w:noProof/>
                <w:szCs w:val="18"/>
              </w:rPr>
              <w:t>(109)</w:t>
            </w:r>
            <w:r w:rsidRPr="00C82138">
              <w:rPr>
                <w:szCs w:val="18"/>
              </w:rPr>
              <w:fldChar w:fldCharType="end"/>
            </w:r>
          </w:p>
          <w:p w:rsidR="00D20AF6" w:rsidRPr="00C82138" w:rsidRDefault="00CF3027" w:rsidP="00080EB4">
            <w:pPr>
              <w:pStyle w:val="TableText"/>
              <w:rPr>
                <w:szCs w:val="18"/>
              </w:rPr>
            </w:pPr>
            <w:hyperlink r:id="rId115" w:history="1">
              <w:r w:rsidR="00D20AF6" w:rsidRPr="00C82138">
                <w:rPr>
                  <w:rStyle w:val="Hyperlink"/>
                  <w:szCs w:val="18"/>
                </w:rPr>
                <w:t>9462615</w:t>
              </w:r>
            </w:hyperlink>
          </w:p>
          <w:p w:rsidR="00D20AF6" w:rsidRPr="00C82138" w:rsidRDefault="00D20AF6" w:rsidP="00080EB4">
            <w:pPr>
              <w:pStyle w:val="TableText"/>
              <w:rPr>
                <w:rFonts w:eastAsia="Times New Roman" w:cs="Arial"/>
                <w:szCs w:val="18"/>
              </w:rPr>
            </w:pPr>
          </w:p>
        </w:tc>
        <w:tc>
          <w:tcPr>
            <w:tcW w:w="810" w:type="dxa"/>
            <w:shd w:val="clear" w:color="auto" w:fill="auto"/>
            <w:noWrap/>
          </w:tcPr>
          <w:p w:rsidR="00D20AF6" w:rsidRPr="00C82138" w:rsidRDefault="00834198" w:rsidP="00080EB4">
            <w:pPr>
              <w:pStyle w:val="TableText"/>
              <w:rPr>
                <w:rFonts w:eastAsia="Times New Roman" w:cs="Arial"/>
                <w:szCs w:val="18"/>
              </w:rPr>
            </w:pPr>
            <w:r>
              <w:rPr>
                <w:rFonts w:eastAsia="Times New Roman" w:cs="Arial"/>
                <w:szCs w:val="18"/>
              </w:rPr>
              <w:t>To assess the use of IV Mg for MAT in pts w/ COPD</w:t>
            </w:r>
          </w:p>
        </w:tc>
        <w:tc>
          <w:tcPr>
            <w:tcW w:w="810" w:type="dxa"/>
            <w:shd w:val="clear" w:color="auto" w:fill="auto"/>
            <w:noWrap/>
          </w:tcPr>
          <w:p w:rsidR="00D20AF6" w:rsidRPr="00C82138" w:rsidRDefault="00D20AF6" w:rsidP="00080EB4">
            <w:pPr>
              <w:pStyle w:val="TableText"/>
              <w:rPr>
                <w:rFonts w:eastAsia="Times New Roman" w:cs="Arial"/>
                <w:szCs w:val="18"/>
              </w:rPr>
            </w:pPr>
            <w:r w:rsidRPr="00C82138">
              <w:rPr>
                <w:rFonts w:eastAsia="Times New Roman" w:cs="Arial"/>
                <w:szCs w:val="18"/>
              </w:rPr>
              <w:t>Randomized; 14 pts</w:t>
            </w:r>
          </w:p>
        </w:tc>
        <w:tc>
          <w:tcPr>
            <w:tcW w:w="1170" w:type="dxa"/>
            <w:shd w:val="clear" w:color="auto" w:fill="auto"/>
            <w:noWrap/>
          </w:tcPr>
          <w:p w:rsidR="00D20AF6" w:rsidRPr="00C82138" w:rsidRDefault="00D20AF6" w:rsidP="00080EB4">
            <w:pPr>
              <w:pStyle w:val="TableText"/>
              <w:rPr>
                <w:szCs w:val="18"/>
              </w:rPr>
            </w:pPr>
            <w:r w:rsidRPr="00C82138">
              <w:rPr>
                <w:szCs w:val="18"/>
              </w:rPr>
              <w:t xml:space="preserve">9 pts received 2 grams over 5 </w:t>
            </w:r>
            <w:r w:rsidR="00336ECD" w:rsidRPr="00C82138">
              <w:rPr>
                <w:szCs w:val="18"/>
              </w:rPr>
              <w:t>min</w:t>
            </w:r>
            <w:r w:rsidR="0038368D">
              <w:rPr>
                <w:szCs w:val="18"/>
              </w:rPr>
              <w:t xml:space="preserve"> and 10 g over 5 h</w:t>
            </w:r>
          </w:p>
          <w:p w:rsidR="00D20AF6" w:rsidRPr="00C82138" w:rsidRDefault="00D20AF6" w:rsidP="00080EB4">
            <w:pPr>
              <w:pStyle w:val="TableText"/>
              <w:rPr>
                <w:rFonts w:eastAsia="Times New Roman" w:cs="Arial"/>
                <w:szCs w:val="18"/>
              </w:rPr>
            </w:pPr>
          </w:p>
        </w:tc>
        <w:tc>
          <w:tcPr>
            <w:tcW w:w="1170" w:type="dxa"/>
            <w:shd w:val="clear" w:color="auto" w:fill="auto"/>
            <w:noWrap/>
          </w:tcPr>
          <w:p w:rsidR="00D20AF6" w:rsidRPr="00C82138" w:rsidRDefault="00D20AF6" w:rsidP="00080EB4">
            <w:pPr>
              <w:pStyle w:val="TableText"/>
              <w:rPr>
                <w:szCs w:val="18"/>
              </w:rPr>
            </w:pPr>
            <w:r w:rsidRPr="00C82138">
              <w:rPr>
                <w:szCs w:val="18"/>
              </w:rPr>
              <w:t>5 pts received Placebo</w:t>
            </w:r>
          </w:p>
          <w:p w:rsidR="00D20AF6" w:rsidRPr="00C82138" w:rsidRDefault="00D20AF6" w:rsidP="00080EB4">
            <w:pPr>
              <w:pStyle w:val="TableText"/>
              <w:rPr>
                <w:rFonts w:eastAsia="Times New Roman" w:cs="Arial"/>
                <w:szCs w:val="18"/>
              </w:rPr>
            </w:pPr>
          </w:p>
        </w:tc>
        <w:tc>
          <w:tcPr>
            <w:tcW w:w="1710" w:type="dxa"/>
            <w:shd w:val="clear" w:color="auto" w:fill="auto"/>
            <w:noWrap/>
          </w:tcPr>
          <w:p w:rsidR="00D20AF6" w:rsidRPr="00C82138" w:rsidRDefault="00D20AF6" w:rsidP="00080EB4">
            <w:pPr>
              <w:pStyle w:val="TableText"/>
              <w:rPr>
                <w:rFonts w:eastAsia="Times New Roman" w:cs="Arial"/>
                <w:szCs w:val="18"/>
              </w:rPr>
            </w:pPr>
            <w:r w:rsidRPr="00C82138">
              <w:rPr>
                <w:rFonts w:eastAsia="Times New Roman" w:cs="Arial"/>
                <w:szCs w:val="18"/>
              </w:rPr>
              <w:t xml:space="preserve">Pts </w:t>
            </w:r>
            <w:r w:rsidR="003E5249" w:rsidRPr="00C82138">
              <w:rPr>
                <w:rFonts w:eastAsia="Times New Roman" w:cs="Arial"/>
                <w:szCs w:val="18"/>
              </w:rPr>
              <w:t>w/</w:t>
            </w:r>
            <w:r w:rsidRPr="00C82138">
              <w:rPr>
                <w:rFonts w:eastAsia="Times New Roman" w:cs="Arial"/>
                <w:szCs w:val="18"/>
              </w:rPr>
              <w:t xml:space="preserve"> COPD and MAT</w:t>
            </w:r>
          </w:p>
        </w:tc>
        <w:tc>
          <w:tcPr>
            <w:tcW w:w="1620" w:type="dxa"/>
            <w:shd w:val="clear" w:color="auto" w:fill="auto"/>
            <w:noWrap/>
          </w:tcPr>
          <w:p w:rsidR="00834198" w:rsidRDefault="00834198" w:rsidP="00834198">
            <w:pPr>
              <w:pStyle w:val="TableText"/>
              <w:rPr>
                <w:rFonts w:eastAsia="Times New Roman" w:cs="Arial"/>
                <w:szCs w:val="18"/>
              </w:rPr>
            </w:pPr>
            <w:r>
              <w:rPr>
                <w:rFonts w:eastAsia="Times New Roman" w:cs="Arial"/>
                <w:szCs w:val="18"/>
              </w:rPr>
              <w:t>Cr ≥2.0 mg/dL,</w:t>
            </w:r>
          </w:p>
          <w:p w:rsidR="00D20AF6" w:rsidRPr="00C82138" w:rsidRDefault="00834198" w:rsidP="00834198">
            <w:pPr>
              <w:pStyle w:val="TableText"/>
              <w:rPr>
                <w:rFonts w:eastAsia="Times New Roman" w:cs="Arial"/>
                <w:szCs w:val="18"/>
              </w:rPr>
            </w:pPr>
            <w:r>
              <w:rPr>
                <w:rFonts w:eastAsia="Times New Roman" w:cs="Arial"/>
                <w:szCs w:val="18"/>
              </w:rPr>
              <w:t>intolerance to IV infusion</w:t>
            </w:r>
          </w:p>
        </w:tc>
        <w:tc>
          <w:tcPr>
            <w:tcW w:w="1170" w:type="dxa"/>
            <w:shd w:val="clear" w:color="auto" w:fill="auto"/>
            <w:noWrap/>
          </w:tcPr>
          <w:p w:rsidR="00D20AF6" w:rsidRPr="00C82138" w:rsidRDefault="0038368D" w:rsidP="00080EB4">
            <w:pPr>
              <w:pStyle w:val="TableText"/>
              <w:rPr>
                <w:szCs w:val="18"/>
              </w:rPr>
            </w:pPr>
            <w:r>
              <w:rPr>
                <w:szCs w:val="18"/>
              </w:rPr>
              <w:t>Rhythm assessment at 5 h</w:t>
            </w:r>
          </w:p>
          <w:p w:rsidR="00D20AF6" w:rsidRPr="00C82138" w:rsidRDefault="00D20AF6" w:rsidP="00080EB4">
            <w:pPr>
              <w:pStyle w:val="TableText"/>
              <w:rPr>
                <w:szCs w:val="18"/>
              </w:rPr>
            </w:pPr>
            <w:r w:rsidRPr="00C82138">
              <w:rPr>
                <w:szCs w:val="18"/>
              </w:rPr>
              <w:t xml:space="preserve">Pts treated </w:t>
            </w:r>
            <w:r w:rsidR="003E5249" w:rsidRPr="00C82138">
              <w:rPr>
                <w:szCs w:val="18"/>
              </w:rPr>
              <w:t>w/</w:t>
            </w:r>
            <w:r w:rsidRPr="00C82138">
              <w:rPr>
                <w:szCs w:val="18"/>
              </w:rPr>
              <w:t xml:space="preserve"> magnesium had a slowing of heart rate from 130 to 99 beats per </w:t>
            </w:r>
            <w:r w:rsidR="00336ECD" w:rsidRPr="00C82138">
              <w:rPr>
                <w:szCs w:val="18"/>
              </w:rPr>
              <w:t>min</w:t>
            </w:r>
          </w:p>
          <w:p w:rsidR="00D20AF6" w:rsidRPr="00C82138" w:rsidRDefault="00D20AF6" w:rsidP="00080EB4">
            <w:pPr>
              <w:pStyle w:val="TableText"/>
              <w:rPr>
                <w:rFonts w:cs="Arial"/>
                <w:szCs w:val="18"/>
              </w:rPr>
            </w:pPr>
            <w:r w:rsidRPr="00C82138">
              <w:rPr>
                <w:szCs w:val="18"/>
              </w:rPr>
              <w:t>Placebo- no effect on HR.</w:t>
            </w:r>
          </w:p>
          <w:p w:rsidR="00D20AF6" w:rsidRPr="00C82138" w:rsidRDefault="00D20AF6" w:rsidP="00C04320">
            <w:pPr>
              <w:pStyle w:val="TableText"/>
              <w:rPr>
                <w:rFonts w:cs="Arial"/>
                <w:szCs w:val="18"/>
              </w:rPr>
            </w:pPr>
            <w:r w:rsidRPr="00C82138">
              <w:rPr>
                <w:szCs w:val="18"/>
              </w:rPr>
              <w:t xml:space="preserve">NSR at end of </w:t>
            </w:r>
            <w:r w:rsidR="001231DB">
              <w:rPr>
                <w:szCs w:val="18"/>
              </w:rPr>
              <w:t>infusion</w:t>
            </w:r>
            <w:r w:rsidRPr="00C82138">
              <w:rPr>
                <w:szCs w:val="18"/>
              </w:rPr>
              <w:t xml:space="preserve"> in 7/9 treated </w:t>
            </w:r>
            <w:r w:rsidR="003E5249" w:rsidRPr="00C82138">
              <w:rPr>
                <w:szCs w:val="18"/>
              </w:rPr>
              <w:t>w/</w:t>
            </w:r>
            <w:r w:rsidRPr="00C82138">
              <w:rPr>
                <w:szCs w:val="18"/>
              </w:rPr>
              <w:t xml:space="preserve"> Mg vs. 1/5 </w:t>
            </w:r>
            <w:r w:rsidR="003E5249" w:rsidRPr="00C82138">
              <w:rPr>
                <w:szCs w:val="18"/>
              </w:rPr>
              <w:t>w/</w:t>
            </w:r>
            <w:r w:rsidRPr="00C82138">
              <w:rPr>
                <w:szCs w:val="18"/>
              </w:rPr>
              <w:t xml:space="preserve"> placebo.</w:t>
            </w:r>
          </w:p>
        </w:tc>
        <w:tc>
          <w:tcPr>
            <w:tcW w:w="1260" w:type="dxa"/>
            <w:shd w:val="clear" w:color="auto" w:fill="auto"/>
            <w:noWrap/>
          </w:tcPr>
          <w:p w:rsidR="00D20AF6" w:rsidRPr="00C82138" w:rsidRDefault="00834198" w:rsidP="00080EB4">
            <w:pPr>
              <w:pStyle w:val="TableText"/>
              <w:rPr>
                <w:rFonts w:eastAsia="Times New Roman" w:cs="Arial"/>
                <w:szCs w:val="18"/>
              </w:rPr>
            </w:pPr>
            <w:r>
              <w:rPr>
                <w:rFonts w:eastAsia="Times New Roman" w:cs="Arial"/>
                <w:szCs w:val="18"/>
              </w:rPr>
              <w:t>N/A</w:t>
            </w:r>
          </w:p>
        </w:tc>
        <w:tc>
          <w:tcPr>
            <w:tcW w:w="1080" w:type="dxa"/>
            <w:shd w:val="clear" w:color="auto" w:fill="auto"/>
            <w:noWrap/>
          </w:tcPr>
          <w:p w:rsidR="00D20AF6" w:rsidRPr="00C82138" w:rsidRDefault="00834198" w:rsidP="00080EB4">
            <w:pPr>
              <w:pStyle w:val="TableText"/>
              <w:rPr>
                <w:rFonts w:eastAsia="Times New Roman" w:cs="Arial"/>
                <w:szCs w:val="18"/>
              </w:rPr>
            </w:pPr>
            <w:r>
              <w:rPr>
                <w:rFonts w:eastAsia="Times New Roman" w:cs="Arial"/>
                <w:szCs w:val="18"/>
              </w:rPr>
              <w:t>N/A</w:t>
            </w:r>
          </w:p>
        </w:tc>
        <w:tc>
          <w:tcPr>
            <w:tcW w:w="1823" w:type="dxa"/>
            <w:shd w:val="clear" w:color="auto" w:fill="auto"/>
            <w:noWrap/>
          </w:tcPr>
          <w:p w:rsidR="00D20AF6" w:rsidRPr="00C82138" w:rsidRDefault="00D20AF6" w:rsidP="00080EB4">
            <w:pPr>
              <w:pStyle w:val="TableText"/>
              <w:rPr>
                <w:szCs w:val="18"/>
              </w:rPr>
            </w:pPr>
            <w:r w:rsidRPr="00C82138">
              <w:rPr>
                <w:szCs w:val="18"/>
              </w:rPr>
              <w:t>N/A</w:t>
            </w:r>
          </w:p>
        </w:tc>
        <w:tc>
          <w:tcPr>
            <w:tcW w:w="1165" w:type="dxa"/>
            <w:shd w:val="clear" w:color="auto" w:fill="auto"/>
            <w:noWrap/>
          </w:tcPr>
          <w:p w:rsidR="00D20AF6" w:rsidRPr="00C82138" w:rsidRDefault="00834198" w:rsidP="00080EB4">
            <w:pPr>
              <w:pStyle w:val="TableText"/>
              <w:rPr>
                <w:rFonts w:eastAsia="Times New Roman" w:cs="Arial"/>
                <w:szCs w:val="18"/>
              </w:rPr>
            </w:pPr>
            <w:r>
              <w:rPr>
                <w:rFonts w:eastAsia="Times New Roman" w:cs="Arial"/>
                <w:szCs w:val="18"/>
              </w:rPr>
              <w:t xml:space="preserve">Caregivers not blinded. Small sample size with no control group. </w:t>
            </w:r>
          </w:p>
        </w:tc>
      </w:tr>
    </w:tbl>
    <w:p w:rsidR="00D20AF6" w:rsidRDefault="00D20AF6" w:rsidP="00D20AF6">
      <w:pPr>
        <w:pStyle w:val="TableText"/>
      </w:pPr>
      <w:r w:rsidRPr="00C82138">
        <w:t xml:space="preserve">BP indicates </w:t>
      </w:r>
      <w:r w:rsidR="00834198">
        <w:t>blood pressure</w:t>
      </w:r>
      <w:r w:rsidRPr="00C82138">
        <w:t xml:space="preserve">; CI, confidence interval; </w:t>
      </w:r>
      <w:r w:rsidR="00CB2D21">
        <w:t xml:space="preserve">CHF, congestive heart failure; </w:t>
      </w:r>
      <w:r w:rsidR="00834198">
        <w:t xml:space="preserve">COPD, chronic obstructive pulmonary disease; </w:t>
      </w:r>
      <w:r w:rsidR="00C04320">
        <w:t xml:space="preserve">Cr, creatinine; </w:t>
      </w:r>
      <w:r w:rsidR="00CB2D21">
        <w:t xml:space="preserve">ECG, electrocardiogram; </w:t>
      </w:r>
      <w:r w:rsidRPr="00C82138">
        <w:t xml:space="preserve">HR, </w:t>
      </w:r>
      <w:r w:rsidR="00C04320">
        <w:t>heart rate</w:t>
      </w:r>
      <w:r w:rsidRPr="00C82138">
        <w:t>;</w:t>
      </w:r>
      <w:r w:rsidR="00C04320">
        <w:t xml:space="preserve"> IV, intravenous;</w:t>
      </w:r>
      <w:r w:rsidRPr="00C82138">
        <w:t xml:space="preserve"> MAT, </w:t>
      </w:r>
      <w:r w:rsidR="00834198">
        <w:t>multifocal atrial tachycardia</w:t>
      </w:r>
      <w:r w:rsidRPr="00C82138">
        <w:t xml:space="preserve">; N/A, not applicable; OR, odds ratio; </w:t>
      </w:r>
      <w:r w:rsidR="00CB2D21">
        <w:t xml:space="preserve">pt, patient; </w:t>
      </w:r>
      <w:r w:rsidRPr="00C82138">
        <w:t>RR, relative risk</w:t>
      </w:r>
      <w:r w:rsidR="00CB2D21">
        <w:t>; and SBP, systolic blood pressure</w:t>
      </w:r>
      <w:r w:rsidRPr="00C82138">
        <w:t xml:space="preserve">. </w:t>
      </w:r>
    </w:p>
    <w:p w:rsidR="001C2E0F" w:rsidRPr="00C82138" w:rsidRDefault="00BC583E" w:rsidP="00F94207">
      <w:pPr>
        <w:pStyle w:val="DSTitleLevel1"/>
        <w:rPr>
          <w:lang w:val="x-none"/>
        </w:rPr>
      </w:pPr>
      <w:bookmarkStart w:id="9" w:name="_Toc428873450"/>
      <w:r w:rsidRPr="00C82138">
        <w:t xml:space="preserve">Data Supplement </w:t>
      </w:r>
      <w:r w:rsidR="00FA1F6F">
        <w:t>8</w:t>
      </w:r>
      <w:r w:rsidR="001C2E0F" w:rsidRPr="00C82138">
        <w:rPr>
          <w:lang w:val="x-none"/>
        </w:rPr>
        <w:t xml:space="preserve">. </w:t>
      </w:r>
      <w:r w:rsidR="00EC3693" w:rsidRPr="00C82138">
        <w:rPr>
          <w:color w:val="0000FF"/>
        </w:rPr>
        <w:t xml:space="preserve">Nonrandomized Trials, Observational Studies, and/or Registries of </w:t>
      </w:r>
      <w:r w:rsidR="007267B6" w:rsidRPr="00C82138">
        <w:rPr>
          <w:color w:val="0000FF"/>
        </w:rPr>
        <w:t>M</w:t>
      </w:r>
      <w:r w:rsidR="0015668B" w:rsidRPr="00C82138">
        <w:rPr>
          <w:color w:val="0000FF"/>
        </w:rPr>
        <w:t xml:space="preserve">ultifocal </w:t>
      </w:r>
      <w:r w:rsidR="007267B6" w:rsidRPr="00C82138">
        <w:rPr>
          <w:color w:val="0000FF"/>
        </w:rPr>
        <w:t>A</w:t>
      </w:r>
      <w:r w:rsidR="0015668B" w:rsidRPr="00C82138">
        <w:rPr>
          <w:color w:val="0000FF"/>
        </w:rPr>
        <w:t xml:space="preserve">trial </w:t>
      </w:r>
      <w:r w:rsidR="007267B6" w:rsidRPr="00C82138">
        <w:rPr>
          <w:color w:val="0000FF"/>
        </w:rPr>
        <w:t>T</w:t>
      </w:r>
      <w:r w:rsidR="0015668B" w:rsidRPr="00C82138">
        <w:rPr>
          <w:color w:val="0000FF"/>
        </w:rPr>
        <w:t>achycardia</w:t>
      </w:r>
      <w:r w:rsidR="00E46B87">
        <w:rPr>
          <w:color w:val="0000FF"/>
        </w:rPr>
        <w:t xml:space="preserve"> – Section </w:t>
      </w:r>
      <w:r w:rsidR="00E80E72">
        <w:rPr>
          <w:color w:val="0000FF"/>
        </w:rPr>
        <w:t>4</w:t>
      </w:r>
      <w:r w:rsidR="001C2E0F" w:rsidRPr="00C82138">
        <w:rPr>
          <w:color w:val="0000FF"/>
        </w:rPr>
        <w:t>.2</w:t>
      </w:r>
      <w:bookmarkEnd w:id="9"/>
      <w:r w:rsidR="001C2E0F" w:rsidRPr="00C82138">
        <w:rPr>
          <w:color w:val="0000FF"/>
          <w:lang w:val="x-non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2"/>
        <w:gridCol w:w="1193"/>
        <w:gridCol w:w="1219"/>
        <w:gridCol w:w="3186"/>
        <w:gridCol w:w="1780"/>
        <w:gridCol w:w="3093"/>
        <w:gridCol w:w="3113"/>
      </w:tblGrid>
      <w:tr w:rsidR="00D3298E" w:rsidRPr="00C82138" w:rsidTr="00D3298E">
        <w:tc>
          <w:tcPr>
            <w:tcW w:w="353" w:type="pct"/>
            <w:shd w:val="clear" w:color="auto" w:fill="8DB3E2" w:themeFill="text2" w:themeFillTint="66"/>
          </w:tcPr>
          <w:p w:rsidR="00336ECD" w:rsidRPr="00C82138" w:rsidRDefault="00336ECD" w:rsidP="00336ECD">
            <w:pPr>
              <w:pStyle w:val="TableText"/>
              <w:jc w:val="center"/>
              <w:rPr>
                <w:b/>
                <w:sz w:val="20"/>
              </w:rPr>
            </w:pPr>
            <w:r w:rsidRPr="00C82138">
              <w:rPr>
                <w:b/>
                <w:sz w:val="20"/>
              </w:rPr>
              <w:t>Study</w:t>
            </w:r>
          </w:p>
          <w:p w:rsidR="00D3298E" w:rsidRPr="00C82138" w:rsidRDefault="00336ECD" w:rsidP="00336ECD">
            <w:pPr>
              <w:pStyle w:val="TableText"/>
              <w:jc w:val="center"/>
              <w:rPr>
                <w:b/>
                <w:sz w:val="20"/>
              </w:rPr>
            </w:pPr>
            <w:r w:rsidRPr="00C82138">
              <w:rPr>
                <w:b/>
                <w:sz w:val="20"/>
              </w:rPr>
              <w:t>Name, Author, Year</w:t>
            </w:r>
          </w:p>
        </w:tc>
        <w:tc>
          <w:tcPr>
            <w:tcW w:w="408" w:type="pct"/>
            <w:shd w:val="clear" w:color="auto" w:fill="8DB3E2" w:themeFill="text2" w:themeFillTint="66"/>
          </w:tcPr>
          <w:p w:rsidR="00336ECD" w:rsidRPr="00C82138" w:rsidRDefault="00D3298E" w:rsidP="00D3298E">
            <w:pPr>
              <w:pStyle w:val="TableText"/>
              <w:jc w:val="center"/>
              <w:rPr>
                <w:b/>
                <w:sz w:val="20"/>
              </w:rPr>
            </w:pPr>
            <w:r w:rsidRPr="00C82138">
              <w:rPr>
                <w:b/>
                <w:sz w:val="20"/>
              </w:rPr>
              <w:t>Study Type/</w:t>
            </w:r>
          </w:p>
          <w:p w:rsidR="00D3298E" w:rsidRPr="00C82138" w:rsidRDefault="00D3298E" w:rsidP="00D3298E">
            <w:pPr>
              <w:pStyle w:val="TableText"/>
              <w:jc w:val="center"/>
              <w:rPr>
                <w:b/>
                <w:sz w:val="20"/>
              </w:rPr>
            </w:pPr>
            <w:r w:rsidRPr="00C82138">
              <w:rPr>
                <w:b/>
                <w:sz w:val="20"/>
              </w:rPr>
              <w:t>Design</w:t>
            </w:r>
          </w:p>
        </w:tc>
        <w:tc>
          <w:tcPr>
            <w:tcW w:w="417" w:type="pct"/>
            <w:shd w:val="clear" w:color="auto" w:fill="8DB3E2" w:themeFill="text2" w:themeFillTint="66"/>
          </w:tcPr>
          <w:p w:rsidR="00D3298E" w:rsidRPr="00C82138" w:rsidRDefault="00D3298E" w:rsidP="00D3298E">
            <w:pPr>
              <w:pStyle w:val="TableText"/>
              <w:jc w:val="center"/>
              <w:rPr>
                <w:b/>
                <w:sz w:val="20"/>
              </w:rPr>
            </w:pPr>
            <w:r w:rsidRPr="00C82138">
              <w:rPr>
                <w:b/>
                <w:sz w:val="20"/>
              </w:rPr>
              <w:t>Study Size</w:t>
            </w:r>
          </w:p>
        </w:tc>
        <w:tc>
          <w:tcPr>
            <w:tcW w:w="1090" w:type="pct"/>
            <w:shd w:val="clear" w:color="auto" w:fill="8DB3E2" w:themeFill="text2" w:themeFillTint="66"/>
          </w:tcPr>
          <w:p w:rsidR="00D3298E" w:rsidRPr="00C82138" w:rsidRDefault="00D3298E" w:rsidP="00D3298E">
            <w:pPr>
              <w:pStyle w:val="TableText"/>
              <w:jc w:val="center"/>
              <w:rPr>
                <w:b/>
                <w:sz w:val="20"/>
              </w:rPr>
            </w:pPr>
            <w:r w:rsidRPr="00C82138">
              <w:rPr>
                <w:b/>
                <w:sz w:val="20"/>
              </w:rPr>
              <w:t>Inclusion/Exclusion Criteria</w:t>
            </w:r>
          </w:p>
        </w:tc>
        <w:tc>
          <w:tcPr>
            <w:tcW w:w="609" w:type="pct"/>
            <w:shd w:val="clear" w:color="auto" w:fill="8DB3E2" w:themeFill="text2" w:themeFillTint="66"/>
          </w:tcPr>
          <w:p w:rsidR="00D3298E" w:rsidRPr="00C82138" w:rsidRDefault="00D3298E" w:rsidP="00D3298E">
            <w:pPr>
              <w:pStyle w:val="TableText"/>
              <w:jc w:val="center"/>
              <w:rPr>
                <w:b/>
                <w:sz w:val="20"/>
              </w:rPr>
            </w:pPr>
            <w:r w:rsidRPr="00C82138">
              <w:rPr>
                <w:b/>
                <w:sz w:val="20"/>
              </w:rPr>
              <w:t>Primary Endpoint</w:t>
            </w:r>
          </w:p>
        </w:tc>
        <w:tc>
          <w:tcPr>
            <w:tcW w:w="1058" w:type="pct"/>
            <w:shd w:val="clear" w:color="auto" w:fill="8DB3E2" w:themeFill="text2" w:themeFillTint="66"/>
          </w:tcPr>
          <w:p w:rsidR="00D3298E" w:rsidRPr="00C82138" w:rsidRDefault="00D3298E" w:rsidP="00D3298E">
            <w:pPr>
              <w:pStyle w:val="TableText"/>
              <w:jc w:val="center"/>
              <w:rPr>
                <w:b/>
                <w:sz w:val="20"/>
              </w:rPr>
            </w:pPr>
            <w:r w:rsidRPr="00C82138">
              <w:rPr>
                <w:b/>
                <w:sz w:val="20"/>
              </w:rPr>
              <w:t>Results/p Values</w:t>
            </w:r>
          </w:p>
        </w:tc>
        <w:tc>
          <w:tcPr>
            <w:tcW w:w="1065" w:type="pct"/>
            <w:shd w:val="clear" w:color="auto" w:fill="8DB3E2" w:themeFill="text2" w:themeFillTint="66"/>
          </w:tcPr>
          <w:p w:rsidR="00D3298E" w:rsidRPr="00C82138" w:rsidRDefault="00D3298E" w:rsidP="00D3298E">
            <w:pPr>
              <w:pStyle w:val="TableText"/>
              <w:jc w:val="center"/>
              <w:rPr>
                <w:b/>
                <w:sz w:val="20"/>
              </w:rPr>
            </w:pPr>
            <w:r w:rsidRPr="00C82138">
              <w:rPr>
                <w:b/>
                <w:sz w:val="20"/>
              </w:rPr>
              <w:t>Summary/Conclusions</w:t>
            </w:r>
          </w:p>
        </w:tc>
      </w:tr>
      <w:tr w:rsidR="00B01657" w:rsidRPr="00C82138" w:rsidTr="00D3298E">
        <w:tc>
          <w:tcPr>
            <w:tcW w:w="353" w:type="pct"/>
          </w:tcPr>
          <w:p w:rsidR="00B01657" w:rsidRPr="00C82138" w:rsidRDefault="00B01657" w:rsidP="005D11A9">
            <w:pPr>
              <w:pStyle w:val="TableText"/>
            </w:pPr>
            <w:r w:rsidRPr="00C82138">
              <w:t>Iseri LT</w:t>
            </w:r>
          </w:p>
          <w:p w:rsidR="00B01657" w:rsidRPr="00C82138" w:rsidRDefault="00B01657" w:rsidP="005D11A9">
            <w:pPr>
              <w:pStyle w:val="TableText"/>
            </w:pPr>
            <w:r w:rsidRPr="00C82138">
              <w:t>1985</w:t>
            </w:r>
          </w:p>
          <w:p w:rsidR="00B01657" w:rsidRPr="00C82138" w:rsidRDefault="00B01657" w:rsidP="005D11A9">
            <w:pPr>
              <w:pStyle w:val="TableText"/>
            </w:pPr>
            <w:r w:rsidRPr="00C82138">
              <w:fldChar w:fldCharType="begin"/>
            </w:r>
            <w:r w:rsidR="0011025F">
              <w:instrText xml:space="preserve"> ADDIN REFMGR.CITE &lt;Refman&gt;&lt;Cite&gt;&lt;Author&gt;Iseri&lt;/Author&gt;&lt;Year&gt;1985&lt;/Year&gt;&lt;RecNum&gt;92&lt;/RecNum&gt;&lt;IDText&gt;Magnesium and potassium therapy in multifocal atrial tachycardia&lt;/IDText&gt;&lt;MDL Ref_Type="Journal"&gt;&lt;Ref_Type&gt;Journal&lt;/Ref_Type&gt;&lt;Ref_ID&gt;92&lt;/Ref_ID&gt;&lt;Title_Primary&gt;Magnesium and potassium therapy in multifocal atrial tachycardia&lt;/Title_Primary&gt;&lt;Authors_Primary&gt;Iseri,L.T.&lt;/Authors_Primary&gt;&lt;Authors_Primary&gt;Fairshter,R.D.&lt;/Authors_Primary&gt;&lt;Authors_Primary&gt;Hardemann,J.L.&lt;/Authors_Primary&gt;&lt;Authors_Primary&gt;Brodsky,M.A.&lt;/Authors_Primary&gt;&lt;Date_Primary&gt;1985/10&lt;/Date_Primary&gt;&lt;Keywords&gt;Aged&lt;/Keywords&gt;&lt;Keywords&gt;Atrioventricular Node&lt;/Keywords&gt;&lt;Keywords&gt;blood&lt;/Keywords&gt;&lt;Keywords&gt;drug therapy&lt;/Keywords&gt;&lt;Keywords&gt;Electrocardiography&lt;/Keywords&gt;&lt;Keywords&gt;Female&lt;/Keywords&gt;&lt;Keywords&gt;Heart Atria&lt;/Keywords&gt;&lt;Keywords&gt;Humans&lt;/Keywords&gt;&lt;Keywords&gt;Infusions,Parenteral&lt;/Keywords&gt;&lt;Keywords&gt;Magnesium&lt;/Keywords&gt;&lt;Keywords&gt;Magnesium Sulfate&lt;/Keywords&gt;&lt;Keywords&gt;Male&lt;/Keywords&gt;&lt;Keywords&gt;Middle Aged&lt;/Keywords&gt;&lt;Keywords&gt;physiopathology&lt;/Keywords&gt;&lt;Keywords&gt;Potassium&lt;/Keywords&gt;&lt;Keywords&gt;Tachycardia&lt;/Keywords&gt;&lt;Keywords&gt;therapeutic use&lt;/Keywords&gt;&lt;Keywords&gt;therapy&lt;/Keywords&gt;&lt;Reprint&gt;Not in File&lt;/Reprint&gt;&lt;Start_Page&gt;789&lt;/Start_Page&gt;&lt;End_Page&gt;794&lt;/End_Page&gt;&lt;Periodical&gt;Am Heart J&lt;/Periodical&gt;&lt;Volume&gt;110&lt;/Volume&gt;&lt;Issue&gt;4&lt;/Issue&gt;&lt;ISSN_ISBN&gt;0002-8703&lt;/ISSN_ISBN&gt;&lt;Misc_3&gt;0002-8703(85)90458-2&lt;/Misc_3&gt;&lt;Web_URL&gt;PM:4050650&lt;/Web_URL&gt;&lt;ZZ_JournalFull&gt;&lt;f name="System"&gt;American heart journal&lt;/f&gt;&lt;/ZZ_JournalFull&gt;&lt;ZZ_JournalStdAbbrev&gt;&lt;f name="System"&gt;Am Heart J&lt;/f&gt;&lt;/ZZ_JournalStdAbbrev&gt;&lt;ZZ_WorkformID&gt;1&lt;/ZZ_WorkformID&gt;&lt;/MDL&gt;&lt;/Cite&gt;&lt;/Refman&gt;</w:instrText>
            </w:r>
            <w:r w:rsidRPr="00C82138">
              <w:fldChar w:fldCharType="separate"/>
            </w:r>
            <w:r w:rsidR="00C55E77">
              <w:rPr>
                <w:noProof/>
              </w:rPr>
              <w:t>(110)</w:t>
            </w:r>
            <w:r w:rsidRPr="00C82138">
              <w:fldChar w:fldCharType="end"/>
            </w:r>
          </w:p>
          <w:p w:rsidR="00B01657" w:rsidRPr="00C82138" w:rsidRDefault="00CF3027" w:rsidP="005D11A9">
            <w:pPr>
              <w:pStyle w:val="TableText"/>
            </w:pPr>
            <w:hyperlink r:id="rId116" w:history="1">
              <w:r w:rsidR="00B01657" w:rsidRPr="00C82138">
                <w:rPr>
                  <w:rStyle w:val="Hyperlink"/>
                  <w:szCs w:val="18"/>
                </w:rPr>
                <w:t>4050650</w:t>
              </w:r>
            </w:hyperlink>
          </w:p>
        </w:tc>
        <w:tc>
          <w:tcPr>
            <w:tcW w:w="408" w:type="pct"/>
          </w:tcPr>
          <w:p w:rsidR="00B01657" w:rsidRPr="00C82138" w:rsidRDefault="00B01657" w:rsidP="005D11A9">
            <w:pPr>
              <w:pStyle w:val="TableText"/>
            </w:pPr>
            <w:r>
              <w:t>O</w:t>
            </w:r>
            <w:r w:rsidRPr="00C82138">
              <w:t>bservational</w:t>
            </w:r>
          </w:p>
        </w:tc>
        <w:tc>
          <w:tcPr>
            <w:tcW w:w="417" w:type="pct"/>
          </w:tcPr>
          <w:p w:rsidR="00B01657" w:rsidRPr="00C82138" w:rsidRDefault="00B01657" w:rsidP="005D11A9">
            <w:pPr>
              <w:pStyle w:val="TableText"/>
            </w:pPr>
            <w:r w:rsidRPr="00C82138">
              <w:t>8</w:t>
            </w:r>
          </w:p>
        </w:tc>
        <w:tc>
          <w:tcPr>
            <w:tcW w:w="1090" w:type="pct"/>
          </w:tcPr>
          <w:p w:rsidR="00B01657" w:rsidRPr="00C82138" w:rsidRDefault="00B01657" w:rsidP="005D11A9">
            <w:pPr>
              <w:pStyle w:val="TableText"/>
            </w:pPr>
            <w:r w:rsidRPr="00C82138">
              <w:t>8 pts w/ MAT recei</w:t>
            </w:r>
            <w:r>
              <w:t>ved 7-12 Gm IV mag</w:t>
            </w:r>
            <w:r w:rsidRPr="00C82138">
              <w:t xml:space="preserve"> over 5 h</w:t>
            </w:r>
          </w:p>
        </w:tc>
        <w:tc>
          <w:tcPr>
            <w:tcW w:w="609" w:type="pct"/>
          </w:tcPr>
          <w:p w:rsidR="00B01657" w:rsidRPr="00C82138" w:rsidRDefault="00B01657" w:rsidP="005D11A9">
            <w:pPr>
              <w:pStyle w:val="TableText"/>
            </w:pPr>
            <w:r w:rsidRPr="00C82138">
              <w:t>NSR</w:t>
            </w:r>
          </w:p>
        </w:tc>
        <w:tc>
          <w:tcPr>
            <w:tcW w:w="1058" w:type="pct"/>
          </w:tcPr>
          <w:p w:rsidR="00B01657" w:rsidRPr="00C82138" w:rsidRDefault="00B01657" w:rsidP="005D11A9">
            <w:pPr>
              <w:pStyle w:val="TableText"/>
            </w:pPr>
            <w:r w:rsidRPr="00C82138">
              <w:t>N</w:t>
            </w:r>
            <w:r>
              <w:t>/</w:t>
            </w:r>
            <w:r w:rsidRPr="00C82138">
              <w:t>A</w:t>
            </w:r>
          </w:p>
        </w:tc>
        <w:tc>
          <w:tcPr>
            <w:tcW w:w="1065" w:type="pct"/>
          </w:tcPr>
          <w:p w:rsidR="00B01657" w:rsidRPr="00C82138" w:rsidRDefault="00B01657" w:rsidP="005D11A9">
            <w:pPr>
              <w:pStyle w:val="TableText"/>
            </w:pPr>
            <w:r w:rsidRPr="00C82138">
              <w:t>MAT was success</w:t>
            </w:r>
            <w:r>
              <w:t>f</w:t>
            </w:r>
            <w:r w:rsidRPr="00C82138">
              <w:t>ully converted to sinus rhythm or sinus tachycardia in seven pts. MAT</w:t>
            </w:r>
            <w:r>
              <w:t xml:space="preserve"> </w:t>
            </w:r>
            <w:r w:rsidRPr="00C82138">
              <w:t>rhythm (at slow rate) persisted in one pt.</w:t>
            </w:r>
          </w:p>
        </w:tc>
      </w:tr>
      <w:tr w:rsidR="00B01657" w:rsidRPr="00C82138" w:rsidTr="00D3298E">
        <w:tc>
          <w:tcPr>
            <w:tcW w:w="353" w:type="pct"/>
          </w:tcPr>
          <w:p w:rsidR="00B01657" w:rsidRPr="00C82138" w:rsidRDefault="00B01657" w:rsidP="005D11A9">
            <w:pPr>
              <w:pStyle w:val="TableText"/>
            </w:pPr>
            <w:r w:rsidRPr="00C82138">
              <w:t>Hazard PB</w:t>
            </w:r>
          </w:p>
          <w:p w:rsidR="00B01657" w:rsidRPr="00C82138" w:rsidRDefault="00B01657" w:rsidP="005D11A9">
            <w:pPr>
              <w:pStyle w:val="TableText"/>
              <w:rPr>
                <w:rFonts w:cs="Arial"/>
              </w:rPr>
            </w:pPr>
            <w:r w:rsidRPr="00C82138">
              <w:rPr>
                <w:rFonts w:cs="Arial"/>
              </w:rPr>
              <w:t>1987</w:t>
            </w:r>
          </w:p>
          <w:p w:rsidR="00B01657" w:rsidRPr="00C82138" w:rsidRDefault="00B01657" w:rsidP="005D11A9">
            <w:pPr>
              <w:pStyle w:val="TableText"/>
              <w:rPr>
                <w:rFonts w:cs="Arial"/>
              </w:rPr>
            </w:pPr>
            <w:r w:rsidRPr="00C82138">
              <w:rPr>
                <w:rFonts w:cs="Arial"/>
              </w:rPr>
              <w:fldChar w:fldCharType="begin"/>
            </w:r>
            <w:r w:rsidR="0011025F">
              <w:rPr>
                <w:rFonts w:cs="Arial"/>
              </w:rPr>
              <w:instrText xml:space="preserve"> ADDIN REFMGR.CITE &lt;Refman&gt;&lt;Cite&gt;&lt;Author&gt;Hazard&lt;/Author&gt;&lt;Year&gt;1987&lt;/Year&gt;&lt;RecNum&gt;93&lt;/RecNum&gt;&lt;IDText&gt;Treatment of multifocal atrial tachycardia with metoprolol&lt;/IDText&gt;&lt;MDL Ref_Type="Journal"&gt;&lt;Ref_Type&gt;Journal&lt;/Ref_Type&gt;&lt;Ref_ID&gt;93&lt;/Ref_ID&gt;&lt;Title_Primary&gt;Treatment of multifocal atrial tachycardia with metoprolol&lt;/Title_Primary&gt;&lt;Authors_Primary&gt;Hazard,P.B.&lt;/Authors_Primary&gt;&lt;Authors_Primary&gt;Burnett,C.R.&lt;/Authors_Primary&gt;&lt;Date_Primary&gt;1987/1&lt;/Date_Primary&gt;&lt;Keywords&gt;administration &amp;amp; dosage&lt;/Keywords&gt;&lt;Keywords&gt;Administration,Oral&lt;/Keywords&gt;&lt;Keywords&gt;adverse effects&lt;/Keywords&gt;&lt;Keywords&gt;Aged&lt;/Keywords&gt;&lt;Keywords&gt;Aged,80 and over&lt;/Keywords&gt;&lt;Keywords&gt;blood&lt;/Keywords&gt;&lt;Keywords&gt;Blood Pressure&lt;/Keywords&gt;&lt;Keywords&gt;complications&lt;/Keywords&gt;&lt;Keywords&gt;drug effects&lt;/Keywords&gt;&lt;Keywords&gt;drug therapy&lt;/Keywords&gt;&lt;Keywords&gt;Electrocardiography&lt;/Keywords&gt;&lt;Keywords&gt;Female&lt;/Keywords&gt;&lt;Keywords&gt;Heart&lt;/Keywords&gt;&lt;Keywords&gt;Heart Rate&lt;/Keywords&gt;&lt;Keywords&gt;Humans&lt;/Keywords&gt;&lt;Keywords&gt;Injections,Intravenous&lt;/Keywords&gt;&lt;Keywords&gt;Male&lt;/Keywords&gt;&lt;Keywords&gt;Metoprolol&lt;/Keywords&gt;&lt;Keywords&gt;Middle Aged&lt;/Keywords&gt;&lt;Keywords&gt;physiopathology&lt;/Keywords&gt;&lt;Keywords&gt;Pulmonary Gas Exchange&lt;/Keywords&gt;&lt;Keywords&gt;Respiratory Insufficiency&lt;/Keywords&gt;&lt;Keywords&gt;Tachycardia&lt;/Keywords&gt;&lt;Keywords&gt;Tachycardia,Ectopic Atrial&lt;/Keywords&gt;&lt;Keywords&gt;Tachycardia,Supraventricular&lt;/Keywords&gt;&lt;Keywords&gt;therapeutic use&lt;/Keywords&gt;&lt;Keywords&gt;Time&lt;/Keywords&gt;&lt;Reprint&gt;Not in File&lt;/Reprint&gt;&lt;Start_Page&gt;20&lt;/Start_Page&gt;&lt;End_Page&gt;25&lt;/End_Page&gt;&lt;Periodical&gt;Crit.Care Med&lt;/Periodical&gt;&lt;Volume&gt;15&lt;/Volume&gt;&lt;Issue&gt;1&lt;/Issue&gt;&lt;ISSN_ISBN&gt;0090-3493&lt;/ISSN_ISBN&gt;&lt;Web_URL&gt;PM:3792010&lt;/Web_URL&gt;&lt;ZZ_JournalFull&gt;&lt;f name="System"&gt;Critical care medicine&lt;/f&gt;&lt;/ZZ_JournalFull&gt;&lt;ZZ_JournalStdAbbrev&gt;&lt;f name="System"&gt;Crit.Care Med&lt;/f&gt;&lt;/ZZ_JournalStdAbbrev&gt;&lt;ZZ_WorkformID&gt;1&lt;/ZZ_WorkformID&gt;&lt;/MDL&gt;&lt;/Cite&gt;&lt;/Refman&gt;</w:instrText>
            </w:r>
            <w:r w:rsidRPr="00C82138">
              <w:rPr>
                <w:rFonts w:cs="Arial"/>
              </w:rPr>
              <w:fldChar w:fldCharType="separate"/>
            </w:r>
            <w:r w:rsidR="00C55E77">
              <w:rPr>
                <w:rFonts w:cs="Arial"/>
                <w:noProof/>
              </w:rPr>
              <w:t>(111)</w:t>
            </w:r>
            <w:r w:rsidRPr="00C82138">
              <w:rPr>
                <w:rFonts w:cs="Arial"/>
              </w:rPr>
              <w:fldChar w:fldCharType="end"/>
            </w:r>
          </w:p>
          <w:p w:rsidR="00B01657" w:rsidRPr="00C82138" w:rsidRDefault="00CF3027" w:rsidP="005D11A9">
            <w:pPr>
              <w:pStyle w:val="TableText"/>
            </w:pPr>
            <w:hyperlink r:id="rId117" w:tgtFrame="_blank" w:history="1">
              <w:r w:rsidR="00B01657" w:rsidRPr="00C82138">
                <w:rPr>
                  <w:color w:val="0000FF"/>
                  <w:u w:val="single"/>
                </w:rPr>
                <w:t>3792010</w:t>
              </w:r>
            </w:hyperlink>
            <w:r w:rsidR="00B01657" w:rsidRPr="00C82138">
              <w:t xml:space="preserve"> </w:t>
            </w:r>
          </w:p>
          <w:p w:rsidR="00B01657" w:rsidRPr="00C82138" w:rsidRDefault="00B01657" w:rsidP="005D11A9">
            <w:pPr>
              <w:pStyle w:val="TableText"/>
              <w:rPr>
                <w:rFonts w:cs="Arial"/>
              </w:rPr>
            </w:pPr>
          </w:p>
        </w:tc>
        <w:tc>
          <w:tcPr>
            <w:tcW w:w="408" w:type="pct"/>
          </w:tcPr>
          <w:p w:rsidR="00B01657" w:rsidRPr="00C82138" w:rsidRDefault="00B01657" w:rsidP="005D11A9">
            <w:pPr>
              <w:pStyle w:val="TableText"/>
              <w:rPr>
                <w:rFonts w:cs="Arial"/>
              </w:rPr>
            </w:pPr>
            <w:r w:rsidRPr="00C82138">
              <w:rPr>
                <w:rFonts w:cs="Arial"/>
              </w:rPr>
              <w:lastRenderedPageBreak/>
              <w:t>Observational</w:t>
            </w:r>
            <w:r>
              <w:rPr>
                <w:rFonts w:cs="Arial"/>
              </w:rPr>
              <w:t>, a</w:t>
            </w:r>
            <w:r w:rsidRPr="00C82138">
              <w:rPr>
                <w:rFonts w:cs="Arial"/>
              </w:rPr>
              <w:t xml:space="preserve">ctive treatment w/ </w:t>
            </w:r>
            <w:r w:rsidRPr="00C82138">
              <w:rPr>
                <w:rFonts w:cs="Arial"/>
              </w:rPr>
              <w:lastRenderedPageBreak/>
              <w:t>metoprolol</w:t>
            </w:r>
          </w:p>
        </w:tc>
        <w:tc>
          <w:tcPr>
            <w:tcW w:w="417" w:type="pct"/>
          </w:tcPr>
          <w:p w:rsidR="00B01657" w:rsidRPr="00C82138" w:rsidRDefault="00B01657" w:rsidP="005D11A9">
            <w:pPr>
              <w:pStyle w:val="TableText"/>
            </w:pPr>
            <w:r w:rsidRPr="00C82138">
              <w:lastRenderedPageBreak/>
              <w:t>25</w:t>
            </w:r>
          </w:p>
        </w:tc>
        <w:tc>
          <w:tcPr>
            <w:tcW w:w="1090" w:type="pct"/>
          </w:tcPr>
          <w:p w:rsidR="00B01657" w:rsidRPr="00C82138" w:rsidRDefault="00B01657" w:rsidP="005D11A9">
            <w:pPr>
              <w:pStyle w:val="TableText"/>
            </w:pPr>
            <w:r w:rsidRPr="00C82138">
              <w:t>25 pts w/ MAT that was complicating severe cardiopulmonary illness</w:t>
            </w:r>
          </w:p>
        </w:tc>
        <w:tc>
          <w:tcPr>
            <w:tcW w:w="609" w:type="pct"/>
          </w:tcPr>
          <w:p w:rsidR="00B01657" w:rsidRPr="00C82138" w:rsidRDefault="00B01657" w:rsidP="005D11A9">
            <w:pPr>
              <w:pStyle w:val="TableText"/>
              <w:rPr>
                <w:color w:val="333333"/>
              </w:rPr>
            </w:pPr>
            <w:r w:rsidRPr="00C82138">
              <w:t xml:space="preserve">Observed its effect on heart rate and rhythm, BP, and arterial blood </w:t>
            </w:r>
            <w:r w:rsidRPr="00C82138">
              <w:lastRenderedPageBreak/>
              <w:t>gase</w:t>
            </w:r>
          </w:p>
        </w:tc>
        <w:tc>
          <w:tcPr>
            <w:tcW w:w="1058" w:type="pct"/>
          </w:tcPr>
          <w:p w:rsidR="00B01657" w:rsidRPr="00C82138" w:rsidRDefault="00B01657" w:rsidP="005D11A9">
            <w:pPr>
              <w:pStyle w:val="TableText"/>
            </w:pPr>
            <w:r w:rsidRPr="00C82138">
              <w:lastRenderedPageBreak/>
              <w:t>All pts showed slowin</w:t>
            </w:r>
            <w:r>
              <w:t>g of heart rate, averaging 54.0±</w:t>
            </w:r>
            <w:r w:rsidRPr="00C82138">
              <w:t xml:space="preserve">4.0 </w:t>
            </w:r>
            <w:r>
              <w:t>bpm</w:t>
            </w:r>
            <w:r w:rsidRPr="00C82138">
              <w:t xml:space="preserve"> (</w:t>
            </w:r>
            <w:r>
              <w:t>p&lt;0</w:t>
            </w:r>
            <w:r w:rsidRPr="00C82138">
              <w:t>.001)</w:t>
            </w:r>
          </w:p>
          <w:p w:rsidR="00B01657" w:rsidRPr="00C82138" w:rsidRDefault="00B01657" w:rsidP="005D11A9">
            <w:pPr>
              <w:pStyle w:val="TableText"/>
            </w:pPr>
          </w:p>
          <w:p w:rsidR="00B01657" w:rsidRPr="00C82138" w:rsidRDefault="00B01657" w:rsidP="005D11A9">
            <w:pPr>
              <w:pStyle w:val="TableText"/>
              <w:rPr>
                <w:color w:val="333333"/>
              </w:rPr>
            </w:pPr>
            <w:r w:rsidRPr="00C82138">
              <w:lastRenderedPageBreak/>
              <w:t>pH and PaCO2 were unaltered; mean PaO2 increased b</w:t>
            </w:r>
            <w:r>
              <w:t>y 12.2 +/- 5.8 torr (p&lt;0</w:t>
            </w:r>
            <w:r w:rsidRPr="00C82138">
              <w:t>.05)</w:t>
            </w:r>
          </w:p>
        </w:tc>
        <w:tc>
          <w:tcPr>
            <w:tcW w:w="1065" w:type="pct"/>
          </w:tcPr>
          <w:p w:rsidR="00B01657" w:rsidRPr="00C82138" w:rsidRDefault="00B01657" w:rsidP="005D11A9">
            <w:pPr>
              <w:pStyle w:val="TableText"/>
              <w:rPr>
                <w:color w:val="333333"/>
              </w:rPr>
            </w:pPr>
            <w:r w:rsidRPr="00C82138">
              <w:lastRenderedPageBreak/>
              <w:t>Metoprolol is effective in the management of MAT.</w:t>
            </w:r>
          </w:p>
        </w:tc>
      </w:tr>
    </w:tbl>
    <w:p w:rsidR="001C2E0F" w:rsidRDefault="00B01657" w:rsidP="001C2E0F">
      <w:pPr>
        <w:pStyle w:val="TableText"/>
      </w:pPr>
      <w:r>
        <w:lastRenderedPageBreak/>
        <w:t>B indicates</w:t>
      </w:r>
      <w:r w:rsidR="001D7740">
        <w:t xml:space="preserve"> blood pressure; bpm, beats per minute; MAT, multifocal atrial tachycardia; N/A, not applicable; NSR, normal sinus rhythm; PaCO2, partial pressure of carbon dioxide; pt, patient; and w/, with. </w:t>
      </w:r>
    </w:p>
    <w:p w:rsidR="00C04320" w:rsidRDefault="00C04320" w:rsidP="001C2E0F">
      <w:pPr>
        <w:pStyle w:val="TableText"/>
      </w:pPr>
    </w:p>
    <w:p w:rsidR="00080EB4" w:rsidRPr="00C82138" w:rsidRDefault="00080EB4" w:rsidP="00F94207">
      <w:pPr>
        <w:pStyle w:val="DSTitleLevel1"/>
      </w:pPr>
      <w:bookmarkStart w:id="10" w:name="_Toc428873451"/>
      <w:r w:rsidRPr="00C82138">
        <w:t xml:space="preserve">Data Supplement </w:t>
      </w:r>
      <w:r w:rsidR="00FA1F6F">
        <w:t>9</w:t>
      </w:r>
      <w:r w:rsidRPr="00C82138">
        <w:t xml:space="preserve">. </w:t>
      </w:r>
      <w:r w:rsidR="00EC3693" w:rsidRPr="00C82138">
        <w:rPr>
          <w:color w:val="0000FF"/>
        </w:rPr>
        <w:t xml:space="preserve">Randomized Trials Comparing </w:t>
      </w:r>
      <w:r w:rsidR="00336ECD" w:rsidRPr="00C82138">
        <w:rPr>
          <w:color w:val="0000FF"/>
        </w:rPr>
        <w:t>A</w:t>
      </w:r>
      <w:r w:rsidR="0015668B" w:rsidRPr="00C82138">
        <w:rPr>
          <w:color w:val="0000FF"/>
        </w:rPr>
        <w:t>trioventricular Nodal Re</w:t>
      </w:r>
      <w:r w:rsidR="00E80E72">
        <w:rPr>
          <w:color w:val="0000FF"/>
        </w:rPr>
        <w:t>-E</w:t>
      </w:r>
      <w:r w:rsidR="0015668B" w:rsidRPr="00C82138">
        <w:rPr>
          <w:color w:val="0000FF"/>
        </w:rPr>
        <w:t xml:space="preserve">ntrant </w:t>
      </w:r>
      <w:r w:rsidR="00336ECD" w:rsidRPr="00C82138">
        <w:rPr>
          <w:color w:val="0000FF"/>
        </w:rPr>
        <w:t>T</w:t>
      </w:r>
      <w:r w:rsidR="0015668B" w:rsidRPr="00C82138">
        <w:rPr>
          <w:color w:val="0000FF"/>
        </w:rPr>
        <w:t xml:space="preserve">achycardia </w:t>
      </w:r>
      <w:r w:rsidR="009B2005" w:rsidRPr="00C82138">
        <w:rPr>
          <w:color w:val="0000FF"/>
        </w:rPr>
        <w:t xml:space="preserve">– Section </w:t>
      </w:r>
      <w:r w:rsidR="00E80E72">
        <w:rPr>
          <w:color w:val="0000FF"/>
        </w:rPr>
        <w:t>5</w:t>
      </w:r>
      <w:bookmarkEnd w:id="10"/>
      <w:r w:rsidRPr="00C82138">
        <w:rPr>
          <w:color w:val="0000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006E2D" w:rsidRPr="00C82138" w:rsidTr="00006E2D">
        <w:trPr>
          <w:trHeight w:val="665"/>
        </w:trPr>
        <w:tc>
          <w:tcPr>
            <w:tcW w:w="828" w:type="dxa"/>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Aim of Study</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Study Type (Size,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Study Intervention Group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Study Comparator Group (n)</w:t>
            </w:r>
          </w:p>
        </w:tc>
        <w:tc>
          <w:tcPr>
            <w:tcW w:w="3330" w:type="dxa"/>
            <w:gridSpan w:val="2"/>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50744D" w:rsidP="00242C24">
            <w:pPr>
              <w:jc w:val="center"/>
              <w:rPr>
                <w:rFonts w:cs="Arial"/>
                <w:b/>
                <w:bCs/>
                <w:szCs w:val="20"/>
              </w:rPr>
            </w:pPr>
            <w:r w:rsidRPr="00C82138">
              <w:rPr>
                <w:rFonts w:cs="Arial"/>
                <w:b/>
                <w:bCs/>
                <w:szCs w:val="20"/>
              </w:rPr>
              <w:t>Pt</w:t>
            </w:r>
            <w:r w:rsidR="00006E2D" w:rsidRPr="00C82138">
              <w:rPr>
                <w:rFonts w:cs="Arial"/>
                <w:b/>
                <w:bCs/>
                <w:szCs w:val="20"/>
              </w:rPr>
              <w:t xml:space="preserve"> Population</w:t>
            </w:r>
          </w:p>
        </w:tc>
        <w:tc>
          <w:tcPr>
            <w:tcW w:w="3510" w:type="dxa"/>
            <w:gridSpan w:val="3"/>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Endpoints</w:t>
            </w:r>
          </w:p>
        </w:tc>
        <w:tc>
          <w:tcPr>
            <w:tcW w:w="1823" w:type="dxa"/>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P Values, OR: HR: RR: &amp; 95% CI:</w:t>
            </w:r>
          </w:p>
        </w:tc>
        <w:tc>
          <w:tcPr>
            <w:tcW w:w="1165" w:type="dxa"/>
            <w:tcBorders>
              <w:top w:val="single" w:sz="4" w:space="0" w:color="auto"/>
              <w:left w:val="single" w:sz="4" w:space="0" w:color="auto"/>
              <w:bottom w:val="single" w:sz="4" w:space="0" w:color="auto"/>
              <w:right w:val="single" w:sz="4" w:space="0" w:color="auto"/>
            </w:tcBorders>
            <w:shd w:val="clear" w:color="auto" w:fill="C1FAB4"/>
            <w:hideMark/>
          </w:tcPr>
          <w:p w:rsidR="00006E2D" w:rsidRPr="00C82138" w:rsidRDefault="00006E2D" w:rsidP="00242C24">
            <w:pPr>
              <w:jc w:val="center"/>
              <w:rPr>
                <w:rFonts w:cs="Arial"/>
                <w:b/>
                <w:bCs/>
                <w:szCs w:val="20"/>
              </w:rPr>
            </w:pPr>
            <w:r w:rsidRPr="00C82138">
              <w:rPr>
                <w:rFonts w:cs="Arial"/>
                <w:b/>
                <w:bCs/>
                <w:szCs w:val="20"/>
              </w:rPr>
              <w:t>Study Limitations &amp; Adverse Events</w:t>
            </w:r>
          </w:p>
        </w:tc>
      </w:tr>
      <w:tr w:rsidR="00006E2D" w:rsidRPr="00C82138" w:rsidTr="00242C24">
        <w:trPr>
          <w:trHeight w:val="593"/>
        </w:trPr>
        <w:tc>
          <w:tcPr>
            <w:tcW w:w="828" w:type="dxa"/>
            <w:shd w:val="clear" w:color="auto" w:fill="C7E3FD"/>
            <w:hideMark/>
          </w:tcPr>
          <w:p w:rsidR="00006E2D" w:rsidRPr="00C82138" w:rsidRDefault="00006E2D" w:rsidP="00242C24">
            <w:pPr>
              <w:ind w:left="-270"/>
              <w:jc w:val="center"/>
              <w:rPr>
                <w:rFonts w:cs="Arial"/>
                <w:b/>
                <w:szCs w:val="20"/>
              </w:rPr>
            </w:pPr>
          </w:p>
        </w:tc>
        <w:tc>
          <w:tcPr>
            <w:tcW w:w="810" w:type="dxa"/>
            <w:shd w:val="clear" w:color="auto" w:fill="C7E3FD"/>
            <w:hideMark/>
          </w:tcPr>
          <w:p w:rsidR="00006E2D" w:rsidRPr="00C82138" w:rsidRDefault="00006E2D" w:rsidP="00242C24">
            <w:pPr>
              <w:jc w:val="center"/>
              <w:rPr>
                <w:rFonts w:cs="Arial"/>
                <w:b/>
                <w:szCs w:val="20"/>
              </w:rPr>
            </w:pPr>
          </w:p>
        </w:tc>
        <w:tc>
          <w:tcPr>
            <w:tcW w:w="810" w:type="dxa"/>
            <w:shd w:val="clear" w:color="auto" w:fill="C7E3FD"/>
            <w:hideMark/>
          </w:tcPr>
          <w:p w:rsidR="00006E2D" w:rsidRPr="00C82138" w:rsidRDefault="00006E2D" w:rsidP="00242C24">
            <w:pPr>
              <w:jc w:val="center"/>
              <w:rPr>
                <w:rFonts w:cs="Arial"/>
                <w:b/>
                <w:szCs w:val="20"/>
              </w:rPr>
            </w:pPr>
          </w:p>
        </w:tc>
        <w:tc>
          <w:tcPr>
            <w:tcW w:w="1170" w:type="dxa"/>
            <w:shd w:val="clear" w:color="auto" w:fill="C7E3FD"/>
            <w:hideMark/>
          </w:tcPr>
          <w:p w:rsidR="00006E2D" w:rsidRPr="00C82138" w:rsidRDefault="00006E2D" w:rsidP="00242C24">
            <w:pPr>
              <w:jc w:val="center"/>
              <w:rPr>
                <w:rFonts w:cs="Arial"/>
                <w:b/>
                <w:szCs w:val="20"/>
              </w:rPr>
            </w:pPr>
          </w:p>
        </w:tc>
        <w:tc>
          <w:tcPr>
            <w:tcW w:w="1170" w:type="dxa"/>
            <w:shd w:val="clear" w:color="auto" w:fill="C7E3FD"/>
            <w:hideMark/>
          </w:tcPr>
          <w:p w:rsidR="00006E2D" w:rsidRPr="00C82138" w:rsidRDefault="00006E2D" w:rsidP="00242C24">
            <w:pPr>
              <w:jc w:val="center"/>
              <w:rPr>
                <w:rFonts w:cs="Arial"/>
                <w:b/>
                <w:szCs w:val="20"/>
              </w:rPr>
            </w:pPr>
          </w:p>
        </w:tc>
        <w:tc>
          <w:tcPr>
            <w:tcW w:w="1710" w:type="dxa"/>
            <w:shd w:val="clear" w:color="auto" w:fill="C7E3FD"/>
            <w:hideMark/>
          </w:tcPr>
          <w:p w:rsidR="00006E2D" w:rsidRPr="00C82138" w:rsidRDefault="00006E2D" w:rsidP="00242C24">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006E2D" w:rsidRPr="00C82138" w:rsidRDefault="00006E2D" w:rsidP="00242C24">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006E2D" w:rsidRPr="00C82138" w:rsidRDefault="00006E2D" w:rsidP="00242C24">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006E2D" w:rsidRPr="00C82138" w:rsidRDefault="00006E2D" w:rsidP="00242C24">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006E2D" w:rsidRPr="00C82138" w:rsidRDefault="00006E2D" w:rsidP="00242C24">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006E2D" w:rsidRPr="00C82138" w:rsidRDefault="00006E2D" w:rsidP="00242C24">
            <w:pPr>
              <w:jc w:val="center"/>
              <w:rPr>
                <w:rFonts w:cs="Arial"/>
                <w:b/>
                <w:szCs w:val="20"/>
              </w:rPr>
            </w:pPr>
          </w:p>
        </w:tc>
        <w:tc>
          <w:tcPr>
            <w:tcW w:w="1165" w:type="dxa"/>
            <w:shd w:val="clear" w:color="auto" w:fill="C7E3FD"/>
            <w:hideMark/>
          </w:tcPr>
          <w:p w:rsidR="00006E2D" w:rsidRPr="00C82138" w:rsidRDefault="00006E2D" w:rsidP="00242C24">
            <w:pPr>
              <w:jc w:val="center"/>
              <w:rPr>
                <w:rFonts w:cs="Arial"/>
                <w:b/>
                <w:szCs w:val="20"/>
              </w:rPr>
            </w:pPr>
          </w:p>
        </w:tc>
      </w:tr>
      <w:tr w:rsidR="00080EB4" w:rsidRPr="00C82138" w:rsidTr="00080EB4">
        <w:trPr>
          <w:trHeight w:val="255"/>
        </w:trPr>
        <w:tc>
          <w:tcPr>
            <w:tcW w:w="14616" w:type="dxa"/>
            <w:gridSpan w:val="12"/>
            <w:shd w:val="clear" w:color="auto" w:fill="auto"/>
            <w:noWrap/>
          </w:tcPr>
          <w:p w:rsidR="00080EB4" w:rsidRPr="00C82138" w:rsidRDefault="00080EB4" w:rsidP="00080EB4">
            <w:pPr>
              <w:pStyle w:val="TableText"/>
            </w:pPr>
            <w:r w:rsidRPr="00C82138">
              <w:t>Pharmacological Therapy</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Waxman HL</w:t>
            </w:r>
          </w:p>
          <w:p w:rsidR="007055F0" w:rsidRPr="00C82138" w:rsidRDefault="007055F0" w:rsidP="005D11A9">
            <w:pPr>
              <w:pStyle w:val="TableText"/>
              <w:rPr>
                <w:szCs w:val="18"/>
              </w:rPr>
            </w:pPr>
            <w:r w:rsidRPr="00C82138">
              <w:rPr>
                <w:szCs w:val="18"/>
              </w:rPr>
              <w:t xml:space="preserve">1981 </w:t>
            </w:r>
            <w:r w:rsidRPr="00C82138">
              <w:rPr>
                <w:szCs w:val="18"/>
              </w:rPr>
              <w:fldChar w:fldCharType="begin"/>
            </w:r>
            <w:r w:rsidR="0011025F">
              <w:rPr>
                <w:szCs w:val="18"/>
              </w:rPr>
              <w:instrText xml:space="preserve"> ADDIN REFMGR.CITE &lt;Refman&gt;&lt;Cite&gt;&lt;Author&gt;Waxman&lt;/Author&gt;&lt;Year&gt;1981&lt;/Year&gt;&lt;RecNum&gt;123&lt;/RecNum&gt;&lt;IDText&gt;Verapamil for control of ventricular rate in paroxysmal supraventricular tachycardia and atrial fibrillation or flutter: a double-blind randomized cross-over study&lt;/IDText&gt;&lt;MDL Ref_Type="Journal"&gt;&lt;Ref_Type&gt;Journal&lt;/Ref_Type&gt;&lt;Ref_ID&gt;123&lt;/Ref_ID&gt;&lt;Title_Primary&gt;Verapamil for control of ventricular rate in paroxysmal supraventricular tachycardia and atrial fibrillation or flutter: a double-blind randomized cross-over study&lt;/Title_Primary&gt;&lt;Authors_Primary&gt;Waxman,H.L.&lt;/Authors_Primary&gt;&lt;Authors_Primary&gt;Myerburg,R.J.&lt;/Authors_Primary&gt;&lt;Authors_Primary&gt;Appel,R.&lt;/Authors_Primary&gt;&lt;Authors_Primary&gt;Sung,R.J.&lt;/Authors_Primary&gt;&lt;Date_Primary&gt;1981/1&lt;/Date_Primary&gt;&lt;Keywords&gt;administration &amp;amp; dosage&lt;/Keywords&gt;&lt;Keywords&gt;Adult&lt;/Keywords&gt;&lt;Keywords&gt;Aged&lt;/Keywords&gt;&lt;Keywords&gt;Atrial Fibrillation&lt;/Keywords&gt;&lt;Keywords&gt;Atrial Flutter&lt;/Keywords&gt;&lt;Keywords&gt;Dose-Response Relationship,Drug&lt;/Keywords&gt;&lt;Keywords&gt;Double-Blind Method&lt;/Keywords&gt;&lt;Keywords&gt;drug effects&lt;/Keywords&gt;&lt;Keywords&gt;drug therapy&lt;/Keywords&gt;&lt;Keywords&gt;Female&lt;/Keywords&gt;&lt;Keywords&gt;Heart Rate&lt;/Keywords&gt;&lt;Keywords&gt;Humans&lt;/Keywords&gt;&lt;Keywords&gt;Male&lt;/Keywords&gt;&lt;Keywords&gt;Middle Aged&lt;/Keywords&gt;&lt;Keywords&gt;Placebos&lt;/Keywords&gt;&lt;Keywords&gt;Random Allocation&lt;/Keywords&gt;&lt;Keywords&gt;Tachycardia&lt;/Keywords&gt;&lt;Keywords&gt;Tachycardia,Paroxysmal&lt;/Keywords&gt;&lt;Keywords&gt;therapeutic use&lt;/Keywords&gt;&lt;Keywords&gt;Verapamil&lt;/Keywords&gt;&lt;Reprint&gt;Not in File&lt;/Reprint&gt;&lt;Start_Page&gt;1&lt;/Start_Page&gt;&lt;End_Page&gt;6&lt;/End_Page&gt;&lt;Periodical&gt;Ann Intern Med&lt;/Periodical&gt;&lt;Volume&gt;94&lt;/Volume&gt;&lt;Issue&gt;1&lt;/Issue&gt;&lt;ISSN_ISBN&gt;0003-4819&lt;/ISSN_ISBN&gt;&lt;Web_URL&gt;PM:7447203&lt;/Web_URL&gt;&lt;ZZ_JournalFull&gt;&lt;f name="System"&gt;Annals of internal medicine&lt;/f&gt;&lt;/ZZ_JournalFull&gt;&lt;ZZ_JournalStdAbbrev&gt;&lt;f name="System"&gt;Ann Intern Med&lt;/f&gt;&lt;/ZZ_JournalStdAbbrev&gt;&lt;ZZ_WorkformID&gt;1&lt;/ZZ_WorkformID&gt;&lt;/MDL&gt;&lt;/Cite&gt;&lt;/Refman&gt;</w:instrText>
            </w:r>
            <w:r w:rsidRPr="00C82138">
              <w:rPr>
                <w:szCs w:val="18"/>
              </w:rPr>
              <w:fldChar w:fldCharType="separate"/>
            </w:r>
            <w:r w:rsidR="00C55E77">
              <w:rPr>
                <w:noProof/>
                <w:szCs w:val="18"/>
              </w:rPr>
              <w:t>(112)</w:t>
            </w:r>
            <w:r w:rsidRPr="00C82138">
              <w:rPr>
                <w:szCs w:val="18"/>
              </w:rPr>
              <w:fldChar w:fldCharType="end"/>
            </w:r>
          </w:p>
          <w:p w:rsidR="007055F0" w:rsidRPr="00C82138" w:rsidRDefault="00CF3027" w:rsidP="005D11A9">
            <w:pPr>
              <w:pStyle w:val="TableText"/>
              <w:rPr>
                <w:rStyle w:val="Hyperlink"/>
                <w:rFonts w:eastAsia="Times New Roman" w:cs="Arial"/>
                <w:szCs w:val="18"/>
              </w:rPr>
            </w:pPr>
            <w:hyperlink r:id="rId118" w:history="1">
              <w:r w:rsidR="007055F0" w:rsidRPr="00C82138">
                <w:rPr>
                  <w:rStyle w:val="Hyperlink"/>
                  <w:rFonts w:eastAsia="Times New Roman" w:cs="Arial"/>
                  <w:szCs w:val="18"/>
                </w:rPr>
                <w:t>7447203</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t>Effectiveness  of IV verapamil</w:t>
            </w:r>
          </w:p>
        </w:tc>
        <w:tc>
          <w:tcPr>
            <w:tcW w:w="810" w:type="dxa"/>
            <w:shd w:val="clear" w:color="auto" w:fill="auto"/>
            <w:noWrap/>
          </w:tcPr>
          <w:p w:rsidR="007055F0" w:rsidRPr="00C82138" w:rsidRDefault="007055F0" w:rsidP="005D11A9">
            <w:pPr>
              <w:pStyle w:val="TableText"/>
              <w:rPr>
                <w:szCs w:val="18"/>
              </w:rPr>
            </w:pPr>
            <w:r w:rsidRPr="00C82138">
              <w:rPr>
                <w:szCs w:val="18"/>
              </w:rPr>
              <w:t>50</w:t>
            </w:r>
          </w:p>
        </w:tc>
        <w:tc>
          <w:tcPr>
            <w:tcW w:w="1170" w:type="dxa"/>
            <w:shd w:val="clear" w:color="auto" w:fill="auto"/>
            <w:noWrap/>
          </w:tcPr>
          <w:p w:rsidR="007055F0" w:rsidRPr="00C82138" w:rsidRDefault="007055F0" w:rsidP="005D11A9">
            <w:pPr>
              <w:pStyle w:val="TableText"/>
              <w:rPr>
                <w:szCs w:val="18"/>
              </w:rPr>
            </w:pPr>
            <w:r w:rsidRPr="00C82138">
              <w:rPr>
                <w:szCs w:val="18"/>
              </w:rPr>
              <w:t>Group 1 (n=20) w/ AF or flutter</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Group 2 (n=30)</w:t>
            </w:r>
          </w:p>
          <w:p w:rsidR="007055F0" w:rsidRPr="00C82138" w:rsidRDefault="007055F0" w:rsidP="005D11A9">
            <w:pPr>
              <w:pStyle w:val="TableText"/>
              <w:rPr>
                <w:szCs w:val="18"/>
              </w:rPr>
            </w:pPr>
            <w:r w:rsidRPr="00C82138">
              <w:rPr>
                <w:szCs w:val="18"/>
              </w:rPr>
              <w:t xml:space="preserve">PSVT (AVNRT in 8 pts), </w:t>
            </w:r>
          </w:p>
        </w:tc>
        <w:tc>
          <w:tcPr>
            <w:tcW w:w="1170" w:type="dxa"/>
            <w:shd w:val="clear" w:color="auto" w:fill="auto"/>
            <w:noWrap/>
          </w:tcPr>
          <w:p w:rsidR="007055F0" w:rsidRPr="00C82138" w:rsidRDefault="007055F0" w:rsidP="005D11A9">
            <w:pPr>
              <w:pStyle w:val="TableText"/>
              <w:rPr>
                <w:szCs w:val="18"/>
              </w:rPr>
            </w:pPr>
            <w:r w:rsidRPr="00C82138">
              <w:rPr>
                <w:szCs w:val="18"/>
              </w:rPr>
              <w:t>N/A</w:t>
            </w:r>
          </w:p>
        </w:tc>
        <w:tc>
          <w:tcPr>
            <w:tcW w:w="1710" w:type="dxa"/>
            <w:shd w:val="clear" w:color="auto" w:fill="auto"/>
            <w:noWrap/>
          </w:tcPr>
          <w:p w:rsidR="007055F0" w:rsidRPr="00C82138" w:rsidRDefault="007055F0" w:rsidP="005D11A9">
            <w:pPr>
              <w:pStyle w:val="TableText"/>
              <w:rPr>
                <w:szCs w:val="18"/>
              </w:rPr>
            </w:pPr>
            <w:r w:rsidRPr="00C82138">
              <w:rPr>
                <w:szCs w:val="18"/>
              </w:rPr>
              <w:t xml:space="preserve">PSVT w/ </w:t>
            </w:r>
            <w:r>
              <w:rPr>
                <w:szCs w:val="18"/>
              </w:rPr>
              <w:t>AF</w:t>
            </w:r>
            <w:r w:rsidRPr="00C82138">
              <w:rPr>
                <w:szCs w:val="18"/>
              </w:rPr>
              <w:t xml:space="preserve">, </w:t>
            </w:r>
            <w:r>
              <w:rPr>
                <w:szCs w:val="18"/>
              </w:rPr>
              <w:t xml:space="preserve">atrial </w:t>
            </w:r>
            <w:r w:rsidRPr="00C82138">
              <w:rPr>
                <w:szCs w:val="18"/>
              </w:rPr>
              <w:t>flutter, PSVT</w:t>
            </w:r>
          </w:p>
        </w:tc>
        <w:tc>
          <w:tcPr>
            <w:tcW w:w="1620" w:type="dxa"/>
            <w:shd w:val="clear" w:color="auto" w:fill="auto"/>
            <w:noWrap/>
          </w:tcPr>
          <w:p w:rsidR="007055F0" w:rsidRPr="00C82138" w:rsidRDefault="007055F0" w:rsidP="005D11A9">
            <w:pPr>
              <w:pStyle w:val="TableText"/>
              <w:rPr>
                <w:szCs w:val="18"/>
              </w:rPr>
            </w:pPr>
            <w:r w:rsidRPr="00C82138">
              <w:rPr>
                <w:szCs w:val="18"/>
              </w:rPr>
              <w:t>N/A</w:t>
            </w:r>
          </w:p>
        </w:tc>
        <w:tc>
          <w:tcPr>
            <w:tcW w:w="1170" w:type="dxa"/>
            <w:shd w:val="clear" w:color="auto" w:fill="auto"/>
            <w:noWrap/>
          </w:tcPr>
          <w:p w:rsidR="007055F0" w:rsidRPr="00C82138" w:rsidRDefault="007055F0" w:rsidP="005D11A9">
            <w:pPr>
              <w:pStyle w:val="TableText"/>
              <w:rPr>
                <w:szCs w:val="18"/>
              </w:rPr>
            </w:pPr>
            <w:r w:rsidRPr="00C82138">
              <w:rPr>
                <w:szCs w:val="18"/>
              </w:rPr>
              <w:t>Control of ventricular response in group 1, restoration of sinus rhythm in group 2</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In Group 1 low-dose verapamil (0.075 mg/kg body weight) decreased the mean ventricular rate from 146 to 114 bpm (p&lt;0.01) compared to a decrease of 145 to 132 bpm (p&lt;0.01) after placebo.</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In Group 2, 14/29 pts converted to sinus rhythm after low-dose verapamil, </w:t>
            </w:r>
            <w:r w:rsidRPr="00C82138">
              <w:rPr>
                <w:szCs w:val="18"/>
              </w:rPr>
              <w:lastRenderedPageBreak/>
              <w:t>9/15 after high-dose verapamil (0.15 mg/kg), and 1/24 after placebo (p&lt;0.01).</w:t>
            </w:r>
          </w:p>
        </w:tc>
        <w:tc>
          <w:tcPr>
            <w:tcW w:w="1260" w:type="dxa"/>
            <w:shd w:val="clear" w:color="auto" w:fill="auto"/>
            <w:noWrap/>
          </w:tcPr>
          <w:p w:rsidR="007055F0" w:rsidRPr="00C82138" w:rsidRDefault="007055F0" w:rsidP="005D11A9">
            <w:pPr>
              <w:pStyle w:val="TableText"/>
              <w:rPr>
                <w:szCs w:val="18"/>
              </w:rPr>
            </w:pPr>
            <w:r w:rsidRPr="00C82138">
              <w:rPr>
                <w:szCs w:val="18"/>
              </w:rPr>
              <w:lastRenderedPageBreak/>
              <w:t>N/A</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Verapamil results in a clinically significant slowing of the ventricular response in AF or atrial flutter and is superior to placebo for conversion of PSVT to sinus rhythm</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Mauritson DR</w:t>
            </w:r>
          </w:p>
          <w:p w:rsidR="007055F0" w:rsidRPr="00C82138" w:rsidRDefault="007055F0" w:rsidP="005D11A9">
            <w:pPr>
              <w:pStyle w:val="TableText"/>
              <w:rPr>
                <w:szCs w:val="18"/>
              </w:rPr>
            </w:pPr>
            <w:r w:rsidRPr="00C82138">
              <w:rPr>
                <w:szCs w:val="18"/>
              </w:rPr>
              <w:t>1982</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&lt;Refman&gt;&lt;Cite&gt;&lt;Author&gt;Mauritson&lt;/Author&gt;&lt;Year&gt;1982&lt;/Year&gt;&lt;RecNum&gt;7&lt;/RecNum&gt;&lt;IDText&gt;Oral verapamil for paroxysmal supraventricular tachycardia: a long-term, double-blind randomized trial&lt;/IDText&gt;&lt;MDL Ref_Type="Journal"&gt;&lt;Ref_Type&gt;Journal&lt;/Ref_Type&gt;&lt;Ref_ID&gt;7&lt;/Ref_ID&gt;&lt;Title_Primary&gt;Oral verapamil for paroxysmal supraventricular tachycardia: a long-term, double-blind randomized trial&lt;/Title_Primary&gt;&lt;Authors_Primary&gt;Mauritson,D.R.&lt;/Authors_Primary&gt;&lt;Authors_Primary&gt;Winniford,M.D.&lt;/Authors_Primary&gt;&lt;Authors_Primary&gt;Walker,W.S.&lt;/Authors_Primary&gt;&lt;Authors_Primary&gt;Rude,R.E.&lt;/Authors_Primary&gt;&lt;Authors_Primary&gt;Cary,J.R.&lt;/Authors_Primary&gt;&lt;Authors_Primary&gt;Hillis,L.D.&lt;/Authors_Primary&gt;&lt;Date_Primary&gt;1982/4&lt;/Date_Primary&gt;&lt;Keywords&gt;administration &amp;amp; dosage&lt;/Keywords&gt;&lt;Keywords&gt;Administration,Oral&lt;/Keywords&gt;&lt;Keywords&gt;Adult&lt;/Keywords&gt;&lt;Keywords&gt;Aged&lt;/Keywords&gt;&lt;Keywords&gt;Double-Blind Method&lt;/Keywords&gt;&lt;Keywords&gt;Drug Evaluation&lt;/Keywords&gt;&lt;Keywords&gt;drug therapy&lt;/Keywords&gt;&lt;Keywords&gt;Electrocardiography&lt;/Keywords&gt;&lt;Keywords&gt;Female&lt;/Keywords&gt;&lt;Keywords&gt;Humans&lt;/Keywords&gt;&lt;Keywords&gt;Male&lt;/Keywords&gt;&lt;Keywords&gt;Middle Aged&lt;/Keywords&gt;&lt;Keywords&gt;Random Allocation&lt;/Keywords&gt;&lt;Keywords&gt;Tachycardia&lt;/Keywords&gt;&lt;Keywords&gt;Tachycardia,Paroxysmal&lt;/Keywords&gt;&lt;Keywords&gt;Time Factors&lt;/Keywords&gt;&lt;Keywords&gt;Verapamil&lt;/Keywords&gt;&lt;Reprint&gt;Not in File&lt;/Reprint&gt;&lt;Start_Page&gt;409&lt;/Start_Page&gt;&lt;End_Page&gt;412&lt;/End_Page&gt;&lt;Periodical&gt;Ann Intern Med&lt;/Periodical&gt;&lt;Volume&gt;96&lt;/Volume&gt;&lt;Issue&gt;4&lt;/Issue&gt;&lt;ISSN_ISBN&gt;0003-4819&lt;/ISSN_ISBN&gt;&lt;Web_URL&gt;PM:7065555&lt;/Web_URL&gt;&lt;ZZ_JournalFull&gt;&lt;f name="System"&gt;Annals of internal medicine&lt;/f&gt;&lt;/ZZ_JournalFull&gt;&lt;ZZ_JournalStdAbbrev&gt;&lt;f name="System"&gt;Ann Intern Med&lt;/f&gt;&lt;/ZZ_JournalStdAbbrev&gt;&lt;ZZ_WorkformID&gt;1&lt;/ZZ_WorkformID&gt;&lt;/MDL&gt;&lt;/Cite&gt;&lt;/Refman&gt;</w:instrText>
            </w:r>
            <w:r w:rsidRPr="00C82138">
              <w:rPr>
                <w:szCs w:val="18"/>
              </w:rPr>
              <w:fldChar w:fldCharType="separate"/>
            </w:r>
            <w:r w:rsidR="00F54E91">
              <w:rPr>
                <w:noProof/>
                <w:szCs w:val="18"/>
              </w:rPr>
              <w:t>(23)</w:t>
            </w:r>
            <w:r w:rsidRPr="00C82138">
              <w:rPr>
                <w:szCs w:val="18"/>
              </w:rPr>
              <w:fldChar w:fldCharType="end"/>
            </w:r>
          </w:p>
          <w:p w:rsidR="007055F0" w:rsidRPr="00C82138" w:rsidRDefault="00CF3027" w:rsidP="005D11A9">
            <w:pPr>
              <w:pStyle w:val="TableText"/>
              <w:rPr>
                <w:rStyle w:val="Hyperlink"/>
                <w:rFonts w:eastAsia="Times New Roman" w:cs="Arial"/>
                <w:szCs w:val="18"/>
              </w:rPr>
            </w:pPr>
            <w:hyperlink r:id="rId119" w:history="1">
              <w:r w:rsidR="007055F0" w:rsidRPr="00C82138">
                <w:rPr>
                  <w:rStyle w:val="Hyperlink"/>
                  <w:rFonts w:eastAsia="Times New Roman" w:cs="Arial"/>
                  <w:szCs w:val="18"/>
                </w:rPr>
                <w:t>7065555</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t>Effectiveness and safety of oral verapamil</w:t>
            </w:r>
          </w:p>
        </w:tc>
        <w:tc>
          <w:tcPr>
            <w:tcW w:w="810" w:type="dxa"/>
            <w:shd w:val="clear" w:color="auto" w:fill="auto"/>
            <w:noWrap/>
          </w:tcPr>
          <w:p w:rsidR="007055F0" w:rsidRPr="00C82138" w:rsidRDefault="007055F0" w:rsidP="005D11A9">
            <w:pPr>
              <w:pStyle w:val="TableText"/>
              <w:rPr>
                <w:szCs w:val="18"/>
              </w:rPr>
            </w:pPr>
            <w:r w:rsidRPr="00C82138">
              <w:rPr>
                <w:szCs w:val="18"/>
              </w:rPr>
              <w:t>11</w:t>
            </w:r>
          </w:p>
        </w:tc>
        <w:tc>
          <w:tcPr>
            <w:tcW w:w="1170" w:type="dxa"/>
            <w:shd w:val="clear" w:color="auto" w:fill="auto"/>
            <w:noWrap/>
          </w:tcPr>
          <w:p w:rsidR="007055F0" w:rsidRPr="00C82138" w:rsidRDefault="007055F0" w:rsidP="005D11A9">
            <w:pPr>
              <w:pStyle w:val="TableText"/>
              <w:rPr>
                <w:szCs w:val="18"/>
              </w:rPr>
            </w:pPr>
            <w:r w:rsidRPr="00C82138">
              <w:rPr>
                <w:szCs w:val="18"/>
              </w:rPr>
              <w:t xml:space="preserve">Verapamil 240 mg/d followed by 480 mg/d </w:t>
            </w:r>
          </w:p>
          <w:p w:rsidR="007055F0" w:rsidRPr="00C82138" w:rsidRDefault="007055F0" w:rsidP="005D11A9">
            <w:pPr>
              <w:pStyle w:val="TableText"/>
              <w:rPr>
                <w:szCs w:val="18"/>
              </w:rPr>
            </w:pPr>
            <w:r w:rsidRPr="00C82138">
              <w:rPr>
                <w:szCs w:val="18"/>
              </w:rPr>
              <w:t>(n=11)</w:t>
            </w:r>
          </w:p>
        </w:tc>
        <w:tc>
          <w:tcPr>
            <w:tcW w:w="1170" w:type="dxa"/>
            <w:shd w:val="clear" w:color="auto" w:fill="auto"/>
            <w:noWrap/>
          </w:tcPr>
          <w:p w:rsidR="007055F0" w:rsidRPr="00C82138" w:rsidRDefault="007055F0" w:rsidP="005D11A9">
            <w:pPr>
              <w:pStyle w:val="TableText"/>
              <w:rPr>
                <w:szCs w:val="18"/>
              </w:rPr>
            </w:pPr>
            <w:r w:rsidRPr="00C82138">
              <w:rPr>
                <w:szCs w:val="18"/>
              </w:rPr>
              <w:t>Placebo</w:t>
            </w:r>
          </w:p>
        </w:tc>
        <w:tc>
          <w:tcPr>
            <w:tcW w:w="1710" w:type="dxa"/>
            <w:shd w:val="clear" w:color="auto" w:fill="auto"/>
            <w:noWrap/>
          </w:tcPr>
          <w:p w:rsidR="007055F0" w:rsidRPr="00C82138" w:rsidRDefault="007055F0" w:rsidP="005D11A9">
            <w:pPr>
              <w:pStyle w:val="TableText"/>
              <w:rPr>
                <w:szCs w:val="18"/>
              </w:rPr>
            </w:pPr>
            <w:r w:rsidRPr="00C82138">
              <w:rPr>
                <w:szCs w:val="18"/>
              </w:rPr>
              <w:t>Symptomatic PSVT, ≥2 episodes/mo, ascertained by ECG</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AVNRT</w:t>
            </w:r>
          </w:p>
          <w:p w:rsidR="007055F0" w:rsidRPr="00C82138" w:rsidRDefault="007055F0" w:rsidP="005D11A9">
            <w:pPr>
              <w:pStyle w:val="TableText"/>
              <w:rPr>
                <w:szCs w:val="18"/>
              </w:rPr>
            </w:pPr>
            <w:r w:rsidRPr="00C82138">
              <w:rPr>
                <w:szCs w:val="18"/>
              </w:rPr>
              <w:t>(n=7)</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AVRT</w:t>
            </w:r>
          </w:p>
          <w:p w:rsidR="007055F0" w:rsidRPr="00C82138" w:rsidRDefault="007055F0" w:rsidP="005D11A9">
            <w:pPr>
              <w:pStyle w:val="TableText"/>
              <w:rPr>
                <w:szCs w:val="18"/>
              </w:rPr>
            </w:pPr>
            <w:r w:rsidRPr="00C82138">
              <w:rPr>
                <w:szCs w:val="18"/>
              </w:rPr>
              <w:t>(n=2 w/ WPW, n=3 w/ concealed AP)</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1620" w:type="dxa"/>
            <w:shd w:val="clear" w:color="auto" w:fill="auto"/>
            <w:noWrap/>
          </w:tcPr>
          <w:p w:rsidR="007055F0" w:rsidRPr="00C82138" w:rsidRDefault="007055F0" w:rsidP="005D11A9">
            <w:pPr>
              <w:pStyle w:val="TableText"/>
              <w:rPr>
                <w:szCs w:val="18"/>
              </w:rPr>
            </w:pPr>
            <w:r w:rsidRPr="00C82138">
              <w:rPr>
                <w:szCs w:val="18"/>
              </w:rPr>
              <w:t>CHF, severe hypertension, hypotension, VHD or CHD, renal/hepatic failure, SSS, AV block, atrial flutter, AF, AADs</w:t>
            </w:r>
          </w:p>
        </w:tc>
        <w:tc>
          <w:tcPr>
            <w:tcW w:w="1170" w:type="dxa"/>
            <w:shd w:val="clear" w:color="auto" w:fill="auto"/>
            <w:noWrap/>
          </w:tcPr>
          <w:p w:rsidR="007055F0" w:rsidRPr="00C82138" w:rsidRDefault="007055F0" w:rsidP="005D11A9">
            <w:pPr>
              <w:pStyle w:val="TableText"/>
              <w:rPr>
                <w:szCs w:val="18"/>
              </w:rPr>
            </w:pPr>
            <w:r w:rsidRPr="00C82138">
              <w:rPr>
                <w:szCs w:val="18"/>
              </w:rPr>
              <w:t>Episodes/wk (diary, Holter)</w:t>
            </w:r>
          </w:p>
          <w:p w:rsidR="007055F0" w:rsidRPr="00C82138" w:rsidRDefault="007055F0" w:rsidP="005D11A9">
            <w:pPr>
              <w:pStyle w:val="TableText"/>
              <w:rPr>
                <w:szCs w:val="18"/>
              </w:rPr>
            </w:pPr>
            <w:r w:rsidRPr="00C82138">
              <w:rPr>
                <w:szCs w:val="18"/>
              </w:rPr>
              <w:t>Verapamil 0.1±0.1 ,0.3 ±0.5</w:t>
            </w:r>
          </w:p>
          <w:p w:rsidR="007055F0" w:rsidRPr="00C82138" w:rsidRDefault="007055F0" w:rsidP="005D11A9">
            <w:pPr>
              <w:pStyle w:val="TableText"/>
              <w:rPr>
                <w:szCs w:val="18"/>
              </w:rPr>
            </w:pPr>
            <w:r w:rsidRPr="00C82138">
              <w:rPr>
                <w:szCs w:val="18"/>
              </w:rPr>
              <w:t>Placebo 0.3±0.3 ,0.7 ±0.7</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Duration</w:t>
            </w:r>
            <w:r>
              <w:rPr>
                <w:szCs w:val="18"/>
              </w:rPr>
              <w:t xml:space="preserve"> </w:t>
            </w:r>
            <w:r w:rsidRPr="00C82138">
              <w:rPr>
                <w:szCs w:val="18"/>
              </w:rPr>
              <w:t>(min)  (diary, Holter)</w:t>
            </w:r>
          </w:p>
          <w:p w:rsidR="007055F0" w:rsidRPr="00C82138" w:rsidRDefault="007055F0" w:rsidP="005D11A9">
            <w:pPr>
              <w:pStyle w:val="TableText"/>
              <w:rPr>
                <w:szCs w:val="18"/>
              </w:rPr>
            </w:pPr>
            <w:r w:rsidRPr="00C82138">
              <w:rPr>
                <w:szCs w:val="18"/>
              </w:rPr>
              <w:t>Verapamil 3±3 ,1±2</w:t>
            </w:r>
          </w:p>
          <w:p w:rsidR="007055F0" w:rsidRPr="00C82138" w:rsidRDefault="007055F0" w:rsidP="005D11A9">
            <w:pPr>
              <w:pStyle w:val="TableText"/>
              <w:rPr>
                <w:szCs w:val="18"/>
              </w:rPr>
            </w:pPr>
            <w:r w:rsidRPr="00C82138">
              <w:rPr>
                <w:szCs w:val="18"/>
              </w:rPr>
              <w:t>Placebo 27±5 ,67±111</w:t>
            </w:r>
          </w:p>
          <w:p w:rsidR="007055F0" w:rsidRPr="00C82138" w:rsidRDefault="007055F0" w:rsidP="005D11A9">
            <w:pPr>
              <w:pStyle w:val="TableText"/>
              <w:rPr>
                <w:szCs w:val="18"/>
              </w:rPr>
            </w:pPr>
          </w:p>
        </w:tc>
        <w:tc>
          <w:tcPr>
            <w:tcW w:w="1260" w:type="dxa"/>
            <w:shd w:val="clear" w:color="auto" w:fill="auto"/>
            <w:noWrap/>
          </w:tcPr>
          <w:p w:rsidR="007055F0" w:rsidRPr="00C82138" w:rsidRDefault="007055F0" w:rsidP="005D11A9">
            <w:pPr>
              <w:pStyle w:val="TableText"/>
              <w:rPr>
                <w:szCs w:val="18"/>
              </w:rPr>
            </w:pPr>
            <w:r w:rsidRPr="00C82138">
              <w:rPr>
                <w:szCs w:val="18"/>
              </w:rPr>
              <w:t>Minor AEs in 6 pts on verapamil</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5 pts required a total of 35 cardioversions for sustained tachycardia, 2 during verapamil, 33 during placebo (p&lt;0.001)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PES performed at end of study to induce tachycardia. Caused sustained tachycardia in 9 on placebo, 2 on verapamil (p&lt;0.01) </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p&lt;0.05 for primary endpoint</w:t>
            </w:r>
          </w:p>
        </w:tc>
        <w:tc>
          <w:tcPr>
            <w:tcW w:w="1165" w:type="dxa"/>
            <w:shd w:val="clear" w:color="auto" w:fill="auto"/>
            <w:noWrap/>
          </w:tcPr>
          <w:p w:rsidR="007055F0" w:rsidRPr="00C82138" w:rsidRDefault="007055F0" w:rsidP="005D11A9">
            <w:pPr>
              <w:pStyle w:val="TableText"/>
              <w:rPr>
                <w:szCs w:val="18"/>
              </w:rPr>
            </w:pPr>
            <w:r w:rsidRPr="00C82138">
              <w:rPr>
                <w:szCs w:val="18"/>
              </w:rPr>
              <w:t>Oral verapamil safe and effective.</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Small sample size.</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Unclear which pt w</w:t>
            </w:r>
            <w:r>
              <w:rPr>
                <w:szCs w:val="18"/>
              </w:rPr>
              <w:t>ith</w:t>
            </w:r>
            <w:r w:rsidRPr="00C82138">
              <w:rPr>
                <w:szCs w:val="18"/>
              </w:rPr>
              <w:t>drew, so numbers of AVNRT vs.</w:t>
            </w:r>
            <w:r>
              <w:rPr>
                <w:szCs w:val="18"/>
              </w:rPr>
              <w:t xml:space="preserve"> </w:t>
            </w:r>
            <w:r w:rsidRPr="00C82138">
              <w:rPr>
                <w:szCs w:val="18"/>
              </w:rPr>
              <w:t>AVRT may be similar (i.e., 6 vs.</w:t>
            </w:r>
            <w:r>
              <w:rPr>
                <w:szCs w:val="18"/>
              </w:rPr>
              <w:t xml:space="preserve"> </w:t>
            </w:r>
            <w:r w:rsidRPr="00C82138">
              <w:rPr>
                <w:szCs w:val="18"/>
              </w:rPr>
              <w:t xml:space="preserve">5). </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Winniford MD</w:t>
            </w:r>
          </w:p>
          <w:p w:rsidR="007055F0" w:rsidRPr="00C82138" w:rsidRDefault="007055F0" w:rsidP="005D11A9">
            <w:pPr>
              <w:pStyle w:val="TableText"/>
              <w:rPr>
                <w:szCs w:val="18"/>
              </w:rPr>
            </w:pPr>
            <w:r w:rsidRPr="00C82138">
              <w:rPr>
                <w:szCs w:val="18"/>
              </w:rPr>
              <w:t>1984</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&lt;Refman&gt;&lt;Cite&gt;&lt;Author&gt;Winniford&lt;/Author&gt;&lt;Year&gt;1984&lt;/Year&gt;&lt;RecNum&gt;8&lt;/RecNum&gt;&lt;IDText&gt;Long-term therapy of paroxysmal supraventricular tachycardia: a randomized, double-blind comparison of digoxin, propranolol and verapamil&lt;/IDText&gt;&lt;MDL Ref_Type="Journal"&gt;&lt;Ref_Type&gt;Journal&lt;/Ref_Type&gt;&lt;Ref_ID&gt;8&lt;/Ref_ID&gt;&lt;Title_Primary&gt;Long-term therapy of paroxysmal supraventricular tachycardia: a randomized, double-blind comparison of digoxin, propranolol and verapamil&lt;/Title_Primary&gt;&lt;Authors_Primary&gt;Winniford,M.D.&lt;/Authors_Primary&gt;&lt;Authors_Primary&gt;Fulton,K.L.&lt;/Authors_Primary&gt;&lt;Authors_Primary&gt;Hillis,L.D.&lt;/Authors_Primary&gt;&lt;Date_Primary&gt;1984/11/1&lt;/Date_Primary&gt;&lt;Keywords&gt;Adult&lt;/Keywords&gt;&lt;Keywords&gt;Aged&lt;/Keywords&gt;&lt;Keywords&gt;Clinical Trials as Topic&lt;/Keywords&gt;&lt;Keywords&gt;Digoxin&lt;/Keywords&gt;&lt;Keywords&gt;Double-Blind Method&lt;/Keywords&gt;&lt;Keywords&gt;drug therapy&lt;/Keywords&gt;&lt;Keywords&gt;Female&lt;/Keywords&gt;&lt;Keywords&gt;Humans&lt;/Keywords&gt;&lt;Keywords&gt;Male&lt;/Keywords&gt;&lt;Keywords&gt;Middle Aged&lt;/Keywords&gt;&lt;Keywords&gt;Propranolol&lt;/Keywords&gt;&lt;Keywords&gt;Random Allocation&lt;/Keywords&gt;&lt;Keywords&gt;Tachycardia&lt;/Keywords&gt;&lt;Keywords&gt;Tachycardia,Paroxysmal&lt;/Keywords&gt;&lt;Keywords&gt;therapeutic use&lt;/Keywords&gt;&lt;Keywords&gt;therapy&lt;/Keywords&gt;&lt;Keywords&gt;Verapamil&lt;/Keywords&gt;&lt;Reprint&gt;Not in File&lt;/Reprint&gt;&lt;Start_Page&gt;1138&lt;/Start_Page&gt;&lt;End_Page&gt;1139&lt;/End_Page&gt;&lt;Periodical&gt;Am J Cardiol&lt;/Periodical&gt;&lt;Volume&gt;54&lt;/Volume&gt;&lt;Issue&gt;8&lt;/Issue&gt;&lt;ISSN_ISBN&gt;0002-9149&lt;/ISSN_ISBN&gt;&lt;Web_URL&gt;PM:6388299&lt;/Web_URL&gt;&lt;ZZ_JournalFull&gt;&lt;f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(24)</w:t>
            </w:r>
            <w:r w:rsidRPr="00C82138">
              <w:rPr>
                <w:szCs w:val="18"/>
              </w:rPr>
              <w:fldChar w:fldCharType="end"/>
            </w:r>
          </w:p>
          <w:p w:rsidR="007055F0" w:rsidRPr="00C82138" w:rsidRDefault="00CF3027" w:rsidP="005D11A9">
            <w:pPr>
              <w:pStyle w:val="TableText"/>
              <w:rPr>
                <w:szCs w:val="18"/>
              </w:rPr>
            </w:pPr>
            <w:hyperlink r:id="rId120" w:history="1">
              <w:r w:rsidR="007055F0" w:rsidRPr="00C82138">
                <w:rPr>
                  <w:rStyle w:val="Hyperlink"/>
                  <w:rFonts w:eastAsia="Times New Roman" w:cs="Arial"/>
                  <w:szCs w:val="18"/>
                </w:rPr>
                <w:t>6388299</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Effect of AV nodal blockers for long-term therapy of PSVT</w:t>
            </w:r>
          </w:p>
        </w:tc>
        <w:tc>
          <w:tcPr>
            <w:tcW w:w="810" w:type="dxa"/>
            <w:shd w:val="clear" w:color="auto" w:fill="auto"/>
            <w:noWrap/>
          </w:tcPr>
          <w:p w:rsidR="007055F0" w:rsidRPr="00C82138" w:rsidRDefault="007055F0" w:rsidP="005D11A9">
            <w:pPr>
              <w:pStyle w:val="TableText"/>
              <w:rPr>
                <w:szCs w:val="18"/>
              </w:rPr>
            </w:pPr>
            <w:r w:rsidRPr="00C82138">
              <w:rPr>
                <w:szCs w:val="18"/>
              </w:rPr>
              <w:t>11</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One mo of:</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Digoxin 0.375 mg/d</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Propranolol 240 mg/d</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Verapamil 480 mg/d</w:t>
            </w:r>
          </w:p>
        </w:tc>
        <w:tc>
          <w:tcPr>
            <w:tcW w:w="1170" w:type="dxa"/>
            <w:shd w:val="clear" w:color="auto" w:fill="auto"/>
            <w:noWrap/>
          </w:tcPr>
          <w:p w:rsidR="007055F0" w:rsidRPr="00C82138" w:rsidRDefault="007055F0" w:rsidP="005D11A9">
            <w:pPr>
              <w:pStyle w:val="TableText"/>
              <w:rPr>
                <w:szCs w:val="18"/>
              </w:rPr>
            </w:pPr>
            <w:r w:rsidRPr="00C82138">
              <w:rPr>
                <w:szCs w:val="18"/>
              </w:rPr>
              <w:t>Direct comparison between all 3, w/ one wk of placebo washout</w:t>
            </w:r>
          </w:p>
        </w:tc>
        <w:tc>
          <w:tcPr>
            <w:tcW w:w="1710" w:type="dxa"/>
            <w:shd w:val="clear" w:color="auto" w:fill="auto"/>
            <w:noWrap/>
          </w:tcPr>
          <w:p w:rsidR="007055F0" w:rsidRPr="00C82138" w:rsidRDefault="007055F0" w:rsidP="005D11A9">
            <w:pPr>
              <w:pStyle w:val="TableText"/>
              <w:rPr>
                <w:szCs w:val="18"/>
              </w:rPr>
            </w:pPr>
            <w:r w:rsidRPr="00C82138">
              <w:rPr>
                <w:szCs w:val="18"/>
              </w:rPr>
              <w:t>Symptomatic PSVT, ≥2 episodes/mo, ascertained by ECG</w:t>
            </w:r>
          </w:p>
        </w:tc>
        <w:tc>
          <w:tcPr>
            <w:tcW w:w="1620" w:type="dxa"/>
            <w:shd w:val="clear" w:color="auto" w:fill="auto"/>
            <w:noWrap/>
          </w:tcPr>
          <w:p w:rsidR="007055F0" w:rsidRPr="00C82138" w:rsidRDefault="007055F0" w:rsidP="005D11A9">
            <w:pPr>
              <w:pStyle w:val="TableText"/>
              <w:rPr>
                <w:szCs w:val="18"/>
              </w:rPr>
            </w:pPr>
            <w:r w:rsidRPr="00C82138">
              <w:rPr>
                <w:szCs w:val="18"/>
              </w:rPr>
              <w:t>ECG evidence of preexcitation</w:t>
            </w:r>
          </w:p>
        </w:tc>
        <w:tc>
          <w:tcPr>
            <w:tcW w:w="1170" w:type="dxa"/>
            <w:shd w:val="clear" w:color="auto" w:fill="auto"/>
            <w:noWrap/>
          </w:tcPr>
          <w:p w:rsidR="007055F0" w:rsidRPr="00C82138" w:rsidRDefault="007055F0" w:rsidP="005D11A9">
            <w:pPr>
              <w:pStyle w:val="TableText"/>
              <w:rPr>
                <w:szCs w:val="18"/>
              </w:rPr>
            </w:pPr>
            <w:r w:rsidRPr="00C82138">
              <w:rPr>
                <w:szCs w:val="18"/>
              </w:rPr>
              <w:t>Episodes and duration (ascer</w:t>
            </w:r>
            <w:r>
              <w:rPr>
                <w:szCs w:val="18"/>
              </w:rPr>
              <w:t>tained by diary and weekly 24-h</w:t>
            </w:r>
            <w:r w:rsidRPr="00C82138">
              <w:rPr>
                <w:szCs w:val="18"/>
              </w:rPr>
              <w:t xml:space="preserve"> Holter), adverse effects, SDCs of each drug</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Episodes/wk (diary, Holter)</w:t>
            </w:r>
          </w:p>
          <w:p w:rsidR="007055F0" w:rsidRPr="00C82138" w:rsidRDefault="007055F0" w:rsidP="005D11A9">
            <w:pPr>
              <w:pStyle w:val="TableText"/>
              <w:rPr>
                <w:szCs w:val="18"/>
              </w:rPr>
            </w:pPr>
            <w:r w:rsidRPr="00C82138">
              <w:rPr>
                <w:szCs w:val="18"/>
              </w:rPr>
              <w:t>Digoxin 2.3±3.1, 1.9±2.9</w:t>
            </w:r>
          </w:p>
          <w:p w:rsidR="007055F0" w:rsidRPr="00C82138" w:rsidRDefault="007055F0" w:rsidP="005D11A9">
            <w:pPr>
              <w:pStyle w:val="TableText"/>
              <w:rPr>
                <w:szCs w:val="18"/>
              </w:rPr>
            </w:pPr>
            <w:r w:rsidRPr="00C82138">
              <w:rPr>
                <w:szCs w:val="18"/>
              </w:rPr>
              <w:t>Propranolol 1.5±2.3,</w:t>
            </w:r>
            <w:r>
              <w:rPr>
                <w:szCs w:val="18"/>
              </w:rPr>
              <w:t xml:space="preserve"> </w:t>
            </w:r>
            <w:r w:rsidRPr="00C82138">
              <w:rPr>
                <w:szCs w:val="18"/>
              </w:rPr>
              <w:lastRenderedPageBreak/>
              <w:t>0.2±0.6</w:t>
            </w:r>
          </w:p>
          <w:p w:rsidR="007055F0" w:rsidRPr="00C82138" w:rsidRDefault="007055F0" w:rsidP="005D11A9">
            <w:pPr>
              <w:pStyle w:val="TableText"/>
              <w:rPr>
                <w:szCs w:val="18"/>
              </w:rPr>
            </w:pPr>
            <w:r w:rsidRPr="00C82138">
              <w:rPr>
                <w:szCs w:val="18"/>
              </w:rPr>
              <w:t>Verapamil 2.9±5.7,</w:t>
            </w:r>
            <w:r>
              <w:rPr>
                <w:szCs w:val="18"/>
              </w:rPr>
              <w:t xml:space="preserve"> </w:t>
            </w:r>
            <w:r w:rsidRPr="00C82138">
              <w:rPr>
                <w:szCs w:val="18"/>
              </w:rPr>
              <w:t>0.6±1.6</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Duration</w:t>
            </w:r>
            <w:r>
              <w:rPr>
                <w:szCs w:val="18"/>
              </w:rPr>
              <w:t xml:space="preserve"> </w:t>
            </w:r>
            <w:r w:rsidRPr="00C82138">
              <w:rPr>
                <w:szCs w:val="18"/>
              </w:rPr>
              <w:t>(min)  (diary, Holter)</w:t>
            </w:r>
          </w:p>
          <w:p w:rsidR="007055F0" w:rsidRPr="00C82138" w:rsidRDefault="007055F0" w:rsidP="005D11A9">
            <w:pPr>
              <w:pStyle w:val="TableText"/>
              <w:rPr>
                <w:szCs w:val="18"/>
              </w:rPr>
            </w:pPr>
            <w:r w:rsidRPr="00C82138">
              <w:rPr>
                <w:szCs w:val="18"/>
              </w:rPr>
              <w:t>Digoxin 75±164, 47±157</w:t>
            </w:r>
          </w:p>
          <w:p w:rsidR="007055F0" w:rsidRPr="00C82138" w:rsidRDefault="007055F0" w:rsidP="005D11A9">
            <w:pPr>
              <w:pStyle w:val="TableText"/>
              <w:rPr>
                <w:szCs w:val="18"/>
              </w:rPr>
            </w:pPr>
            <w:r w:rsidRPr="00C82138">
              <w:rPr>
                <w:szCs w:val="18"/>
              </w:rPr>
              <w:t>Propranolol 60±112,</w:t>
            </w:r>
            <w:r>
              <w:rPr>
                <w:szCs w:val="18"/>
              </w:rPr>
              <w:t xml:space="preserve"> </w:t>
            </w:r>
            <w:r w:rsidRPr="00C82138">
              <w:rPr>
                <w:szCs w:val="18"/>
              </w:rPr>
              <w:t>1±1</w:t>
            </w:r>
          </w:p>
          <w:p w:rsidR="007055F0" w:rsidRPr="00C82138" w:rsidRDefault="007055F0" w:rsidP="005D11A9">
            <w:pPr>
              <w:pStyle w:val="TableText"/>
              <w:rPr>
                <w:szCs w:val="18"/>
              </w:rPr>
            </w:pPr>
            <w:r w:rsidRPr="00C82138">
              <w:rPr>
                <w:szCs w:val="18"/>
              </w:rPr>
              <w:t>Verapamil 56±148,</w:t>
            </w:r>
            <w:r>
              <w:rPr>
                <w:szCs w:val="18"/>
              </w:rPr>
              <w:t xml:space="preserve"> </w:t>
            </w:r>
            <w:r w:rsidRPr="00C82138">
              <w:rPr>
                <w:szCs w:val="18"/>
              </w:rPr>
              <w:t>1±1</w:t>
            </w:r>
          </w:p>
        </w:tc>
        <w:tc>
          <w:tcPr>
            <w:tcW w:w="1260" w:type="dxa"/>
            <w:shd w:val="clear" w:color="auto" w:fill="auto"/>
            <w:noWrap/>
          </w:tcPr>
          <w:p w:rsidR="007055F0" w:rsidRPr="00C82138" w:rsidRDefault="007055F0" w:rsidP="005D11A9">
            <w:pPr>
              <w:pStyle w:val="TableText"/>
              <w:rPr>
                <w:szCs w:val="18"/>
              </w:rPr>
            </w:pPr>
            <w:r w:rsidRPr="00C82138">
              <w:rPr>
                <w:szCs w:val="18"/>
              </w:rPr>
              <w:lastRenderedPageBreak/>
              <w:t>Mild side effects in 3/11 pts w/ digoxin and propranolol, and 5/11 w/ verapamil. All SDCs w/in normal reference range.</w:t>
            </w:r>
          </w:p>
        </w:tc>
        <w:tc>
          <w:tcPr>
            <w:tcW w:w="1080" w:type="dxa"/>
            <w:shd w:val="clear" w:color="auto" w:fill="auto"/>
            <w:noWrap/>
          </w:tcPr>
          <w:p w:rsidR="007055F0" w:rsidRPr="00C82138" w:rsidRDefault="007055F0" w:rsidP="005D11A9">
            <w:pPr>
              <w:pStyle w:val="TableText"/>
              <w:rPr>
                <w:szCs w:val="18"/>
              </w:rPr>
            </w:pPr>
            <w:r w:rsidRPr="00C82138">
              <w:rPr>
                <w:szCs w:val="18"/>
              </w:rPr>
              <w:t> N/A</w:t>
            </w:r>
          </w:p>
        </w:tc>
        <w:tc>
          <w:tcPr>
            <w:tcW w:w="1823" w:type="dxa"/>
            <w:shd w:val="clear" w:color="auto" w:fill="auto"/>
            <w:noWrap/>
          </w:tcPr>
          <w:p w:rsidR="007055F0" w:rsidRPr="00C82138" w:rsidRDefault="007055F0" w:rsidP="005D11A9">
            <w:pPr>
              <w:pStyle w:val="TableText"/>
              <w:rPr>
                <w:szCs w:val="18"/>
              </w:rPr>
            </w:pPr>
            <w:r w:rsidRPr="00C82138">
              <w:rPr>
                <w:szCs w:val="18"/>
              </w:rPr>
              <w:t> p=NS</w:t>
            </w:r>
          </w:p>
        </w:tc>
        <w:tc>
          <w:tcPr>
            <w:tcW w:w="1165" w:type="dxa"/>
            <w:shd w:val="clear" w:color="auto" w:fill="auto"/>
            <w:noWrap/>
          </w:tcPr>
          <w:p w:rsidR="007055F0" w:rsidRPr="00C82138" w:rsidRDefault="007055F0" w:rsidP="005D11A9">
            <w:pPr>
              <w:pStyle w:val="TableText"/>
              <w:rPr>
                <w:szCs w:val="18"/>
              </w:rPr>
            </w:pPr>
            <w:r w:rsidRPr="00C82138">
              <w:rPr>
                <w:szCs w:val="18"/>
              </w:rPr>
              <w:t xml:space="preserve">Only verapamil had been studied in RCT prior to this (above), and given its proven efficacy, authors felt no need for placebo.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Small series of pts.</w:t>
            </w:r>
          </w:p>
          <w:p w:rsidR="007055F0" w:rsidRPr="00C82138" w:rsidRDefault="007055F0" w:rsidP="005D11A9">
            <w:pPr>
              <w:pStyle w:val="TableText"/>
              <w:rPr>
                <w:szCs w:val="18"/>
              </w:rPr>
            </w:pPr>
            <w:r w:rsidRPr="00C82138">
              <w:rPr>
                <w:szCs w:val="18"/>
              </w:rPr>
              <w:t xml:space="preserve">Unclear mechanism of </w:t>
            </w:r>
            <w:r w:rsidRPr="00C82138">
              <w:rPr>
                <w:szCs w:val="18"/>
              </w:rPr>
              <w:lastRenderedPageBreak/>
              <w:t xml:space="preserve">PSVT (authors speculate all pts w/ AVRNT or ORT w/ concealed conduction. </w:t>
            </w:r>
          </w:p>
        </w:tc>
      </w:tr>
      <w:tr w:rsidR="007055F0" w:rsidRPr="00C82138" w:rsidTr="00080EB4">
        <w:trPr>
          <w:trHeight w:val="255"/>
        </w:trPr>
        <w:tc>
          <w:tcPr>
            <w:tcW w:w="828" w:type="dxa"/>
            <w:shd w:val="clear" w:color="auto" w:fill="auto"/>
            <w:noWrap/>
          </w:tcPr>
          <w:p w:rsidR="007055F0" w:rsidRPr="00C82138" w:rsidRDefault="007055F0" w:rsidP="005D11A9">
            <w:pPr>
              <w:pStyle w:val="TableText"/>
            </w:pPr>
            <w:r w:rsidRPr="00C82138">
              <w:lastRenderedPageBreak/>
              <w:t>Yeh SJ</w:t>
            </w:r>
          </w:p>
          <w:p w:rsidR="007055F0" w:rsidRPr="00C82138" w:rsidRDefault="007055F0" w:rsidP="005D11A9">
            <w:pPr>
              <w:pStyle w:val="TableText"/>
            </w:pPr>
            <w:r w:rsidRPr="00C82138">
              <w:t>1984</w:t>
            </w:r>
          </w:p>
          <w:p w:rsidR="007055F0" w:rsidRPr="00C82138" w:rsidRDefault="007055F0" w:rsidP="00C55E77">
            <w:pPr>
              <w:pStyle w:val="TableText"/>
            </w:pPr>
            <w:r w:rsidRPr="00C82138">
              <w:fldChar w:fldCharType="begin"/>
            </w:r>
            <w:r w:rsidR="0011025F">
              <w:instrText xml:space="preserve"> ADDIN REFMGR.CITE &lt;Refman&gt;&lt;Cite&gt;&lt;Author&gt;Yeh&lt;/Author&gt;&lt;Year&gt;1985&lt;/Year&gt;&lt;RecNum&gt;124&lt;/RecNum&gt;&lt;IDText&gt;Termination of paroxysmal supraventricular tachycardia with a single oral dose of diltiazem and propranolol&lt;/IDText&gt;&lt;MDL Ref_Type="Journal"&gt;&lt;Ref_Type&gt;Journal&lt;/Ref_Type&gt;&lt;Ref_ID&gt;124&lt;/Ref_ID&gt;&lt;Title_Primary&gt;Termination of paroxysmal supraventricular tachycardia with a single oral dose of diltiazem and propranolol&lt;/Title_Primary&gt;&lt;Authors_Primary&gt;Yeh,S.J.&lt;/Authors_Primary&gt;&lt;Authors_Primary&gt;Lin,F.C.&lt;/Authors_Primary&gt;&lt;Authors_Primary&gt;Chou,Y.Y.&lt;/Authors_Primary&gt;&lt;Authors_Primary&gt;Hung,J.S.&lt;/Authors_Primary&gt;&lt;Authors_Primary&gt;Wu,D.&lt;/Authors_Primary&gt;&lt;Date_Primary&gt;1985/1&lt;/Date_Primary&gt;&lt;Keywords&gt;Adult&lt;/Keywords&gt;&lt;Keywords&gt;adverse effects&lt;/Keywords&gt;&lt;Keywords&gt;Atrioventricular Block&lt;/Keywords&gt;&lt;Keywords&gt;Atrioventricular Node&lt;/Keywords&gt;&lt;Keywords&gt;Benzazepines&lt;/Keywords&gt;&lt;Keywords&gt;blood&lt;/Keywords&gt;&lt;Keywords&gt;Blood Pressure&lt;/Keywords&gt;&lt;Keywords&gt;Cardiac Catheterization&lt;/Keywords&gt;&lt;Keywords&gt;Diltiazem&lt;/Keywords&gt;&lt;Keywords&gt;drug effects&lt;/Keywords&gt;&lt;Keywords&gt;drug therapy&lt;/Keywords&gt;&lt;Keywords&gt;Drug Therapy,Combination&lt;/Keywords&gt;&lt;Keywords&gt;Electric Countershock&lt;/Keywords&gt;&lt;Keywords&gt;Electrocardiography&lt;/Keywords&gt;&lt;Keywords&gt;Female&lt;/Keywords&gt;&lt;Keywords&gt;Follow-Up Studies&lt;/Keywords&gt;&lt;Keywords&gt;Humans&lt;/Keywords&gt;&lt;Keywords&gt;Male&lt;/Keywords&gt;&lt;Keywords&gt;Middle Aged&lt;/Keywords&gt;&lt;Keywords&gt;physiopathology&lt;/Keywords&gt;&lt;Keywords&gt;Propranolol&lt;/Keywords&gt;&lt;Keywords&gt;Tachycardia&lt;/Keywords&gt;&lt;Keywords&gt;Tachycardia,Paroxysmal&lt;/Keywords&gt;&lt;Keywords&gt;therapeutic use&lt;/Keywords&gt;&lt;Keywords&gt;Time&lt;/Keywords&gt;&lt;Reprint&gt;Not in File&lt;/Reprint&gt;&lt;Start_Page&gt;104&lt;/Start_Page&gt;&lt;End_Page&gt;109&lt;/End_Page&gt;&lt;Periodical&gt;Circulation&lt;/Periodical&gt;&lt;Volume&gt;71&lt;/Volume&gt;&lt;Issue&gt;1&lt;/Issue&gt;&lt;ISSN_ISBN&gt;0009-7322&lt;/ISSN_ISBN&gt;&lt;Web_URL&gt;PM:3964710&lt;/Web_URL&gt;&lt;ZZ_JournalStdAbbrev&gt;&lt;f name="System"&gt;Circulation&lt;/f&gt;&lt;/ZZ_JournalStdAbbrev&gt;&lt;ZZ_WorkformID&gt;1&lt;/ZZ_WorkformID&gt;&lt;/MDL&gt;&lt;/Cite&gt;&lt;/Refman&gt;</w:instrText>
            </w:r>
            <w:r w:rsidRPr="00C82138">
              <w:fldChar w:fldCharType="separate"/>
            </w:r>
            <w:r w:rsidR="00C55E77">
              <w:rPr>
                <w:noProof/>
              </w:rPr>
              <w:t>(113)</w:t>
            </w:r>
            <w:r w:rsidRPr="00C82138">
              <w:fldChar w:fldCharType="end"/>
            </w:r>
            <w:r w:rsidRPr="00C82138">
              <w:t xml:space="preserve"> </w:t>
            </w:r>
            <w:hyperlink r:id="rId121" w:history="1">
              <w:r w:rsidRPr="00C82138">
                <w:rPr>
                  <w:rStyle w:val="Hyperlink"/>
                </w:rPr>
                <w:t xml:space="preserve">3964710 </w:t>
              </w:r>
            </w:hyperlink>
          </w:p>
        </w:tc>
        <w:tc>
          <w:tcPr>
            <w:tcW w:w="810" w:type="dxa"/>
            <w:shd w:val="clear" w:color="auto" w:fill="auto"/>
            <w:noWrap/>
          </w:tcPr>
          <w:p w:rsidR="007055F0" w:rsidRPr="00C82138" w:rsidRDefault="007055F0" w:rsidP="005D11A9">
            <w:pPr>
              <w:pStyle w:val="TableText"/>
            </w:pPr>
            <w:r w:rsidRPr="00C82138">
              <w:t>Effect of diltiazem and propranolol as pill-in-the-pocket</w:t>
            </w:r>
          </w:p>
        </w:tc>
        <w:tc>
          <w:tcPr>
            <w:tcW w:w="810" w:type="dxa"/>
            <w:shd w:val="clear" w:color="auto" w:fill="auto"/>
            <w:noWrap/>
          </w:tcPr>
          <w:p w:rsidR="007055F0" w:rsidRPr="00C82138" w:rsidRDefault="007055F0" w:rsidP="005D11A9">
            <w:pPr>
              <w:pStyle w:val="TableText"/>
            </w:pPr>
            <w:r w:rsidRPr="00C82138">
              <w:t>15</w:t>
            </w:r>
          </w:p>
        </w:tc>
        <w:tc>
          <w:tcPr>
            <w:tcW w:w="1170" w:type="dxa"/>
            <w:shd w:val="clear" w:color="auto" w:fill="auto"/>
            <w:noWrap/>
          </w:tcPr>
          <w:p w:rsidR="007055F0" w:rsidRPr="00C82138" w:rsidRDefault="007055F0" w:rsidP="005D11A9">
            <w:pPr>
              <w:pStyle w:val="TableText"/>
              <w:rPr>
                <w:szCs w:val="18"/>
              </w:rPr>
            </w:pPr>
            <w:r w:rsidRPr="00C82138">
              <w:rPr>
                <w:szCs w:val="18"/>
              </w:rPr>
              <w:t>Combination diltiazem 120 mg/propranolol 160 mg vs.</w:t>
            </w:r>
            <w:r>
              <w:rPr>
                <w:szCs w:val="18"/>
              </w:rPr>
              <w:t xml:space="preserve"> </w:t>
            </w:r>
            <w:r w:rsidRPr="00C82138">
              <w:rPr>
                <w:szCs w:val="18"/>
              </w:rPr>
              <w:t>placebos</w:t>
            </w:r>
          </w:p>
        </w:tc>
        <w:tc>
          <w:tcPr>
            <w:tcW w:w="1170" w:type="dxa"/>
            <w:shd w:val="clear" w:color="auto" w:fill="auto"/>
            <w:noWrap/>
          </w:tcPr>
          <w:p w:rsidR="007055F0" w:rsidRPr="00C82138" w:rsidRDefault="007055F0" w:rsidP="005D11A9">
            <w:pPr>
              <w:pStyle w:val="TableText"/>
              <w:rPr>
                <w:szCs w:val="18"/>
              </w:rPr>
            </w:pPr>
            <w:r w:rsidRPr="00C82138">
              <w:rPr>
                <w:szCs w:val="18"/>
              </w:rPr>
              <w:t>Direct comparison on 2 consecutive d</w:t>
            </w:r>
          </w:p>
        </w:tc>
        <w:tc>
          <w:tcPr>
            <w:tcW w:w="1710" w:type="dxa"/>
            <w:shd w:val="clear" w:color="auto" w:fill="auto"/>
            <w:noWrap/>
          </w:tcPr>
          <w:p w:rsidR="007055F0" w:rsidRPr="00C82138" w:rsidRDefault="007055F0" w:rsidP="005D11A9">
            <w:pPr>
              <w:pStyle w:val="TableText"/>
              <w:rPr>
                <w:szCs w:val="18"/>
              </w:rPr>
            </w:pPr>
            <w:r w:rsidRPr="00C82138">
              <w:rPr>
                <w:szCs w:val="18"/>
              </w:rPr>
              <w:t>Inducible PSVT</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AVRT (n=13)</w:t>
            </w:r>
          </w:p>
          <w:p w:rsidR="007055F0" w:rsidRPr="00C82138" w:rsidRDefault="007055F0" w:rsidP="005D11A9">
            <w:pPr>
              <w:pStyle w:val="TableText"/>
              <w:rPr>
                <w:szCs w:val="18"/>
              </w:rPr>
            </w:pPr>
            <w:r w:rsidRPr="00C82138">
              <w:rPr>
                <w:szCs w:val="18"/>
              </w:rPr>
              <w:t>AVNRT (n=2)</w:t>
            </w:r>
          </w:p>
        </w:tc>
        <w:tc>
          <w:tcPr>
            <w:tcW w:w="1620" w:type="dxa"/>
            <w:shd w:val="clear" w:color="auto" w:fill="auto"/>
            <w:noWrap/>
          </w:tcPr>
          <w:p w:rsidR="007055F0" w:rsidRPr="00C82138" w:rsidRDefault="007055F0" w:rsidP="005D11A9">
            <w:pPr>
              <w:pStyle w:val="TableText"/>
              <w:rPr>
                <w:szCs w:val="18"/>
              </w:rPr>
            </w:pPr>
            <w:r w:rsidRPr="00C82138">
              <w:rPr>
                <w:szCs w:val="18"/>
              </w:rPr>
              <w:t>N/A</w:t>
            </w:r>
          </w:p>
        </w:tc>
        <w:tc>
          <w:tcPr>
            <w:tcW w:w="1170" w:type="dxa"/>
            <w:shd w:val="clear" w:color="auto" w:fill="auto"/>
            <w:noWrap/>
          </w:tcPr>
          <w:p w:rsidR="007055F0" w:rsidRPr="00C82138" w:rsidRDefault="007055F0" w:rsidP="005D11A9">
            <w:pPr>
              <w:pStyle w:val="TableText"/>
            </w:pPr>
            <w:r w:rsidRPr="00C82138">
              <w:t xml:space="preserve">W/ placebo PSVT lasted 164±89 min; 4 pts had spontaneous conversion. </w:t>
            </w:r>
          </w:p>
          <w:p w:rsidR="007055F0" w:rsidRPr="00C82138" w:rsidRDefault="007055F0" w:rsidP="005D11A9">
            <w:pPr>
              <w:pStyle w:val="TableText"/>
            </w:pPr>
          </w:p>
          <w:p w:rsidR="007055F0" w:rsidRPr="00C82138" w:rsidRDefault="007055F0" w:rsidP="005D11A9">
            <w:pPr>
              <w:pStyle w:val="TableText"/>
            </w:pPr>
            <w:r w:rsidRPr="00C82138">
              <w:t xml:space="preserve">W/ diltiazem and propranolol PSVT lasted 39±49 min (p&lt;.001). 14 pts had spontaneous conversion in an average of 27 </w:t>
            </w:r>
            <w:r w:rsidRPr="00C82138">
              <w:rPr>
                <w:szCs w:val="18"/>
              </w:rPr>
              <w:t>±</w:t>
            </w:r>
            <w:r w:rsidRPr="00C82138">
              <w:t xml:space="preserve">15 min. </w:t>
            </w:r>
          </w:p>
          <w:p w:rsidR="007055F0" w:rsidRPr="00C82138" w:rsidRDefault="007055F0" w:rsidP="005D11A9">
            <w:pPr>
              <w:pStyle w:val="TableText"/>
            </w:pPr>
          </w:p>
          <w:p w:rsidR="007055F0" w:rsidRPr="00C82138" w:rsidRDefault="007055F0" w:rsidP="005D11A9">
            <w:pPr>
              <w:pStyle w:val="TableText"/>
            </w:pPr>
            <w:r w:rsidRPr="00C82138">
              <w:t>None of the 14 pts had electrical reinduction of sustained PSVT after conversion.</w:t>
            </w:r>
          </w:p>
          <w:p w:rsidR="007055F0" w:rsidRPr="00C82138" w:rsidRDefault="007055F0" w:rsidP="005D11A9">
            <w:pPr>
              <w:pStyle w:val="TableText"/>
            </w:pPr>
          </w:p>
          <w:p w:rsidR="007055F0" w:rsidRPr="00C82138" w:rsidRDefault="007055F0" w:rsidP="005D11A9">
            <w:pPr>
              <w:pStyle w:val="TableText"/>
            </w:pPr>
            <w:r w:rsidRPr="00C82138">
              <w:t>Outp</w:t>
            </w:r>
            <w:r>
              <w:t>atien</w:t>
            </w:r>
            <w:r w:rsidRPr="00C82138">
              <w:t xml:space="preserve">t f/u w/ 50/51 conversion of PSVT w/in 21±16 min, f/u of 5.6 mo. </w:t>
            </w:r>
          </w:p>
        </w:tc>
        <w:tc>
          <w:tcPr>
            <w:tcW w:w="1260" w:type="dxa"/>
            <w:shd w:val="clear" w:color="auto" w:fill="auto"/>
            <w:noWrap/>
          </w:tcPr>
          <w:p w:rsidR="007055F0" w:rsidRPr="00C82138" w:rsidRDefault="007055F0" w:rsidP="005D11A9">
            <w:pPr>
              <w:pStyle w:val="TableText"/>
              <w:rPr>
                <w:szCs w:val="18"/>
              </w:rPr>
            </w:pPr>
            <w:r w:rsidRPr="00C82138">
              <w:rPr>
                <w:szCs w:val="18"/>
              </w:rPr>
              <w:t>The heart rate was 87±16 bpm before and</w:t>
            </w:r>
          </w:p>
          <w:p w:rsidR="007055F0" w:rsidRPr="00C82138" w:rsidRDefault="007055F0" w:rsidP="005D11A9">
            <w:pPr>
              <w:pStyle w:val="TableText"/>
              <w:rPr>
                <w:szCs w:val="18"/>
              </w:rPr>
            </w:pPr>
            <w:r w:rsidRPr="00C82138">
              <w:rPr>
                <w:szCs w:val="18"/>
              </w:rPr>
              <w:t>59±10 bpm at 90 min after diltiazem and propranolol</w:t>
            </w:r>
          </w:p>
          <w:p w:rsidR="007055F0" w:rsidRPr="00C82138" w:rsidRDefault="007055F0" w:rsidP="005D11A9">
            <w:pPr>
              <w:pStyle w:val="TableText"/>
              <w:rPr>
                <w:szCs w:val="18"/>
              </w:rPr>
            </w:pPr>
            <w:r w:rsidRPr="00C82138">
              <w:rPr>
                <w:szCs w:val="18"/>
              </w:rPr>
              <w:t xml:space="preserve">(p&lt;0.001).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The systolic and diastolic pressures</w:t>
            </w:r>
          </w:p>
          <w:p w:rsidR="007055F0" w:rsidRPr="00C82138" w:rsidRDefault="007055F0" w:rsidP="005D11A9">
            <w:pPr>
              <w:pStyle w:val="TableText"/>
              <w:rPr>
                <w:szCs w:val="18"/>
              </w:rPr>
            </w:pPr>
            <w:r w:rsidRPr="00C82138">
              <w:rPr>
                <w:szCs w:val="18"/>
              </w:rPr>
              <w:t>were, respectively, 111±11 and 77±10 mm</w:t>
            </w:r>
          </w:p>
          <w:p w:rsidR="007055F0" w:rsidRPr="00C82138" w:rsidRDefault="007055F0" w:rsidP="005D11A9">
            <w:pPr>
              <w:pStyle w:val="TableText"/>
              <w:rPr>
                <w:szCs w:val="18"/>
              </w:rPr>
            </w:pPr>
            <w:r w:rsidRPr="00C82138">
              <w:rPr>
                <w:szCs w:val="18"/>
              </w:rPr>
              <w:t>Hg before and 88 + 9 and 66 + 9 mm Hg after diltiazem and propranolol (p&lt;0.001)</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Single dose of diltiazem/propranolol terminated acute PSVT</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Limited due to EP</w:t>
            </w:r>
            <w:r>
              <w:rPr>
                <w:szCs w:val="18"/>
              </w:rPr>
              <w:t xml:space="preserve"> study</w:t>
            </w:r>
            <w:r w:rsidRPr="00C82138">
              <w:rPr>
                <w:szCs w:val="18"/>
              </w:rPr>
              <w:t xml:space="preserve"> efficacy and low numbers of AVNRT pts. Not placebo controlled. </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Anderso</w:t>
            </w:r>
            <w:r w:rsidRPr="00C82138">
              <w:rPr>
                <w:szCs w:val="18"/>
              </w:rPr>
              <w:lastRenderedPageBreak/>
              <w:t>n S</w:t>
            </w:r>
          </w:p>
          <w:p w:rsidR="007055F0" w:rsidRPr="00C82138" w:rsidRDefault="007055F0" w:rsidP="005D11A9">
            <w:pPr>
              <w:pStyle w:val="TableText"/>
              <w:rPr>
                <w:szCs w:val="18"/>
              </w:rPr>
            </w:pPr>
            <w:r w:rsidRPr="00C82138">
              <w:rPr>
                <w:szCs w:val="18"/>
              </w:rPr>
              <w:t xml:space="preserve">1986 </w:t>
            </w:r>
            <w:r w:rsidRPr="00C82138">
              <w:rPr>
                <w:szCs w:val="18"/>
              </w:rPr>
              <w:fldChar w:fldCharType="begin">
                <w:fldData xml:space="preserve">PFJlZm1hbj48Q2l0ZT48QXV0aG9yPkFuZGVyc29uPC9BdXRob3I+PFllYXI+MTk4NjwvWWVhcj48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</w:fldData>
              </w:fldChar>
            </w:r>
            <w:r w:rsidR="0011025F">
              <w:rPr>
                <w:szCs w:val="18"/>
              </w:rPr>
              <w:instrText xml:space="preserve"> ADDIN REFMGR.CITE </w:instrText>
            </w:r>
            <w:r w:rsidR="0011025F">
              <w:rPr>
                <w:szCs w:val="18"/>
              </w:rPr>
              <w:fldChar w:fldCharType="begin">
                <w:fldData xml:space="preserve">PFJlZm1hbj48Q2l0ZT48QXV0aG9yPkFuZGVyc29uPC9BdXRob3I+PFllYXI+MTk4NjwvWWVhcj48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(25)</w:t>
            </w:r>
            <w:r w:rsidRPr="00C82138">
              <w:rPr>
                <w:szCs w:val="18"/>
              </w:rPr>
              <w:fldChar w:fldCharType="end"/>
            </w:r>
          </w:p>
          <w:p w:rsidR="007055F0" w:rsidRPr="00C82138" w:rsidRDefault="00CF3027" w:rsidP="005D11A9">
            <w:pPr>
              <w:pStyle w:val="TableText"/>
              <w:rPr>
                <w:szCs w:val="18"/>
              </w:rPr>
            </w:pPr>
            <w:hyperlink r:id="rId122" w:history="1">
              <w:r w:rsidR="007055F0" w:rsidRPr="00C82138">
                <w:rPr>
                  <w:rStyle w:val="Hyperlink"/>
                  <w:rFonts w:eastAsia="Times New Roman" w:cs="Arial"/>
                  <w:szCs w:val="18"/>
                </w:rPr>
                <w:t>2868645</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 xml:space="preserve">Efficacy </w:t>
            </w:r>
            <w:r w:rsidRPr="00C82138">
              <w:rPr>
                <w:szCs w:val="18"/>
              </w:rPr>
              <w:lastRenderedPageBreak/>
              <w:t>of esmolol in treatment of PSVT</w:t>
            </w: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71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Multicenter, double-blind, partial-crossover study</w:t>
            </w:r>
          </w:p>
        </w:tc>
        <w:tc>
          <w:tcPr>
            <w:tcW w:w="1170" w:type="dxa"/>
            <w:shd w:val="clear" w:color="auto" w:fill="auto"/>
            <w:noWrap/>
          </w:tcPr>
          <w:p w:rsidR="007055F0" w:rsidRPr="00C82138" w:rsidRDefault="007055F0" w:rsidP="005D11A9">
            <w:pPr>
              <w:pStyle w:val="TableText"/>
              <w:rPr>
                <w:szCs w:val="18"/>
              </w:rPr>
            </w:pPr>
            <w:r w:rsidRPr="00C82138">
              <w:rPr>
                <w:szCs w:val="18"/>
              </w:rPr>
              <w:lastRenderedPageBreak/>
              <w:t xml:space="preserve">Esmolol </w:t>
            </w:r>
            <w:r w:rsidRPr="00C82138">
              <w:rPr>
                <w:szCs w:val="18"/>
              </w:rPr>
              <w:lastRenderedPageBreak/>
              <w:t>(n=36)</w:t>
            </w:r>
          </w:p>
        </w:tc>
        <w:tc>
          <w:tcPr>
            <w:tcW w:w="1170" w:type="dxa"/>
            <w:shd w:val="clear" w:color="auto" w:fill="auto"/>
            <w:noWrap/>
          </w:tcPr>
          <w:p w:rsidR="007055F0" w:rsidRPr="00C82138" w:rsidRDefault="007055F0" w:rsidP="005D11A9">
            <w:pPr>
              <w:pStyle w:val="TableText"/>
              <w:rPr>
                <w:szCs w:val="18"/>
              </w:rPr>
            </w:pPr>
            <w:r w:rsidRPr="00C82138">
              <w:rPr>
                <w:szCs w:val="18"/>
              </w:rPr>
              <w:lastRenderedPageBreak/>
              <w:t xml:space="preserve">Placebo </w:t>
            </w:r>
            <w:r w:rsidRPr="00C82138">
              <w:rPr>
                <w:szCs w:val="18"/>
              </w:rPr>
              <w:lastRenderedPageBreak/>
              <w:t>(n=35)</w:t>
            </w:r>
          </w:p>
        </w:tc>
        <w:tc>
          <w:tcPr>
            <w:tcW w:w="1710" w:type="dxa"/>
            <w:shd w:val="clear" w:color="auto" w:fill="auto"/>
            <w:noWrap/>
          </w:tcPr>
          <w:p w:rsidR="007055F0" w:rsidRPr="00C82138" w:rsidRDefault="007055F0" w:rsidP="005D11A9">
            <w:pPr>
              <w:pStyle w:val="TableText"/>
              <w:rPr>
                <w:szCs w:val="18"/>
              </w:rPr>
            </w:pPr>
            <w:r w:rsidRPr="00C82138">
              <w:rPr>
                <w:szCs w:val="18"/>
              </w:rPr>
              <w:lastRenderedPageBreak/>
              <w:t> “SVT” (HR&gt;120)</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Note: AVNRT in 18% of subjects</w:t>
            </w:r>
          </w:p>
        </w:tc>
        <w:tc>
          <w:tcPr>
            <w:tcW w:w="1620" w:type="dxa"/>
            <w:shd w:val="clear" w:color="auto" w:fill="auto"/>
            <w:noWrap/>
          </w:tcPr>
          <w:p w:rsidR="007055F0" w:rsidRPr="00C82138" w:rsidRDefault="007055F0" w:rsidP="005D11A9">
            <w:pPr>
              <w:pStyle w:val="TableText"/>
              <w:rPr>
                <w:szCs w:val="18"/>
              </w:rPr>
            </w:pPr>
            <w:r w:rsidRPr="00C82138">
              <w:rPr>
                <w:szCs w:val="18"/>
              </w:rPr>
              <w:lastRenderedPageBreak/>
              <w:t xml:space="preserve">VHD, AV block, </w:t>
            </w:r>
          </w:p>
          <w:p w:rsidR="007055F0" w:rsidRPr="00C82138" w:rsidRDefault="007055F0" w:rsidP="005D11A9">
            <w:pPr>
              <w:pStyle w:val="TableText"/>
              <w:rPr>
                <w:szCs w:val="18"/>
              </w:rPr>
            </w:pPr>
            <w:r w:rsidRPr="00C82138">
              <w:rPr>
                <w:szCs w:val="18"/>
              </w:rPr>
              <w:lastRenderedPageBreak/>
              <w:t>SSS, significant electrolyte</w:t>
            </w:r>
          </w:p>
          <w:p w:rsidR="007055F0" w:rsidRPr="00C82138" w:rsidRDefault="007055F0" w:rsidP="005D11A9">
            <w:pPr>
              <w:pStyle w:val="TableText"/>
              <w:rPr>
                <w:szCs w:val="18"/>
              </w:rPr>
            </w:pPr>
            <w:r w:rsidRPr="00C82138">
              <w:rPr>
                <w:szCs w:val="18"/>
              </w:rPr>
              <w:t>abnormality,</w:t>
            </w:r>
          </w:p>
          <w:p w:rsidR="007055F0" w:rsidRPr="00C82138" w:rsidRDefault="007055F0" w:rsidP="005D11A9">
            <w:pPr>
              <w:pStyle w:val="TableText"/>
              <w:rPr>
                <w:szCs w:val="18"/>
              </w:rPr>
            </w:pPr>
            <w:r w:rsidRPr="00C82138">
              <w:rPr>
                <w:szCs w:val="18"/>
              </w:rPr>
              <w:t>precluding treatment w/ beta blockade, bronchial</w:t>
            </w:r>
          </w:p>
          <w:p w:rsidR="007055F0" w:rsidRPr="00C82138" w:rsidRDefault="007055F0" w:rsidP="005D11A9">
            <w:pPr>
              <w:pStyle w:val="TableText"/>
              <w:rPr>
                <w:szCs w:val="18"/>
              </w:rPr>
            </w:pPr>
            <w:r w:rsidRPr="00C82138">
              <w:rPr>
                <w:szCs w:val="18"/>
              </w:rPr>
              <w:t>asthma, ventricular arrhythmias requiring drug therapy,</w:t>
            </w:r>
          </w:p>
          <w:p w:rsidR="007055F0" w:rsidRPr="00C82138" w:rsidRDefault="007055F0" w:rsidP="005D11A9">
            <w:pPr>
              <w:pStyle w:val="TableText"/>
              <w:rPr>
                <w:szCs w:val="18"/>
              </w:rPr>
            </w:pPr>
            <w:r w:rsidRPr="00C82138">
              <w:rPr>
                <w:szCs w:val="18"/>
              </w:rPr>
              <w:t>cardiogenic shock, CHF (NYHA III-IV), renal or hepatic dys</w:t>
            </w:r>
            <w:r>
              <w:rPr>
                <w:szCs w:val="18"/>
              </w:rPr>
              <w:t>f</w:t>
            </w:r>
            <w:r w:rsidRPr="00C82138">
              <w:rPr>
                <w:szCs w:val="18"/>
              </w:rPr>
              <w:t xml:space="preserve">unction, drug or alcohol abuse, </w:t>
            </w:r>
          </w:p>
          <w:p w:rsidR="007055F0" w:rsidRPr="00C82138" w:rsidRDefault="007055F0" w:rsidP="005D11A9">
            <w:pPr>
              <w:pStyle w:val="TableText"/>
              <w:rPr>
                <w:szCs w:val="18"/>
              </w:rPr>
            </w:pPr>
            <w:r w:rsidRPr="00C82138">
              <w:rPr>
                <w:szCs w:val="18"/>
              </w:rPr>
              <w:t>on other beta-adrenergic blockers or calcium channel</w:t>
            </w:r>
          </w:p>
          <w:p w:rsidR="007055F0" w:rsidRPr="00C82138" w:rsidRDefault="007055F0" w:rsidP="005D11A9">
            <w:pPr>
              <w:pStyle w:val="TableText"/>
              <w:rPr>
                <w:szCs w:val="18"/>
              </w:rPr>
            </w:pPr>
            <w:r w:rsidRPr="00C82138">
              <w:rPr>
                <w:szCs w:val="18"/>
              </w:rPr>
              <w:t>blockers w/in two half-lives of study entry</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lastRenderedPageBreak/>
              <w:t xml:space="preserve">Therapeutic </w:t>
            </w:r>
            <w:r w:rsidRPr="00C82138">
              <w:rPr>
                <w:szCs w:val="18"/>
              </w:rPr>
              <w:lastRenderedPageBreak/>
              <w:t>response: ≥20% reduction in HR, HR&lt;100 bpm, or conversion to NSR.</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Therapeutic response to esmolol during the initial treatment period (72%) similar when esmolol was given as a second agent</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4 pts (6%) converted to NSR</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In the 80% therapeutic response lost w/in 30 min following discontinuation of esmolol </w:t>
            </w:r>
            <w:r>
              <w:rPr>
                <w:szCs w:val="18"/>
              </w:rPr>
              <w:t>infusion</w:t>
            </w:r>
          </w:p>
        </w:tc>
        <w:tc>
          <w:tcPr>
            <w:tcW w:w="1260" w:type="dxa"/>
            <w:shd w:val="clear" w:color="auto" w:fill="auto"/>
            <w:noWrap/>
          </w:tcPr>
          <w:p w:rsidR="007055F0" w:rsidRPr="00C82138" w:rsidRDefault="007055F0" w:rsidP="005D11A9">
            <w:pPr>
              <w:pStyle w:val="TableText"/>
              <w:rPr>
                <w:szCs w:val="18"/>
              </w:rPr>
            </w:pPr>
            <w:r w:rsidRPr="00C82138">
              <w:rPr>
                <w:szCs w:val="18"/>
              </w:rPr>
              <w:lastRenderedPageBreak/>
              <w:t xml:space="preserve">Hypotension </w:t>
            </w:r>
            <w:r w:rsidRPr="00C82138">
              <w:rPr>
                <w:szCs w:val="18"/>
              </w:rPr>
              <w:lastRenderedPageBreak/>
              <w:t>which occurred in12% on esmolol, 2% w/ placebo.</w:t>
            </w:r>
          </w:p>
        </w:tc>
        <w:tc>
          <w:tcPr>
            <w:tcW w:w="1080" w:type="dxa"/>
            <w:shd w:val="clear" w:color="auto" w:fill="auto"/>
            <w:noWrap/>
          </w:tcPr>
          <w:p w:rsidR="007055F0" w:rsidRPr="00C82138" w:rsidRDefault="007055F0" w:rsidP="005D11A9">
            <w:pPr>
              <w:pStyle w:val="TableText"/>
              <w:rPr>
                <w:iCs/>
                <w:szCs w:val="18"/>
              </w:rPr>
            </w:pPr>
            <w:r w:rsidRPr="00C82138">
              <w:rPr>
                <w:iCs/>
                <w:szCs w:val="18"/>
              </w:rPr>
              <w:lastRenderedPageBreak/>
              <w:t>N/A</w:t>
            </w:r>
          </w:p>
        </w:tc>
        <w:tc>
          <w:tcPr>
            <w:tcW w:w="1823" w:type="dxa"/>
            <w:shd w:val="clear" w:color="auto" w:fill="auto"/>
            <w:noWrap/>
          </w:tcPr>
          <w:p w:rsidR="007055F0" w:rsidRPr="00C82138" w:rsidRDefault="007055F0" w:rsidP="005D11A9">
            <w:pPr>
              <w:pStyle w:val="TableText"/>
              <w:rPr>
                <w:szCs w:val="18"/>
              </w:rPr>
            </w:pPr>
            <w:r w:rsidRPr="00C82138">
              <w:rPr>
                <w:szCs w:val="18"/>
              </w:rPr>
              <w:t>p=NS</w:t>
            </w:r>
          </w:p>
        </w:tc>
        <w:tc>
          <w:tcPr>
            <w:tcW w:w="1165" w:type="dxa"/>
            <w:shd w:val="clear" w:color="auto" w:fill="auto"/>
            <w:noWrap/>
          </w:tcPr>
          <w:p w:rsidR="007055F0" w:rsidRPr="00C82138" w:rsidRDefault="007055F0" w:rsidP="005D11A9">
            <w:pPr>
              <w:pStyle w:val="TableText"/>
              <w:rPr>
                <w:szCs w:val="18"/>
              </w:rPr>
            </w:pPr>
            <w:r w:rsidRPr="00C82138">
              <w:rPr>
                <w:szCs w:val="18"/>
              </w:rPr>
              <w:t xml:space="preserve">Rapid onset </w:t>
            </w:r>
            <w:r w:rsidRPr="00C82138">
              <w:rPr>
                <w:szCs w:val="18"/>
              </w:rPr>
              <w:lastRenderedPageBreak/>
              <w:t>and short of</w:t>
            </w:r>
          </w:p>
          <w:p w:rsidR="007055F0" w:rsidRPr="00C82138" w:rsidRDefault="007055F0" w:rsidP="005D11A9">
            <w:pPr>
              <w:pStyle w:val="TableText"/>
              <w:rPr>
                <w:szCs w:val="18"/>
              </w:rPr>
            </w:pPr>
            <w:proofErr w:type="gramStart"/>
            <w:r w:rsidRPr="00C82138">
              <w:rPr>
                <w:szCs w:val="18"/>
              </w:rPr>
              <w:t>action</w:t>
            </w:r>
            <w:proofErr w:type="gramEnd"/>
            <w:r w:rsidRPr="00C82138">
              <w:rPr>
                <w:szCs w:val="18"/>
              </w:rPr>
              <w:t xml:space="preserve"> of esmolol offer safe, effective therapy for acute treatment of pts w/ PSVT. Low numbers of pts w/ AVNRT.</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*DiMarco JP</w:t>
            </w:r>
          </w:p>
          <w:p w:rsidR="007055F0" w:rsidRPr="00C82138" w:rsidRDefault="007055F0" w:rsidP="005D11A9">
            <w:pPr>
              <w:pStyle w:val="TableText"/>
              <w:rPr>
                <w:szCs w:val="18"/>
              </w:rPr>
            </w:pPr>
            <w:r w:rsidRPr="00C82138">
              <w:rPr>
                <w:szCs w:val="18"/>
              </w:rPr>
              <w:t xml:space="preserve">1990 </w:t>
            </w:r>
            <w:r w:rsidRPr="00C82138">
              <w:rPr>
                <w:szCs w:val="18"/>
              </w:rPr>
              <w:fldChar w:fldCharType="begin">
                <w:fldData xml:space="preserve">PFJlZm1hbj48Q2l0ZT48QXV0aG9yPkRpTWFyY288L0F1dGhvcj48WWVhcj4xOTkwPC9ZZWFyPjxS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REFMGR.CITE </w:instrText>
            </w:r>
            <w:r w:rsidR="0011025F">
              <w:rPr>
                <w:szCs w:val="18"/>
              </w:rPr>
              <w:fldChar w:fldCharType="begin">
                <w:fldData xml:space="preserve">PFJlZm1hbj48Q2l0ZT48QXV0aG9yPkRpTWFyY288L0F1dGhvcj48WWVhcj4xOTkwPC9ZZWFyPjxS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(114)</w:t>
            </w:r>
            <w:r w:rsidRPr="00C82138">
              <w:rPr>
                <w:szCs w:val="18"/>
              </w:rPr>
              <w:fldChar w:fldCharType="end"/>
            </w:r>
          </w:p>
          <w:p w:rsidR="007055F0" w:rsidRPr="00C82138" w:rsidRDefault="00CF3027" w:rsidP="005D11A9">
            <w:pPr>
              <w:pStyle w:val="TableText"/>
              <w:rPr>
                <w:szCs w:val="18"/>
              </w:rPr>
            </w:pPr>
            <w:hyperlink r:id="rId123" w:history="1">
              <w:r w:rsidR="007055F0" w:rsidRPr="00C82138">
                <w:rPr>
                  <w:rStyle w:val="Hyperlink"/>
                  <w:rFonts w:eastAsia="Times New Roman" w:cs="Arial"/>
                  <w:szCs w:val="18"/>
                </w:rPr>
                <w:t>2193560</w:t>
              </w:r>
            </w:hyperlink>
          </w:p>
        </w:tc>
        <w:tc>
          <w:tcPr>
            <w:tcW w:w="810" w:type="dxa"/>
            <w:shd w:val="clear" w:color="auto" w:fill="auto"/>
            <w:noWrap/>
          </w:tcPr>
          <w:p w:rsidR="007055F0" w:rsidRPr="00C82138" w:rsidRDefault="007055F0" w:rsidP="005D11A9">
            <w:pPr>
              <w:pStyle w:val="TableText"/>
              <w:rPr>
                <w:szCs w:val="18"/>
              </w:rPr>
            </w:pPr>
            <w:r w:rsidRPr="00C82138">
              <w:rPr>
                <w:szCs w:val="18"/>
              </w:rPr>
              <w:t>Evaluate dose responses of  adenosine in terminating PSVT</w:t>
            </w:r>
          </w:p>
        </w:tc>
        <w:tc>
          <w:tcPr>
            <w:tcW w:w="810" w:type="dxa"/>
            <w:shd w:val="clear" w:color="auto" w:fill="auto"/>
            <w:noWrap/>
          </w:tcPr>
          <w:p w:rsidR="007055F0" w:rsidRPr="00C82138" w:rsidRDefault="007055F0" w:rsidP="005D11A9">
            <w:pPr>
              <w:pStyle w:val="TableText"/>
              <w:rPr>
                <w:szCs w:val="18"/>
              </w:rPr>
            </w:pPr>
            <w:r w:rsidRPr="00C82138">
              <w:rPr>
                <w:szCs w:val="18"/>
              </w:rPr>
              <w:t>359 total in both protocols</w:t>
            </w:r>
          </w:p>
          <w:p w:rsidR="007055F0" w:rsidRPr="00C82138" w:rsidRDefault="007055F0" w:rsidP="005D11A9">
            <w:pPr>
              <w:pStyle w:val="TableText"/>
              <w:rPr>
                <w:szCs w:val="18"/>
              </w:rPr>
            </w:pPr>
            <w:r w:rsidRPr="00C82138">
              <w:rPr>
                <w:szCs w:val="18"/>
              </w:rPr>
              <w:t>(n=201)</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 xml:space="preserve">Sequential IV bolus doses of adenosine (3, 6, 9, 12 mg) </w:t>
            </w:r>
          </w:p>
          <w:p w:rsidR="007055F0" w:rsidRPr="00C82138" w:rsidRDefault="007055F0" w:rsidP="005D11A9">
            <w:pPr>
              <w:pStyle w:val="TableText"/>
              <w:rPr>
                <w:szCs w:val="18"/>
              </w:rPr>
            </w:pPr>
            <w:r w:rsidRPr="00C82138">
              <w:rPr>
                <w:szCs w:val="18"/>
              </w:rPr>
              <w:t>(n=137)</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Saline placebo</w:t>
            </w:r>
          </w:p>
          <w:p w:rsidR="007055F0" w:rsidRPr="00C82138" w:rsidRDefault="007055F0" w:rsidP="005D11A9">
            <w:pPr>
              <w:pStyle w:val="TableText"/>
              <w:rPr>
                <w:szCs w:val="18"/>
              </w:rPr>
            </w:pPr>
            <w:r w:rsidRPr="00C82138">
              <w:rPr>
                <w:szCs w:val="18"/>
              </w:rPr>
              <w:t>(n=64)</w:t>
            </w:r>
          </w:p>
        </w:tc>
        <w:tc>
          <w:tcPr>
            <w:tcW w:w="1710" w:type="dxa"/>
            <w:shd w:val="clear" w:color="auto" w:fill="auto"/>
            <w:noWrap/>
          </w:tcPr>
          <w:p w:rsidR="007055F0" w:rsidRPr="00C82138" w:rsidRDefault="007055F0" w:rsidP="005D11A9">
            <w:pPr>
              <w:pStyle w:val="TableText"/>
              <w:rPr>
                <w:szCs w:val="18"/>
              </w:rPr>
            </w:pPr>
            <w:r w:rsidRPr="00C82138">
              <w:rPr>
                <w:szCs w:val="18"/>
              </w:rPr>
              <w:t>PSVT</w:t>
            </w:r>
          </w:p>
        </w:tc>
        <w:tc>
          <w:tcPr>
            <w:tcW w:w="1620" w:type="dxa"/>
            <w:shd w:val="clear" w:color="auto" w:fill="auto"/>
            <w:noWrap/>
          </w:tcPr>
          <w:p w:rsidR="007055F0" w:rsidRPr="00C82138" w:rsidRDefault="007055F0" w:rsidP="005D11A9">
            <w:pPr>
              <w:pStyle w:val="TableText"/>
              <w:rPr>
                <w:szCs w:val="18"/>
              </w:rPr>
            </w:pPr>
            <w:r w:rsidRPr="00C82138">
              <w:rPr>
                <w:szCs w:val="18"/>
              </w:rPr>
              <w:t xml:space="preserve">Severe CHF, unstable angina, recent MI, severe valvular regurgitation, </w:t>
            </w:r>
            <w:r>
              <w:rPr>
                <w:szCs w:val="18"/>
              </w:rPr>
              <w:t>i</w:t>
            </w:r>
            <w:r w:rsidRPr="00C82138">
              <w:rPr>
                <w:szCs w:val="18"/>
              </w:rPr>
              <w:t>ntracardiac shunts, sleep apnea, current methylxanthine or dipyridamole use</w:t>
            </w:r>
          </w:p>
        </w:tc>
        <w:tc>
          <w:tcPr>
            <w:tcW w:w="1170" w:type="dxa"/>
            <w:shd w:val="clear" w:color="auto" w:fill="auto"/>
            <w:noWrap/>
          </w:tcPr>
          <w:p w:rsidR="007055F0" w:rsidRPr="00C82138" w:rsidRDefault="007055F0" w:rsidP="005D11A9">
            <w:pPr>
              <w:pStyle w:val="TableText"/>
              <w:rPr>
                <w:szCs w:val="18"/>
              </w:rPr>
            </w:pPr>
            <w:r w:rsidRPr="00C82138">
              <w:rPr>
                <w:szCs w:val="18"/>
              </w:rPr>
              <w:t xml:space="preserve">Adenosine terminated </w:t>
            </w:r>
          </w:p>
          <w:p w:rsidR="007055F0" w:rsidRPr="00C82138" w:rsidRDefault="007055F0" w:rsidP="005D11A9">
            <w:pPr>
              <w:pStyle w:val="TableText"/>
              <w:rPr>
                <w:szCs w:val="18"/>
              </w:rPr>
            </w:pPr>
            <w:r w:rsidRPr="00C82138">
              <w:rPr>
                <w:szCs w:val="18"/>
              </w:rPr>
              <w:t>acute episodes of PSVT, vs.</w:t>
            </w:r>
            <w:r>
              <w:rPr>
                <w:szCs w:val="18"/>
              </w:rPr>
              <w:t xml:space="preserve"> </w:t>
            </w:r>
            <w:r w:rsidRPr="00C82138">
              <w:rPr>
                <w:szCs w:val="18"/>
              </w:rPr>
              <w:t xml:space="preserve">placebo: </w:t>
            </w:r>
          </w:p>
          <w:p w:rsidR="007055F0" w:rsidRPr="00C82138" w:rsidRDefault="007055F0" w:rsidP="005D11A9">
            <w:pPr>
              <w:pStyle w:val="TableText"/>
              <w:rPr>
                <w:szCs w:val="18"/>
              </w:rPr>
            </w:pPr>
            <w:r w:rsidRPr="00C82138">
              <w:rPr>
                <w:szCs w:val="18"/>
              </w:rPr>
              <w:t>3 mg: 35.2% vs.</w:t>
            </w:r>
            <w:r>
              <w:rPr>
                <w:szCs w:val="18"/>
              </w:rPr>
              <w:t xml:space="preserve"> </w:t>
            </w:r>
            <w:r w:rsidRPr="00C82138">
              <w:rPr>
                <w:szCs w:val="18"/>
              </w:rPr>
              <w:t>8.9%</w:t>
            </w:r>
          </w:p>
          <w:p w:rsidR="007055F0" w:rsidRPr="00C82138" w:rsidRDefault="007055F0" w:rsidP="005D11A9">
            <w:pPr>
              <w:pStyle w:val="TableText"/>
              <w:rPr>
                <w:szCs w:val="18"/>
              </w:rPr>
            </w:pPr>
            <w:r w:rsidRPr="00C82138">
              <w:rPr>
                <w:szCs w:val="18"/>
              </w:rPr>
              <w:t>6 mg 62.3% vs.</w:t>
            </w:r>
            <w:r>
              <w:rPr>
                <w:szCs w:val="18"/>
              </w:rPr>
              <w:t xml:space="preserve"> </w:t>
            </w:r>
            <w:r w:rsidRPr="00C82138">
              <w:rPr>
                <w:szCs w:val="18"/>
              </w:rPr>
              <w:t>10.7%</w:t>
            </w:r>
          </w:p>
          <w:p w:rsidR="007055F0" w:rsidRPr="00C82138" w:rsidRDefault="007055F0" w:rsidP="005D11A9">
            <w:pPr>
              <w:pStyle w:val="TableText"/>
              <w:rPr>
                <w:szCs w:val="18"/>
              </w:rPr>
            </w:pPr>
            <w:r w:rsidRPr="00C82138">
              <w:rPr>
                <w:szCs w:val="18"/>
              </w:rPr>
              <w:t>9 mg: 80.2% vs.</w:t>
            </w:r>
            <w:r>
              <w:rPr>
                <w:szCs w:val="18"/>
              </w:rPr>
              <w:t xml:space="preserve"> </w:t>
            </w:r>
            <w:r w:rsidRPr="00C82138">
              <w:rPr>
                <w:szCs w:val="18"/>
              </w:rPr>
              <w:t>14.3%</w:t>
            </w:r>
          </w:p>
          <w:p w:rsidR="007055F0" w:rsidRPr="00C82138" w:rsidRDefault="007055F0" w:rsidP="005D11A9">
            <w:pPr>
              <w:pStyle w:val="TableText"/>
              <w:rPr>
                <w:szCs w:val="18"/>
              </w:rPr>
            </w:pPr>
            <w:r w:rsidRPr="00C82138">
              <w:rPr>
                <w:szCs w:val="18"/>
              </w:rPr>
              <w:t>12 mg: 91.4%  vs.</w:t>
            </w:r>
            <w:r>
              <w:rPr>
                <w:szCs w:val="18"/>
              </w:rPr>
              <w:t xml:space="preserve"> </w:t>
            </w:r>
            <w:r w:rsidRPr="00C82138">
              <w:rPr>
                <w:szCs w:val="18"/>
              </w:rPr>
              <w:t>16.1%</w:t>
            </w:r>
          </w:p>
          <w:p w:rsidR="007055F0" w:rsidRPr="00C82138" w:rsidRDefault="007055F0" w:rsidP="005D11A9">
            <w:pPr>
              <w:pStyle w:val="TableText"/>
              <w:rPr>
                <w:szCs w:val="18"/>
              </w:rPr>
            </w:pPr>
          </w:p>
        </w:tc>
        <w:tc>
          <w:tcPr>
            <w:tcW w:w="1260" w:type="dxa"/>
            <w:shd w:val="clear" w:color="auto" w:fill="auto"/>
            <w:noWrap/>
          </w:tcPr>
          <w:p w:rsidR="007055F0" w:rsidRPr="00C82138" w:rsidRDefault="007055F0" w:rsidP="005D11A9">
            <w:pPr>
              <w:pStyle w:val="TableText"/>
              <w:rPr>
                <w:szCs w:val="18"/>
              </w:rPr>
            </w:pPr>
            <w:r w:rsidRPr="00C82138">
              <w:rPr>
                <w:szCs w:val="18"/>
              </w:rPr>
              <w:t>Adenosine caused mild, transient side effects in 36% of pts (flushing, chest pain/pressure, hypotension, dyspnea)</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 p&lt;0.0001</w:t>
            </w:r>
          </w:p>
        </w:tc>
        <w:tc>
          <w:tcPr>
            <w:tcW w:w="1165" w:type="dxa"/>
            <w:shd w:val="clear" w:color="auto" w:fill="auto"/>
            <w:noWrap/>
          </w:tcPr>
          <w:p w:rsidR="007055F0" w:rsidRPr="00C82138" w:rsidRDefault="007055F0" w:rsidP="005D11A9">
            <w:pPr>
              <w:pStyle w:val="TableText"/>
              <w:rPr>
                <w:szCs w:val="18"/>
              </w:rPr>
            </w:pPr>
            <w:r w:rsidRPr="00C82138">
              <w:rPr>
                <w:szCs w:val="18"/>
              </w:rPr>
              <w:t>Overall efficacy of adenosine high, especially w/ increasing doses</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 xml:space="preserve">*DiMarco </w:t>
            </w:r>
            <w:r w:rsidRPr="00C82138">
              <w:rPr>
                <w:szCs w:val="18"/>
              </w:rPr>
              <w:lastRenderedPageBreak/>
              <w:t>JP</w:t>
            </w:r>
          </w:p>
          <w:p w:rsidR="007055F0" w:rsidRPr="00C82138" w:rsidRDefault="007055F0" w:rsidP="005D11A9">
            <w:pPr>
              <w:pStyle w:val="TableText"/>
              <w:rPr>
                <w:szCs w:val="18"/>
              </w:rPr>
            </w:pPr>
            <w:r w:rsidRPr="00C82138">
              <w:rPr>
                <w:szCs w:val="18"/>
              </w:rPr>
              <w:t xml:space="preserve">1990 </w:t>
            </w:r>
            <w:r w:rsidRPr="00C82138">
              <w:rPr>
                <w:szCs w:val="18"/>
              </w:rPr>
              <w:fldChar w:fldCharType="begin">
                <w:fldData xml:space="preserve">PFJlZm1hbj48Q2l0ZT48QXV0aG9yPkRpTWFyY288L0F1dGhvcj48WWVhcj4xOTkwPC9ZZWFyPjxS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REFMGR.CITE </w:instrText>
            </w:r>
            <w:r w:rsidR="0011025F">
              <w:rPr>
                <w:szCs w:val="18"/>
              </w:rPr>
              <w:fldChar w:fldCharType="begin">
                <w:fldData xml:space="preserve">PFJlZm1hbj48Q2l0ZT48QXV0aG9yPkRpTWFyY288L0F1dGhvcj48WWVhcj4xOTkwPC9ZZWFyPjxS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(114)</w:t>
            </w:r>
            <w:r w:rsidRPr="00C82138">
              <w:rPr>
                <w:szCs w:val="18"/>
              </w:rPr>
              <w:fldChar w:fldCharType="end"/>
            </w:r>
            <w:r w:rsidRPr="00C82138">
              <w:rPr>
                <w:szCs w:val="18"/>
              </w:rPr>
              <w:t xml:space="preserve"> </w:t>
            </w:r>
          </w:p>
          <w:p w:rsidR="007055F0" w:rsidRPr="00C82138" w:rsidRDefault="00CF3027" w:rsidP="005D11A9">
            <w:pPr>
              <w:pStyle w:val="TableText"/>
              <w:rPr>
                <w:rFonts w:eastAsia="Times New Roman" w:cs="Arial"/>
                <w:color w:val="0000FF"/>
                <w:szCs w:val="18"/>
                <w:u w:val="single"/>
              </w:rPr>
            </w:pPr>
            <w:hyperlink r:id="rId124" w:history="1">
              <w:r w:rsidR="007055F0" w:rsidRPr="00C82138">
                <w:rPr>
                  <w:rStyle w:val="Hyperlink"/>
                  <w:rFonts w:eastAsia="Times New Roman" w:cs="Arial"/>
                  <w:szCs w:val="18"/>
                </w:rPr>
                <w:t>2193560</w:t>
              </w:r>
            </w:hyperlink>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Compar</w:t>
            </w:r>
            <w:r w:rsidRPr="00C82138">
              <w:rPr>
                <w:szCs w:val="18"/>
              </w:rPr>
              <w:lastRenderedPageBreak/>
              <w:t>e adenosine to verapamil in  terminating PSVT</w:t>
            </w: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 xml:space="preserve">359 total </w:t>
            </w:r>
            <w:r w:rsidRPr="00C82138">
              <w:rPr>
                <w:szCs w:val="18"/>
              </w:rPr>
              <w:lastRenderedPageBreak/>
              <w:t>in both protocols</w:t>
            </w:r>
          </w:p>
          <w:p w:rsidR="007055F0" w:rsidRPr="00C82138" w:rsidRDefault="007055F0" w:rsidP="005D11A9">
            <w:pPr>
              <w:pStyle w:val="TableText"/>
              <w:rPr>
                <w:szCs w:val="18"/>
              </w:rPr>
            </w:pPr>
            <w:r w:rsidRPr="00C82138">
              <w:rPr>
                <w:szCs w:val="18"/>
              </w:rPr>
              <w:t>(n=158)</w:t>
            </w:r>
          </w:p>
        </w:tc>
        <w:tc>
          <w:tcPr>
            <w:tcW w:w="1170" w:type="dxa"/>
            <w:shd w:val="clear" w:color="auto" w:fill="auto"/>
            <w:noWrap/>
          </w:tcPr>
          <w:p w:rsidR="007055F0" w:rsidRPr="00C82138" w:rsidRDefault="007055F0" w:rsidP="005D11A9">
            <w:pPr>
              <w:pStyle w:val="TableText"/>
              <w:rPr>
                <w:szCs w:val="18"/>
              </w:rPr>
            </w:pPr>
            <w:r w:rsidRPr="00C82138">
              <w:rPr>
                <w:szCs w:val="18"/>
              </w:rPr>
              <w:lastRenderedPageBreak/>
              <w:t xml:space="preserve">6-12 mg  </w:t>
            </w:r>
            <w:r w:rsidRPr="00C82138">
              <w:rPr>
                <w:szCs w:val="18"/>
              </w:rPr>
              <w:lastRenderedPageBreak/>
              <w:t xml:space="preserve">adenosine </w:t>
            </w:r>
          </w:p>
          <w:p w:rsidR="007055F0" w:rsidRPr="00C82138" w:rsidRDefault="007055F0" w:rsidP="005D11A9">
            <w:pPr>
              <w:pStyle w:val="TableText"/>
              <w:rPr>
                <w:szCs w:val="18"/>
              </w:rPr>
            </w:pPr>
            <w:r w:rsidRPr="00C82138">
              <w:rPr>
                <w:szCs w:val="18"/>
              </w:rPr>
              <w:t>(n=77)</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lastRenderedPageBreak/>
              <w:t xml:space="preserve">5-7.5 mg of </w:t>
            </w:r>
            <w:r w:rsidRPr="00C82138">
              <w:rPr>
                <w:szCs w:val="18"/>
              </w:rPr>
              <w:lastRenderedPageBreak/>
              <w:t>verapamil.</w:t>
            </w:r>
          </w:p>
          <w:p w:rsidR="007055F0" w:rsidRPr="00C82138" w:rsidRDefault="007055F0" w:rsidP="005D11A9">
            <w:pPr>
              <w:pStyle w:val="TableText"/>
              <w:rPr>
                <w:szCs w:val="18"/>
              </w:rPr>
            </w:pPr>
            <w:r w:rsidRPr="00C82138">
              <w:rPr>
                <w:szCs w:val="18"/>
              </w:rPr>
              <w:t>(n=81)</w:t>
            </w:r>
          </w:p>
        </w:tc>
        <w:tc>
          <w:tcPr>
            <w:tcW w:w="1710" w:type="dxa"/>
            <w:shd w:val="clear" w:color="auto" w:fill="auto"/>
            <w:noWrap/>
          </w:tcPr>
          <w:p w:rsidR="007055F0" w:rsidRPr="00C82138" w:rsidRDefault="007055F0" w:rsidP="005D11A9">
            <w:pPr>
              <w:pStyle w:val="TableText"/>
              <w:rPr>
                <w:szCs w:val="18"/>
              </w:rPr>
            </w:pPr>
            <w:r w:rsidRPr="00C82138">
              <w:rPr>
                <w:szCs w:val="18"/>
              </w:rPr>
              <w:lastRenderedPageBreak/>
              <w:t> PSVT</w:t>
            </w:r>
          </w:p>
        </w:tc>
        <w:tc>
          <w:tcPr>
            <w:tcW w:w="1620" w:type="dxa"/>
            <w:shd w:val="clear" w:color="auto" w:fill="auto"/>
            <w:noWrap/>
          </w:tcPr>
          <w:p w:rsidR="007055F0" w:rsidRPr="00C82138" w:rsidRDefault="007055F0" w:rsidP="005D11A9">
            <w:pPr>
              <w:pStyle w:val="TableText"/>
              <w:rPr>
                <w:szCs w:val="18"/>
              </w:rPr>
            </w:pPr>
            <w:r w:rsidRPr="00C82138">
              <w:rPr>
                <w:szCs w:val="18"/>
              </w:rPr>
              <w:t xml:space="preserve">Severe CHF, </w:t>
            </w:r>
            <w:r w:rsidRPr="00C82138">
              <w:rPr>
                <w:szCs w:val="18"/>
              </w:rPr>
              <w:lastRenderedPageBreak/>
              <w:t xml:space="preserve">unstable angina, recent MI, </w:t>
            </w:r>
            <w:r>
              <w:rPr>
                <w:szCs w:val="18"/>
              </w:rPr>
              <w:t>severe valvular regurgitation, i</w:t>
            </w:r>
            <w:r w:rsidRPr="00C82138">
              <w:rPr>
                <w:szCs w:val="18"/>
              </w:rPr>
              <w:t>ntracardiac shunts, sleep apnea, current methylxanthine or dipyridamole use</w:t>
            </w:r>
          </w:p>
        </w:tc>
        <w:tc>
          <w:tcPr>
            <w:tcW w:w="1170" w:type="dxa"/>
            <w:shd w:val="clear" w:color="auto" w:fill="auto"/>
            <w:noWrap/>
          </w:tcPr>
          <w:p w:rsidR="007055F0" w:rsidRPr="00C82138" w:rsidRDefault="007055F0" w:rsidP="005D11A9">
            <w:pPr>
              <w:pStyle w:val="TableText"/>
              <w:rPr>
                <w:szCs w:val="18"/>
              </w:rPr>
            </w:pPr>
            <w:r w:rsidRPr="00C82138">
              <w:rPr>
                <w:szCs w:val="18"/>
              </w:rPr>
              <w:lastRenderedPageBreak/>
              <w:t xml:space="preserve">Cumulative </w:t>
            </w:r>
            <w:r w:rsidRPr="00C82138">
              <w:rPr>
                <w:szCs w:val="18"/>
              </w:rPr>
              <w:lastRenderedPageBreak/>
              <w:t xml:space="preserve">response rates </w:t>
            </w:r>
          </w:p>
          <w:p w:rsidR="007055F0" w:rsidRPr="00C82138" w:rsidRDefault="007055F0" w:rsidP="005D11A9">
            <w:pPr>
              <w:pStyle w:val="TableText"/>
              <w:rPr>
                <w:szCs w:val="18"/>
              </w:rPr>
            </w:pPr>
            <w:r w:rsidRPr="00C82138">
              <w:rPr>
                <w:szCs w:val="18"/>
              </w:rPr>
              <w:t>Adenosine:</w:t>
            </w:r>
          </w:p>
          <w:p w:rsidR="007055F0" w:rsidRPr="00C82138" w:rsidRDefault="007055F0" w:rsidP="005D11A9">
            <w:pPr>
              <w:pStyle w:val="TableText"/>
              <w:rPr>
                <w:szCs w:val="18"/>
              </w:rPr>
            </w:pPr>
            <w:r w:rsidRPr="00C82138">
              <w:rPr>
                <w:szCs w:val="18"/>
              </w:rPr>
              <w:t>6 mg: 57.4</w:t>
            </w:r>
          </w:p>
          <w:p w:rsidR="007055F0" w:rsidRPr="00C82138" w:rsidRDefault="007055F0" w:rsidP="005D11A9">
            <w:pPr>
              <w:pStyle w:val="TableText"/>
              <w:rPr>
                <w:szCs w:val="18"/>
              </w:rPr>
            </w:pPr>
            <w:r w:rsidRPr="00C82138">
              <w:rPr>
                <w:szCs w:val="18"/>
              </w:rPr>
              <w:t xml:space="preserve">12 mg: 93.4%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Verapamil:</w:t>
            </w:r>
          </w:p>
          <w:p w:rsidR="007055F0" w:rsidRPr="00C82138" w:rsidRDefault="007055F0" w:rsidP="005D11A9">
            <w:pPr>
              <w:pStyle w:val="TableText"/>
              <w:rPr>
                <w:szCs w:val="18"/>
              </w:rPr>
            </w:pPr>
            <w:r w:rsidRPr="00C82138">
              <w:rPr>
                <w:szCs w:val="18"/>
              </w:rPr>
              <w:t xml:space="preserve">5 mg: 81.3% </w:t>
            </w:r>
          </w:p>
          <w:p w:rsidR="007055F0" w:rsidRPr="00C82138" w:rsidRDefault="007055F0" w:rsidP="005D11A9">
            <w:pPr>
              <w:pStyle w:val="TableText"/>
              <w:rPr>
                <w:szCs w:val="18"/>
              </w:rPr>
            </w:pPr>
            <w:r w:rsidRPr="00C82138">
              <w:rPr>
                <w:szCs w:val="18"/>
              </w:rPr>
              <w:t>7.5 mg:  91.4%</w:t>
            </w:r>
          </w:p>
        </w:tc>
        <w:tc>
          <w:tcPr>
            <w:tcW w:w="1260" w:type="dxa"/>
            <w:shd w:val="clear" w:color="auto" w:fill="auto"/>
            <w:noWrap/>
          </w:tcPr>
          <w:p w:rsidR="007055F0" w:rsidRPr="00C82138" w:rsidRDefault="007055F0" w:rsidP="005D11A9">
            <w:pPr>
              <w:pStyle w:val="TableText"/>
              <w:rPr>
                <w:szCs w:val="18"/>
              </w:rPr>
            </w:pPr>
            <w:r w:rsidRPr="00C82138">
              <w:rPr>
                <w:szCs w:val="18"/>
              </w:rPr>
              <w:lastRenderedPageBreak/>
              <w:t xml:space="preserve">Adenosine </w:t>
            </w:r>
            <w:r w:rsidRPr="00C82138">
              <w:rPr>
                <w:szCs w:val="18"/>
              </w:rPr>
              <w:lastRenderedPageBreak/>
              <w:t>caused mild, transient side effects in 36% of pts</w:t>
            </w:r>
          </w:p>
        </w:tc>
        <w:tc>
          <w:tcPr>
            <w:tcW w:w="1080" w:type="dxa"/>
            <w:shd w:val="clear" w:color="auto" w:fill="auto"/>
            <w:noWrap/>
          </w:tcPr>
          <w:p w:rsidR="007055F0" w:rsidRPr="00C82138" w:rsidRDefault="007055F0" w:rsidP="005D11A9">
            <w:pPr>
              <w:pStyle w:val="TableText"/>
              <w:rPr>
                <w:szCs w:val="18"/>
              </w:rPr>
            </w:pPr>
            <w:r w:rsidRPr="00C82138">
              <w:rPr>
                <w:szCs w:val="18"/>
              </w:rPr>
              <w:lastRenderedPageBreak/>
              <w:t> 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 xml:space="preserve">Overall </w:t>
            </w:r>
            <w:r w:rsidRPr="00C82138">
              <w:rPr>
                <w:szCs w:val="18"/>
              </w:rPr>
              <w:lastRenderedPageBreak/>
              <w:t>efficacy of adenosine is similar to verapamil, but onset of action is more rapid.</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Henthorn RW</w:t>
            </w:r>
          </w:p>
          <w:p w:rsidR="007055F0" w:rsidRPr="00C82138" w:rsidRDefault="007055F0" w:rsidP="005D11A9">
            <w:pPr>
              <w:pStyle w:val="TableText"/>
              <w:rPr>
                <w:szCs w:val="18"/>
              </w:rPr>
            </w:pPr>
            <w:r w:rsidRPr="00C82138">
              <w:rPr>
                <w:szCs w:val="18"/>
              </w:rPr>
              <w:t xml:space="preserve">1991 </w:t>
            </w:r>
            <w:r w:rsidRPr="00C82138">
              <w:rPr>
                <w:szCs w:val="18"/>
              </w:rPr>
              <w:fldChar w:fldCharType="begin"/>
            </w:r>
            <w:r w:rsidR="0011025F">
              <w:rPr>
                <w:szCs w:val="18"/>
              </w:rPr>
              <w:instrText xml:space="preserve"> ADDIN REFMGR.CITE &lt;Refman&gt;&lt;Cite&gt;&lt;Author&gt;Henthorn&lt;/Author&gt;&lt;Year&gt;1991&lt;/Year&gt;&lt;RecNum&gt;11&lt;/RecNum&gt;&lt;IDText&gt;Flecainide acetate prevents recurrence of symptomatic paroxysmal supraventricular tachycardia. The Flecainide Supraventricular Tachycardia Study Group&lt;/IDText&gt;&lt;MDL Ref_Type="Journal"&gt;&lt;Ref_Type&gt;Journal&lt;/Ref_Type&gt;&lt;Ref_ID&gt;11&lt;/Ref_ID&gt;&lt;Title_Primary&gt;Flecainide acetate prevents recurrence of symptomatic paroxysmal supraventricular tachycardia. The Flecainide Supraventricular Tachycardia Study Group&lt;/Title_Primary&gt;&lt;Authors_Primary&gt;Henthorn,R.W.&lt;/Authors_Primary&gt;&lt;Authors_Primary&gt;Waldo,A.L.&lt;/Authors_Primary&gt;&lt;Authors_Primary&gt;Anderson,J.L.&lt;/Authors_Primary&gt;&lt;Authors_Primary&gt;Gilbert,E.M.&lt;/Authors_Primary&gt;&lt;Authors_Primary&gt;Alpert,B.L.&lt;/Authors_Primary&gt;&lt;Authors_Primary&gt;Bhandari,A.K.&lt;/Authors_Primary&gt;&lt;Authors_Primary&gt;Hawkinson,R.W.&lt;/Authors_Primary&gt;&lt;Authors_Primary&gt;Pritchett,E.L.&lt;/Authors_Primary&gt;&lt;Date_Primary&gt;1991/1&lt;/Date_Primary&gt;&lt;Keywords&gt;administration &amp;amp; dosage&lt;/Keywords&gt;&lt;Keywords&gt;Administration,Oral&lt;/Keywords&gt;&lt;Keywords&gt;Double-Blind Method&lt;/Keywords&gt;&lt;Keywords&gt;Drug Administration Schedule&lt;/Keywords&gt;&lt;Keywords&gt;Female&lt;/Keywords&gt;&lt;Keywords&gt;Flecainide&lt;/Keywords&gt;&lt;Keywords&gt;Heart Rate&lt;/Keywords&gt;&lt;Keywords&gt;Humans&lt;/Keywords&gt;&lt;Keywords&gt;Male&lt;/Keywords&gt;&lt;Keywords&gt;Middle Aged&lt;/Keywords&gt;&lt;Keywords&gt;prevention &amp;amp; control&lt;/Keywords&gt;&lt;Keywords&gt;Recurrence&lt;/Keywords&gt;&lt;Keywords&gt;Tachycardia&lt;/Keywords&gt;&lt;Keywords&gt;Tachycardia,Paroxysmal&lt;/Keywords&gt;&lt;Keywords&gt;Tachycardia,Supraventricular&lt;/Keywords&gt;&lt;Keywords&gt;therapeutic use&lt;/Keywords&gt;&lt;Reprint&gt;Not in File&lt;/Reprint&gt;&lt;Start_Page&gt;119&lt;/Start_Page&gt;&lt;End_Page&gt;125&lt;/End_Page&gt;&lt;Periodical&gt;Circulation&lt;/Periodical&gt;&lt;Volume&gt;83&lt;/Volume&gt;&lt;Issue&gt;1&lt;/Issue&gt;&lt;ISSN_ISBN&gt;0009-7322&lt;/ISSN_ISBN&gt;&lt;Address&gt;Division of Cardiology, Christ Hospital, Cincinnati, Ohio 45219&lt;/Address&gt;&lt;Web_URL&gt;PM:1898640&lt;/Web_URL&gt;&lt;ZZ_JournalStdAbbrev&gt;&lt;f name="System"&gt;Circulation&lt;/f&gt;&lt;/ZZ_JournalStdAbbrev&gt;&lt;ZZ_WorkformID&gt;1&lt;/ZZ_WorkformID&gt;&lt;/MDL&gt;&lt;/Cite&gt;&lt;/Refman&gt;</w:instrText>
            </w:r>
            <w:r w:rsidRPr="00C82138">
              <w:rPr>
                <w:szCs w:val="18"/>
              </w:rPr>
              <w:fldChar w:fldCharType="separate"/>
            </w:r>
            <w:r w:rsidR="00F54E91">
              <w:rPr>
                <w:noProof/>
                <w:szCs w:val="18"/>
              </w:rPr>
              <w:t>(26)</w:t>
            </w:r>
            <w:r w:rsidRPr="00C82138">
              <w:rPr>
                <w:szCs w:val="18"/>
              </w:rPr>
              <w:fldChar w:fldCharType="end"/>
            </w:r>
          </w:p>
          <w:p w:rsidR="007055F0" w:rsidRPr="00C82138" w:rsidRDefault="00CF3027" w:rsidP="005D11A9">
            <w:pPr>
              <w:pStyle w:val="TableText"/>
              <w:rPr>
                <w:rFonts w:eastAsia="Times New Roman" w:cs="Arial"/>
                <w:color w:val="0000FF"/>
                <w:szCs w:val="18"/>
                <w:u w:val="single"/>
              </w:rPr>
            </w:pPr>
            <w:hyperlink r:id="rId125" w:history="1">
              <w:r w:rsidR="007055F0" w:rsidRPr="00C82138">
                <w:rPr>
                  <w:rStyle w:val="Hyperlink"/>
                  <w:rFonts w:eastAsia="Times New Roman" w:cs="Arial"/>
                  <w:szCs w:val="18"/>
                </w:rPr>
                <w:t>1898640</w:t>
              </w:r>
            </w:hyperlink>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Flecainide for treatment of symptomatic PSVT (≥2 episodes)</w:t>
            </w:r>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34</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8-wk crossover (after four episodes of PSVT or end of treatment period)</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 Flecainide</w:t>
            </w:r>
          </w:p>
          <w:p w:rsidR="007055F0" w:rsidRPr="00C82138" w:rsidRDefault="007055F0" w:rsidP="005D11A9">
            <w:pPr>
              <w:pStyle w:val="TableText"/>
              <w:rPr>
                <w:szCs w:val="18"/>
              </w:rPr>
            </w:pPr>
            <w:r w:rsidRPr="00C82138">
              <w:rPr>
                <w:szCs w:val="18"/>
              </w:rPr>
              <w:t>(n=34)</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Placebo</w:t>
            </w:r>
          </w:p>
          <w:p w:rsidR="007055F0" w:rsidRPr="00C82138" w:rsidRDefault="007055F0" w:rsidP="005D11A9">
            <w:pPr>
              <w:pStyle w:val="TableText"/>
              <w:rPr>
                <w:szCs w:val="18"/>
              </w:rPr>
            </w:pPr>
            <w:r w:rsidRPr="00C82138">
              <w:rPr>
                <w:szCs w:val="18"/>
              </w:rPr>
              <w:t>(n=34)</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1710" w:type="dxa"/>
            <w:shd w:val="clear" w:color="auto" w:fill="auto"/>
            <w:noWrap/>
          </w:tcPr>
          <w:p w:rsidR="007055F0" w:rsidRPr="00C82138" w:rsidRDefault="007055F0" w:rsidP="005D11A9">
            <w:pPr>
              <w:pStyle w:val="TableText"/>
              <w:rPr>
                <w:szCs w:val="18"/>
              </w:rPr>
            </w:pPr>
            <w:r w:rsidRPr="00C82138">
              <w:rPr>
                <w:szCs w:val="18"/>
              </w:rPr>
              <w:t xml:space="preserve">PSVT </w:t>
            </w:r>
          </w:p>
          <w:p w:rsidR="007055F0" w:rsidRPr="00C82138" w:rsidRDefault="007055F0" w:rsidP="005D11A9">
            <w:pPr>
              <w:pStyle w:val="TableText"/>
              <w:rPr>
                <w:szCs w:val="18"/>
              </w:rPr>
            </w:pPr>
          </w:p>
        </w:tc>
        <w:tc>
          <w:tcPr>
            <w:tcW w:w="1620" w:type="dxa"/>
            <w:shd w:val="clear" w:color="auto" w:fill="auto"/>
            <w:noWrap/>
          </w:tcPr>
          <w:p w:rsidR="007055F0" w:rsidRPr="00C82138" w:rsidRDefault="007055F0" w:rsidP="005D11A9">
            <w:pPr>
              <w:pStyle w:val="TableText"/>
              <w:rPr>
                <w:rFonts w:cs="Courier"/>
                <w:szCs w:val="18"/>
              </w:rPr>
            </w:pPr>
            <w:r w:rsidRPr="00C82138">
              <w:rPr>
                <w:rFonts w:cs="Courier"/>
                <w:szCs w:val="18"/>
              </w:rPr>
              <w:t xml:space="preserve">Syncope, angina, or transient cerebral events during PSVT, </w:t>
            </w:r>
          </w:p>
          <w:p w:rsidR="007055F0" w:rsidRPr="00C82138" w:rsidRDefault="007055F0" w:rsidP="005D11A9">
            <w:pPr>
              <w:pStyle w:val="TableText"/>
              <w:rPr>
                <w:rFonts w:cs="Courier"/>
                <w:szCs w:val="18"/>
              </w:rPr>
            </w:pPr>
            <w:r w:rsidRPr="00C82138">
              <w:rPr>
                <w:rFonts w:cs="Courier"/>
                <w:szCs w:val="18"/>
              </w:rPr>
              <w:t xml:space="preserve">second or third degree AV block or had CHF (NYHA III-IV)  </w:t>
            </w:r>
          </w:p>
        </w:tc>
        <w:tc>
          <w:tcPr>
            <w:tcW w:w="1170" w:type="dxa"/>
            <w:shd w:val="clear" w:color="auto" w:fill="auto"/>
            <w:noWrap/>
          </w:tcPr>
          <w:p w:rsidR="007055F0" w:rsidRPr="00C82138" w:rsidRDefault="007055F0" w:rsidP="005D11A9">
            <w:pPr>
              <w:pStyle w:val="TableText"/>
              <w:rPr>
                <w:szCs w:val="18"/>
              </w:rPr>
            </w:pPr>
            <w:r w:rsidRPr="00C82138">
              <w:rPr>
                <w:szCs w:val="18"/>
              </w:rPr>
              <w:t>Freedom from symptomatic PSVT at 60 d:</w:t>
            </w:r>
          </w:p>
          <w:p w:rsidR="007055F0" w:rsidRPr="00C82138" w:rsidRDefault="007055F0" w:rsidP="005D11A9">
            <w:pPr>
              <w:pStyle w:val="TableText"/>
              <w:rPr>
                <w:szCs w:val="18"/>
              </w:rPr>
            </w:pPr>
            <w:r w:rsidRPr="00C82138">
              <w:rPr>
                <w:szCs w:val="18"/>
              </w:rPr>
              <w:t>79% events vs.</w:t>
            </w:r>
            <w:r>
              <w:rPr>
                <w:szCs w:val="18"/>
              </w:rPr>
              <w:t xml:space="preserve"> </w:t>
            </w:r>
            <w:r w:rsidRPr="00C82138">
              <w:rPr>
                <w:szCs w:val="18"/>
              </w:rPr>
              <w:t>15%</w:t>
            </w:r>
          </w:p>
          <w:p w:rsidR="007055F0" w:rsidRPr="00C82138" w:rsidRDefault="007055F0" w:rsidP="005D11A9">
            <w:pPr>
              <w:pStyle w:val="TableText"/>
              <w:rPr>
                <w:szCs w:val="18"/>
              </w:rPr>
            </w:pPr>
            <w:r w:rsidRPr="00C82138">
              <w:rPr>
                <w:szCs w:val="18"/>
              </w:rPr>
              <w:t xml:space="preserve"> (p&lt;0.001)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Flecainide slowed symptomatic PSVT HR to 143±12 bpm from 178 ±12 on placebo in 7 pts who had events in the placebo and flecainide treatment phases</w:t>
            </w:r>
          </w:p>
          <w:p w:rsidR="007055F0" w:rsidRPr="00C82138" w:rsidRDefault="007055F0" w:rsidP="005D11A9">
            <w:pPr>
              <w:pStyle w:val="TableText"/>
              <w:rPr>
                <w:szCs w:val="18"/>
              </w:rPr>
            </w:pPr>
            <w:r w:rsidRPr="00C82138">
              <w:rPr>
                <w:szCs w:val="18"/>
              </w:rPr>
              <w:t>(p&lt;0.02)</w:t>
            </w:r>
          </w:p>
        </w:tc>
        <w:tc>
          <w:tcPr>
            <w:tcW w:w="1260" w:type="dxa"/>
            <w:shd w:val="clear" w:color="auto" w:fill="auto"/>
            <w:noWrap/>
          </w:tcPr>
          <w:p w:rsidR="007055F0" w:rsidRPr="00C82138" w:rsidRDefault="007055F0" w:rsidP="005D11A9">
            <w:pPr>
              <w:pStyle w:val="TableText"/>
              <w:rPr>
                <w:szCs w:val="18"/>
              </w:rPr>
            </w:pPr>
            <w:r w:rsidRPr="00C82138">
              <w:rPr>
                <w:szCs w:val="18"/>
              </w:rPr>
              <w:t>Significantly more side effects w/ flecainide (p&lt;0.05)</w:t>
            </w:r>
          </w:p>
        </w:tc>
        <w:tc>
          <w:tcPr>
            <w:tcW w:w="1080" w:type="dxa"/>
            <w:shd w:val="clear" w:color="auto" w:fill="auto"/>
            <w:noWrap/>
          </w:tcPr>
          <w:p w:rsidR="007055F0" w:rsidRPr="00C82138" w:rsidRDefault="007055F0" w:rsidP="005D11A9">
            <w:pPr>
              <w:pStyle w:val="TableText"/>
              <w:rPr>
                <w:szCs w:val="18"/>
              </w:rPr>
            </w:pPr>
            <w:r w:rsidRPr="00C82138">
              <w:rPr>
                <w:szCs w:val="18"/>
              </w:rPr>
              <w:t>Flecainide vs.</w:t>
            </w:r>
            <w:r>
              <w:rPr>
                <w:szCs w:val="18"/>
              </w:rPr>
              <w:t xml:space="preserve"> </w:t>
            </w:r>
            <w:r w:rsidRPr="00C82138">
              <w:rPr>
                <w:szCs w:val="18"/>
              </w:rPr>
              <w:t>placebo:</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Recurrence:</w:t>
            </w:r>
          </w:p>
          <w:p w:rsidR="007055F0" w:rsidRPr="00C82138" w:rsidRDefault="007055F0" w:rsidP="005D11A9">
            <w:pPr>
              <w:pStyle w:val="TableText"/>
              <w:rPr>
                <w:szCs w:val="18"/>
              </w:rPr>
            </w:pPr>
            <w:r w:rsidRPr="00C82138">
              <w:rPr>
                <w:szCs w:val="18"/>
              </w:rPr>
              <w:t>8/34 vs.</w:t>
            </w:r>
            <w:r>
              <w:rPr>
                <w:szCs w:val="18"/>
              </w:rPr>
              <w:t xml:space="preserve"> </w:t>
            </w:r>
            <w:r w:rsidRPr="00C82138">
              <w:rPr>
                <w:szCs w:val="18"/>
              </w:rPr>
              <w:t>29/34 (p&lt;0.001).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Median time to first event: 55 vs.</w:t>
            </w:r>
            <w:r>
              <w:rPr>
                <w:szCs w:val="18"/>
              </w:rPr>
              <w:t xml:space="preserve"> </w:t>
            </w:r>
            <w:r w:rsidRPr="00C82138">
              <w:rPr>
                <w:szCs w:val="18"/>
              </w:rPr>
              <w:t>11 d (p&lt;0.001)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Median interval between episodes </w:t>
            </w:r>
          </w:p>
          <w:p w:rsidR="007055F0" w:rsidRPr="00C82138" w:rsidRDefault="007055F0" w:rsidP="005D11A9">
            <w:pPr>
              <w:pStyle w:val="TableText"/>
              <w:rPr>
                <w:szCs w:val="18"/>
              </w:rPr>
            </w:pPr>
            <w:r w:rsidRPr="00C82138">
              <w:rPr>
                <w:szCs w:val="18"/>
              </w:rPr>
              <w:t>&gt;55 vs.</w:t>
            </w:r>
            <w:r>
              <w:rPr>
                <w:szCs w:val="18"/>
              </w:rPr>
              <w:t xml:space="preserve"> </w:t>
            </w:r>
            <w:r w:rsidRPr="00C82138">
              <w:rPr>
                <w:szCs w:val="18"/>
              </w:rPr>
              <w:t xml:space="preserve">12 </w:t>
            </w:r>
          </w:p>
          <w:p w:rsidR="007055F0" w:rsidRPr="00C82138" w:rsidRDefault="007055F0" w:rsidP="005D11A9">
            <w:pPr>
              <w:pStyle w:val="TableText"/>
              <w:rPr>
                <w:szCs w:val="18"/>
              </w:rPr>
            </w:pPr>
            <w:r w:rsidRPr="00C82138">
              <w:rPr>
                <w:szCs w:val="18"/>
              </w:rPr>
              <w:t>(p&lt;0.001)</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rFonts w:cs="Courier"/>
                <w:szCs w:val="18"/>
              </w:rPr>
            </w:pPr>
            <w:r w:rsidRPr="00C82138">
              <w:rPr>
                <w:szCs w:val="18"/>
              </w:rPr>
              <w:t>D</w:t>
            </w:r>
            <w:r w:rsidRPr="00C82138">
              <w:rPr>
                <w:rFonts w:cs="Courier"/>
                <w:szCs w:val="18"/>
              </w:rPr>
              <w:t>espite participation</w:t>
            </w:r>
          </w:p>
          <w:p w:rsidR="007055F0" w:rsidRPr="00C82138" w:rsidRDefault="007055F0" w:rsidP="005D11A9">
            <w:pPr>
              <w:pStyle w:val="TableText"/>
              <w:rPr>
                <w:rFonts w:cs="Courier"/>
                <w:szCs w:val="18"/>
              </w:rPr>
            </w:pPr>
            <w:r w:rsidRPr="00C82138">
              <w:rPr>
                <w:rFonts w:cs="Courier"/>
                <w:szCs w:val="18"/>
              </w:rPr>
              <w:t xml:space="preserve">of 19 medical centers, only 34 pts completed </w:t>
            </w:r>
          </w:p>
          <w:p w:rsidR="007055F0" w:rsidRPr="00C82138" w:rsidRDefault="007055F0" w:rsidP="005D11A9">
            <w:pPr>
              <w:pStyle w:val="TableText"/>
              <w:rPr>
                <w:rFonts w:cs="Courier"/>
                <w:szCs w:val="18"/>
              </w:rPr>
            </w:pPr>
            <w:proofErr w:type="gramStart"/>
            <w:r w:rsidRPr="00C82138">
              <w:rPr>
                <w:rFonts w:cs="Courier"/>
                <w:szCs w:val="18"/>
              </w:rPr>
              <w:t>entire</w:t>
            </w:r>
            <w:proofErr w:type="gramEnd"/>
            <w:r w:rsidRPr="00C82138">
              <w:rPr>
                <w:rFonts w:cs="Courier"/>
                <w:szCs w:val="18"/>
              </w:rPr>
              <w:t xml:space="preserve"> protocol and provided analyzable data.</w:t>
            </w:r>
          </w:p>
          <w:p w:rsidR="007055F0" w:rsidRPr="00C82138" w:rsidRDefault="007055F0" w:rsidP="005D11A9">
            <w:pPr>
              <w:pStyle w:val="TableText"/>
              <w:rPr>
                <w:rFonts w:cs="Courier"/>
                <w:szCs w:val="18"/>
              </w:rPr>
            </w:pPr>
          </w:p>
          <w:p w:rsidR="007055F0" w:rsidRPr="00C82138" w:rsidRDefault="007055F0" w:rsidP="005D11A9">
            <w:pPr>
              <w:pStyle w:val="TableText"/>
              <w:rPr>
                <w:rFonts w:cs="Courier"/>
                <w:szCs w:val="18"/>
              </w:rPr>
            </w:pPr>
            <w:r w:rsidRPr="00C82138">
              <w:rPr>
                <w:rFonts w:cs="Courier"/>
                <w:szCs w:val="18"/>
              </w:rPr>
              <w:t>All pts tolerated flecainide, limiting generalizability.</w:t>
            </w:r>
          </w:p>
          <w:p w:rsidR="007055F0" w:rsidRPr="00C82138" w:rsidRDefault="007055F0" w:rsidP="005D11A9">
            <w:pPr>
              <w:pStyle w:val="TableText"/>
              <w:rPr>
                <w:rFonts w:cs="Courier"/>
                <w:szCs w:val="18"/>
              </w:rPr>
            </w:pPr>
          </w:p>
          <w:p w:rsidR="007055F0" w:rsidRPr="00C82138" w:rsidRDefault="007055F0" w:rsidP="005D11A9">
            <w:pPr>
              <w:pStyle w:val="TableText"/>
              <w:rPr>
                <w:rFonts w:cs="Courier"/>
                <w:szCs w:val="18"/>
              </w:rPr>
            </w:pPr>
            <w:r w:rsidRPr="00C82138">
              <w:rPr>
                <w:rFonts w:cs="Courier"/>
                <w:szCs w:val="18"/>
              </w:rPr>
              <w:t>Transtelephonic monitoring does not per</w:t>
            </w:r>
            <w:r w:rsidR="00E80E72">
              <w:rPr>
                <w:rFonts w:cs="Courier"/>
                <w:szCs w:val="18"/>
              </w:rPr>
              <w:t>mit assessment of proarrhythmia</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6/34 w/</w:t>
            </w:r>
            <w:r>
              <w:rPr>
                <w:szCs w:val="18"/>
              </w:rPr>
              <w:t xml:space="preserve"> AVNRT, confirmed by EP study</w:t>
            </w:r>
            <w:r w:rsidRPr="00C82138">
              <w:rPr>
                <w:szCs w:val="18"/>
              </w:rPr>
              <w:t>, and 18/34 w/ unknown mechanism.</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Pritchett EL</w:t>
            </w:r>
          </w:p>
          <w:p w:rsidR="007055F0" w:rsidRPr="00C82138" w:rsidRDefault="007055F0" w:rsidP="005D11A9">
            <w:pPr>
              <w:pStyle w:val="TableText"/>
              <w:rPr>
                <w:szCs w:val="18"/>
              </w:rPr>
            </w:pPr>
            <w:r w:rsidRPr="00C82138">
              <w:rPr>
                <w:szCs w:val="18"/>
              </w:rPr>
              <w:t>1991</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&lt;Refman&gt;&lt;Cite&gt;&lt;Author&gt;Pritchett&lt;/Author&gt;&lt;Year&gt;1991&lt;/Year&gt;&lt;RecNum&gt;10&lt;/RecNum&gt;&lt;IDText&gt;Flecainide acetate treatment of paroxysmal supraventricular tachycardia and paroxysmal atrial fibrillation: dose-response studies. The Flecainide Supraventricular Tachycardia Study Group&lt;/IDText&gt;&lt;MDL Ref_Type="Journal"&gt;&lt;Ref_Type&gt;Journal&lt;/Ref_Type&gt;&lt;Ref_ID&gt;10&lt;/Ref_ID&gt;&lt;Title_Primary&gt;Flecainide acetate treatment of paroxysmal supraventricular tachycardia and paroxysmal atrial fibrillation: dose-response studies. The Flecainide Supraventricular Tachycardia Study Group&lt;/Title_Primary&gt;&lt;Authors_Primary&gt;Pritchett,E.L.&lt;/Authors_Primary&gt;&lt;Authors_Primary&gt;DaTorre,S.D.&lt;/Authors_Primary&gt;&lt;Authors_Primary&gt;Platt,M.L.&lt;/Authors_Primary&gt;&lt;Authors_Primary&gt;McCarville,S.E.&lt;/Authors_Primary&gt;&lt;Authors_Primary&gt;Hougham,A.J.&lt;/Authors_Primary&gt;&lt;Date_Primary&gt;1991/2&lt;/Date_Primary&gt;&lt;Keywords&gt;administration &amp;amp; dosage&lt;/Keywords&gt;&lt;Keywords&gt;Adult&lt;/Keywords&gt;&lt;Keywords&gt;adverse effects&lt;/Keywords&gt;&lt;Keywords&gt;Atrial Fibrillation&lt;/Keywords&gt;&lt;Keywords&gt;Atrial Flutter&lt;/Keywords&gt;&lt;Keywords&gt;Dose-Response Relationship,Drug&lt;/Keywords&gt;&lt;Keywords&gt;Double-Blind Method&lt;/Keywords&gt;&lt;Keywords&gt;drug therapy&lt;/Keywords&gt;&lt;Keywords&gt;Female&lt;/Keywords&gt;&lt;Keywords&gt;Flecainide&lt;/Keywords&gt;&lt;Keywords&gt;Humans&lt;/Keywords&gt;&lt;Keywords&gt;Male&lt;/Keywords&gt;&lt;Keywords&gt;Middle Aged&lt;/Keywords&gt;&lt;Keywords&gt;Tachycardia&lt;/Keywords&gt;&lt;Keywords&gt;Tachycardia,Paroxysmal&lt;/Keywords&gt;&lt;Keywords&gt;Tachycardia,Supraventricular&lt;/Keywords&gt;&lt;Keywords&gt;therapeutic use&lt;/Keywords&gt;&lt;Reprint&gt;Not in File&lt;/Reprint&gt;&lt;Start_Page&gt;297&lt;/Start_Page&gt;&lt;End_Page&gt;303&lt;/End_Page&gt;&lt;Periodical&gt;J Am Coll Cardiol&lt;/Periodical&gt;&lt;Volume&gt;17&lt;/Volume&gt;&lt;Issue&gt;2&lt;/Issue&gt;&lt;ISSN_ISBN&gt;0735-1097&lt;/ISSN_ISBN&gt;&lt;Address&gt;Duke University Medical Center, Durham, North Carolina 27710&lt;/Address&gt;&lt;Web_URL&gt;PM:1899432&lt;/Web_URL&gt;&lt;ZZ_JournalFull&gt;&lt;f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Cs w:val="18"/>
              </w:rPr>
              <w:fldChar w:fldCharType="separate"/>
            </w:r>
            <w:r w:rsidR="00F54E91">
              <w:rPr>
                <w:noProof/>
                <w:szCs w:val="18"/>
              </w:rPr>
              <w:t>(27)</w:t>
            </w:r>
            <w:r w:rsidRPr="00C82138">
              <w:rPr>
                <w:szCs w:val="18"/>
              </w:rPr>
              <w:fldChar w:fldCharType="end"/>
            </w:r>
          </w:p>
          <w:p w:rsidR="007055F0" w:rsidRPr="00C82138" w:rsidRDefault="00CF3027" w:rsidP="005D11A9">
            <w:pPr>
              <w:pStyle w:val="TableText"/>
              <w:rPr>
                <w:rStyle w:val="Hyperlink"/>
                <w:rFonts w:eastAsia="Times New Roman" w:cs="Arial"/>
                <w:szCs w:val="18"/>
              </w:rPr>
            </w:pPr>
            <w:hyperlink r:id="rId126" w:history="1">
              <w:r w:rsidR="007055F0" w:rsidRPr="00C82138">
                <w:rPr>
                  <w:rStyle w:val="Hyperlink"/>
                  <w:rFonts w:eastAsia="Times New Roman" w:cs="Arial"/>
                  <w:szCs w:val="18"/>
                </w:rPr>
                <w:t xml:space="preserve">1899432 </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pPr>
            <w:r w:rsidRPr="00C82138">
              <w:lastRenderedPageBreak/>
              <w:t xml:space="preserve">Dose-response efficacy of </w:t>
            </w:r>
            <w:r w:rsidRPr="00C82138">
              <w:lastRenderedPageBreak/>
              <w:t>flecainide in patents w/ PSVT, PAF, paroxysmal atrial flutter</w:t>
            </w: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42</w:t>
            </w:r>
          </w:p>
        </w:tc>
        <w:tc>
          <w:tcPr>
            <w:tcW w:w="1170" w:type="dxa"/>
            <w:shd w:val="clear" w:color="auto" w:fill="auto"/>
            <w:noWrap/>
          </w:tcPr>
          <w:p w:rsidR="007055F0" w:rsidRPr="00C82138" w:rsidRDefault="007055F0" w:rsidP="005D11A9">
            <w:pPr>
              <w:pStyle w:val="TableText"/>
            </w:pPr>
            <w:r w:rsidRPr="00C82138">
              <w:t>Flecainide given in ascending order (25</w:t>
            </w:r>
            <w:r w:rsidRPr="00C82138">
              <w:sym w:font="Wingdings" w:char="F0E0"/>
            </w:r>
            <w:r w:rsidRPr="00C82138">
              <w:t>50</w:t>
            </w:r>
            <w:r w:rsidRPr="00C82138">
              <w:sym w:font="Wingdings" w:char="F0E0"/>
            </w:r>
            <w:r w:rsidRPr="00C82138">
              <w:t>10</w:t>
            </w:r>
            <w:r w:rsidRPr="00C82138">
              <w:lastRenderedPageBreak/>
              <w:t>0</w:t>
            </w:r>
            <w:r w:rsidRPr="00C82138">
              <w:sym w:font="Wingdings" w:char="F0E0"/>
            </w:r>
            <w:r w:rsidRPr="00C82138">
              <w:t>1150 mg twice daily)</w:t>
            </w:r>
          </w:p>
          <w:p w:rsidR="007055F0" w:rsidRPr="00C82138" w:rsidRDefault="007055F0" w:rsidP="005D11A9">
            <w:pPr>
              <w:pStyle w:val="TableText"/>
            </w:pPr>
          </w:p>
          <w:p w:rsidR="007055F0" w:rsidRPr="00C82138" w:rsidRDefault="007055F0" w:rsidP="005D11A9">
            <w:pPr>
              <w:pStyle w:val="TableText"/>
            </w:pPr>
            <w:r w:rsidRPr="00C82138">
              <w:t>PSVT</w:t>
            </w:r>
          </w:p>
          <w:p w:rsidR="007055F0" w:rsidRPr="00C82138" w:rsidRDefault="007055F0" w:rsidP="005D11A9">
            <w:pPr>
              <w:pStyle w:val="TableText"/>
            </w:pPr>
            <w:r w:rsidRPr="00C82138">
              <w:t>(n=14, Group 1)</w:t>
            </w:r>
          </w:p>
          <w:p w:rsidR="007055F0" w:rsidRPr="00C82138" w:rsidRDefault="007055F0" w:rsidP="005D11A9">
            <w:pPr>
              <w:pStyle w:val="TableText"/>
            </w:pPr>
          </w:p>
          <w:p w:rsidR="007055F0" w:rsidRPr="00C82138" w:rsidRDefault="007055F0" w:rsidP="005D11A9">
            <w:pPr>
              <w:pStyle w:val="TableText"/>
            </w:pPr>
            <w:r w:rsidRPr="00C82138">
              <w:t>PAF or parosysmal atrial flutter</w:t>
            </w:r>
          </w:p>
          <w:p w:rsidR="007055F0" w:rsidRPr="00C82138" w:rsidRDefault="007055F0" w:rsidP="005D11A9">
            <w:pPr>
              <w:pStyle w:val="TableText"/>
            </w:pPr>
            <w:r w:rsidRPr="00C82138">
              <w:t>(n=28, Group 2)</w:t>
            </w:r>
          </w:p>
        </w:tc>
        <w:tc>
          <w:tcPr>
            <w:tcW w:w="1170" w:type="dxa"/>
            <w:shd w:val="clear" w:color="auto" w:fill="auto"/>
            <w:noWrap/>
          </w:tcPr>
          <w:p w:rsidR="007055F0" w:rsidRPr="00C82138" w:rsidRDefault="007055F0" w:rsidP="005D11A9">
            <w:pPr>
              <w:pStyle w:val="TableText"/>
            </w:pPr>
            <w:r w:rsidRPr="00C82138">
              <w:lastRenderedPageBreak/>
              <w:t xml:space="preserve">Placebo inserted at random (alternating w/ flecainide) at </w:t>
            </w:r>
            <w:r w:rsidRPr="00C82138">
              <w:lastRenderedPageBreak/>
              <w:t>30 d intervals</w:t>
            </w:r>
          </w:p>
        </w:tc>
        <w:tc>
          <w:tcPr>
            <w:tcW w:w="1710" w:type="dxa"/>
            <w:shd w:val="clear" w:color="auto" w:fill="auto"/>
            <w:noWrap/>
          </w:tcPr>
          <w:p w:rsidR="007055F0" w:rsidRPr="00C82138" w:rsidRDefault="007055F0" w:rsidP="005D11A9">
            <w:pPr>
              <w:pStyle w:val="TableText"/>
              <w:rPr>
                <w:szCs w:val="18"/>
              </w:rPr>
            </w:pPr>
            <w:r w:rsidRPr="00C82138">
              <w:rPr>
                <w:szCs w:val="18"/>
              </w:rPr>
              <w:lastRenderedPageBreak/>
              <w:t>PSVT, PAF, or paroxysmal atrial flutter</w:t>
            </w:r>
          </w:p>
        </w:tc>
        <w:tc>
          <w:tcPr>
            <w:tcW w:w="1620" w:type="dxa"/>
            <w:shd w:val="clear" w:color="auto" w:fill="auto"/>
            <w:noWrap/>
          </w:tcPr>
          <w:p w:rsidR="007055F0" w:rsidRPr="00C82138" w:rsidRDefault="007055F0" w:rsidP="005D11A9">
            <w:pPr>
              <w:pStyle w:val="TableText"/>
              <w:rPr>
                <w:rFonts w:cs="Courier"/>
                <w:szCs w:val="18"/>
              </w:rPr>
            </w:pPr>
            <w:r w:rsidRPr="00C82138">
              <w:rPr>
                <w:rFonts w:cs="Courier"/>
                <w:szCs w:val="18"/>
              </w:rPr>
              <w:t xml:space="preserve">Syncope, angina, or transient cerebral events during PSVT, </w:t>
            </w:r>
          </w:p>
          <w:p w:rsidR="007055F0" w:rsidRPr="00C82138" w:rsidRDefault="007055F0" w:rsidP="005D11A9">
            <w:pPr>
              <w:pStyle w:val="TableText"/>
              <w:rPr>
                <w:rFonts w:cs="Courier"/>
                <w:szCs w:val="18"/>
              </w:rPr>
            </w:pPr>
            <w:proofErr w:type="gramStart"/>
            <w:r w:rsidRPr="00C82138">
              <w:rPr>
                <w:rFonts w:cs="Courier"/>
                <w:szCs w:val="18"/>
              </w:rPr>
              <w:t>second</w:t>
            </w:r>
            <w:proofErr w:type="gramEnd"/>
            <w:r w:rsidRPr="00C82138">
              <w:rPr>
                <w:rFonts w:cs="Courier"/>
                <w:szCs w:val="18"/>
              </w:rPr>
              <w:t xml:space="preserve"> or third degree AV block or </w:t>
            </w:r>
            <w:r w:rsidRPr="00C82138">
              <w:rPr>
                <w:rFonts w:cs="Courier"/>
                <w:szCs w:val="18"/>
              </w:rPr>
              <w:lastRenderedPageBreak/>
              <w:t>had CHF (NYHA III-IV)  .</w:t>
            </w:r>
          </w:p>
        </w:tc>
        <w:tc>
          <w:tcPr>
            <w:tcW w:w="1170" w:type="dxa"/>
            <w:shd w:val="clear" w:color="auto" w:fill="auto"/>
            <w:noWrap/>
          </w:tcPr>
          <w:p w:rsidR="007055F0" w:rsidRPr="00C82138" w:rsidRDefault="007055F0" w:rsidP="005D11A9">
            <w:pPr>
              <w:pStyle w:val="TableText"/>
            </w:pPr>
            <w:r w:rsidRPr="00C82138">
              <w:lastRenderedPageBreak/>
              <w:t xml:space="preserve">Among 14 pts in Group 1 who qualified for efficacy analysis, 4 </w:t>
            </w:r>
            <w:r w:rsidRPr="00C82138">
              <w:lastRenderedPageBreak/>
              <w:t xml:space="preserve">(29%) had no tachycardia while taking placebo. </w:t>
            </w:r>
          </w:p>
          <w:p w:rsidR="007055F0" w:rsidRPr="00C82138" w:rsidRDefault="007055F0" w:rsidP="005D11A9">
            <w:pPr>
              <w:pStyle w:val="TableText"/>
            </w:pPr>
          </w:p>
          <w:p w:rsidR="007055F0" w:rsidRPr="00C82138" w:rsidRDefault="007055F0" w:rsidP="005D11A9">
            <w:pPr>
              <w:pStyle w:val="TableText"/>
            </w:pPr>
            <w:r w:rsidRPr="00C82138">
              <w:t>Number w/ no tachycardia increased w/ progressively larger flecainide doses; w/ the 150 mg twice daily dose, 12 (86%) of 14 pts had no tachycardia (p&lt;0.01 for overall differences among all treatments).</w:t>
            </w:r>
          </w:p>
        </w:tc>
        <w:tc>
          <w:tcPr>
            <w:tcW w:w="1260" w:type="dxa"/>
            <w:shd w:val="clear" w:color="auto" w:fill="auto"/>
            <w:noWrap/>
          </w:tcPr>
          <w:p w:rsidR="007055F0" w:rsidRPr="00C82138" w:rsidRDefault="007055F0" w:rsidP="005D11A9">
            <w:pPr>
              <w:pStyle w:val="TableText"/>
            </w:pPr>
            <w:r w:rsidRPr="00C82138">
              <w:lastRenderedPageBreak/>
              <w:t xml:space="preserve">Noncardiac adverse experiences were leading cause of </w:t>
            </w:r>
            <w:r w:rsidRPr="00C82138">
              <w:lastRenderedPageBreak/>
              <w:t>premature study discontinuation during flecainide treatment periods (5 pts in Group 1 and 6 pts in Group 2)</w:t>
            </w:r>
            <w:r w:rsidRPr="00C82138">
              <w:rPr>
                <w:rFonts w:ascii="Arial" w:hAnsi="Arial"/>
              </w:rPr>
              <w:t>.</w:t>
            </w:r>
          </w:p>
        </w:tc>
        <w:tc>
          <w:tcPr>
            <w:tcW w:w="1080" w:type="dxa"/>
            <w:shd w:val="clear" w:color="auto" w:fill="auto"/>
            <w:noWrap/>
          </w:tcPr>
          <w:p w:rsidR="007055F0" w:rsidRPr="00C82138" w:rsidRDefault="007055F0" w:rsidP="005D11A9">
            <w:pPr>
              <w:pStyle w:val="TableText"/>
              <w:rPr>
                <w:szCs w:val="18"/>
              </w:rPr>
            </w:pPr>
            <w:r w:rsidRPr="00C82138">
              <w:rPr>
                <w:szCs w:val="18"/>
              </w:rPr>
              <w:lastRenderedPageBreak/>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pPr>
            <w:r w:rsidRPr="00C82138">
              <w:t xml:space="preserve">Small sample size, short treatment period. </w:t>
            </w:r>
          </w:p>
          <w:p w:rsidR="007055F0" w:rsidRPr="00C82138" w:rsidRDefault="007055F0" w:rsidP="005D11A9">
            <w:pPr>
              <w:pStyle w:val="TableText"/>
            </w:pPr>
          </w:p>
          <w:p w:rsidR="007055F0" w:rsidRPr="00C82138" w:rsidRDefault="007055F0" w:rsidP="005D11A9">
            <w:pPr>
              <w:pStyle w:val="TableText"/>
            </w:pP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Pritchett EL</w:t>
            </w:r>
          </w:p>
          <w:p w:rsidR="007055F0" w:rsidRPr="00C82138" w:rsidRDefault="007055F0" w:rsidP="005D11A9">
            <w:pPr>
              <w:pStyle w:val="TableText"/>
              <w:rPr>
                <w:szCs w:val="18"/>
              </w:rPr>
            </w:pPr>
            <w:r w:rsidRPr="00C82138">
              <w:rPr>
                <w:szCs w:val="18"/>
              </w:rPr>
              <w:t>1991</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&lt;Refman&gt;&lt;Cite&gt;&lt;Author&gt;Pritchett&lt;/Author&gt;&lt;Year&gt;1991&lt;/Year&gt;&lt;RecNum&gt;9&lt;/RecNum&gt;&lt;IDText&gt;Propafenone treatment of symptomatic paroxysmal supraventricular arrhythmias. A randomized, placebo-controlled, crossover trial in patients tolerating oral therapy&lt;/IDText&gt;&lt;MDL Ref_Type="Journal"&gt;&lt;Ref_Type&gt;Journal&lt;/Ref_Type&gt;&lt;Ref_ID&gt;9&lt;/Ref_ID&gt;&lt;Title_Primary&gt;Propafenone treatment of symptomatic paroxysmal supraventricular arrhythmias. A randomized, placebo-controlled, crossover trial in patients tolerating oral therapy&lt;/Title_Primary&gt;&lt;Authors_Primary&gt;Pritchett,E.L.&lt;/Authors_Primary&gt;&lt;Authors_Primary&gt;McCarthy,E.A.&lt;/Authors_Primary&gt;&lt;Authors_Primary&gt;Wilkinson,W.E.&lt;/Authors_Primary&gt;&lt;Date_Primary&gt;1991/4/1&lt;/Date_Primary&gt;&lt;Keywords&gt;Adult&lt;/Keywords&gt;&lt;Keywords&gt;adverse effects&lt;/Keywords&gt;&lt;Keywords&gt;Aged&lt;/Keywords&gt;&lt;Keywords&gt;Aged,80 and over&lt;/Keywords&gt;&lt;Keywords&gt;Atrial Fibrillation&lt;/Keywords&gt;&lt;Keywords&gt;blood&lt;/Keywords&gt;&lt;Keywords&gt;Dose-Response Relationship,Drug&lt;/Keywords&gt;&lt;Keywords&gt;drug therapy&lt;/Keywords&gt;&lt;Keywords&gt;Female&lt;/Keywords&gt;&lt;Keywords&gt;Follow-Up Studies&lt;/Keywords&gt;&lt;Keywords&gt;Humans&lt;/Keywords&gt;&lt;Keywords&gt;Male&lt;/Keywords&gt;&lt;Keywords&gt;Middle Aged&lt;/Keywords&gt;&lt;Keywords&gt;Propafenone&lt;/Keywords&gt;&lt;Keywords&gt;Recurrence&lt;/Keywords&gt;&lt;Keywords&gt;Statistics as Topic&lt;/Keywords&gt;&lt;Keywords&gt;Tachycardia&lt;/Keywords&gt;&lt;Keywords&gt;Tachycardia,Paroxysmal&lt;/Keywords&gt;&lt;Keywords&gt;Tachycardia,Supraventricular&lt;/Keywords&gt;&lt;Keywords&gt;therapeutic use&lt;/Keywords&gt;&lt;Keywords&gt;therapy&lt;/Keywords&gt;&lt;Reprint&gt;Not in File&lt;/Reprint&gt;&lt;Start_Page&gt;539&lt;/Start_Page&gt;&lt;End_Page&gt;544&lt;/End_Page&gt;&lt;Periodical&gt;Ann Intern Med&lt;/Periodical&gt;&lt;Volume&gt;114&lt;/Volume&gt;&lt;Issue&gt;7&lt;/Issue&gt;&lt;ISSN_ISBN&gt;0003-4819&lt;/ISSN_ISBN&gt;&lt;Address&gt;Duke University Medical Center, Durham, North Carolina&lt;/Address&gt;&lt;Web_URL&gt;PM:2001087&lt;/Web_URL&gt;&lt;ZZ_JournalFull&gt;&lt;f name="System"&gt;Annals of internal medicine&lt;/f&gt;&lt;/ZZ_JournalFull&gt;&lt;ZZ_JournalStdAbbrev&gt;&lt;f name="System"&gt;Ann Intern Med&lt;/f&gt;&lt;/ZZ_JournalStdAbbrev&gt;&lt;ZZ_WorkformID&gt;1&lt;/ZZ_WorkformID&gt;&lt;/MDL&gt;&lt;/Cite&gt;&lt;/Refman&gt;</w:instrText>
            </w:r>
            <w:r w:rsidRPr="00C82138">
              <w:rPr>
                <w:szCs w:val="18"/>
              </w:rPr>
              <w:fldChar w:fldCharType="separate"/>
            </w:r>
            <w:r w:rsidR="00F54E91">
              <w:rPr>
                <w:noProof/>
                <w:szCs w:val="18"/>
              </w:rPr>
              <w:t>(28)</w:t>
            </w:r>
            <w:r w:rsidRPr="00C82138">
              <w:rPr>
                <w:szCs w:val="18"/>
              </w:rPr>
              <w:fldChar w:fldCharType="end"/>
            </w:r>
          </w:p>
          <w:p w:rsidR="007055F0" w:rsidRPr="00C82138" w:rsidRDefault="00CF3027" w:rsidP="005D11A9">
            <w:pPr>
              <w:pStyle w:val="TableText"/>
              <w:rPr>
                <w:rFonts w:eastAsia="Times New Roman" w:cs="Arial"/>
                <w:color w:val="0000FF"/>
                <w:szCs w:val="18"/>
                <w:u w:val="single"/>
              </w:rPr>
            </w:pPr>
            <w:hyperlink r:id="rId127" w:history="1">
              <w:r w:rsidR="007055F0" w:rsidRPr="00C82138">
                <w:rPr>
                  <w:rStyle w:val="Hyperlink"/>
                  <w:rFonts w:eastAsia="Times New Roman" w:cs="Arial"/>
                  <w:szCs w:val="18"/>
                </w:rPr>
                <w:t>2001087</w:t>
              </w:r>
            </w:hyperlink>
          </w:p>
        </w:tc>
        <w:tc>
          <w:tcPr>
            <w:tcW w:w="810" w:type="dxa"/>
            <w:shd w:val="clear" w:color="auto" w:fill="auto"/>
            <w:noWrap/>
          </w:tcPr>
          <w:p w:rsidR="007055F0" w:rsidRPr="00C82138" w:rsidRDefault="007055F0" w:rsidP="005D11A9">
            <w:pPr>
              <w:pStyle w:val="TableText"/>
              <w:rPr>
                <w:szCs w:val="18"/>
              </w:rPr>
            </w:pPr>
            <w:r w:rsidRPr="00C82138">
              <w:rPr>
                <w:szCs w:val="18"/>
              </w:rPr>
              <w:t>Oral propafenone to prevent symptomatic PSVT</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t>Randomized, double-blind, placebo-controlled, crossover phase, w/ each treatment period lasting up to 60 d.</w:t>
            </w:r>
          </w:p>
        </w:tc>
        <w:tc>
          <w:tcPr>
            <w:tcW w:w="810" w:type="dxa"/>
            <w:shd w:val="clear" w:color="auto" w:fill="auto"/>
            <w:noWrap/>
          </w:tcPr>
          <w:p w:rsidR="007055F0" w:rsidRPr="00C82138" w:rsidRDefault="007055F0" w:rsidP="005D11A9">
            <w:pPr>
              <w:pStyle w:val="TableText"/>
            </w:pPr>
            <w:r w:rsidRPr="00C82138">
              <w:t>23</w:t>
            </w:r>
          </w:p>
          <w:p w:rsidR="007055F0" w:rsidRPr="00C82138" w:rsidRDefault="007055F0" w:rsidP="005D11A9">
            <w:pPr>
              <w:pStyle w:val="TableText"/>
            </w:pP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Propafenone (n=23)</w:t>
            </w:r>
          </w:p>
        </w:tc>
        <w:tc>
          <w:tcPr>
            <w:tcW w:w="1170" w:type="dxa"/>
            <w:shd w:val="clear" w:color="auto" w:fill="auto"/>
            <w:noWrap/>
          </w:tcPr>
          <w:p w:rsidR="007055F0" w:rsidRPr="00C82138" w:rsidRDefault="007055F0" w:rsidP="005D11A9">
            <w:pPr>
              <w:pStyle w:val="TableText"/>
              <w:rPr>
                <w:szCs w:val="18"/>
              </w:rPr>
            </w:pPr>
            <w:r w:rsidRPr="00C82138">
              <w:rPr>
                <w:szCs w:val="18"/>
              </w:rPr>
              <w:t>Placebo</w:t>
            </w:r>
          </w:p>
          <w:p w:rsidR="007055F0" w:rsidRPr="00C82138" w:rsidRDefault="007055F0" w:rsidP="005D11A9">
            <w:pPr>
              <w:pStyle w:val="TableText"/>
              <w:rPr>
                <w:szCs w:val="18"/>
              </w:rPr>
            </w:pPr>
            <w:r w:rsidRPr="00C82138">
              <w:rPr>
                <w:szCs w:val="18"/>
              </w:rPr>
              <w:t>(n=23)</w:t>
            </w:r>
          </w:p>
        </w:tc>
        <w:tc>
          <w:tcPr>
            <w:tcW w:w="1710" w:type="dxa"/>
            <w:shd w:val="clear" w:color="auto" w:fill="auto"/>
            <w:noWrap/>
          </w:tcPr>
          <w:p w:rsidR="007055F0" w:rsidRPr="00C82138" w:rsidRDefault="007055F0" w:rsidP="005D11A9">
            <w:pPr>
              <w:pStyle w:val="TableText"/>
            </w:pPr>
            <w:r w:rsidRPr="00C82138">
              <w:t>PSVT</w:t>
            </w:r>
          </w:p>
          <w:p w:rsidR="007055F0" w:rsidRPr="00C82138" w:rsidRDefault="007055F0" w:rsidP="005D11A9">
            <w:pPr>
              <w:pStyle w:val="TableText"/>
            </w:pPr>
            <w:r w:rsidRPr="00C82138">
              <w:t>(n=14)</w:t>
            </w:r>
          </w:p>
          <w:p w:rsidR="007055F0" w:rsidRPr="00C82138" w:rsidRDefault="007055F0" w:rsidP="005D11A9">
            <w:pPr>
              <w:pStyle w:val="TableText"/>
            </w:pPr>
            <w:r w:rsidRPr="00C82138">
              <w:t xml:space="preserve"> </w:t>
            </w:r>
          </w:p>
          <w:p w:rsidR="007055F0" w:rsidRPr="00C82138" w:rsidRDefault="007055F0" w:rsidP="005D11A9">
            <w:pPr>
              <w:pStyle w:val="TableText"/>
            </w:pPr>
            <w:r w:rsidRPr="00C82138">
              <w:t>PAF</w:t>
            </w:r>
          </w:p>
          <w:p w:rsidR="007055F0" w:rsidRPr="00C82138" w:rsidRDefault="007055F0" w:rsidP="005D11A9">
            <w:pPr>
              <w:pStyle w:val="TableText"/>
              <w:rPr>
                <w:szCs w:val="18"/>
              </w:rPr>
            </w:pPr>
            <w:r w:rsidRPr="00C82138">
              <w:t>(n=9)</w:t>
            </w:r>
          </w:p>
        </w:tc>
        <w:tc>
          <w:tcPr>
            <w:tcW w:w="1620" w:type="dxa"/>
            <w:shd w:val="clear" w:color="auto" w:fill="auto"/>
            <w:noWrap/>
          </w:tcPr>
          <w:p w:rsidR="007055F0" w:rsidRPr="00C82138" w:rsidRDefault="007055F0" w:rsidP="005D11A9">
            <w:pPr>
              <w:pStyle w:val="TableText"/>
              <w:rPr>
                <w:szCs w:val="18"/>
              </w:rPr>
            </w:pPr>
            <w:r w:rsidRPr="00C82138">
              <w:rPr>
                <w:szCs w:val="18"/>
              </w:rPr>
              <w:t>Angina during tachycardia, pulmonary edema, neurologic</w:t>
            </w:r>
          </w:p>
          <w:p w:rsidR="007055F0" w:rsidRPr="00C82138" w:rsidRDefault="007055F0" w:rsidP="005D11A9">
            <w:pPr>
              <w:pStyle w:val="TableText"/>
              <w:rPr>
                <w:szCs w:val="18"/>
              </w:rPr>
            </w:pPr>
            <w:proofErr w:type="gramStart"/>
            <w:r w:rsidRPr="00C82138">
              <w:rPr>
                <w:szCs w:val="18"/>
              </w:rPr>
              <w:t>sxs</w:t>
            </w:r>
            <w:proofErr w:type="gramEnd"/>
            <w:r w:rsidRPr="00C82138">
              <w:rPr>
                <w:szCs w:val="18"/>
              </w:rPr>
              <w:t xml:space="preserve">. </w:t>
            </w:r>
          </w:p>
          <w:p w:rsidR="007055F0" w:rsidRPr="00C82138" w:rsidRDefault="007055F0" w:rsidP="005D11A9">
            <w:pPr>
              <w:pStyle w:val="TableText"/>
              <w:rPr>
                <w:rFonts w:cs="Courier"/>
                <w:szCs w:val="18"/>
              </w:rPr>
            </w:pPr>
            <w:r w:rsidRPr="00C82138">
              <w:rPr>
                <w:szCs w:val="18"/>
              </w:rPr>
              <w:t>PAF w/ WPW syndrome, on AADs</w:t>
            </w:r>
          </w:p>
        </w:tc>
        <w:tc>
          <w:tcPr>
            <w:tcW w:w="1170" w:type="dxa"/>
            <w:shd w:val="clear" w:color="auto" w:fill="auto"/>
            <w:noWrap/>
          </w:tcPr>
          <w:p w:rsidR="007055F0" w:rsidRPr="00C82138" w:rsidRDefault="007055F0" w:rsidP="005D11A9">
            <w:pPr>
              <w:pStyle w:val="TableText"/>
            </w:pPr>
            <w:r w:rsidRPr="00C82138">
              <w:t>Compared w/ placebo, propafenone caused an increase in time to first recurrence of arrhythmia (p=0.004)</w:t>
            </w:r>
          </w:p>
          <w:p w:rsidR="007055F0" w:rsidRPr="00C82138" w:rsidRDefault="007055F0" w:rsidP="005D11A9">
            <w:pPr>
              <w:pStyle w:val="TableText"/>
            </w:pPr>
          </w:p>
          <w:p w:rsidR="007055F0" w:rsidRPr="00C82138" w:rsidRDefault="007055F0" w:rsidP="005D11A9">
            <w:pPr>
              <w:pStyle w:val="TableText"/>
            </w:pPr>
            <w:r w:rsidRPr="00C82138">
              <w:t>PSVT:</w:t>
            </w:r>
          </w:p>
          <w:p w:rsidR="007055F0" w:rsidRPr="00C82138" w:rsidRDefault="007055F0" w:rsidP="005D11A9">
            <w:pPr>
              <w:pStyle w:val="TableText"/>
            </w:pPr>
            <w:r w:rsidRPr="00C82138">
              <w:t>p=0.03</w:t>
            </w:r>
          </w:p>
          <w:p w:rsidR="007055F0" w:rsidRPr="00C82138" w:rsidRDefault="007055F0" w:rsidP="005D11A9">
            <w:pPr>
              <w:pStyle w:val="TableText"/>
            </w:pPr>
          </w:p>
          <w:p w:rsidR="007055F0" w:rsidRPr="00C82138" w:rsidRDefault="007055F0" w:rsidP="005D11A9">
            <w:pPr>
              <w:pStyle w:val="TableText"/>
            </w:pPr>
            <w:r w:rsidRPr="00C82138">
              <w:t>PAF:</w:t>
            </w:r>
          </w:p>
          <w:p w:rsidR="007055F0" w:rsidRPr="00C82138" w:rsidRDefault="007055F0" w:rsidP="005D11A9">
            <w:pPr>
              <w:pStyle w:val="TableText"/>
            </w:pPr>
            <w:r w:rsidRPr="00C82138">
              <w:t>p=0.06</w:t>
            </w:r>
          </w:p>
          <w:p w:rsidR="007055F0" w:rsidRPr="00C82138" w:rsidRDefault="007055F0" w:rsidP="005D11A9">
            <w:pPr>
              <w:pStyle w:val="TableText"/>
              <w:rPr>
                <w:szCs w:val="18"/>
              </w:rPr>
            </w:pPr>
            <w:r w:rsidRPr="00C82138">
              <w:t>.</w:t>
            </w:r>
          </w:p>
        </w:tc>
        <w:tc>
          <w:tcPr>
            <w:tcW w:w="1260" w:type="dxa"/>
            <w:shd w:val="clear" w:color="auto" w:fill="auto"/>
            <w:noWrap/>
          </w:tcPr>
          <w:p w:rsidR="007055F0" w:rsidRPr="00C82138" w:rsidRDefault="007055F0" w:rsidP="005D11A9">
            <w:pPr>
              <w:pStyle w:val="TableText"/>
              <w:rPr>
                <w:szCs w:val="18"/>
              </w:rPr>
            </w:pPr>
            <w:r w:rsidRPr="00C82138">
              <w:rPr>
                <w:szCs w:val="18"/>
              </w:rPr>
              <w:t>Cardiac AEs occurred only in pts w/ PAF (9/11): 2 w/ prolonged episode of AF, 1 w/ atrial flutter w/ a mean ventricular</w:t>
            </w:r>
          </w:p>
          <w:p w:rsidR="007055F0" w:rsidRPr="00C82138" w:rsidRDefault="007055F0" w:rsidP="005D11A9">
            <w:pPr>
              <w:pStyle w:val="TableText"/>
              <w:rPr>
                <w:szCs w:val="18"/>
              </w:rPr>
            </w:pPr>
            <w:proofErr w:type="gramStart"/>
            <w:r w:rsidRPr="00C82138">
              <w:rPr>
                <w:szCs w:val="18"/>
              </w:rPr>
              <w:t>rate</w:t>
            </w:r>
            <w:proofErr w:type="gramEnd"/>
            <w:r w:rsidRPr="00C82138">
              <w:rPr>
                <w:szCs w:val="18"/>
              </w:rPr>
              <w:t xml:space="preserve"> of 263 bpm recorded using the telephone monitor.</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Propafenone efficacious in treating PSVT and PAF.</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Major limitation in not knowing how many pts had AVNRT. </w:t>
            </w:r>
          </w:p>
          <w:p w:rsidR="007055F0" w:rsidRPr="00C82138" w:rsidRDefault="007055F0" w:rsidP="005D11A9">
            <w:pPr>
              <w:pStyle w:val="TableText"/>
              <w:rPr>
                <w:szCs w:val="18"/>
              </w:rPr>
            </w:pPr>
            <w:r w:rsidRPr="00C82138">
              <w:rPr>
                <w:szCs w:val="18"/>
              </w:rPr>
              <w:t>.</w:t>
            </w:r>
          </w:p>
        </w:tc>
      </w:tr>
      <w:tr w:rsidR="007055F0" w:rsidRPr="00C82138" w:rsidTr="00080EB4">
        <w:trPr>
          <w:trHeight w:val="255"/>
        </w:trPr>
        <w:tc>
          <w:tcPr>
            <w:tcW w:w="828" w:type="dxa"/>
            <w:shd w:val="clear" w:color="auto" w:fill="auto"/>
            <w:noWrap/>
          </w:tcPr>
          <w:p w:rsidR="007055F0" w:rsidRPr="00C82138" w:rsidRDefault="007055F0" w:rsidP="005D11A9">
            <w:pPr>
              <w:pStyle w:val="TableText"/>
            </w:pPr>
            <w:r w:rsidRPr="00C82138">
              <w:t>Dougherty AH</w:t>
            </w:r>
          </w:p>
          <w:p w:rsidR="007055F0" w:rsidRPr="00C82138" w:rsidRDefault="007055F0" w:rsidP="005D11A9">
            <w:pPr>
              <w:pStyle w:val="TableText"/>
            </w:pPr>
            <w:r w:rsidRPr="00C82138">
              <w:t xml:space="preserve">1992 </w:t>
            </w:r>
            <w:r w:rsidRPr="00C82138">
              <w:lastRenderedPageBreak/>
              <w:fldChar w:fldCharType="begin"/>
            </w:r>
            <w:r w:rsidR="0011025F">
              <w:instrText xml:space="preserve"> ADDIN REFMGR.CITE &lt;Refman&gt;&lt;Cite&gt;&lt;Author&gt;Dougherty&lt;/Author&gt;&lt;Year&gt;1992&lt;/Year&gt;&lt;RecNum&gt;122&lt;/RecNum&gt;&lt;IDText&gt;Acute conversion of paroxysmal supraventricular tachycardia with intravenous diltiazem. IV Diltiazem Study Group&lt;/IDText&gt;&lt;MDL Ref_Type="Journal"&gt;&lt;Ref_Type&gt;Journal&lt;/Ref_Type&gt;&lt;Ref_ID&gt;122&lt;/Ref_ID&gt;&lt;Title_Primary&gt;Acute conversion of paroxysmal supraventricular tachycardia with intravenous diltiazem. IV Diltiazem Study Group&lt;/Title_Primary&gt;&lt;Authors_Primary&gt;Dougherty,A.H.&lt;/Authors_Primary&gt;&lt;Authors_Primary&gt;Jackman,W.M.&lt;/Authors_Primary&gt;&lt;Authors_Primary&gt;Naccarelli,G.V.&lt;/Authors_Primary&gt;&lt;Authors_Primary&gt;Friday,K.J.&lt;/Authors_Primary&gt;&lt;Authors_Primary&gt;Dias,V.C.&lt;/Authors_Primary&gt;&lt;Date_Primary&gt;1992/9/1&lt;/Date_Primary&gt;&lt;Keywords&gt;administration &amp;amp; dosage&lt;/Keywords&gt;&lt;Keywords&gt;Cardiac Pacing,Artificial&lt;/Keywords&gt;&lt;Keywords&gt;Cardiology&lt;/Keywords&gt;&lt;Keywords&gt;Diltiazem&lt;/Keywords&gt;&lt;Keywords&gt;Dose-Response Relationship,Drug&lt;/Keywords&gt;&lt;Keywords&gt;Double-Blind Method&lt;/Keywords&gt;&lt;Keywords&gt;drug effects&lt;/Keywords&gt;&lt;Keywords&gt;drug therapy&lt;/Keywords&gt;&lt;Keywords&gt;Female&lt;/Keywords&gt;&lt;Keywords&gt;Heart Conduction System&lt;/Keywords&gt;&lt;Keywords&gt;Humans&lt;/Keywords&gt;&lt;Keywords&gt;Injections,Intravenous&lt;/Keywords&gt;&lt;Keywords&gt;Male&lt;/Keywords&gt;&lt;Keywords&gt;Safety&lt;/Keywords&gt;&lt;Keywords&gt;Tachycardia&lt;/Keywords&gt;&lt;Keywords&gt;Tachycardia,Paroxysmal&lt;/Keywords&gt;&lt;Keywords&gt;Tachycardia,Supraventricular&lt;/Keywords&gt;&lt;Keywords&gt;therapeutic use&lt;/Keywords&gt;&lt;Keywords&gt;Time&lt;/Keywords&gt;&lt;Keywords&gt;Time Factors&lt;/Keywords&gt;&lt;Keywords&gt;Verapamil&lt;/Keywords&gt;&lt;Reprint&gt;Not in File&lt;/Reprint&gt;&lt;Start_Page&gt;587&lt;/Start_Page&gt;&lt;End_Page&gt;592&lt;/End_Page&gt;&lt;Periodical&gt;Am J Cardiol&lt;/Periodical&gt;&lt;Volume&gt;70&lt;/Volume&gt;&lt;Issue&gt;6&lt;/Issue&gt;&lt;ISSN_ISBN&gt;0002-9149&lt;/ISSN_ISBN&gt;&lt;Address&gt;Division of Cardiology, University of Texas Medical School, Houston 77225&lt;/Address&gt;&lt;Web_URL&gt;PM:1510006&lt;/Web_URL&gt;&lt;ZZ_JournalFull&gt;&lt;f name="System"&gt;The American journal of cardiology&lt;/f&gt;&lt;/ZZ_JournalFull&gt;&lt;ZZ_JournalStdAbbrev&gt;&lt;f name="System"&gt;Am J Cardiol&lt;/f&gt;&lt;/ZZ_JournalStdAbbrev&gt;&lt;ZZ_WorkformID&gt;1&lt;/ZZ_WorkformID&gt;&lt;/MDL&gt;&lt;/Cite&gt;&lt;/Refman&gt;</w:instrText>
            </w:r>
            <w:r w:rsidRPr="00C82138">
              <w:fldChar w:fldCharType="separate"/>
            </w:r>
            <w:r w:rsidR="00C55E77">
              <w:rPr>
                <w:noProof/>
              </w:rPr>
              <w:t>(115)</w:t>
            </w:r>
            <w:r w:rsidRPr="00C82138">
              <w:fldChar w:fldCharType="end"/>
            </w:r>
          </w:p>
          <w:p w:rsidR="007055F0" w:rsidRPr="00C82138" w:rsidRDefault="00CF3027" w:rsidP="005D11A9">
            <w:pPr>
              <w:pStyle w:val="TableText"/>
              <w:rPr>
                <w:color w:val="0000FF"/>
                <w:u w:val="single"/>
              </w:rPr>
            </w:pPr>
            <w:hyperlink r:id="rId128" w:history="1">
              <w:r w:rsidR="007055F0" w:rsidRPr="00C82138">
                <w:rPr>
                  <w:rStyle w:val="Hyperlink"/>
                </w:rPr>
                <w:t>1510006</w:t>
              </w:r>
            </w:hyperlink>
          </w:p>
        </w:tc>
        <w:tc>
          <w:tcPr>
            <w:tcW w:w="810" w:type="dxa"/>
            <w:shd w:val="clear" w:color="auto" w:fill="auto"/>
            <w:noWrap/>
          </w:tcPr>
          <w:p w:rsidR="007055F0" w:rsidRPr="00C82138" w:rsidRDefault="007055F0" w:rsidP="005D11A9">
            <w:pPr>
              <w:pStyle w:val="TableText"/>
            </w:pPr>
            <w:r w:rsidRPr="00C82138">
              <w:lastRenderedPageBreak/>
              <w:t xml:space="preserve">Efficacy and safety of </w:t>
            </w:r>
            <w:r w:rsidRPr="00C82138">
              <w:lastRenderedPageBreak/>
              <w:t>IV diltiazem</w:t>
            </w: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87</w:t>
            </w:r>
          </w:p>
          <w:p w:rsidR="007055F0" w:rsidRPr="00C82138" w:rsidRDefault="007055F0" w:rsidP="005D11A9">
            <w:pPr>
              <w:pStyle w:val="TableText"/>
              <w:rPr>
                <w:szCs w:val="18"/>
              </w:rPr>
            </w:pPr>
          </w:p>
          <w:p w:rsidR="007055F0" w:rsidRPr="00C82138" w:rsidRDefault="007055F0" w:rsidP="005D11A9">
            <w:pPr>
              <w:pStyle w:val="TableText"/>
            </w:pPr>
            <w:r w:rsidRPr="00C82138">
              <w:t xml:space="preserve">AVNRT </w:t>
            </w:r>
            <w:r w:rsidRPr="00C82138">
              <w:lastRenderedPageBreak/>
              <w:t>(n=25)</w:t>
            </w:r>
          </w:p>
          <w:p w:rsidR="007055F0" w:rsidRPr="00C82138" w:rsidRDefault="007055F0" w:rsidP="005D11A9">
            <w:pPr>
              <w:pStyle w:val="TableText"/>
            </w:pPr>
            <w:r w:rsidRPr="00C82138">
              <w:t>AVRT (n=60)</w:t>
            </w:r>
          </w:p>
          <w:p w:rsidR="007055F0" w:rsidRPr="00C82138" w:rsidRDefault="007055F0" w:rsidP="005D11A9">
            <w:pPr>
              <w:pStyle w:val="TableText"/>
            </w:pPr>
            <w:r w:rsidRPr="00C82138">
              <w:t>AT (n=2)</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pPr>
            <w:r w:rsidRPr="00C82138">
              <w:lastRenderedPageBreak/>
              <w:t>Diltiazem</w:t>
            </w:r>
          </w:p>
          <w:p w:rsidR="007055F0" w:rsidRPr="00C82138" w:rsidRDefault="007055F0" w:rsidP="005D11A9">
            <w:pPr>
              <w:pStyle w:val="TableText"/>
            </w:pPr>
          </w:p>
          <w:p w:rsidR="007055F0" w:rsidRPr="00C82138" w:rsidRDefault="007055F0" w:rsidP="005D11A9">
            <w:pPr>
              <w:pStyle w:val="TableText"/>
            </w:pPr>
          </w:p>
        </w:tc>
        <w:tc>
          <w:tcPr>
            <w:tcW w:w="1170" w:type="dxa"/>
            <w:shd w:val="clear" w:color="auto" w:fill="auto"/>
            <w:noWrap/>
          </w:tcPr>
          <w:p w:rsidR="007055F0" w:rsidRPr="00C82138" w:rsidRDefault="007055F0" w:rsidP="005D11A9">
            <w:pPr>
              <w:pStyle w:val="TableText"/>
            </w:pPr>
            <w:r w:rsidRPr="00C82138">
              <w:t>Placebo</w:t>
            </w:r>
          </w:p>
        </w:tc>
        <w:tc>
          <w:tcPr>
            <w:tcW w:w="1710" w:type="dxa"/>
            <w:shd w:val="clear" w:color="auto" w:fill="auto"/>
            <w:noWrap/>
          </w:tcPr>
          <w:p w:rsidR="007055F0" w:rsidRPr="00C82138" w:rsidRDefault="007055F0" w:rsidP="005D11A9">
            <w:pPr>
              <w:pStyle w:val="TableText"/>
            </w:pPr>
            <w:r w:rsidRPr="00C82138">
              <w:t>Induction of PSVT w/ PES, required</w:t>
            </w:r>
          </w:p>
          <w:p w:rsidR="007055F0" w:rsidRPr="00C82138" w:rsidRDefault="007055F0" w:rsidP="005D11A9">
            <w:pPr>
              <w:pStyle w:val="TableText"/>
            </w:pPr>
            <w:r>
              <w:t>to have a rate of 1</w:t>
            </w:r>
            <w:r w:rsidRPr="00C82138">
              <w:t xml:space="preserve">20 </w:t>
            </w:r>
            <w:r w:rsidRPr="00C82138">
              <w:lastRenderedPageBreak/>
              <w:t>bpm and to persist for 115 min.</w:t>
            </w:r>
          </w:p>
        </w:tc>
        <w:tc>
          <w:tcPr>
            <w:tcW w:w="1620" w:type="dxa"/>
            <w:shd w:val="clear" w:color="auto" w:fill="auto"/>
            <w:noWrap/>
          </w:tcPr>
          <w:p w:rsidR="007055F0" w:rsidRPr="00C82138" w:rsidRDefault="007055F0" w:rsidP="005D11A9">
            <w:pPr>
              <w:pStyle w:val="TableText"/>
            </w:pPr>
            <w:r w:rsidRPr="00C82138">
              <w:lastRenderedPageBreak/>
              <w:t>Pts w/ severe congestive heart</w:t>
            </w:r>
          </w:p>
          <w:p w:rsidR="007055F0" w:rsidRPr="00C82138" w:rsidRDefault="007055F0" w:rsidP="005D11A9">
            <w:pPr>
              <w:pStyle w:val="TableText"/>
            </w:pPr>
            <w:r w:rsidRPr="00C82138">
              <w:t xml:space="preserve">failure, sinus node </w:t>
            </w:r>
            <w:r w:rsidRPr="00C82138">
              <w:lastRenderedPageBreak/>
              <w:t>dys</w:t>
            </w:r>
            <w:r>
              <w:t>f</w:t>
            </w:r>
            <w:r w:rsidRPr="00C82138">
              <w:t>unction, pregnancy, myocardial</w:t>
            </w:r>
          </w:p>
          <w:p w:rsidR="007055F0" w:rsidRPr="00C82138" w:rsidRDefault="007055F0" w:rsidP="005D11A9">
            <w:pPr>
              <w:pStyle w:val="TableText"/>
              <w:rPr>
                <w:rFonts w:cs="Courier"/>
                <w:szCs w:val="18"/>
              </w:rPr>
            </w:pPr>
            <w:r w:rsidRPr="00C82138">
              <w:t>infarction w/in 2 wk of study, or hypotension (</w:t>
            </w:r>
            <w:r>
              <w:t xml:space="preserve">SBP </w:t>
            </w:r>
            <w:r w:rsidRPr="00C82138">
              <w:t>&lt;90 mm Hg)</w:t>
            </w:r>
          </w:p>
        </w:tc>
        <w:tc>
          <w:tcPr>
            <w:tcW w:w="1170" w:type="dxa"/>
            <w:shd w:val="clear" w:color="auto" w:fill="auto"/>
            <w:noWrap/>
          </w:tcPr>
          <w:p w:rsidR="007055F0" w:rsidRPr="00C82138" w:rsidRDefault="007055F0" w:rsidP="005D11A9">
            <w:pPr>
              <w:pStyle w:val="TableText"/>
            </w:pPr>
            <w:r w:rsidRPr="00C82138">
              <w:lastRenderedPageBreak/>
              <w:t xml:space="preserve">Conversion to sinus rhythm occurred in 4 </w:t>
            </w:r>
            <w:r w:rsidRPr="00C82138">
              <w:lastRenderedPageBreak/>
              <w:t xml:space="preserve">of 14 pts (29%) w/ 0.05 mg/kg of diltiazem, 16 of 19 (84%) w/ 0.15 mg/kg, 13 of 13 (100%) w/ 0.25 mg/kg, and 14 of 17 (82%) w/ 0.45 mg/kg compared w/ 6 of 24 (25%) treated w/ placebo. </w:t>
            </w:r>
          </w:p>
          <w:p w:rsidR="007055F0" w:rsidRPr="00C82138" w:rsidRDefault="007055F0" w:rsidP="005D11A9">
            <w:pPr>
              <w:pStyle w:val="TableText"/>
            </w:pPr>
          </w:p>
          <w:p w:rsidR="007055F0" w:rsidRPr="00C82138" w:rsidRDefault="007055F0" w:rsidP="005D11A9">
            <w:pPr>
              <w:pStyle w:val="TableText"/>
            </w:pPr>
            <w:r w:rsidRPr="00C82138">
              <w:t xml:space="preserve">Conversion rates in groups receiving doses of 0.15 to 0.45 mg/kg of diltiazem were superior to that in the placebo group (p&lt;0.001). </w:t>
            </w:r>
          </w:p>
          <w:p w:rsidR="007055F0" w:rsidRPr="00C82138" w:rsidRDefault="007055F0" w:rsidP="005D11A9">
            <w:pPr>
              <w:pStyle w:val="TableText"/>
            </w:pPr>
          </w:p>
          <w:p w:rsidR="007055F0" w:rsidRPr="00C82138" w:rsidRDefault="007055F0" w:rsidP="005D11A9">
            <w:pPr>
              <w:pStyle w:val="TableText"/>
            </w:pPr>
            <w:r w:rsidRPr="00C82138">
              <w:t>Time to conversion was 3.0±2.6 min in responding diltiazem pts compared w/ 5.9±6.1 min in responding control pts.</w:t>
            </w:r>
          </w:p>
        </w:tc>
        <w:tc>
          <w:tcPr>
            <w:tcW w:w="1260" w:type="dxa"/>
            <w:shd w:val="clear" w:color="auto" w:fill="auto"/>
            <w:noWrap/>
          </w:tcPr>
          <w:p w:rsidR="007055F0" w:rsidRPr="00C82138" w:rsidRDefault="007055F0" w:rsidP="005D11A9">
            <w:pPr>
              <w:pStyle w:val="TableText"/>
            </w:pPr>
            <w:r w:rsidRPr="00C82138">
              <w:lastRenderedPageBreak/>
              <w:t>N/A</w:t>
            </w:r>
          </w:p>
        </w:tc>
        <w:tc>
          <w:tcPr>
            <w:tcW w:w="1080" w:type="dxa"/>
            <w:shd w:val="clear" w:color="auto" w:fill="auto"/>
            <w:noWrap/>
          </w:tcPr>
          <w:p w:rsidR="007055F0" w:rsidRPr="00C82138" w:rsidRDefault="007055F0" w:rsidP="005D11A9">
            <w:pPr>
              <w:pStyle w:val="TableText"/>
              <w:rPr>
                <w:szCs w:val="18"/>
              </w:rPr>
            </w:pPr>
            <w:r w:rsidRPr="00C82138">
              <w:t xml:space="preserve">Most frequent adverse </w:t>
            </w:r>
            <w:r w:rsidRPr="00C82138">
              <w:lastRenderedPageBreak/>
              <w:t>response to diltiazem was hypotension (7 of 63 pts); however, only 4 pts had sxs related to hypotension.</w:t>
            </w:r>
          </w:p>
        </w:tc>
        <w:tc>
          <w:tcPr>
            <w:tcW w:w="1823" w:type="dxa"/>
            <w:shd w:val="clear" w:color="auto" w:fill="auto"/>
            <w:noWrap/>
          </w:tcPr>
          <w:p w:rsidR="007055F0" w:rsidRPr="00C82138" w:rsidRDefault="007055F0" w:rsidP="005D11A9">
            <w:pPr>
              <w:pStyle w:val="TableText"/>
              <w:rPr>
                <w:szCs w:val="18"/>
              </w:rPr>
            </w:pPr>
            <w:r w:rsidRPr="00C82138">
              <w:rPr>
                <w:szCs w:val="18"/>
              </w:rPr>
              <w:lastRenderedPageBreak/>
              <w:t>N/A</w:t>
            </w:r>
          </w:p>
        </w:tc>
        <w:tc>
          <w:tcPr>
            <w:tcW w:w="1165" w:type="dxa"/>
            <w:shd w:val="clear" w:color="auto" w:fill="auto"/>
            <w:noWrap/>
          </w:tcPr>
          <w:p w:rsidR="007055F0" w:rsidRPr="00C82138" w:rsidRDefault="007055F0" w:rsidP="005D11A9">
            <w:pPr>
              <w:pStyle w:val="TableText"/>
            </w:pPr>
            <w:r w:rsidRPr="00C82138">
              <w:t xml:space="preserve">IV diltiazem in doses of 0.15, 0.25 and 0.45 </w:t>
            </w:r>
            <w:r w:rsidRPr="00C82138">
              <w:lastRenderedPageBreak/>
              <w:t>mg/kg is effective and safe for acute management of PSVT.</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Anderson JL</w:t>
            </w:r>
          </w:p>
          <w:p w:rsidR="007055F0" w:rsidRPr="00C82138" w:rsidRDefault="007055F0" w:rsidP="005D11A9">
            <w:pPr>
              <w:pStyle w:val="TableText"/>
              <w:rPr>
                <w:szCs w:val="18"/>
              </w:rPr>
            </w:pPr>
            <w:r w:rsidRPr="00C82138">
              <w:rPr>
                <w:szCs w:val="18"/>
              </w:rPr>
              <w:t xml:space="preserve">1994 </w:t>
            </w:r>
            <w:r w:rsidRPr="00C82138">
              <w:rPr>
                <w:szCs w:val="18"/>
              </w:rPr>
              <w:fldChar w:fldCharType="begin"/>
            </w:r>
            <w:r w:rsidR="0011025F">
              <w:rPr>
                <w:szCs w:val="18"/>
              </w:rPr>
              <w:instrText xml:space="preserve"> ADDIN REFMGR.CITE &lt;Refman&gt;&lt;Cite&gt;&lt;Author&gt;Anderson&lt;/Author&gt;&lt;Year&gt;1994&lt;/Year&gt;&lt;RecNum&gt;12&lt;/RecNum&gt;&lt;IDText&gt;Flecainide acetate for paroxysmal supraventricular tachyarrhythmias. The Flecainide Supraventricular Tachycardia Study Group&lt;/IDText&gt;&lt;MDL Ref_Type="Journal"&gt;&lt;Ref_Type&gt;Journal&lt;/Ref_Type&gt;&lt;Ref_ID&gt;12&lt;/Ref_ID&gt;&lt;Title_Primary&gt;Flecainide acetate for paroxysmal supraventricular tachyarrhythmias. The Flecainide Supraventricular Tachycardia Study Group&lt;/Title_Primary&gt;&lt;Authors_Primary&gt;Anderson,J.L.&lt;/Authors_Primary&gt;&lt;Authors_Primary&gt;Platt,M.L.&lt;/Authors_Primary&gt;&lt;Authors_Primary&gt;Guarnieri,T.&lt;/Authors_Primary&gt;&lt;Authors_Primary&gt;Fox,T.L.&lt;/Authors_Primary&gt;&lt;Authors_Primary&gt;Maser,M.J.&lt;/Authors_Primary&gt;&lt;Authors_Primary&gt;Pritchett,E.L.&lt;/Authors_Primary&gt;&lt;Date_Primary&gt;1994/9/15&lt;/Date_Primary&gt;&lt;Keywords&gt;Adult&lt;/Keywords&gt;&lt;Keywords&gt;adverse effects&lt;/Keywords&gt;&lt;Keywords&gt;Aged&lt;/Keywords&gt;&lt;Keywords&gt;Atrial Fibrillation&lt;/Keywords&gt;&lt;Keywords&gt;blood&lt;/Keywords&gt;&lt;Keywords&gt;Confounding Factors (Epidemiology)&lt;/Keywords&gt;&lt;Keywords&gt;drug therapy&lt;/Keywords&gt;&lt;Keywords&gt;Female&lt;/Keywords&gt;&lt;Keywords&gt;Flecainide&lt;/Keywords&gt;&lt;Keywords&gt;Humans&lt;/Keywords&gt;&lt;Keywords&gt;Male&lt;/Keywords&gt;&lt;Keywords&gt;Middle Aged&lt;/Keywords&gt;&lt;Keywords&gt;Tachycardia&lt;/Keywords&gt;&lt;Keywords&gt;Tachycardia,Paroxysmal&lt;/Keywords&gt;&lt;Keywords&gt;Tachycardia,Supraventricular&lt;/Keywords&gt;&lt;Keywords&gt;therapeutic use&lt;/Keywords&gt;&lt;Keywords&gt;therapy&lt;/Keywords&gt;&lt;Keywords&gt;Time Factors&lt;/Keywords&gt;&lt;Keywords&gt;Treatment Outcome&lt;/Keywords&gt;&lt;Reprint&gt;Not in File&lt;/Reprint&gt;&lt;Start_Page&gt;578&lt;/Start_Page&gt;&lt;End_Page&gt;584&lt;/End_Page&gt;&lt;Periodical&gt;Am J Cardiol&lt;/Periodical&gt;&lt;Volume&gt;74&lt;/Volume&gt;&lt;Issue&gt;6&lt;/Issue&gt;&lt;ISSN_ISBN&gt;0002-9149&lt;/ISSN_ISBN&gt;&lt;Address&gt;Department of Medicine, University of Utah, Salt Lake City&lt;/Address&gt;&lt;Web_URL&gt;PM:8074041&lt;/Web_URL&gt;&lt;ZZ_JournalFull&gt;&lt;f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(29)</w:t>
            </w:r>
            <w:r w:rsidRPr="00C82138">
              <w:rPr>
                <w:szCs w:val="18"/>
              </w:rPr>
              <w:fldChar w:fldCharType="end"/>
            </w:r>
          </w:p>
          <w:p w:rsidR="007055F0" w:rsidRPr="00C82138" w:rsidRDefault="00CF3027" w:rsidP="005D11A9">
            <w:pPr>
              <w:pStyle w:val="TableText"/>
              <w:rPr>
                <w:rStyle w:val="Hyperlink"/>
                <w:rFonts w:eastAsia="Times New Roman" w:cs="Arial"/>
                <w:szCs w:val="18"/>
              </w:rPr>
            </w:pPr>
            <w:hyperlink r:id="rId129" w:history="1">
              <w:r w:rsidR="007055F0" w:rsidRPr="00C82138">
                <w:rPr>
                  <w:rStyle w:val="Hyperlink"/>
                  <w:rFonts w:eastAsia="Times New Roman" w:cs="Arial"/>
                  <w:szCs w:val="18"/>
                </w:rPr>
                <w:t xml:space="preserve">8074041 </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pPr>
            <w:r w:rsidRPr="00C82138">
              <w:t>Long-term efficacy of flecainide (≥6 mo)</w:t>
            </w:r>
          </w:p>
        </w:tc>
        <w:tc>
          <w:tcPr>
            <w:tcW w:w="810" w:type="dxa"/>
            <w:shd w:val="clear" w:color="auto" w:fill="auto"/>
            <w:noWrap/>
          </w:tcPr>
          <w:p w:rsidR="007055F0" w:rsidRPr="00C82138" w:rsidRDefault="007055F0" w:rsidP="005D11A9">
            <w:pPr>
              <w:pStyle w:val="TableText"/>
              <w:rPr>
                <w:szCs w:val="18"/>
              </w:rPr>
            </w:pPr>
            <w:r w:rsidRPr="00C82138">
              <w:rPr>
                <w:szCs w:val="18"/>
              </w:rPr>
              <w:t>49</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PSVT</w:t>
            </w:r>
          </w:p>
          <w:p w:rsidR="007055F0" w:rsidRPr="00C82138" w:rsidRDefault="007055F0" w:rsidP="005D11A9">
            <w:pPr>
              <w:pStyle w:val="TableText"/>
              <w:rPr>
                <w:szCs w:val="18"/>
              </w:rPr>
            </w:pPr>
            <w:r w:rsidRPr="00C82138">
              <w:rPr>
                <w:szCs w:val="18"/>
              </w:rPr>
              <w:t>(n=21)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PAF</w:t>
            </w:r>
          </w:p>
          <w:p w:rsidR="007055F0" w:rsidRPr="00C82138" w:rsidRDefault="007055F0" w:rsidP="005D11A9">
            <w:pPr>
              <w:pStyle w:val="TableText"/>
              <w:rPr>
                <w:szCs w:val="18"/>
              </w:rPr>
            </w:pPr>
            <w:r w:rsidRPr="00C82138">
              <w:rPr>
                <w:szCs w:val="18"/>
              </w:rPr>
              <w:t>(n=28)</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Flecainide</w:t>
            </w:r>
          </w:p>
          <w:p w:rsidR="007055F0" w:rsidRPr="00C82138" w:rsidRDefault="007055F0" w:rsidP="005D11A9">
            <w:pPr>
              <w:pStyle w:val="TableText"/>
              <w:rPr>
                <w:szCs w:val="18"/>
              </w:rPr>
            </w:pPr>
          </w:p>
          <w:p w:rsidR="007055F0" w:rsidRPr="00C82138" w:rsidRDefault="007055F0" w:rsidP="005D11A9">
            <w:pPr>
              <w:pStyle w:val="TableText"/>
            </w:pPr>
          </w:p>
        </w:tc>
        <w:tc>
          <w:tcPr>
            <w:tcW w:w="1170" w:type="dxa"/>
            <w:shd w:val="clear" w:color="auto" w:fill="auto"/>
            <w:noWrap/>
          </w:tcPr>
          <w:p w:rsidR="007055F0" w:rsidRPr="00C82138" w:rsidRDefault="007055F0" w:rsidP="005D11A9">
            <w:pPr>
              <w:pStyle w:val="TableText"/>
            </w:pPr>
            <w:r w:rsidRPr="00C82138">
              <w:t>Placebo</w:t>
            </w:r>
          </w:p>
        </w:tc>
        <w:tc>
          <w:tcPr>
            <w:tcW w:w="1710" w:type="dxa"/>
            <w:shd w:val="clear" w:color="auto" w:fill="auto"/>
            <w:noWrap/>
          </w:tcPr>
          <w:p w:rsidR="007055F0" w:rsidRPr="00C82138" w:rsidRDefault="007055F0" w:rsidP="005D11A9">
            <w:pPr>
              <w:pStyle w:val="TableText"/>
              <w:rPr>
                <w:szCs w:val="18"/>
              </w:rPr>
            </w:pPr>
            <w:r w:rsidRPr="00C82138">
              <w:rPr>
                <w:szCs w:val="18"/>
              </w:rPr>
              <w:t xml:space="preserve">Pts enrolled from 3 prior studies evaluating short-term flecainide efficacy (2 above, Pritchett and Henthorn—one [Anderson, 1989]) not tabulated above due to PAF-only </w:t>
            </w:r>
            <w:r w:rsidRPr="00C82138">
              <w:rPr>
                <w:szCs w:val="18"/>
              </w:rPr>
              <w:lastRenderedPageBreak/>
              <w:t>population)</w:t>
            </w:r>
          </w:p>
        </w:tc>
        <w:tc>
          <w:tcPr>
            <w:tcW w:w="1620" w:type="dxa"/>
            <w:shd w:val="clear" w:color="auto" w:fill="auto"/>
            <w:noWrap/>
          </w:tcPr>
          <w:p w:rsidR="007055F0" w:rsidRPr="00C82138" w:rsidRDefault="007055F0" w:rsidP="005D11A9">
            <w:pPr>
              <w:pStyle w:val="TableText"/>
              <w:rPr>
                <w:rFonts w:cs="Courier"/>
                <w:szCs w:val="18"/>
              </w:rPr>
            </w:pPr>
            <w:r w:rsidRPr="00C82138">
              <w:rPr>
                <w:rFonts w:cs="Courier"/>
                <w:szCs w:val="18"/>
              </w:rPr>
              <w:lastRenderedPageBreak/>
              <w:t xml:space="preserve">Syncope, angina, or transient cerebral events during PSVT, </w:t>
            </w:r>
          </w:p>
          <w:p w:rsidR="007055F0" w:rsidRPr="00C82138" w:rsidRDefault="007055F0" w:rsidP="005D11A9">
            <w:pPr>
              <w:pStyle w:val="TableText"/>
              <w:rPr>
                <w:rFonts w:cs="Courier"/>
                <w:szCs w:val="18"/>
              </w:rPr>
            </w:pPr>
            <w:r w:rsidRPr="00C82138">
              <w:rPr>
                <w:rFonts w:cs="Courier"/>
                <w:szCs w:val="18"/>
              </w:rPr>
              <w:t xml:space="preserve">second or third degree AV block or had CHF (NYHA III-IV)  </w:t>
            </w:r>
          </w:p>
        </w:tc>
        <w:tc>
          <w:tcPr>
            <w:tcW w:w="1170" w:type="dxa"/>
            <w:shd w:val="clear" w:color="auto" w:fill="auto"/>
            <w:noWrap/>
          </w:tcPr>
          <w:p w:rsidR="007055F0" w:rsidRPr="00C82138" w:rsidRDefault="007055F0" w:rsidP="005D11A9">
            <w:pPr>
              <w:pStyle w:val="TableText"/>
              <w:rPr>
                <w:szCs w:val="21"/>
              </w:rPr>
            </w:pPr>
            <w:r w:rsidRPr="00C82138">
              <w:rPr>
                <w:szCs w:val="21"/>
              </w:rPr>
              <w:t>-Number of pts w/o attacks</w:t>
            </w:r>
          </w:p>
          <w:p w:rsidR="007055F0" w:rsidRPr="00C82138" w:rsidRDefault="007055F0" w:rsidP="005D11A9">
            <w:pPr>
              <w:pStyle w:val="TableText"/>
              <w:rPr>
                <w:szCs w:val="21"/>
              </w:rPr>
            </w:pPr>
            <w:r w:rsidRPr="00C82138">
              <w:rPr>
                <w:szCs w:val="21"/>
              </w:rPr>
              <w:t>-Time to first attack</w:t>
            </w:r>
          </w:p>
          <w:p w:rsidR="007055F0" w:rsidRPr="00C82138" w:rsidRDefault="007055F0" w:rsidP="005D11A9">
            <w:pPr>
              <w:pStyle w:val="TableText"/>
              <w:rPr>
                <w:szCs w:val="21"/>
              </w:rPr>
            </w:pPr>
            <w:r w:rsidRPr="00C82138">
              <w:rPr>
                <w:szCs w:val="21"/>
              </w:rPr>
              <w:t>-Interval between attacks</w:t>
            </w:r>
          </w:p>
          <w:p w:rsidR="007055F0" w:rsidRPr="00C82138" w:rsidRDefault="007055F0" w:rsidP="005D11A9">
            <w:pPr>
              <w:pStyle w:val="TableText"/>
              <w:rPr>
                <w:szCs w:val="21"/>
              </w:rPr>
            </w:pPr>
            <w:r w:rsidRPr="00C82138">
              <w:rPr>
                <w:szCs w:val="21"/>
              </w:rPr>
              <w:t xml:space="preserve">-Average </w:t>
            </w:r>
            <w:r w:rsidRPr="00C82138">
              <w:rPr>
                <w:szCs w:val="21"/>
              </w:rPr>
              <w:lastRenderedPageBreak/>
              <w:t>frequency of attacks,</w:t>
            </w:r>
          </w:p>
          <w:p w:rsidR="007055F0" w:rsidRPr="00C82138" w:rsidRDefault="007055F0" w:rsidP="005D11A9">
            <w:pPr>
              <w:pStyle w:val="TableText"/>
              <w:rPr>
                <w:szCs w:val="21"/>
              </w:rPr>
            </w:pPr>
            <w:r w:rsidRPr="00C82138">
              <w:rPr>
                <w:szCs w:val="21"/>
              </w:rPr>
              <w:t>-Ventricular rate during attacks.</w:t>
            </w:r>
          </w:p>
          <w:p w:rsidR="007055F0" w:rsidRPr="00C82138" w:rsidRDefault="007055F0" w:rsidP="005D11A9">
            <w:pPr>
              <w:pStyle w:val="TableText"/>
              <w:rPr>
                <w:szCs w:val="21"/>
              </w:rPr>
            </w:pPr>
          </w:p>
          <w:p w:rsidR="007055F0" w:rsidRPr="00C82138" w:rsidRDefault="007055F0" w:rsidP="005D11A9">
            <w:pPr>
              <w:pStyle w:val="TableText"/>
              <w:rPr>
                <w:szCs w:val="21"/>
              </w:rPr>
            </w:pPr>
            <w:r w:rsidRPr="00C82138">
              <w:rPr>
                <w:szCs w:val="21"/>
              </w:rPr>
              <w:t>PSVT pts:</w:t>
            </w:r>
          </w:p>
          <w:p w:rsidR="007055F0" w:rsidRPr="00C82138" w:rsidRDefault="007055F0" w:rsidP="005D11A9">
            <w:pPr>
              <w:pStyle w:val="TableText"/>
              <w:rPr>
                <w:szCs w:val="21"/>
              </w:rPr>
            </w:pPr>
          </w:p>
          <w:p w:rsidR="007055F0" w:rsidRPr="00C82138" w:rsidRDefault="007055F0" w:rsidP="005D11A9">
            <w:pPr>
              <w:pStyle w:val="TableText"/>
              <w:rPr>
                <w:szCs w:val="21"/>
              </w:rPr>
            </w:pPr>
            <w:r w:rsidRPr="00C82138">
              <w:rPr>
                <w:szCs w:val="21"/>
              </w:rPr>
              <w:t>Of 17 efficacy evaluable pts, 14 (82%) had no SVT attacks during the chronic efficacy study compared w/ 4 (24%) w/ no attacks during placebo therapy at baseline (p=0.013).</w:t>
            </w:r>
          </w:p>
          <w:p w:rsidR="007055F0" w:rsidRPr="00C82138" w:rsidRDefault="007055F0" w:rsidP="005D11A9">
            <w:pPr>
              <w:pStyle w:val="TableText"/>
              <w:rPr>
                <w:szCs w:val="21"/>
              </w:rPr>
            </w:pPr>
          </w:p>
          <w:p w:rsidR="007055F0" w:rsidRPr="00C82138" w:rsidRDefault="007055F0" w:rsidP="005D11A9">
            <w:pPr>
              <w:pStyle w:val="TableText"/>
              <w:rPr>
                <w:szCs w:val="21"/>
              </w:rPr>
            </w:pPr>
            <w:r w:rsidRPr="00C82138">
              <w:rPr>
                <w:szCs w:val="21"/>
              </w:rPr>
              <w:t>Time to first arrhythmia attack and time between attacks increased</w:t>
            </w:r>
          </w:p>
          <w:p w:rsidR="007055F0" w:rsidRPr="00C82138" w:rsidRDefault="007055F0" w:rsidP="005D11A9">
            <w:pPr>
              <w:pStyle w:val="TableText"/>
              <w:rPr>
                <w:szCs w:val="21"/>
              </w:rPr>
            </w:pPr>
            <w:r w:rsidRPr="00C82138">
              <w:rPr>
                <w:szCs w:val="21"/>
              </w:rPr>
              <w:t>during chronic therapy w/ flecainide compared w/ placebo treatment (p=0.008 and p=0.012, respectively)</w:t>
            </w:r>
          </w:p>
          <w:p w:rsidR="007055F0" w:rsidRPr="00C82138" w:rsidRDefault="007055F0" w:rsidP="005D11A9">
            <w:pPr>
              <w:pStyle w:val="TableText"/>
              <w:rPr>
                <w:szCs w:val="21"/>
              </w:rPr>
            </w:pPr>
          </w:p>
          <w:p w:rsidR="007055F0" w:rsidRPr="00C82138" w:rsidRDefault="007055F0" w:rsidP="005D11A9">
            <w:pPr>
              <w:pStyle w:val="TableText"/>
              <w:rPr>
                <w:szCs w:val="21"/>
              </w:rPr>
            </w:pPr>
            <w:r w:rsidRPr="00C82138">
              <w:rPr>
                <w:szCs w:val="21"/>
              </w:rPr>
              <w:t>Rates of attack/d not significantly different (p=0.130)</w:t>
            </w:r>
          </w:p>
          <w:p w:rsidR="007055F0" w:rsidRPr="00C82138" w:rsidRDefault="007055F0" w:rsidP="005D11A9">
            <w:pPr>
              <w:pStyle w:val="TableText"/>
              <w:rPr>
                <w:szCs w:val="21"/>
              </w:rPr>
            </w:pPr>
          </w:p>
          <w:p w:rsidR="007055F0" w:rsidRPr="00C82138" w:rsidRDefault="007055F0" w:rsidP="005D11A9">
            <w:pPr>
              <w:pStyle w:val="TableText"/>
              <w:rPr>
                <w:szCs w:val="21"/>
              </w:rPr>
            </w:pPr>
            <w:r w:rsidRPr="00C82138">
              <w:rPr>
                <w:szCs w:val="21"/>
              </w:rPr>
              <w:t>No PSVT pts w/ ventricular arrhythmias</w:t>
            </w:r>
          </w:p>
        </w:tc>
        <w:tc>
          <w:tcPr>
            <w:tcW w:w="1260" w:type="dxa"/>
            <w:shd w:val="clear" w:color="auto" w:fill="auto"/>
            <w:noWrap/>
          </w:tcPr>
          <w:p w:rsidR="007055F0" w:rsidRPr="00C82138" w:rsidRDefault="007055F0" w:rsidP="005D11A9">
            <w:pPr>
              <w:pStyle w:val="TableText"/>
              <w:rPr>
                <w:szCs w:val="21"/>
              </w:rPr>
            </w:pPr>
            <w:r w:rsidRPr="00C82138">
              <w:rPr>
                <w:szCs w:val="21"/>
              </w:rPr>
              <w:lastRenderedPageBreak/>
              <w:t>No pt experienced</w:t>
            </w:r>
          </w:p>
          <w:p w:rsidR="007055F0" w:rsidRPr="00C82138" w:rsidRDefault="007055F0" w:rsidP="005D11A9">
            <w:pPr>
              <w:pStyle w:val="TableText"/>
              <w:rPr>
                <w:szCs w:val="21"/>
              </w:rPr>
            </w:pPr>
            <w:proofErr w:type="gramStart"/>
            <w:r w:rsidRPr="00C82138">
              <w:rPr>
                <w:szCs w:val="21"/>
              </w:rPr>
              <w:t>proarrhythmia</w:t>
            </w:r>
            <w:proofErr w:type="gramEnd"/>
            <w:r w:rsidRPr="00C82138">
              <w:rPr>
                <w:szCs w:val="21"/>
              </w:rPr>
              <w:t>, MI, or died during chronic efficacy study.</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pPr>
            <w:r w:rsidRPr="00C82138">
              <w:t>Supports flecainide for chronic therapy of PSVT.</w:t>
            </w:r>
          </w:p>
          <w:p w:rsidR="007055F0" w:rsidRPr="00C82138" w:rsidRDefault="007055F0" w:rsidP="005D11A9">
            <w:pPr>
              <w:pStyle w:val="TableText"/>
            </w:pPr>
          </w:p>
          <w:p w:rsidR="007055F0" w:rsidRPr="00C82138" w:rsidRDefault="007055F0" w:rsidP="005D11A9">
            <w:pPr>
              <w:pStyle w:val="TableText"/>
            </w:pPr>
            <w:r w:rsidRPr="00C82138">
              <w:t xml:space="preserve">Small numbers of pts w/ PSVT, </w:t>
            </w:r>
            <w:r w:rsidRPr="00C82138">
              <w:lastRenderedPageBreak/>
              <w:t>and PSVT not specifically defined.</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Chimienti M</w:t>
            </w:r>
          </w:p>
          <w:p w:rsidR="007055F0" w:rsidRPr="00C82138" w:rsidRDefault="007055F0" w:rsidP="005D11A9">
            <w:pPr>
              <w:pStyle w:val="TableText"/>
              <w:rPr>
                <w:szCs w:val="18"/>
              </w:rPr>
            </w:pPr>
            <w:r w:rsidRPr="00C82138">
              <w:rPr>
                <w:szCs w:val="18"/>
              </w:rPr>
              <w:t xml:space="preserve">1995 </w:t>
            </w:r>
            <w:r w:rsidRPr="00C82138">
              <w:rPr>
                <w:szCs w:val="18"/>
              </w:rPr>
              <w:fldChar w:fldCharType="begin">
                <w:fldData xml:space="preserve">PFJlZm1hbj48Q2l0ZT48QXV0aG9yPkNoaW1pZW50aTwvQXV0aG9yPjxZZWFyPjE5OTU8L1llYXI+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</w:fldData>
              </w:fldChar>
            </w:r>
            <w:r w:rsidR="0011025F">
              <w:rPr>
                <w:szCs w:val="18"/>
              </w:rPr>
              <w:instrText xml:space="preserve"> ADDIN REFMGR.CITE </w:instrText>
            </w:r>
            <w:r w:rsidR="0011025F">
              <w:rPr>
                <w:szCs w:val="18"/>
              </w:rPr>
              <w:fldChar w:fldCharType="begin">
                <w:fldData xml:space="preserve">PFJlZm1hbj48Q2l0ZT48QXV0aG9yPkNoaW1pZW50aTwvQXV0aG9yPjxZZWFyPjE5OTU8L1llYXI+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(30)</w:t>
            </w:r>
            <w:r w:rsidRPr="00C82138">
              <w:rPr>
                <w:szCs w:val="18"/>
              </w:rPr>
              <w:fldChar w:fldCharType="end"/>
            </w:r>
          </w:p>
          <w:p w:rsidR="007055F0" w:rsidRPr="00C82138" w:rsidRDefault="00CF3027" w:rsidP="005D11A9">
            <w:pPr>
              <w:pStyle w:val="TableText"/>
              <w:rPr>
                <w:rStyle w:val="Hyperlink"/>
                <w:rFonts w:eastAsia="Times New Roman" w:cs="Arial"/>
                <w:szCs w:val="18"/>
              </w:rPr>
            </w:pPr>
            <w:hyperlink r:id="rId130" w:history="1">
              <w:r w:rsidR="007055F0" w:rsidRPr="00C82138">
                <w:rPr>
                  <w:rStyle w:val="Hyperlink"/>
                  <w:rFonts w:eastAsia="Times New Roman" w:cs="Arial"/>
                  <w:szCs w:val="18"/>
                </w:rPr>
                <w:t>8682031</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t>Compare the long-term safety of flecainide and propafenone</w:t>
            </w:r>
          </w:p>
        </w:tc>
        <w:tc>
          <w:tcPr>
            <w:tcW w:w="810" w:type="dxa"/>
            <w:shd w:val="clear" w:color="auto" w:fill="auto"/>
            <w:noWrap/>
          </w:tcPr>
          <w:p w:rsidR="007055F0" w:rsidRPr="00C82138" w:rsidRDefault="007055F0" w:rsidP="005D11A9">
            <w:pPr>
              <w:pStyle w:val="TableText"/>
              <w:rPr>
                <w:szCs w:val="18"/>
              </w:rPr>
            </w:pPr>
            <w:r w:rsidRPr="00C82138">
              <w:rPr>
                <w:szCs w:val="18"/>
              </w:rPr>
              <w:t>335</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pPr>
            <w:r w:rsidRPr="00C82138">
              <w:t>AVNRT:</w:t>
            </w:r>
          </w:p>
          <w:p w:rsidR="007055F0" w:rsidRPr="00C82138" w:rsidRDefault="007055F0" w:rsidP="005D11A9">
            <w:pPr>
              <w:pStyle w:val="TableText"/>
            </w:pPr>
            <w:r w:rsidRPr="00C82138">
              <w:t xml:space="preserve">flecainide 100 mg (n = 72) </w:t>
            </w:r>
          </w:p>
          <w:p w:rsidR="007055F0" w:rsidRPr="00C82138" w:rsidRDefault="007055F0" w:rsidP="005D11A9">
            <w:pPr>
              <w:pStyle w:val="TableText"/>
            </w:pPr>
          </w:p>
          <w:p w:rsidR="007055F0" w:rsidRPr="00C82138" w:rsidRDefault="007055F0" w:rsidP="005D11A9">
            <w:pPr>
              <w:pStyle w:val="TableText"/>
            </w:pPr>
            <w:r w:rsidRPr="00C82138">
              <w:t>PAF:</w:t>
            </w:r>
          </w:p>
          <w:p w:rsidR="007055F0" w:rsidRPr="00C82138" w:rsidRDefault="007055F0" w:rsidP="005D11A9">
            <w:pPr>
              <w:pStyle w:val="TableText"/>
              <w:rPr>
                <w:szCs w:val="18"/>
              </w:rPr>
            </w:pPr>
            <w:r w:rsidRPr="00C82138">
              <w:t xml:space="preserve">flecainide 200 mg (n = 97) </w:t>
            </w:r>
          </w:p>
        </w:tc>
        <w:tc>
          <w:tcPr>
            <w:tcW w:w="1170" w:type="dxa"/>
            <w:shd w:val="clear" w:color="auto" w:fill="auto"/>
            <w:noWrap/>
          </w:tcPr>
          <w:p w:rsidR="007055F0" w:rsidRPr="00C82138" w:rsidRDefault="007055F0" w:rsidP="005D11A9">
            <w:pPr>
              <w:pStyle w:val="TableText"/>
            </w:pPr>
            <w:r w:rsidRPr="00C82138">
              <w:t>AVNRT:</w:t>
            </w:r>
          </w:p>
          <w:p w:rsidR="007055F0" w:rsidRPr="00C82138" w:rsidRDefault="007055F0" w:rsidP="005D11A9">
            <w:pPr>
              <w:pStyle w:val="TableText"/>
            </w:pPr>
            <w:r w:rsidRPr="00C82138">
              <w:t>propafenone 450 mg (n=63)</w:t>
            </w:r>
          </w:p>
          <w:p w:rsidR="007055F0" w:rsidRPr="00C82138" w:rsidRDefault="007055F0" w:rsidP="005D11A9">
            <w:pPr>
              <w:pStyle w:val="TableText"/>
            </w:pPr>
          </w:p>
          <w:p w:rsidR="007055F0" w:rsidRPr="00C82138" w:rsidRDefault="007055F0" w:rsidP="005D11A9">
            <w:pPr>
              <w:pStyle w:val="TableText"/>
              <w:rPr>
                <w:szCs w:val="18"/>
              </w:rPr>
            </w:pPr>
            <w:r w:rsidRPr="00C82138">
              <w:t>PAF: propafenone 450 mg (n=103).</w:t>
            </w:r>
          </w:p>
        </w:tc>
        <w:tc>
          <w:tcPr>
            <w:tcW w:w="1710" w:type="dxa"/>
            <w:shd w:val="clear" w:color="auto" w:fill="auto"/>
            <w:noWrap/>
          </w:tcPr>
          <w:p w:rsidR="007055F0" w:rsidRPr="00C82138" w:rsidRDefault="007055F0" w:rsidP="005D11A9">
            <w:pPr>
              <w:pStyle w:val="TableText"/>
              <w:rPr>
                <w:szCs w:val="18"/>
              </w:rPr>
            </w:pPr>
            <w:r w:rsidRPr="00C82138">
              <w:rPr>
                <w:szCs w:val="18"/>
              </w:rPr>
              <w:t>PAF</w:t>
            </w:r>
          </w:p>
          <w:p w:rsidR="007055F0" w:rsidRPr="00C82138" w:rsidRDefault="007055F0" w:rsidP="005D11A9">
            <w:pPr>
              <w:pStyle w:val="TableText"/>
              <w:rPr>
                <w:szCs w:val="18"/>
              </w:rPr>
            </w:pPr>
            <w:r w:rsidRPr="00C82138">
              <w:rPr>
                <w:szCs w:val="18"/>
              </w:rPr>
              <w:t>(n-200)</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AVNRT</w:t>
            </w:r>
          </w:p>
          <w:p w:rsidR="007055F0" w:rsidRPr="00C82138" w:rsidRDefault="007055F0" w:rsidP="005D11A9">
            <w:pPr>
              <w:pStyle w:val="TableText"/>
              <w:rPr>
                <w:szCs w:val="18"/>
              </w:rPr>
            </w:pPr>
            <w:r w:rsidRPr="00C82138">
              <w:rPr>
                <w:szCs w:val="18"/>
              </w:rPr>
              <w:t>(n=135)</w:t>
            </w:r>
          </w:p>
        </w:tc>
        <w:tc>
          <w:tcPr>
            <w:tcW w:w="1620" w:type="dxa"/>
            <w:shd w:val="clear" w:color="auto" w:fill="auto"/>
            <w:noWrap/>
          </w:tcPr>
          <w:p w:rsidR="007055F0" w:rsidRPr="00C82138" w:rsidRDefault="007055F0" w:rsidP="005D11A9">
            <w:pPr>
              <w:pStyle w:val="TableText"/>
              <w:rPr>
                <w:rFonts w:cs="Courier"/>
                <w:szCs w:val="18"/>
              </w:rPr>
            </w:pPr>
            <w:r w:rsidRPr="00C82138">
              <w:rPr>
                <w:rFonts w:cs="Courier"/>
                <w:szCs w:val="18"/>
              </w:rPr>
              <w:t>LVEF &lt;35%, AV block, QRS &gt;140 msec, SSS, persistent AF (episodes &gt;72 h), VT (episodes &gt;30 sec), NYHA III-IV, ischemic heart disease, hypertrophic cardiomyopathy, hypotension, valvular disease, renal/hepatic insufficiency, thyroid disease,</w:t>
            </w:r>
            <w:r>
              <w:rPr>
                <w:rFonts w:cs="Courier"/>
                <w:szCs w:val="18"/>
              </w:rPr>
              <w:t xml:space="preserve"> </w:t>
            </w:r>
            <w:r w:rsidRPr="00C82138">
              <w:rPr>
                <w:rFonts w:cs="Courier"/>
                <w:szCs w:val="18"/>
              </w:rPr>
              <w:t>AADs</w:t>
            </w:r>
          </w:p>
        </w:tc>
        <w:tc>
          <w:tcPr>
            <w:tcW w:w="1170" w:type="dxa"/>
            <w:shd w:val="clear" w:color="auto" w:fill="auto"/>
            <w:noWrap/>
          </w:tcPr>
          <w:p w:rsidR="007055F0" w:rsidRPr="00C82138" w:rsidRDefault="007055F0" w:rsidP="005D11A9">
            <w:pPr>
              <w:pStyle w:val="TableText"/>
            </w:pPr>
            <w:r w:rsidRPr="00C82138">
              <w:t>ITT analysis</w:t>
            </w:r>
          </w:p>
          <w:p w:rsidR="007055F0" w:rsidRPr="00C82138" w:rsidRDefault="007055F0" w:rsidP="005D11A9">
            <w:pPr>
              <w:pStyle w:val="TableText"/>
            </w:pPr>
            <w:r w:rsidRPr="00C82138">
              <w:t>PSVT:</w:t>
            </w:r>
          </w:p>
          <w:p w:rsidR="007055F0" w:rsidRPr="00C82138" w:rsidRDefault="007055F0" w:rsidP="005D11A9">
            <w:pPr>
              <w:pStyle w:val="TableText"/>
            </w:pPr>
            <w:r w:rsidRPr="00C82138">
              <w:t>93% for flecainide and 86% for propafenone (p=0.24)</w:t>
            </w:r>
          </w:p>
          <w:p w:rsidR="007055F0" w:rsidRPr="00C82138" w:rsidRDefault="007055F0" w:rsidP="005D11A9">
            <w:pPr>
              <w:pStyle w:val="TableText"/>
            </w:pPr>
          </w:p>
          <w:p w:rsidR="007055F0" w:rsidRPr="00C82138" w:rsidRDefault="007055F0" w:rsidP="005D11A9">
            <w:pPr>
              <w:pStyle w:val="TableText"/>
            </w:pPr>
            <w:r w:rsidRPr="00C82138">
              <w:t>PAF:</w:t>
            </w:r>
          </w:p>
          <w:p w:rsidR="007055F0" w:rsidRPr="00C82138" w:rsidRDefault="007055F0" w:rsidP="005D11A9">
            <w:pPr>
              <w:pStyle w:val="TableText"/>
              <w:rPr>
                <w:szCs w:val="18"/>
              </w:rPr>
            </w:pPr>
            <w:r w:rsidRPr="00C82138">
              <w:t>77% for flecainide and 75% for propafenone (p=0.72)</w:t>
            </w:r>
          </w:p>
        </w:tc>
        <w:tc>
          <w:tcPr>
            <w:tcW w:w="1260" w:type="dxa"/>
            <w:shd w:val="clear" w:color="auto" w:fill="auto"/>
            <w:noWrap/>
          </w:tcPr>
          <w:p w:rsidR="007055F0" w:rsidRPr="00C82138" w:rsidRDefault="007055F0" w:rsidP="005D11A9">
            <w:pPr>
              <w:pStyle w:val="TableText"/>
            </w:pPr>
            <w:r w:rsidRPr="00C82138">
              <w:t xml:space="preserve">12 pts on flecainide reported 16 cardiac AEs, of whom six discontinued the treatment. </w:t>
            </w:r>
          </w:p>
          <w:p w:rsidR="007055F0" w:rsidRPr="00C82138" w:rsidRDefault="007055F0" w:rsidP="005D11A9">
            <w:pPr>
              <w:pStyle w:val="TableText"/>
            </w:pPr>
          </w:p>
          <w:p w:rsidR="007055F0" w:rsidRPr="00C82138" w:rsidRDefault="007055F0" w:rsidP="005D11A9">
            <w:pPr>
              <w:pStyle w:val="TableText"/>
            </w:pPr>
            <w:r w:rsidRPr="00C82138">
              <w:t xml:space="preserve">7 propafenone pts had 8 cardiac AEs, of </w:t>
            </w:r>
            <w:proofErr w:type="gramStart"/>
            <w:r w:rsidRPr="00C82138">
              <w:t>whom</w:t>
            </w:r>
            <w:proofErr w:type="gramEnd"/>
            <w:r>
              <w:t xml:space="preserve"> 5</w:t>
            </w:r>
            <w:r w:rsidRPr="00C82138">
              <w:t xml:space="preserve"> discontinued the treatment.</w:t>
            </w:r>
          </w:p>
          <w:p w:rsidR="007055F0" w:rsidRPr="00C82138" w:rsidRDefault="007055F0" w:rsidP="005D11A9">
            <w:pPr>
              <w:pStyle w:val="TableText"/>
            </w:pPr>
            <w:r w:rsidRPr="00C82138">
              <w:t>(1 case of VT on propafenone</w:t>
            </w:r>
          </w:p>
          <w:p w:rsidR="007055F0" w:rsidRPr="00C82138" w:rsidRDefault="007055F0" w:rsidP="005D11A9">
            <w:pPr>
              <w:pStyle w:val="TableText"/>
            </w:pPr>
          </w:p>
          <w:p w:rsidR="007055F0" w:rsidRPr="00C82138" w:rsidRDefault="007055F0" w:rsidP="005D11A9">
            <w:pPr>
              <w:pStyle w:val="TableText"/>
              <w:rPr>
                <w:szCs w:val="18"/>
              </w:rPr>
            </w:pPr>
            <w:r w:rsidRPr="00C82138">
              <w:t>2 cases of AF w/ rapid ventricular response on flecainide</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pPr>
            <w:r w:rsidRPr="00C82138">
              <w:t>Both flecainide and propafenone were safe in the long-term treatment of pts w/ PSVT.</w:t>
            </w:r>
          </w:p>
          <w:p w:rsidR="007055F0" w:rsidRPr="00C82138" w:rsidRDefault="007055F0" w:rsidP="005D11A9">
            <w:pPr>
              <w:pStyle w:val="TableText"/>
            </w:pPr>
          </w:p>
          <w:p w:rsidR="007055F0" w:rsidRPr="00C82138" w:rsidRDefault="007055F0" w:rsidP="005D11A9">
            <w:pPr>
              <w:pStyle w:val="TableText"/>
              <w:rPr>
                <w:szCs w:val="18"/>
              </w:rPr>
            </w:pPr>
            <w:r w:rsidRPr="00C82138">
              <w:t xml:space="preserve">Limited in that only one-third of pts w/ AVNRT. </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UK Propafenone PSVT Study Group</w:t>
            </w:r>
          </w:p>
          <w:p w:rsidR="007055F0" w:rsidRPr="00C82138" w:rsidRDefault="007055F0" w:rsidP="005D11A9">
            <w:pPr>
              <w:pStyle w:val="TableText"/>
              <w:rPr>
                <w:szCs w:val="18"/>
              </w:rPr>
            </w:pPr>
            <w:r w:rsidRPr="00C82138">
              <w:rPr>
                <w:szCs w:val="18"/>
              </w:rPr>
              <w:t>1995</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&lt;Refman&gt;&lt;Cite&gt;&lt;Year&gt;1995&lt;/Year&gt;&lt;RecNum&gt;14&lt;/RecNum&gt;&lt;IDText&gt;A randomized, placebo-controlled trial of propafenone in the prophylaxis of paroxysmal supraventricular tachycardia and paroxysmal atrial fibrillation. UK Propafenone PSVT Study Group&lt;/IDText&gt;&lt;MDL Ref_Type="Journal"&gt;&lt;Ref_Type&gt;Journal&lt;/Ref_Type&gt;&lt;Ref_ID&gt;14&lt;/Ref_ID&gt;&lt;Title_Primary&gt;A randomized, placebo-controlled trial of propafenone in the prophylaxis of paroxysmal supraventricular tachycardia and paroxysmal atrial fibrillation. UK Propafenone PSVT Study Group&lt;/Title_Primary&gt;&lt;Date_Primary&gt;1995/11/1&lt;/Date_Primary&gt;&lt;Keywords&gt;Adolescent&lt;/Keywords&gt;&lt;Keywords&gt;Adult&lt;/Keywords&gt;&lt;Keywords&gt;adverse effects&lt;/Keywords&gt;&lt;Keywords&gt;Aged&lt;/Keywords&gt;&lt;Keywords&gt;Anti-Arrhythmia Agents&lt;/Keywords&gt;&lt;Keywords&gt;Atrial Fibrillation&lt;/Keywords&gt;&lt;Keywords&gt;Female&lt;/Keywords&gt;&lt;Keywords&gt;Humans&lt;/Keywords&gt;&lt;Keywords&gt;Male&lt;/Keywords&gt;&lt;Keywords&gt;methods&lt;/Keywords&gt;&lt;Keywords&gt;Middle Aged&lt;/Keywords&gt;&lt;Keywords&gt;prevention &amp;amp; control&lt;/Keywords&gt;&lt;Keywords&gt;Propafenone&lt;/Keywords&gt;&lt;Keywords&gt;Recurrence&lt;/Keywords&gt;&lt;Keywords&gt;Risk Factors&lt;/Keywords&gt;&lt;Keywords&gt;Tachycardia&lt;/Keywords&gt;&lt;Keywords&gt;Tachycardia,Paroxysmal&lt;/Keywords&gt;&lt;Keywords&gt;Tachycardia,Supraventricular&lt;/Keywords&gt;&lt;Keywords&gt;therapeutic use&lt;/Keywords&gt;&lt;Keywords&gt;therapy&lt;/Keywords&gt;&lt;Reprint&gt;Not in File&lt;/Reprint&gt;&lt;Start_Page&gt;2550&lt;/Start_Page&gt;&lt;End_Page&gt;2557&lt;/End_Page&gt;&lt;Periodical&gt;Circulation&lt;/Periodical&gt;&lt;Volume&gt;92&lt;/Volume&gt;&lt;Issue&gt;9&lt;/Issue&gt;&lt;ISSN_ISBN&gt;0009-7322&lt;/ISSN_ISBN&gt;&lt;Web_URL&gt;PM:7586356&lt;/Web_URL&gt;&lt;ZZ_JournalStdAbbrev&gt;&lt;f name="System"&gt;Circulation&lt;/f&gt;&lt;/ZZ_JournalStdAbbrev&gt;&lt;ZZ_WorkformID&gt;1&lt;/ZZ_WorkformID&gt;&lt;/MDL&gt;&lt;/Cite&gt;&lt;/Refman&gt;</w:instrText>
            </w:r>
            <w:r w:rsidRPr="00C82138">
              <w:rPr>
                <w:szCs w:val="18"/>
              </w:rPr>
              <w:fldChar w:fldCharType="separate"/>
            </w:r>
            <w:r w:rsidR="00F54E91">
              <w:rPr>
                <w:noProof/>
                <w:szCs w:val="18"/>
              </w:rPr>
              <w:t>(31)</w:t>
            </w:r>
            <w:r w:rsidRPr="00C82138">
              <w:rPr>
                <w:szCs w:val="18"/>
              </w:rPr>
              <w:fldChar w:fldCharType="end"/>
            </w:r>
          </w:p>
          <w:p w:rsidR="007055F0" w:rsidRPr="00C82138" w:rsidRDefault="00CF3027" w:rsidP="005D11A9">
            <w:pPr>
              <w:pStyle w:val="TableText"/>
              <w:rPr>
                <w:rStyle w:val="Hyperlink"/>
                <w:rFonts w:eastAsia="Times New Roman" w:cs="Arial"/>
                <w:szCs w:val="18"/>
              </w:rPr>
            </w:pPr>
            <w:hyperlink r:id="rId131" w:history="1">
              <w:r w:rsidR="007055F0" w:rsidRPr="00C82138">
                <w:rPr>
                  <w:rStyle w:val="Hyperlink"/>
                  <w:rFonts w:eastAsia="Times New Roman" w:cs="Arial"/>
                  <w:szCs w:val="18"/>
                </w:rPr>
                <w:t>7586356</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Efficacy and tolerability of propafenone at 600 and 900 mg daily doses (given twice daily).</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2 consecutive crossover periods</w:t>
            </w:r>
          </w:p>
        </w:tc>
        <w:tc>
          <w:tcPr>
            <w:tcW w:w="810" w:type="dxa"/>
            <w:shd w:val="clear" w:color="auto" w:fill="auto"/>
            <w:noWrap/>
          </w:tcPr>
          <w:p w:rsidR="007055F0" w:rsidRPr="00C82138" w:rsidRDefault="007055F0" w:rsidP="005D11A9">
            <w:pPr>
              <w:pStyle w:val="TableText"/>
              <w:rPr>
                <w:szCs w:val="18"/>
              </w:rPr>
            </w:pPr>
            <w:r w:rsidRPr="00C82138">
              <w:rPr>
                <w:szCs w:val="18"/>
              </w:rPr>
              <w:t>100</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rFonts w:cs="Courier"/>
                <w:szCs w:val="18"/>
              </w:rPr>
            </w:pPr>
            <w:r w:rsidRPr="00C82138">
              <w:rPr>
                <w:rFonts w:cs="Courier"/>
                <w:szCs w:val="18"/>
              </w:rPr>
              <w:t>Propafenone 300 mg bid</w:t>
            </w:r>
          </w:p>
          <w:p w:rsidR="007055F0" w:rsidRPr="00C82138" w:rsidRDefault="007055F0" w:rsidP="005D11A9">
            <w:pPr>
              <w:pStyle w:val="TableText"/>
              <w:rPr>
                <w:rFonts w:cs="Courier"/>
                <w:szCs w:val="18"/>
              </w:rPr>
            </w:pPr>
          </w:p>
          <w:p w:rsidR="007055F0" w:rsidRPr="00C82138" w:rsidRDefault="007055F0" w:rsidP="005D11A9">
            <w:pPr>
              <w:pStyle w:val="TableText"/>
            </w:pPr>
            <w:r w:rsidRPr="00C82138">
              <w:rPr>
                <w:rFonts w:cs="Courier"/>
                <w:szCs w:val="18"/>
              </w:rPr>
              <w:t>Propafenone 300 mg tid</w:t>
            </w:r>
          </w:p>
        </w:tc>
        <w:tc>
          <w:tcPr>
            <w:tcW w:w="1170" w:type="dxa"/>
            <w:shd w:val="clear" w:color="auto" w:fill="auto"/>
            <w:noWrap/>
          </w:tcPr>
          <w:p w:rsidR="007055F0" w:rsidRPr="00C82138" w:rsidRDefault="007055F0" w:rsidP="005D11A9">
            <w:pPr>
              <w:pStyle w:val="TableText"/>
            </w:pPr>
            <w:r w:rsidRPr="00C82138">
              <w:t>Placebo</w:t>
            </w:r>
          </w:p>
        </w:tc>
        <w:tc>
          <w:tcPr>
            <w:tcW w:w="1710" w:type="dxa"/>
            <w:shd w:val="clear" w:color="auto" w:fill="auto"/>
            <w:noWrap/>
          </w:tcPr>
          <w:p w:rsidR="007055F0" w:rsidRPr="00C82138" w:rsidRDefault="007055F0" w:rsidP="005D11A9">
            <w:pPr>
              <w:pStyle w:val="TableText"/>
              <w:rPr>
                <w:szCs w:val="18"/>
              </w:rPr>
            </w:pPr>
            <w:r w:rsidRPr="00C82138">
              <w:rPr>
                <w:szCs w:val="18"/>
              </w:rPr>
              <w:t>PSVT</w:t>
            </w:r>
          </w:p>
          <w:p w:rsidR="007055F0" w:rsidRPr="00C82138" w:rsidRDefault="007055F0" w:rsidP="005D11A9">
            <w:pPr>
              <w:pStyle w:val="TableText"/>
              <w:rPr>
                <w:szCs w:val="18"/>
              </w:rPr>
            </w:pPr>
            <w:r w:rsidRPr="00C82138">
              <w:rPr>
                <w:szCs w:val="18"/>
              </w:rPr>
              <w:t xml:space="preserve">(n=52)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PAF</w:t>
            </w:r>
          </w:p>
          <w:p w:rsidR="007055F0" w:rsidRPr="00C82138" w:rsidRDefault="007055F0" w:rsidP="005D11A9">
            <w:pPr>
              <w:pStyle w:val="TableText"/>
              <w:rPr>
                <w:szCs w:val="18"/>
              </w:rPr>
            </w:pPr>
            <w:r w:rsidRPr="00C82138">
              <w:rPr>
                <w:szCs w:val="18"/>
              </w:rPr>
              <w:t xml:space="preserve">(n=48)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75 pts in low-dose phase:</w:t>
            </w:r>
          </w:p>
          <w:p w:rsidR="007055F0" w:rsidRPr="00C82138" w:rsidRDefault="007055F0" w:rsidP="005D11A9">
            <w:pPr>
              <w:pStyle w:val="TableText"/>
              <w:rPr>
                <w:szCs w:val="18"/>
              </w:rPr>
            </w:pPr>
            <w:r w:rsidRPr="00C82138">
              <w:rPr>
                <w:szCs w:val="18"/>
              </w:rPr>
              <w:t>45 PSVT, 30 PAF</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59 pts advanced to high-dose phase:</w:t>
            </w:r>
          </w:p>
          <w:p w:rsidR="007055F0" w:rsidRPr="00C82138" w:rsidRDefault="007055F0" w:rsidP="005D11A9">
            <w:pPr>
              <w:pStyle w:val="TableText"/>
              <w:rPr>
                <w:szCs w:val="18"/>
              </w:rPr>
            </w:pPr>
            <w:r w:rsidRPr="00C82138">
              <w:rPr>
                <w:szCs w:val="18"/>
              </w:rPr>
              <w:t xml:space="preserve">34 PSVT, 25 PAF </w:t>
            </w:r>
          </w:p>
          <w:p w:rsidR="007055F0" w:rsidRPr="00C82138" w:rsidRDefault="007055F0" w:rsidP="005D11A9">
            <w:pPr>
              <w:pStyle w:val="TableText"/>
              <w:rPr>
                <w:szCs w:val="18"/>
              </w:rPr>
            </w:pPr>
          </w:p>
          <w:p w:rsidR="007055F0" w:rsidRPr="00C82138" w:rsidRDefault="007055F0" w:rsidP="005D11A9">
            <w:pPr>
              <w:pStyle w:val="TableText"/>
              <w:rPr>
                <w:color w:val="0A0905"/>
                <w:szCs w:val="18"/>
              </w:rPr>
            </w:pPr>
            <w:r w:rsidRPr="00C82138">
              <w:rPr>
                <w:szCs w:val="18"/>
              </w:rPr>
              <w:t>≥2 symptomatic episodes by transtelephonic monitoring</w:t>
            </w:r>
            <w:r w:rsidRPr="00C82138">
              <w:rPr>
                <w:color w:val="0A0905"/>
                <w:szCs w:val="18"/>
              </w:rPr>
              <w:t xml:space="preserve"> </w:t>
            </w:r>
          </w:p>
          <w:p w:rsidR="007055F0" w:rsidRPr="00C82138" w:rsidRDefault="007055F0" w:rsidP="005D11A9">
            <w:pPr>
              <w:pStyle w:val="TableText"/>
              <w:rPr>
                <w:szCs w:val="18"/>
              </w:rPr>
            </w:pPr>
          </w:p>
        </w:tc>
        <w:tc>
          <w:tcPr>
            <w:tcW w:w="1620" w:type="dxa"/>
            <w:shd w:val="clear" w:color="auto" w:fill="auto"/>
            <w:noWrap/>
          </w:tcPr>
          <w:p w:rsidR="007055F0" w:rsidRPr="00C82138" w:rsidRDefault="007055F0" w:rsidP="005D11A9">
            <w:pPr>
              <w:pStyle w:val="TableText"/>
              <w:rPr>
                <w:rFonts w:cs="Courier"/>
                <w:szCs w:val="18"/>
              </w:rPr>
            </w:pPr>
            <w:r w:rsidRPr="00C82138">
              <w:rPr>
                <w:color w:val="0A0905"/>
                <w:szCs w:val="18"/>
              </w:rPr>
              <w:t>PSVT w/ hemodynamic collapse, LVEF ≤25%, recent MI or unstable angina; hepatic/renal failure, SSS, AV block, AADs, female pts of childbearing potential, COPD, myasthenia gravis.</w:t>
            </w:r>
          </w:p>
        </w:tc>
        <w:tc>
          <w:tcPr>
            <w:tcW w:w="1170" w:type="dxa"/>
            <w:shd w:val="clear" w:color="auto" w:fill="auto"/>
            <w:noWrap/>
          </w:tcPr>
          <w:p w:rsidR="007055F0" w:rsidRPr="00C82138" w:rsidRDefault="007055F0" w:rsidP="005D11A9">
            <w:pPr>
              <w:pStyle w:val="TableText"/>
            </w:pPr>
            <w:r w:rsidRPr="00C82138">
              <w:t>Placebo vs.</w:t>
            </w:r>
            <w:r>
              <w:t xml:space="preserve"> </w:t>
            </w:r>
            <w:r w:rsidRPr="00C82138">
              <w:t>propafenone:</w:t>
            </w:r>
          </w:p>
          <w:p w:rsidR="007055F0" w:rsidRPr="00C82138" w:rsidRDefault="007055F0" w:rsidP="005D11A9">
            <w:pPr>
              <w:pStyle w:val="TableText"/>
            </w:pPr>
          </w:p>
          <w:p w:rsidR="007055F0" w:rsidRPr="00C82138" w:rsidRDefault="007055F0" w:rsidP="005D11A9">
            <w:pPr>
              <w:pStyle w:val="TableText"/>
            </w:pPr>
            <w:r w:rsidRPr="00C82138">
              <w:t>Relative risks, PSVT, low-dose:</w:t>
            </w:r>
          </w:p>
          <w:p w:rsidR="007055F0" w:rsidRPr="00C82138" w:rsidRDefault="007055F0" w:rsidP="005D11A9">
            <w:pPr>
              <w:pStyle w:val="TableText"/>
            </w:pPr>
            <w:r w:rsidRPr="00C82138">
              <w:t>Arrhythmia recurrence or AE</w:t>
            </w:r>
          </w:p>
          <w:p w:rsidR="007055F0" w:rsidRPr="00C82138" w:rsidRDefault="007055F0" w:rsidP="005D11A9">
            <w:pPr>
              <w:pStyle w:val="TableText"/>
            </w:pPr>
            <w:r w:rsidRPr="00C82138">
              <w:t>6.8 (</w:t>
            </w:r>
            <w:r>
              <w:t xml:space="preserve">95% CI: </w:t>
            </w:r>
            <w:r w:rsidRPr="00C82138">
              <w:t>2.2-21.2</w:t>
            </w:r>
            <w:r>
              <w:t>;</w:t>
            </w:r>
            <w:r w:rsidRPr="00C82138">
              <w:t xml:space="preserve"> p&lt;0.001</w:t>
            </w:r>
            <w:r>
              <w:t>)</w:t>
            </w:r>
          </w:p>
          <w:p w:rsidR="007055F0" w:rsidRPr="00C82138" w:rsidRDefault="007055F0" w:rsidP="005D11A9">
            <w:pPr>
              <w:pStyle w:val="TableText"/>
            </w:pPr>
            <w:r w:rsidRPr="00C82138">
              <w:t>Arrhythmia recurrence</w:t>
            </w:r>
          </w:p>
          <w:p w:rsidR="007055F0" w:rsidRPr="00C82138" w:rsidRDefault="007055F0" w:rsidP="005D11A9">
            <w:pPr>
              <w:pStyle w:val="TableText"/>
            </w:pPr>
            <w:r w:rsidRPr="00C82138">
              <w:t>7.4 (</w:t>
            </w:r>
            <w:r>
              <w:t xml:space="preserve">95% CI: </w:t>
            </w:r>
            <w:r w:rsidRPr="00C82138">
              <w:t>2.3-23.3</w:t>
            </w:r>
            <w:r>
              <w:t xml:space="preserve">; </w:t>
            </w:r>
            <w:r w:rsidRPr="00C82138">
              <w:t>p&lt;0.001</w:t>
            </w:r>
            <w:r>
              <w:t>)</w:t>
            </w:r>
          </w:p>
          <w:p w:rsidR="007055F0" w:rsidRPr="00C82138" w:rsidRDefault="007055F0" w:rsidP="005D11A9">
            <w:pPr>
              <w:pStyle w:val="TableText"/>
            </w:pPr>
          </w:p>
          <w:p w:rsidR="007055F0" w:rsidRPr="00C82138" w:rsidRDefault="007055F0" w:rsidP="005D11A9">
            <w:pPr>
              <w:pStyle w:val="TableText"/>
            </w:pPr>
            <w:r w:rsidRPr="00C82138">
              <w:t>Relative risks, PSVT, high-dose:</w:t>
            </w:r>
          </w:p>
          <w:p w:rsidR="007055F0" w:rsidRPr="00C82138" w:rsidRDefault="007055F0" w:rsidP="005D11A9">
            <w:pPr>
              <w:pStyle w:val="TableText"/>
            </w:pPr>
            <w:r w:rsidRPr="00C82138">
              <w:t>Arrhythmia recurrence or AE</w:t>
            </w:r>
          </w:p>
          <w:p w:rsidR="007055F0" w:rsidRPr="00C82138" w:rsidRDefault="007055F0" w:rsidP="005D11A9">
            <w:pPr>
              <w:pStyle w:val="TableText"/>
            </w:pPr>
            <w:r w:rsidRPr="00C82138">
              <w:t xml:space="preserve">2.2 </w:t>
            </w:r>
            <w:r>
              <w:t>(95% CI: 0.9-5.3;</w:t>
            </w:r>
            <w:r w:rsidRPr="00C82138">
              <w:t xml:space="preserve"> </w:t>
            </w:r>
            <w:r w:rsidRPr="00C82138">
              <w:lastRenderedPageBreak/>
              <w:t>p=NS</w:t>
            </w:r>
            <w:r>
              <w:t>)</w:t>
            </w:r>
          </w:p>
          <w:p w:rsidR="007055F0" w:rsidRPr="00C82138" w:rsidRDefault="007055F0" w:rsidP="005D11A9">
            <w:pPr>
              <w:pStyle w:val="TableText"/>
            </w:pPr>
            <w:r w:rsidRPr="00C82138">
              <w:t>Arrhythmia recurrence</w:t>
            </w:r>
          </w:p>
          <w:p w:rsidR="007055F0" w:rsidRPr="00C82138" w:rsidRDefault="007055F0" w:rsidP="005D11A9">
            <w:pPr>
              <w:pStyle w:val="TableText"/>
            </w:pPr>
            <w:r w:rsidRPr="00C82138">
              <w:t>15.0 (</w:t>
            </w:r>
            <w:r>
              <w:t xml:space="preserve">95% CI: </w:t>
            </w:r>
            <w:r w:rsidRPr="00C82138">
              <w:t>2.0-113</w:t>
            </w:r>
            <w:r>
              <w:t>;</w:t>
            </w:r>
            <w:r w:rsidRPr="00C82138">
              <w:t xml:space="preserve"> p=0.009</w:t>
            </w:r>
            <w:r>
              <w:t>)</w:t>
            </w:r>
          </w:p>
          <w:p w:rsidR="007055F0" w:rsidRPr="00C82138" w:rsidRDefault="007055F0" w:rsidP="005D11A9">
            <w:pPr>
              <w:pStyle w:val="TableText"/>
            </w:pPr>
          </w:p>
        </w:tc>
        <w:tc>
          <w:tcPr>
            <w:tcW w:w="1260" w:type="dxa"/>
            <w:shd w:val="clear" w:color="auto" w:fill="auto"/>
            <w:noWrap/>
          </w:tcPr>
          <w:p w:rsidR="007055F0" w:rsidRPr="00C82138" w:rsidRDefault="007055F0" w:rsidP="005D11A9">
            <w:pPr>
              <w:pStyle w:val="TableText"/>
            </w:pPr>
            <w:r w:rsidRPr="00C82138">
              <w:rPr>
                <w:color w:val="0A0905"/>
                <w:szCs w:val="18"/>
              </w:rPr>
              <w:lastRenderedPageBreak/>
              <w:t xml:space="preserve">More pts experienced more adverse events during propafenone (900 mg&gt;600 mg). Most common adverse events during PSVT and PAF groups were related to the gastrointestinal and neuropsychiatric systems. Total numbers of adverse events on propafenone were 46 and 56 in the low-dose and high-dose PSVT group and 67 and 74 </w:t>
            </w:r>
            <w:r w:rsidRPr="00C82138">
              <w:rPr>
                <w:color w:val="0A0905"/>
                <w:szCs w:val="18"/>
              </w:rPr>
              <w:lastRenderedPageBreak/>
              <w:t>in the low-dose and high-dose PAF groups, respectively.</w:t>
            </w:r>
          </w:p>
        </w:tc>
        <w:tc>
          <w:tcPr>
            <w:tcW w:w="1080" w:type="dxa"/>
            <w:shd w:val="clear" w:color="auto" w:fill="auto"/>
            <w:noWrap/>
          </w:tcPr>
          <w:p w:rsidR="007055F0" w:rsidRPr="00C82138" w:rsidRDefault="007055F0" w:rsidP="005D11A9">
            <w:pPr>
              <w:pStyle w:val="TableText"/>
              <w:rPr>
                <w:szCs w:val="18"/>
              </w:rPr>
            </w:pPr>
            <w:r w:rsidRPr="00C82138">
              <w:lastRenderedPageBreak/>
              <w:t>1 episode of wide-complex tachycardia was documented during propafenone therapy</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pPr>
            <w:r w:rsidRPr="00C82138">
              <w:t>Propafenone at 600 mg is effective and well tolerated. A larger dose of 900 mg causes more adverse effects but may be more effective in those who can tolerate it.</w:t>
            </w:r>
          </w:p>
          <w:p w:rsidR="007055F0" w:rsidRPr="00C82138" w:rsidRDefault="007055F0" w:rsidP="005D11A9">
            <w:pPr>
              <w:pStyle w:val="TableText"/>
            </w:pPr>
          </w:p>
          <w:p w:rsidR="007055F0" w:rsidRPr="00C82138" w:rsidRDefault="007055F0" w:rsidP="005D11A9">
            <w:pPr>
              <w:pStyle w:val="TableText"/>
            </w:pPr>
            <w:r w:rsidRPr="00C82138">
              <w:t xml:space="preserve">Sequential design (not randomized after low-dose phase) so population is not generalizable at 900 mg dose. </w:t>
            </w:r>
          </w:p>
          <w:p w:rsidR="007055F0" w:rsidRPr="00C82138" w:rsidRDefault="007055F0" w:rsidP="005D11A9">
            <w:pPr>
              <w:pStyle w:val="TableText"/>
            </w:pPr>
          </w:p>
          <w:p w:rsidR="007055F0" w:rsidRPr="00C82138" w:rsidRDefault="007055F0" w:rsidP="005D11A9">
            <w:pPr>
              <w:pStyle w:val="TableText"/>
            </w:pPr>
            <w:r w:rsidRPr="00C82138">
              <w:t xml:space="preserve">Not powered </w:t>
            </w:r>
            <w:r w:rsidRPr="00C82138">
              <w:lastRenderedPageBreak/>
              <w:t>for mortality.</w:t>
            </w:r>
          </w:p>
          <w:p w:rsidR="007055F0" w:rsidRPr="00C82138" w:rsidRDefault="007055F0" w:rsidP="005D11A9">
            <w:pPr>
              <w:pStyle w:val="TableText"/>
            </w:pPr>
          </w:p>
          <w:p w:rsidR="007055F0" w:rsidRPr="00C82138" w:rsidRDefault="007055F0" w:rsidP="005D11A9">
            <w:pPr>
              <w:pStyle w:val="TableText"/>
            </w:pPr>
            <w:r w:rsidRPr="00C82138">
              <w:t>Limited in that PSVTs included AVNRT, AT, or AVRT.</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Wanless RS</w:t>
            </w:r>
          </w:p>
          <w:p w:rsidR="007055F0" w:rsidRPr="00C82138" w:rsidRDefault="007055F0" w:rsidP="005D11A9">
            <w:pPr>
              <w:pStyle w:val="TableText"/>
              <w:rPr>
                <w:szCs w:val="18"/>
              </w:rPr>
            </w:pPr>
            <w:r w:rsidRPr="00C82138">
              <w:rPr>
                <w:szCs w:val="18"/>
              </w:rPr>
              <w:t xml:space="preserve">1997 </w:t>
            </w:r>
            <w:r w:rsidRPr="00C82138">
              <w:rPr>
                <w:szCs w:val="18"/>
              </w:rPr>
              <w:fldChar w:fldCharType="begin">
                <w:fldData xml:space="preserve">PFJlZm1hbj48Q2l0ZT48QXV0aG9yPldhbmxlc3M8L0F1dGhvcj48WWVhcj4xOTk3PC9ZZWFyPjxS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PFJlZm1hbj48Q2l0ZT48QXV0aG9yPldhbmxlc3M8L0F1dGhvcj48WWVhcj4xOTk3PC9ZZWFyPjxS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(33)</w:t>
            </w:r>
            <w:r w:rsidRPr="00C82138">
              <w:rPr>
                <w:szCs w:val="18"/>
              </w:rPr>
              <w:fldChar w:fldCharType="end"/>
            </w:r>
          </w:p>
          <w:p w:rsidR="007055F0" w:rsidRPr="00C82138" w:rsidRDefault="00CF3027" w:rsidP="005D11A9">
            <w:pPr>
              <w:pStyle w:val="TableText"/>
              <w:rPr>
                <w:rStyle w:val="Hyperlink"/>
                <w:rFonts w:cs="Arial"/>
                <w:szCs w:val="18"/>
              </w:rPr>
            </w:pPr>
            <w:hyperlink r:id="rId132" w:history="1">
              <w:r w:rsidR="007055F0" w:rsidRPr="00C82138">
                <w:rPr>
                  <w:rStyle w:val="Hyperlink"/>
                  <w:rFonts w:cs="Arial"/>
                  <w:szCs w:val="18"/>
                </w:rPr>
                <w:t xml:space="preserve">9124166 </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pPr>
            <w:r w:rsidRPr="00C82138">
              <w:t>Sotalol in treatment of PSVT</w:t>
            </w:r>
          </w:p>
        </w:tc>
        <w:tc>
          <w:tcPr>
            <w:tcW w:w="810" w:type="dxa"/>
            <w:shd w:val="clear" w:color="auto" w:fill="auto"/>
            <w:noWrap/>
          </w:tcPr>
          <w:p w:rsidR="007055F0" w:rsidRPr="00C82138" w:rsidRDefault="007055F0" w:rsidP="005D11A9">
            <w:pPr>
              <w:pStyle w:val="TableText"/>
              <w:rPr>
                <w:szCs w:val="18"/>
              </w:rPr>
            </w:pPr>
            <w:r w:rsidRPr="00C82138">
              <w:rPr>
                <w:szCs w:val="18"/>
              </w:rPr>
              <w:t xml:space="preserve">126 </w:t>
            </w:r>
          </w:p>
        </w:tc>
        <w:tc>
          <w:tcPr>
            <w:tcW w:w="1170" w:type="dxa"/>
            <w:shd w:val="clear" w:color="auto" w:fill="auto"/>
            <w:noWrap/>
          </w:tcPr>
          <w:p w:rsidR="007055F0" w:rsidRPr="00C82138" w:rsidRDefault="007055F0" w:rsidP="005D11A9">
            <w:pPr>
              <w:pStyle w:val="TableText"/>
              <w:rPr>
                <w:rFonts w:cs="Courier"/>
                <w:szCs w:val="18"/>
              </w:rPr>
            </w:pPr>
            <w:r w:rsidRPr="00C82138">
              <w:rPr>
                <w:rFonts w:cs="Courier"/>
                <w:szCs w:val="18"/>
              </w:rPr>
              <w:t>Sotalol 80 mg</w:t>
            </w:r>
          </w:p>
          <w:p w:rsidR="007055F0" w:rsidRPr="00C82138" w:rsidRDefault="007055F0" w:rsidP="005D11A9">
            <w:pPr>
              <w:pStyle w:val="TableText"/>
              <w:rPr>
                <w:rFonts w:cs="Courier"/>
                <w:szCs w:val="18"/>
              </w:rPr>
            </w:pPr>
            <w:r w:rsidRPr="00C82138">
              <w:rPr>
                <w:rFonts w:cs="Courier"/>
                <w:szCs w:val="18"/>
              </w:rPr>
              <w:t>(n=35)</w:t>
            </w:r>
          </w:p>
          <w:p w:rsidR="007055F0" w:rsidRPr="00C82138" w:rsidRDefault="007055F0" w:rsidP="005D11A9">
            <w:pPr>
              <w:pStyle w:val="TableText"/>
              <w:rPr>
                <w:rFonts w:cs="Courier"/>
                <w:szCs w:val="18"/>
              </w:rPr>
            </w:pPr>
            <w:r w:rsidRPr="00C82138">
              <w:rPr>
                <w:rFonts w:cs="Courier"/>
                <w:szCs w:val="18"/>
              </w:rPr>
              <w:t>AVNRT (23%)</w:t>
            </w:r>
          </w:p>
          <w:p w:rsidR="007055F0" w:rsidRPr="00C82138" w:rsidRDefault="007055F0" w:rsidP="005D11A9">
            <w:pPr>
              <w:pStyle w:val="TableText"/>
              <w:rPr>
                <w:rFonts w:cs="Courier"/>
                <w:szCs w:val="18"/>
              </w:rPr>
            </w:pPr>
          </w:p>
          <w:p w:rsidR="007055F0" w:rsidRPr="00C82138" w:rsidRDefault="007055F0" w:rsidP="005D11A9">
            <w:pPr>
              <w:pStyle w:val="TableText"/>
              <w:rPr>
                <w:rFonts w:cs="Courier"/>
                <w:szCs w:val="18"/>
              </w:rPr>
            </w:pPr>
            <w:r w:rsidRPr="00C82138">
              <w:rPr>
                <w:rFonts w:cs="Courier"/>
                <w:szCs w:val="18"/>
              </w:rPr>
              <w:t>Sotalol 160 mg</w:t>
            </w:r>
          </w:p>
          <w:p w:rsidR="007055F0" w:rsidRPr="00C82138" w:rsidRDefault="007055F0" w:rsidP="005D11A9">
            <w:pPr>
              <w:pStyle w:val="TableText"/>
              <w:rPr>
                <w:rFonts w:cs="Courier"/>
                <w:szCs w:val="18"/>
              </w:rPr>
            </w:pPr>
            <w:r w:rsidRPr="00C82138">
              <w:rPr>
                <w:rFonts w:cs="Courier"/>
                <w:szCs w:val="18"/>
              </w:rPr>
              <w:t>(n=46)</w:t>
            </w:r>
          </w:p>
          <w:p w:rsidR="007055F0" w:rsidRPr="00C82138" w:rsidRDefault="007055F0" w:rsidP="005D11A9">
            <w:pPr>
              <w:pStyle w:val="TableText"/>
              <w:rPr>
                <w:rFonts w:cs="Courier"/>
                <w:szCs w:val="18"/>
              </w:rPr>
            </w:pPr>
            <w:r w:rsidRPr="00C82138">
              <w:rPr>
                <w:rFonts w:cs="Courier"/>
                <w:szCs w:val="18"/>
              </w:rPr>
              <w:t>AVNRT (22%)</w:t>
            </w:r>
          </w:p>
        </w:tc>
        <w:tc>
          <w:tcPr>
            <w:tcW w:w="1170" w:type="dxa"/>
            <w:shd w:val="clear" w:color="auto" w:fill="auto"/>
            <w:noWrap/>
          </w:tcPr>
          <w:p w:rsidR="007055F0" w:rsidRPr="00C82138" w:rsidRDefault="007055F0" w:rsidP="005D11A9">
            <w:pPr>
              <w:pStyle w:val="TableText"/>
            </w:pPr>
            <w:r w:rsidRPr="00C82138">
              <w:t>Placebo</w:t>
            </w:r>
          </w:p>
          <w:p w:rsidR="007055F0" w:rsidRPr="00C82138" w:rsidRDefault="007055F0" w:rsidP="005D11A9">
            <w:pPr>
              <w:pStyle w:val="TableText"/>
            </w:pPr>
            <w:r w:rsidRPr="00C82138">
              <w:t>(n=45)</w:t>
            </w:r>
          </w:p>
          <w:p w:rsidR="007055F0" w:rsidRPr="00C82138" w:rsidRDefault="007055F0" w:rsidP="005D11A9">
            <w:pPr>
              <w:pStyle w:val="TableText"/>
            </w:pPr>
            <w:r w:rsidRPr="00C82138">
              <w:t>AVNRT (24%)</w:t>
            </w:r>
          </w:p>
        </w:tc>
        <w:tc>
          <w:tcPr>
            <w:tcW w:w="1710" w:type="dxa"/>
            <w:shd w:val="clear" w:color="auto" w:fill="auto"/>
            <w:noWrap/>
          </w:tcPr>
          <w:p w:rsidR="007055F0" w:rsidRPr="00C82138" w:rsidRDefault="007055F0" w:rsidP="005D11A9">
            <w:pPr>
              <w:pStyle w:val="TableText"/>
              <w:rPr>
                <w:rFonts w:eastAsia="Arial Unicode MS" w:cs="Arial Unicode MS"/>
              </w:rPr>
            </w:pPr>
            <w:r w:rsidRPr="00C82138">
              <w:rPr>
                <w:rFonts w:eastAsia="Arial Unicode MS" w:cs="Arial Unicode MS"/>
              </w:rPr>
              <w:t xml:space="preserve">Recurrent symptomatic PSVT were eligible for enrollment. </w:t>
            </w:r>
          </w:p>
          <w:p w:rsidR="007055F0" w:rsidRPr="00C82138" w:rsidRDefault="007055F0" w:rsidP="005D11A9">
            <w:pPr>
              <w:pStyle w:val="TableText"/>
              <w:rPr>
                <w:rFonts w:eastAsia="Arial Unicode MS" w:cs="Arial Unicode MS"/>
              </w:rPr>
            </w:pPr>
          </w:p>
          <w:p w:rsidR="007055F0" w:rsidRPr="00C82138" w:rsidRDefault="007055F0" w:rsidP="005D11A9">
            <w:pPr>
              <w:pStyle w:val="TableText"/>
              <w:rPr>
                <w:rFonts w:eastAsia="Arial Unicode MS" w:cs="Arial Unicode MS"/>
              </w:rPr>
            </w:pPr>
            <w:r w:rsidRPr="00C82138">
              <w:rPr>
                <w:rFonts w:eastAsia="Arial Unicode MS" w:cs="Arial Unicode MS"/>
              </w:rPr>
              <w:t>AVNRT</w:t>
            </w:r>
          </w:p>
          <w:p w:rsidR="007055F0" w:rsidRPr="00C82138" w:rsidRDefault="007055F0" w:rsidP="005D11A9">
            <w:pPr>
              <w:pStyle w:val="TableText"/>
              <w:rPr>
                <w:rFonts w:eastAsia="Arial Unicode MS" w:cs="Arial Unicode MS"/>
              </w:rPr>
            </w:pPr>
            <w:r w:rsidRPr="00C82138">
              <w:rPr>
                <w:rFonts w:eastAsia="Arial Unicode MS" w:cs="Arial Unicode MS"/>
              </w:rPr>
              <w:t>PAF</w:t>
            </w:r>
          </w:p>
          <w:p w:rsidR="007055F0" w:rsidRPr="00C82138" w:rsidRDefault="007055F0" w:rsidP="005D11A9">
            <w:pPr>
              <w:pStyle w:val="TableText"/>
              <w:rPr>
                <w:rFonts w:eastAsia="Arial Unicode MS" w:cs="Arial Unicode MS"/>
              </w:rPr>
            </w:pPr>
            <w:r w:rsidRPr="00C82138">
              <w:rPr>
                <w:rFonts w:eastAsia="Arial Unicode MS" w:cs="Arial Unicode MS"/>
              </w:rPr>
              <w:t>Paroxysmal atrial flutter</w:t>
            </w:r>
          </w:p>
          <w:p w:rsidR="007055F0" w:rsidRPr="00C82138" w:rsidRDefault="007055F0" w:rsidP="005D11A9">
            <w:pPr>
              <w:pStyle w:val="TableText"/>
              <w:rPr>
                <w:rFonts w:eastAsia="Arial Unicode MS" w:cs="Arial Unicode MS"/>
              </w:rPr>
            </w:pPr>
            <w:r w:rsidRPr="00C82138">
              <w:rPr>
                <w:rFonts w:eastAsia="Arial Unicode MS" w:cs="Arial Unicode MS"/>
              </w:rPr>
              <w:t>AVRT</w:t>
            </w:r>
          </w:p>
          <w:p w:rsidR="007055F0" w:rsidRPr="00C82138" w:rsidRDefault="007055F0" w:rsidP="005D11A9">
            <w:pPr>
              <w:pStyle w:val="TableText"/>
              <w:rPr>
                <w:szCs w:val="18"/>
              </w:rPr>
            </w:pPr>
            <w:r w:rsidRPr="00C82138">
              <w:rPr>
                <w:rFonts w:eastAsia="Arial Unicode MS" w:cs="Arial Unicode MS"/>
              </w:rPr>
              <w:t xml:space="preserve">Paroxysmal AT </w:t>
            </w:r>
          </w:p>
        </w:tc>
        <w:tc>
          <w:tcPr>
            <w:tcW w:w="1620" w:type="dxa"/>
            <w:shd w:val="clear" w:color="auto" w:fill="auto"/>
            <w:noWrap/>
          </w:tcPr>
          <w:p w:rsidR="007055F0" w:rsidRPr="00C82138" w:rsidRDefault="007055F0" w:rsidP="005D11A9">
            <w:pPr>
              <w:pStyle w:val="TableText"/>
              <w:rPr>
                <w:color w:val="0A0905"/>
                <w:szCs w:val="18"/>
              </w:rPr>
            </w:pPr>
            <w:r w:rsidRPr="00C82138">
              <w:rPr>
                <w:rFonts w:eastAsia="Arial Unicode MS" w:cs="Arial Unicode MS"/>
              </w:rPr>
              <w:t>Decompensated CHF, asthma, chronic obstructive airways disease, second degree or third degree AV block, recent myocardial infarction (&lt;1 mo), recent coronary artery bypass graft surgery (&lt;2 mo), unstable angina pectoris, bradycardia (&lt;50 bpm), SSS, prolonged QTc interval (&gt;0.45 sec), systemic hypertension (diastolic pressure &gt;115 mm Hg), electrolyte imbalance, AADs</w:t>
            </w:r>
          </w:p>
        </w:tc>
        <w:tc>
          <w:tcPr>
            <w:tcW w:w="1170" w:type="dxa"/>
            <w:shd w:val="clear" w:color="auto" w:fill="auto"/>
            <w:noWrap/>
          </w:tcPr>
          <w:p w:rsidR="007055F0" w:rsidRPr="00C82138" w:rsidRDefault="007055F0" w:rsidP="005D11A9">
            <w:pPr>
              <w:pStyle w:val="TableText"/>
            </w:pPr>
            <w:r w:rsidRPr="00C82138">
              <w:t xml:space="preserve">Time to recurrence of PSVT was less compared w/ placebo when receiving sotalol 80 mg (p=0.04) and sotalol 160 mg (p=0.0009). </w:t>
            </w:r>
          </w:p>
          <w:p w:rsidR="007055F0" w:rsidRPr="00C82138" w:rsidRDefault="007055F0" w:rsidP="005D11A9">
            <w:pPr>
              <w:pStyle w:val="TableText"/>
            </w:pPr>
          </w:p>
          <w:p w:rsidR="007055F0" w:rsidRPr="00C82138" w:rsidRDefault="007055F0" w:rsidP="005D11A9">
            <w:pPr>
              <w:pStyle w:val="TableText"/>
            </w:pPr>
            <w:r w:rsidRPr="00C82138">
              <w:t>On subanalysis, sotalol was shown to be effective in the prophylaxis of both PAF (p=0.03</w:t>
            </w:r>
            <w:proofErr w:type="gramStart"/>
            <w:r w:rsidRPr="00C82138">
              <w:t>)  and</w:t>
            </w:r>
            <w:proofErr w:type="gramEnd"/>
            <w:r w:rsidRPr="00C82138">
              <w:t xml:space="preserve"> paroxysmal reentrant arrhythmias (p=0.0003).</w:t>
            </w:r>
          </w:p>
        </w:tc>
        <w:tc>
          <w:tcPr>
            <w:tcW w:w="1260" w:type="dxa"/>
            <w:shd w:val="clear" w:color="auto" w:fill="auto"/>
            <w:noWrap/>
          </w:tcPr>
          <w:p w:rsidR="007055F0" w:rsidRPr="00C82138" w:rsidRDefault="007055F0" w:rsidP="005D11A9">
            <w:pPr>
              <w:pStyle w:val="TableText"/>
              <w:rPr>
                <w:rFonts w:eastAsia="Arial Unicode MS" w:cs="Arial Unicode MS"/>
              </w:rPr>
            </w:pPr>
            <w:r w:rsidRPr="00C82138">
              <w:rPr>
                <w:rFonts w:eastAsia="Arial Unicode MS" w:cs="Arial Unicode MS"/>
                <w:color w:val="2E2E2E"/>
                <w:szCs w:val="18"/>
              </w:rPr>
              <w:t>No deaths, cases of ventricular proarrhythmia</w:t>
            </w:r>
            <w:r w:rsidRPr="00C82138">
              <w:rPr>
                <w:rFonts w:eastAsia="Arial Unicode MS" w:cs="Arial Unicode MS"/>
                <w:szCs w:val="18"/>
              </w:rPr>
              <w:t>, CHF. Treatment of pts receiving sotalol were discontinued</w:t>
            </w:r>
            <w:r w:rsidRPr="00C82138">
              <w:rPr>
                <w:rFonts w:eastAsia="Arial Unicode MS" w:cs="Arial Unicode MS"/>
              </w:rPr>
              <w:t xml:space="preserve"> because of typical BB side effects, including bradycardia, dyspnea, and fatigue.</w:t>
            </w:r>
          </w:p>
        </w:tc>
        <w:tc>
          <w:tcPr>
            <w:tcW w:w="1080" w:type="dxa"/>
            <w:shd w:val="clear" w:color="auto" w:fill="auto"/>
            <w:noWrap/>
          </w:tcPr>
          <w:p w:rsidR="007055F0" w:rsidRPr="00C82138" w:rsidRDefault="007055F0" w:rsidP="005D11A9">
            <w:pPr>
              <w:pStyle w:val="TableText"/>
            </w:pPr>
            <w:r w:rsidRPr="00C82138">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rFonts w:eastAsia="Arial Unicode MS" w:cs="Arial Unicode MS"/>
              </w:rPr>
            </w:pPr>
            <w:r w:rsidRPr="00C82138">
              <w:rPr>
                <w:rFonts w:eastAsia="Arial Unicode MS" w:cs="Arial Unicode MS"/>
              </w:rPr>
              <w:t xml:space="preserve">Sotalol efficacious in the prophylaxis of PSVT. </w:t>
            </w:r>
          </w:p>
          <w:p w:rsidR="007055F0" w:rsidRPr="00C82138" w:rsidRDefault="007055F0" w:rsidP="005D11A9">
            <w:pPr>
              <w:pStyle w:val="TableText"/>
              <w:rPr>
                <w:rFonts w:eastAsia="Arial Unicode MS" w:cs="Arial Unicode MS"/>
              </w:rPr>
            </w:pPr>
          </w:p>
          <w:p w:rsidR="007055F0" w:rsidRPr="00C82138" w:rsidRDefault="007055F0" w:rsidP="005D11A9">
            <w:pPr>
              <w:pStyle w:val="TableText"/>
              <w:rPr>
                <w:rFonts w:eastAsia="Arial Unicode MS" w:cs="Arial Unicode MS"/>
              </w:rPr>
            </w:pPr>
            <w:r w:rsidRPr="00C82138">
              <w:rPr>
                <w:rFonts w:eastAsia="Arial Unicode MS" w:cs="Arial Unicode MS"/>
              </w:rPr>
              <w:t>Study limited due to grouping of PSVTs.</w:t>
            </w:r>
          </w:p>
        </w:tc>
      </w:tr>
      <w:tr w:rsidR="007055F0" w:rsidRPr="00C82138" w:rsidTr="00080EB4">
        <w:trPr>
          <w:trHeight w:val="255"/>
        </w:trPr>
        <w:tc>
          <w:tcPr>
            <w:tcW w:w="828" w:type="dxa"/>
            <w:shd w:val="clear" w:color="auto" w:fill="auto"/>
            <w:noWrap/>
          </w:tcPr>
          <w:p w:rsidR="007055F0" w:rsidRPr="00C82138" w:rsidRDefault="007055F0" w:rsidP="005D11A9">
            <w:pPr>
              <w:rPr>
                <w:rFonts w:cs="Arial"/>
                <w:sz w:val="18"/>
                <w:szCs w:val="18"/>
              </w:rPr>
            </w:pPr>
            <w:r w:rsidRPr="00C82138">
              <w:rPr>
                <w:rFonts w:cs="Arial"/>
                <w:sz w:val="18"/>
                <w:szCs w:val="18"/>
              </w:rPr>
              <w:t xml:space="preserve">Gupta A </w:t>
            </w:r>
          </w:p>
          <w:p w:rsidR="007055F0" w:rsidRPr="00C82138" w:rsidRDefault="007055F0" w:rsidP="005D11A9">
            <w:pPr>
              <w:rPr>
                <w:rFonts w:cs="Arial"/>
                <w:sz w:val="18"/>
                <w:szCs w:val="18"/>
              </w:rPr>
            </w:pPr>
            <w:r w:rsidRPr="00C82138">
              <w:rPr>
                <w:rFonts w:cs="Arial"/>
                <w:sz w:val="18"/>
                <w:szCs w:val="18"/>
              </w:rPr>
              <w:t>1999</w:t>
            </w:r>
          </w:p>
          <w:p w:rsidR="007055F0" w:rsidRPr="00C82138" w:rsidRDefault="007055F0" w:rsidP="005D11A9">
            <w:pPr>
              <w:rPr>
                <w:rFonts w:cs="Arial"/>
                <w:sz w:val="18"/>
                <w:szCs w:val="18"/>
              </w:rPr>
            </w:pPr>
            <w:r w:rsidRPr="00C82138">
              <w:rPr>
                <w:rFonts w:cs="Arial"/>
                <w:sz w:val="18"/>
                <w:szCs w:val="18"/>
              </w:rPr>
              <w:fldChar w:fldCharType="begin">
                <w:fldData xml:space="preserve">PFJlZm1hbj48Q2l0ZT48QXV0aG9yPkd1cHRhPC9BdXRob3I+PFllYXI+MTk5OTwvWWVhcj48UmVj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PFJlZm1hbj48Q2l0ZT48QXV0aG9yPkd1cHRhPC9BdXRob3I+PFllYXI+MTk5OTwvWWVhcj48UmVj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F54E91">
              <w:rPr>
                <w:rFonts w:cs="Arial"/>
                <w:noProof/>
                <w:sz w:val="18"/>
                <w:szCs w:val="18"/>
              </w:rPr>
              <w:t>(35)</w:t>
            </w:r>
            <w:r w:rsidRPr="00C82138">
              <w:rPr>
                <w:rFonts w:cs="Arial"/>
                <w:sz w:val="18"/>
                <w:szCs w:val="18"/>
              </w:rPr>
              <w:fldChar w:fldCharType="end"/>
            </w:r>
          </w:p>
          <w:p w:rsidR="007055F0" w:rsidRPr="00C82138" w:rsidRDefault="00CF3027" w:rsidP="005D11A9">
            <w:pPr>
              <w:pStyle w:val="TableText"/>
              <w:rPr>
                <w:szCs w:val="18"/>
              </w:rPr>
            </w:pPr>
            <w:hyperlink r:id="rId133" w:history="1">
              <w:r w:rsidR="007055F0" w:rsidRPr="00C82138">
                <w:rPr>
                  <w:rStyle w:val="Hyperlink"/>
                  <w:rFonts w:cs="Arial"/>
                  <w:szCs w:val="18"/>
                </w:rPr>
                <w:t>10778689</w:t>
              </w:r>
            </w:hyperlink>
          </w:p>
        </w:tc>
        <w:tc>
          <w:tcPr>
            <w:tcW w:w="810" w:type="dxa"/>
            <w:shd w:val="clear" w:color="auto" w:fill="auto"/>
            <w:noWrap/>
          </w:tcPr>
          <w:p w:rsidR="007055F0" w:rsidRPr="00C82138" w:rsidRDefault="007055F0" w:rsidP="005D11A9">
            <w:pPr>
              <w:pStyle w:val="TableText"/>
              <w:rPr>
                <w:szCs w:val="18"/>
              </w:rPr>
            </w:pPr>
            <w:r w:rsidRPr="00C82138">
              <w:rPr>
                <w:rFonts w:cs="Arial"/>
                <w:szCs w:val="20"/>
              </w:rPr>
              <w:t>IV diltiazem and esmolol in acute therapy of PSVT</w:t>
            </w:r>
          </w:p>
        </w:tc>
        <w:tc>
          <w:tcPr>
            <w:tcW w:w="810" w:type="dxa"/>
            <w:shd w:val="clear" w:color="auto" w:fill="auto"/>
            <w:noWrap/>
          </w:tcPr>
          <w:p w:rsidR="007055F0" w:rsidRPr="00C82138" w:rsidRDefault="007055F0" w:rsidP="005D11A9">
            <w:pPr>
              <w:pStyle w:val="TableText"/>
              <w:rPr>
                <w:szCs w:val="18"/>
              </w:rPr>
            </w:pPr>
            <w:r w:rsidRPr="00C82138">
              <w:rPr>
                <w:rFonts w:eastAsia="Times New Roman" w:cs="Arial"/>
                <w:szCs w:val="18"/>
              </w:rPr>
              <w:t>32 (initially 50 enrolled, but trial stopped early)</w:t>
            </w:r>
          </w:p>
        </w:tc>
        <w:tc>
          <w:tcPr>
            <w:tcW w:w="1170" w:type="dxa"/>
            <w:shd w:val="clear" w:color="auto" w:fill="auto"/>
            <w:noWrap/>
          </w:tcPr>
          <w:p w:rsidR="007055F0" w:rsidRPr="00C82138" w:rsidRDefault="007055F0" w:rsidP="005D11A9">
            <w:pPr>
              <w:pStyle w:val="TableText"/>
              <w:rPr>
                <w:szCs w:val="18"/>
              </w:rPr>
            </w:pPr>
            <w:r w:rsidRPr="00C82138">
              <w:rPr>
                <w:rFonts w:cs="Arial"/>
                <w:szCs w:val="20"/>
              </w:rPr>
              <w:t>Hemodynamically tolerated PSVT</w:t>
            </w:r>
          </w:p>
        </w:tc>
        <w:tc>
          <w:tcPr>
            <w:tcW w:w="1170" w:type="dxa"/>
            <w:shd w:val="clear" w:color="auto" w:fill="auto"/>
            <w:noWrap/>
          </w:tcPr>
          <w:p w:rsidR="007055F0" w:rsidRPr="00C82138" w:rsidRDefault="007055F0" w:rsidP="005D11A9">
            <w:pPr>
              <w:pStyle w:val="TableText"/>
              <w:rPr>
                <w:szCs w:val="18"/>
              </w:rPr>
            </w:pPr>
            <w:r w:rsidRPr="00C82138">
              <w:rPr>
                <w:szCs w:val="18"/>
              </w:rPr>
              <w:t>N/A</w:t>
            </w:r>
          </w:p>
        </w:tc>
        <w:tc>
          <w:tcPr>
            <w:tcW w:w="1710" w:type="dxa"/>
            <w:shd w:val="clear" w:color="auto" w:fill="auto"/>
            <w:noWrap/>
          </w:tcPr>
          <w:p w:rsidR="007055F0" w:rsidRPr="00C82138" w:rsidRDefault="007055F0" w:rsidP="005D11A9">
            <w:pPr>
              <w:pStyle w:val="TableText"/>
              <w:rPr>
                <w:szCs w:val="18"/>
              </w:rPr>
            </w:pPr>
            <w:r w:rsidRPr="00C82138">
              <w:t>Two sequential doses w/ a 5 min interval of either drug were administered before crossover. Diltiazem was given in a dose of 0.25 mg/kg while the esmolol dose was 0.5 mg/kg.</w:t>
            </w:r>
          </w:p>
        </w:tc>
        <w:tc>
          <w:tcPr>
            <w:tcW w:w="1620" w:type="dxa"/>
            <w:shd w:val="clear" w:color="auto" w:fill="auto"/>
            <w:noWrap/>
          </w:tcPr>
          <w:p w:rsidR="007055F0" w:rsidRPr="00C82138" w:rsidRDefault="007055F0" w:rsidP="005D11A9">
            <w:pPr>
              <w:pStyle w:val="TableText"/>
              <w:rPr>
                <w:rFonts w:cs="Courier"/>
                <w:szCs w:val="18"/>
              </w:rPr>
            </w:pPr>
            <w:r w:rsidRPr="00C82138">
              <w:rPr>
                <w:rFonts w:cs="Courier"/>
                <w:szCs w:val="18"/>
              </w:rPr>
              <w:t>N/A</w:t>
            </w:r>
          </w:p>
        </w:tc>
        <w:tc>
          <w:tcPr>
            <w:tcW w:w="1170" w:type="dxa"/>
            <w:shd w:val="clear" w:color="auto" w:fill="auto"/>
            <w:noWrap/>
          </w:tcPr>
          <w:p w:rsidR="007055F0" w:rsidRPr="00C82138" w:rsidRDefault="007055F0" w:rsidP="005D11A9">
            <w:pPr>
              <w:rPr>
                <w:sz w:val="18"/>
                <w:szCs w:val="18"/>
              </w:rPr>
            </w:pPr>
            <w:r w:rsidRPr="00C82138">
              <w:rPr>
                <w:sz w:val="18"/>
                <w:szCs w:val="18"/>
              </w:rPr>
              <w:t xml:space="preserve">Diltiazem terminated PSVT in all the 16 pts in whom it was given as the first drug. The 12 pts who did not respond to esmolol were also effectively treated w/ diltiazem. </w:t>
            </w:r>
          </w:p>
          <w:p w:rsidR="007055F0" w:rsidRPr="00C82138" w:rsidRDefault="007055F0" w:rsidP="005D11A9">
            <w:pPr>
              <w:rPr>
                <w:sz w:val="18"/>
                <w:szCs w:val="18"/>
              </w:rPr>
            </w:pPr>
          </w:p>
          <w:p w:rsidR="007055F0" w:rsidRPr="00C82138" w:rsidRDefault="007055F0" w:rsidP="005D11A9">
            <w:pPr>
              <w:rPr>
                <w:sz w:val="18"/>
                <w:szCs w:val="18"/>
              </w:rPr>
            </w:pPr>
            <w:r w:rsidRPr="00C82138">
              <w:rPr>
                <w:sz w:val="18"/>
                <w:szCs w:val="18"/>
              </w:rPr>
              <w:t xml:space="preserve">28/28 pts </w:t>
            </w:r>
            <w:r w:rsidRPr="00C82138">
              <w:rPr>
                <w:sz w:val="18"/>
                <w:szCs w:val="18"/>
              </w:rPr>
              <w:lastRenderedPageBreak/>
              <w:t>responded to diltiazem while only 4/16 pts responded to esmolol (p&lt;0.001)</w:t>
            </w:r>
          </w:p>
          <w:p w:rsidR="007055F0" w:rsidRPr="00C82138" w:rsidRDefault="007055F0" w:rsidP="005D11A9">
            <w:pPr>
              <w:rPr>
                <w:sz w:val="18"/>
                <w:szCs w:val="18"/>
              </w:rPr>
            </w:pPr>
          </w:p>
          <w:p w:rsidR="007055F0" w:rsidRPr="00C82138" w:rsidRDefault="007055F0" w:rsidP="005D11A9">
            <w:pPr>
              <w:pStyle w:val="TableText"/>
              <w:rPr>
                <w:szCs w:val="18"/>
              </w:rPr>
            </w:pPr>
            <w:r w:rsidRPr="00C82138">
              <w:rPr>
                <w:szCs w:val="18"/>
              </w:rPr>
              <w:t>Of the 28 pts who responded to diltiazem, in 13 pts the second bolus of diltiazem worked after the first one had failed.</w:t>
            </w:r>
          </w:p>
        </w:tc>
        <w:tc>
          <w:tcPr>
            <w:tcW w:w="1260" w:type="dxa"/>
            <w:shd w:val="clear" w:color="auto" w:fill="auto"/>
            <w:noWrap/>
          </w:tcPr>
          <w:p w:rsidR="007055F0" w:rsidRPr="00C82138" w:rsidRDefault="007055F0" w:rsidP="005D11A9">
            <w:pPr>
              <w:pStyle w:val="TableText"/>
              <w:rPr>
                <w:szCs w:val="18"/>
              </w:rPr>
            </w:pPr>
            <w:r w:rsidRPr="00C82138">
              <w:lastRenderedPageBreak/>
              <w:t>No significant adverse effects were seen.</w:t>
            </w: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t xml:space="preserve">IV diltiazem is highly effective and safe for terminating PSVT. When the first bolus is ineffective, the second bolus given after 5 min usually succeeds. Esmolol in the dose of 0.5 mg/kg has </w:t>
            </w:r>
            <w:r w:rsidRPr="00C82138">
              <w:lastRenderedPageBreak/>
              <w:t>poor efficacy for terminating PSVT, even when 2 boluses are administered.</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Alboni P</w:t>
            </w:r>
          </w:p>
          <w:p w:rsidR="007055F0" w:rsidRPr="00C82138" w:rsidRDefault="007055F0" w:rsidP="005D11A9">
            <w:pPr>
              <w:pStyle w:val="TableText"/>
              <w:rPr>
                <w:szCs w:val="18"/>
              </w:rPr>
            </w:pPr>
            <w:r w:rsidRPr="00C82138">
              <w:rPr>
                <w:szCs w:val="18"/>
              </w:rPr>
              <w:t xml:space="preserve">2001 </w:t>
            </w:r>
            <w:r w:rsidRPr="00C82138">
              <w:rPr>
                <w:szCs w:val="18"/>
              </w:rPr>
              <w:fldChar w:fldCharType="begin">
                <w:fldData xml:space="preserve">PFJlZm1hbj48Q2l0ZT48QXV0aG9yPkFsYm9uaTwvQXV0aG9yPjxZZWFyPjIwMDE8L1llYXI+PFJl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PFJlZm1hbj48Q2l0ZT48QXV0aG9yPkFsYm9uaTwvQXV0aG9yPjxZZWFyPjIwMDE8L1llYXI+PFJl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(36)</w:t>
            </w:r>
            <w:r w:rsidRPr="00C82138">
              <w:rPr>
                <w:szCs w:val="18"/>
              </w:rPr>
              <w:fldChar w:fldCharType="end"/>
            </w:r>
          </w:p>
          <w:p w:rsidR="007055F0" w:rsidRPr="00C82138" w:rsidRDefault="00CF3027" w:rsidP="005D11A9">
            <w:pPr>
              <w:pStyle w:val="TableText"/>
              <w:rPr>
                <w:rStyle w:val="Hyperlink"/>
                <w:rFonts w:cs="Arial"/>
                <w:szCs w:val="18"/>
              </w:rPr>
            </w:pPr>
            <w:hyperlink r:id="rId134" w:history="1">
              <w:r w:rsidR="007055F0" w:rsidRPr="00C82138">
                <w:rPr>
                  <w:rStyle w:val="Hyperlink"/>
                  <w:rFonts w:cs="Arial"/>
                  <w:szCs w:val="18"/>
                </w:rPr>
                <w:t>11216977</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pPr>
            <w:r w:rsidRPr="00C82138">
              <w:t>Pill-in-the-pocket approach to manage</w:t>
            </w:r>
            <w:r>
              <w:t>ment of PSVT, well-tolerated</w:t>
            </w:r>
          </w:p>
        </w:tc>
        <w:tc>
          <w:tcPr>
            <w:tcW w:w="810" w:type="dxa"/>
            <w:shd w:val="clear" w:color="auto" w:fill="auto"/>
            <w:noWrap/>
          </w:tcPr>
          <w:p w:rsidR="007055F0" w:rsidRPr="00C82138" w:rsidRDefault="007055F0" w:rsidP="005D11A9">
            <w:pPr>
              <w:pStyle w:val="TableText"/>
              <w:rPr>
                <w:szCs w:val="18"/>
              </w:rPr>
            </w:pPr>
            <w:r w:rsidRPr="00C82138">
              <w:rPr>
                <w:szCs w:val="18"/>
              </w:rPr>
              <w:t>33</w:t>
            </w:r>
          </w:p>
        </w:tc>
        <w:tc>
          <w:tcPr>
            <w:tcW w:w="1170" w:type="dxa"/>
            <w:shd w:val="clear" w:color="auto" w:fill="auto"/>
            <w:noWrap/>
          </w:tcPr>
          <w:p w:rsidR="007055F0" w:rsidRPr="00C82138" w:rsidRDefault="007055F0" w:rsidP="005D11A9">
            <w:pPr>
              <w:pStyle w:val="TableText"/>
              <w:rPr>
                <w:rFonts w:cs="Courier"/>
                <w:szCs w:val="18"/>
              </w:rPr>
            </w:pPr>
            <w:r w:rsidRPr="00C82138">
              <w:rPr>
                <w:rFonts w:cs="Courier"/>
                <w:szCs w:val="18"/>
              </w:rPr>
              <w:t>Flecainide (n=33)</w:t>
            </w:r>
          </w:p>
          <w:p w:rsidR="007055F0" w:rsidRPr="00C82138" w:rsidRDefault="007055F0" w:rsidP="005D11A9">
            <w:pPr>
              <w:pStyle w:val="TableText"/>
              <w:rPr>
                <w:rFonts w:cs="Courier"/>
                <w:szCs w:val="18"/>
              </w:rPr>
            </w:pPr>
          </w:p>
          <w:p w:rsidR="007055F0" w:rsidRPr="00C82138" w:rsidRDefault="007055F0" w:rsidP="005D11A9">
            <w:pPr>
              <w:pStyle w:val="TableText"/>
              <w:rPr>
                <w:rFonts w:cs="Courier"/>
                <w:szCs w:val="18"/>
              </w:rPr>
            </w:pPr>
          </w:p>
          <w:p w:rsidR="007055F0" w:rsidRPr="00C82138" w:rsidRDefault="007055F0" w:rsidP="005D11A9">
            <w:pPr>
              <w:pStyle w:val="TableText"/>
              <w:rPr>
                <w:rFonts w:cs="Courier"/>
                <w:szCs w:val="18"/>
              </w:rPr>
            </w:pPr>
            <w:r>
              <w:rPr>
                <w:rFonts w:cs="Courier"/>
                <w:szCs w:val="18"/>
              </w:rPr>
              <w:t>Diltiazem</w:t>
            </w:r>
            <w:r w:rsidRPr="00C82138">
              <w:rPr>
                <w:rFonts w:cs="Courier"/>
                <w:szCs w:val="18"/>
              </w:rPr>
              <w:t>/ propranolol (n=33)</w:t>
            </w:r>
          </w:p>
        </w:tc>
        <w:tc>
          <w:tcPr>
            <w:tcW w:w="1170" w:type="dxa"/>
            <w:shd w:val="clear" w:color="auto" w:fill="auto"/>
            <w:noWrap/>
          </w:tcPr>
          <w:p w:rsidR="007055F0" w:rsidRPr="00C82138" w:rsidRDefault="007055F0" w:rsidP="005D11A9">
            <w:pPr>
              <w:pStyle w:val="TableText"/>
            </w:pPr>
            <w:r w:rsidRPr="00C82138">
              <w:t>Placebo (n=33)</w:t>
            </w:r>
          </w:p>
        </w:tc>
        <w:tc>
          <w:tcPr>
            <w:tcW w:w="1710" w:type="dxa"/>
            <w:shd w:val="clear" w:color="auto" w:fill="auto"/>
            <w:noWrap/>
          </w:tcPr>
          <w:p w:rsidR="007055F0" w:rsidRPr="00C82138" w:rsidRDefault="007055F0" w:rsidP="005D11A9">
            <w:pPr>
              <w:pStyle w:val="TableText"/>
              <w:rPr>
                <w:color w:val="0A0905"/>
                <w:szCs w:val="18"/>
              </w:rPr>
            </w:pPr>
            <w:r>
              <w:rPr>
                <w:color w:val="0A0905"/>
                <w:szCs w:val="18"/>
              </w:rPr>
              <w:t>AVNRT and AVRT confirmed by EP study</w:t>
            </w:r>
          </w:p>
          <w:p w:rsidR="007055F0" w:rsidRPr="00C82138" w:rsidRDefault="007055F0" w:rsidP="005D11A9">
            <w:pPr>
              <w:pStyle w:val="TableText"/>
              <w:rPr>
                <w:color w:val="0A0905"/>
                <w:szCs w:val="18"/>
              </w:rPr>
            </w:pPr>
          </w:p>
          <w:p w:rsidR="007055F0" w:rsidRPr="00C82138" w:rsidRDefault="007055F0" w:rsidP="005D11A9">
            <w:pPr>
              <w:pStyle w:val="TableText"/>
              <w:rPr>
                <w:color w:val="0A0905"/>
                <w:szCs w:val="18"/>
              </w:rPr>
            </w:pPr>
            <w:r w:rsidRPr="00C82138">
              <w:rPr>
                <w:color w:val="0A0905"/>
                <w:szCs w:val="18"/>
              </w:rPr>
              <w:t>Well-tolerated (no sxs of dyspnea, syncope, presyncope, no interference w/ normal activities</w:t>
            </w:r>
          </w:p>
          <w:p w:rsidR="007055F0" w:rsidRPr="00C82138" w:rsidRDefault="007055F0" w:rsidP="005D11A9">
            <w:pPr>
              <w:pStyle w:val="TableText"/>
              <w:rPr>
                <w:color w:val="0A0905"/>
                <w:szCs w:val="18"/>
              </w:rPr>
            </w:pPr>
          </w:p>
          <w:p w:rsidR="007055F0" w:rsidRPr="00C82138" w:rsidRDefault="007055F0" w:rsidP="005D11A9">
            <w:pPr>
              <w:pStyle w:val="TableText"/>
              <w:rPr>
                <w:color w:val="0A0905"/>
                <w:szCs w:val="18"/>
              </w:rPr>
            </w:pPr>
            <w:r w:rsidRPr="00C82138">
              <w:rPr>
                <w:color w:val="0A0905"/>
                <w:szCs w:val="18"/>
              </w:rPr>
              <w:t>Infrequent (≤5 episodes/y) w/ ≥1 ED visit/y</w:t>
            </w:r>
          </w:p>
          <w:p w:rsidR="007055F0" w:rsidRPr="00C82138" w:rsidRDefault="007055F0" w:rsidP="005D11A9">
            <w:pPr>
              <w:pStyle w:val="TableText"/>
              <w:rPr>
                <w:color w:val="0A0905"/>
                <w:szCs w:val="18"/>
              </w:rPr>
            </w:pPr>
          </w:p>
          <w:p w:rsidR="007055F0" w:rsidRPr="00C82138" w:rsidRDefault="007055F0" w:rsidP="005D11A9">
            <w:pPr>
              <w:pStyle w:val="TableText"/>
              <w:rPr>
                <w:color w:val="0A0905"/>
                <w:szCs w:val="18"/>
              </w:rPr>
            </w:pPr>
            <w:r w:rsidRPr="00C82138">
              <w:rPr>
                <w:color w:val="0A0905"/>
                <w:szCs w:val="18"/>
              </w:rPr>
              <w:t>PSVT documented by ECG</w:t>
            </w:r>
          </w:p>
        </w:tc>
        <w:tc>
          <w:tcPr>
            <w:tcW w:w="1620" w:type="dxa"/>
            <w:shd w:val="clear" w:color="auto" w:fill="auto"/>
            <w:noWrap/>
          </w:tcPr>
          <w:p w:rsidR="007055F0" w:rsidRPr="00C82138" w:rsidRDefault="007055F0" w:rsidP="005D11A9">
            <w:pPr>
              <w:pStyle w:val="TableText"/>
              <w:rPr>
                <w:color w:val="0A0905"/>
                <w:szCs w:val="18"/>
              </w:rPr>
            </w:pPr>
            <w:r w:rsidRPr="00C82138">
              <w:rPr>
                <w:color w:val="0A0905"/>
                <w:szCs w:val="18"/>
              </w:rPr>
              <w:t>Preexcitation, CAD, resting bradycardia &lt;50 bpm, LVEF &lt;50%, h/o HF, severe “general diseases,” recent MI or CVA, acute illness, need for AADs, h/o sustained atrial/ventricular tachyarrhythmias</w:t>
            </w:r>
          </w:p>
        </w:tc>
        <w:tc>
          <w:tcPr>
            <w:tcW w:w="1170" w:type="dxa"/>
            <w:shd w:val="clear" w:color="auto" w:fill="auto"/>
            <w:noWrap/>
          </w:tcPr>
          <w:p w:rsidR="007055F0" w:rsidRPr="00C82138" w:rsidRDefault="007055F0" w:rsidP="005D11A9">
            <w:pPr>
              <w:pStyle w:val="TableText"/>
            </w:pPr>
            <w:r w:rsidRPr="00C82138">
              <w:t>Conversion to sinus rhythm occurred w/</w:t>
            </w:r>
            <w:r>
              <w:t>in 2 h</w:t>
            </w:r>
            <w:r w:rsidRPr="00C82138">
              <w:t xml:space="preserve">  in 52%, 61%, and 94% of pt</w:t>
            </w:r>
            <w:r>
              <w:t>s on placebo, flecainide and d</w:t>
            </w:r>
            <w:r>
              <w:rPr>
                <w:rFonts w:cs="Courier"/>
                <w:szCs w:val="18"/>
              </w:rPr>
              <w:t>iltiazem</w:t>
            </w:r>
            <w:r w:rsidRPr="00C82138">
              <w:rPr>
                <w:rFonts w:cs="Courier"/>
                <w:szCs w:val="18"/>
              </w:rPr>
              <w:t>/ propranolol</w:t>
            </w:r>
            <w:r w:rsidRPr="00C82138">
              <w:t>, respectively (p&lt;0.001)</w:t>
            </w:r>
          </w:p>
          <w:p w:rsidR="007055F0" w:rsidRPr="00C82138" w:rsidRDefault="007055F0" w:rsidP="005D11A9">
            <w:pPr>
              <w:pStyle w:val="TableText"/>
            </w:pPr>
          </w:p>
          <w:p w:rsidR="007055F0" w:rsidRPr="00C82138" w:rsidRDefault="007055F0" w:rsidP="005D11A9">
            <w:pPr>
              <w:pStyle w:val="TableText"/>
            </w:pPr>
            <w:r w:rsidRPr="00C82138">
              <w:t xml:space="preserve">The conversion time was shorter after </w:t>
            </w:r>
            <w:r>
              <w:t>d</w:t>
            </w:r>
            <w:r>
              <w:rPr>
                <w:rFonts w:cs="Courier"/>
                <w:szCs w:val="18"/>
              </w:rPr>
              <w:t>iltiazem</w:t>
            </w:r>
            <w:r w:rsidRPr="00C82138">
              <w:rPr>
                <w:rFonts w:cs="Courier"/>
                <w:szCs w:val="18"/>
              </w:rPr>
              <w:t xml:space="preserve">/ </w:t>
            </w:r>
            <w:proofErr w:type="gramStart"/>
            <w:r w:rsidRPr="00C82138">
              <w:rPr>
                <w:rFonts w:cs="Courier"/>
                <w:szCs w:val="18"/>
              </w:rPr>
              <w:t>propranolol</w:t>
            </w:r>
            <w:r>
              <w:rPr>
                <w:rFonts w:cs="Courier"/>
                <w:szCs w:val="18"/>
              </w:rPr>
              <w:t xml:space="preserve"> </w:t>
            </w:r>
            <w:r w:rsidRPr="00C82138">
              <w:t xml:space="preserve"> (</w:t>
            </w:r>
            <w:proofErr w:type="gramEnd"/>
            <w:r w:rsidRPr="00C82138">
              <w:t>32±22 min) than after placebo (77±42 min, p&lt;</w:t>
            </w:r>
            <w:r>
              <w:t>0.001) or flecainide</w:t>
            </w:r>
            <w:r w:rsidRPr="00C82138">
              <w:t xml:space="preserve"> (74± 37 min, p&lt;0.001).</w:t>
            </w:r>
          </w:p>
          <w:p w:rsidR="007055F0" w:rsidRPr="00C82138" w:rsidRDefault="007055F0" w:rsidP="005D11A9">
            <w:pPr>
              <w:pStyle w:val="TableText"/>
            </w:pPr>
          </w:p>
          <w:p w:rsidR="007055F0" w:rsidRPr="00C82138" w:rsidRDefault="007055F0" w:rsidP="005D11A9">
            <w:pPr>
              <w:pStyle w:val="TableText"/>
            </w:pPr>
            <w:r w:rsidRPr="00C82138">
              <w:t xml:space="preserve">26 pts discharged on </w:t>
            </w:r>
            <w:r>
              <w:lastRenderedPageBreak/>
              <w:t>d</w:t>
            </w:r>
            <w:r>
              <w:rPr>
                <w:rFonts w:cs="Courier"/>
                <w:szCs w:val="18"/>
              </w:rPr>
              <w:t>iltiazem</w:t>
            </w:r>
            <w:r w:rsidRPr="00C82138">
              <w:rPr>
                <w:rFonts w:cs="Courier"/>
                <w:szCs w:val="18"/>
              </w:rPr>
              <w:t>/ propranolol</w:t>
            </w:r>
            <w:r w:rsidRPr="00C82138">
              <w:t xml:space="preserve"> and 5 on </w:t>
            </w:r>
            <w:r>
              <w:t>flecainide</w:t>
            </w:r>
            <w:r w:rsidRPr="00C82138">
              <w:t>. During 17±12</w:t>
            </w:r>
            <w:r>
              <w:t xml:space="preserve"> </w:t>
            </w:r>
            <w:r w:rsidRPr="00C82138">
              <w:t>mo</w:t>
            </w:r>
            <w:r>
              <w:t xml:space="preserve"> </w:t>
            </w:r>
            <w:r w:rsidRPr="00C82138">
              <w:t>f/u, treatment success</w:t>
            </w:r>
            <w:r>
              <w:t>f</w:t>
            </w:r>
            <w:r w:rsidRPr="00C82138">
              <w:t xml:space="preserve">ul in 81% of </w:t>
            </w:r>
            <w:r>
              <w:t>d</w:t>
            </w:r>
            <w:r>
              <w:rPr>
                <w:rFonts w:cs="Courier"/>
                <w:szCs w:val="18"/>
              </w:rPr>
              <w:t>iltiazem</w:t>
            </w:r>
            <w:r w:rsidRPr="00C82138">
              <w:rPr>
                <w:rFonts w:cs="Courier"/>
                <w:szCs w:val="18"/>
              </w:rPr>
              <w:t>/ propranolol</w:t>
            </w:r>
            <w:r w:rsidRPr="00C82138">
              <w:t xml:space="preserve"> pts and in 80% of </w:t>
            </w:r>
            <w:r>
              <w:t>flecainide</w:t>
            </w:r>
            <w:r w:rsidRPr="00C82138">
              <w:t xml:space="preserve"> pts (all the arrhythmic episodes were interrupted out-of-hospital w/in 2 h). In remaining pts, a failure occurred during ≥1</w:t>
            </w:r>
            <w:r>
              <w:t xml:space="preserve"> </w:t>
            </w:r>
            <w:r w:rsidRPr="00C82138">
              <w:t>episodes because of drug ineffectiveness or drug unavailability.</w:t>
            </w:r>
          </w:p>
          <w:p w:rsidR="007055F0" w:rsidRPr="00C82138" w:rsidRDefault="007055F0" w:rsidP="005D11A9">
            <w:pPr>
              <w:pStyle w:val="TableText"/>
            </w:pPr>
          </w:p>
          <w:p w:rsidR="007055F0" w:rsidRPr="00C82138" w:rsidRDefault="007055F0" w:rsidP="005D11A9">
            <w:pPr>
              <w:pStyle w:val="TableText"/>
            </w:pPr>
            <w:r w:rsidRPr="00C82138">
              <w:t>During f/u, the percentage of pts calling for emergency room assistance was significantly reduced as compared to the y before enrollment (9% vs. 100%, p&lt;0.0001).</w:t>
            </w:r>
          </w:p>
        </w:tc>
        <w:tc>
          <w:tcPr>
            <w:tcW w:w="1260" w:type="dxa"/>
            <w:shd w:val="clear" w:color="auto" w:fill="auto"/>
            <w:noWrap/>
          </w:tcPr>
          <w:p w:rsidR="007055F0" w:rsidRPr="00C82138" w:rsidRDefault="007055F0" w:rsidP="005D11A9">
            <w:pPr>
              <w:pStyle w:val="TableText"/>
              <w:rPr>
                <w:rFonts w:eastAsia="Arial Unicode MS" w:cs="Arial Unicode MS"/>
              </w:rPr>
            </w:pPr>
            <w:r w:rsidRPr="00C82138">
              <w:lastRenderedPageBreak/>
              <w:t>Four pt</w:t>
            </w:r>
            <w:r>
              <w:t>s (1 placebo, 1 d</w:t>
            </w:r>
            <w:r>
              <w:rPr>
                <w:rFonts w:cs="Courier"/>
                <w:szCs w:val="18"/>
              </w:rPr>
              <w:t>iltiazem</w:t>
            </w:r>
            <w:r w:rsidRPr="00C82138">
              <w:rPr>
                <w:rFonts w:cs="Courier"/>
                <w:szCs w:val="18"/>
              </w:rPr>
              <w:t>/ propranolol</w:t>
            </w:r>
            <w:r w:rsidRPr="00C82138">
              <w:t xml:space="preserve">, and 2 </w:t>
            </w:r>
            <w:r>
              <w:t>flecainide</w:t>
            </w:r>
            <w:r w:rsidRPr="00C82138">
              <w:t xml:space="preserve">) had hypotension and four (3 </w:t>
            </w:r>
            <w:r>
              <w:t>d</w:t>
            </w:r>
            <w:r>
              <w:rPr>
                <w:rFonts w:cs="Courier"/>
                <w:szCs w:val="18"/>
              </w:rPr>
              <w:t>iltiazem</w:t>
            </w:r>
            <w:r w:rsidRPr="00C82138">
              <w:rPr>
                <w:rFonts w:cs="Courier"/>
                <w:szCs w:val="18"/>
              </w:rPr>
              <w:t>/ propranolol</w:t>
            </w:r>
            <w:r w:rsidRPr="00C82138">
              <w:t xml:space="preserve"> and 1 </w:t>
            </w:r>
            <w:r>
              <w:t>flecainide</w:t>
            </w:r>
            <w:r w:rsidRPr="00C82138">
              <w:t>) a sinus rate &lt;50 bpm following SVT interruption</w:t>
            </w:r>
          </w:p>
        </w:tc>
        <w:tc>
          <w:tcPr>
            <w:tcW w:w="1080" w:type="dxa"/>
            <w:shd w:val="clear" w:color="auto" w:fill="auto"/>
            <w:noWrap/>
          </w:tcPr>
          <w:p w:rsidR="007055F0" w:rsidRPr="00C82138" w:rsidRDefault="007055F0" w:rsidP="005D11A9">
            <w:pPr>
              <w:pStyle w:val="TableText"/>
            </w:pPr>
            <w:r w:rsidRPr="00C82138">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rFonts w:eastAsia="Arial Unicode MS" w:cs="Arial Unicode MS"/>
              </w:rPr>
            </w:pPr>
            <w:r w:rsidRPr="00C82138">
              <w:rPr>
                <w:rFonts w:eastAsia="Arial Unicode MS" w:cs="Arial Unicode MS"/>
              </w:rPr>
              <w:t>Use of these agents is efficacious in acute therapy, both w/ in-hospital and outpt therapy. However, only 4/5 pts discharged on flecainide. Complications not trivial and all pts pre-tested w/ EP</w:t>
            </w:r>
            <w:r>
              <w:rPr>
                <w:rFonts w:eastAsia="Arial Unicode MS" w:cs="Arial Unicode MS"/>
              </w:rPr>
              <w:t xml:space="preserve"> study</w:t>
            </w:r>
            <w:r w:rsidRPr="00C82138">
              <w:rPr>
                <w:rFonts w:eastAsia="Arial Unicode MS" w:cs="Arial Unicode MS"/>
              </w:rPr>
              <w:t xml:space="preserve">. </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Tendera M</w:t>
            </w:r>
          </w:p>
          <w:p w:rsidR="007055F0" w:rsidRPr="00C82138" w:rsidRDefault="007055F0" w:rsidP="005D11A9">
            <w:pPr>
              <w:pStyle w:val="TableText"/>
              <w:rPr>
                <w:szCs w:val="18"/>
              </w:rPr>
            </w:pPr>
            <w:r w:rsidRPr="00C82138">
              <w:rPr>
                <w:szCs w:val="18"/>
              </w:rPr>
              <w:t>2001</w:t>
            </w:r>
          </w:p>
          <w:p w:rsidR="007055F0" w:rsidRPr="00C82138" w:rsidRDefault="007055F0" w:rsidP="005D11A9">
            <w:pPr>
              <w:pStyle w:val="TableText"/>
              <w:rPr>
                <w:szCs w:val="18"/>
              </w:rPr>
            </w:pPr>
            <w:r w:rsidRPr="00C82138">
              <w:rPr>
                <w:szCs w:val="18"/>
              </w:rPr>
              <w:lastRenderedPageBreak/>
              <w:fldChar w:fldCharType="begin">
                <w:fldData xml:space="preserve">PFJlZm1hbj48Q2l0ZT48QXV0aG9yPlRlbmRlcmE8L0F1dGhvcj48WWVhcj4yMDAxPC9ZZWFyPjxS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</w:fldData>
              </w:fldChar>
            </w:r>
            <w:r w:rsidR="0011025F">
              <w:rPr>
                <w:szCs w:val="18"/>
              </w:rPr>
              <w:instrText xml:space="preserve"> ADDIN REFMGR.CITE </w:instrText>
            </w:r>
            <w:r w:rsidR="0011025F">
              <w:rPr>
                <w:szCs w:val="18"/>
              </w:rPr>
              <w:fldChar w:fldCharType="begin">
                <w:fldData xml:space="preserve">PFJlZm1hbj48Q2l0ZT48QXV0aG9yPlRlbmRlcmE8L0F1dGhvcj48WWVhcj4yMDAxPC9ZZWFyPjxS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(37)</w:t>
            </w:r>
            <w:r w:rsidRPr="00C82138">
              <w:rPr>
                <w:szCs w:val="18"/>
              </w:rPr>
              <w:fldChar w:fldCharType="end"/>
            </w:r>
          </w:p>
          <w:p w:rsidR="007055F0" w:rsidRPr="00C82138" w:rsidRDefault="00CF3027" w:rsidP="005D11A9">
            <w:pPr>
              <w:pStyle w:val="TableText"/>
              <w:rPr>
                <w:rFonts w:cs="Arial"/>
                <w:color w:val="0000FF"/>
                <w:szCs w:val="18"/>
                <w:u w:val="single"/>
              </w:rPr>
            </w:pPr>
            <w:hyperlink r:id="rId135" w:history="1">
              <w:r w:rsidR="007055F0" w:rsidRPr="00C82138">
                <w:rPr>
                  <w:rStyle w:val="Hyperlink"/>
                  <w:rFonts w:cs="Arial"/>
                  <w:szCs w:val="18"/>
                </w:rPr>
                <w:t xml:space="preserve">11431663 </w:t>
              </w:r>
            </w:hyperlink>
          </w:p>
        </w:tc>
        <w:tc>
          <w:tcPr>
            <w:tcW w:w="810" w:type="dxa"/>
            <w:shd w:val="clear" w:color="auto" w:fill="auto"/>
            <w:noWrap/>
          </w:tcPr>
          <w:p w:rsidR="007055F0" w:rsidRPr="00C82138" w:rsidRDefault="007055F0" w:rsidP="005D11A9">
            <w:pPr>
              <w:pStyle w:val="TableText"/>
              <w:rPr>
                <w:szCs w:val="18"/>
              </w:rPr>
            </w:pPr>
            <w:r w:rsidRPr="00C82138">
              <w:lastRenderedPageBreak/>
              <w:t xml:space="preserve">Comparison of dofetilide </w:t>
            </w:r>
            <w:r w:rsidRPr="00C82138">
              <w:lastRenderedPageBreak/>
              <w:t>to propafenone and placebo in the prevention of PSVT</w:t>
            </w: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122</w:t>
            </w:r>
          </w:p>
        </w:tc>
        <w:tc>
          <w:tcPr>
            <w:tcW w:w="1170" w:type="dxa"/>
            <w:shd w:val="clear" w:color="auto" w:fill="auto"/>
            <w:noWrap/>
          </w:tcPr>
          <w:p w:rsidR="007055F0" w:rsidRPr="00C82138" w:rsidRDefault="007055F0" w:rsidP="005D11A9">
            <w:pPr>
              <w:pStyle w:val="TableText"/>
              <w:rPr>
                <w:rFonts w:cs="Courier"/>
                <w:szCs w:val="18"/>
              </w:rPr>
            </w:pPr>
            <w:r w:rsidRPr="00C82138">
              <w:rPr>
                <w:rFonts w:cs="Courier"/>
                <w:szCs w:val="18"/>
              </w:rPr>
              <w:t xml:space="preserve">Dofetilide </w:t>
            </w:r>
          </w:p>
          <w:p w:rsidR="007055F0" w:rsidRPr="00C82138" w:rsidRDefault="007055F0" w:rsidP="005D11A9">
            <w:pPr>
              <w:pStyle w:val="TableText"/>
              <w:rPr>
                <w:rFonts w:cs="Courier"/>
                <w:szCs w:val="18"/>
              </w:rPr>
            </w:pPr>
            <w:r w:rsidRPr="00C82138">
              <w:rPr>
                <w:rFonts w:cs="Courier"/>
                <w:szCs w:val="18"/>
              </w:rPr>
              <w:t>(n=40)</w:t>
            </w:r>
          </w:p>
          <w:p w:rsidR="007055F0" w:rsidRPr="00C82138" w:rsidRDefault="007055F0" w:rsidP="005D11A9">
            <w:pPr>
              <w:pStyle w:val="TableText"/>
              <w:rPr>
                <w:rFonts w:cs="Courier"/>
                <w:szCs w:val="18"/>
              </w:rPr>
            </w:pPr>
          </w:p>
          <w:p w:rsidR="007055F0" w:rsidRPr="00C82138" w:rsidRDefault="007055F0" w:rsidP="005D11A9">
            <w:pPr>
              <w:pStyle w:val="TableText"/>
              <w:rPr>
                <w:rFonts w:cs="Courier"/>
                <w:szCs w:val="18"/>
              </w:rPr>
            </w:pPr>
            <w:r w:rsidRPr="00C82138">
              <w:rPr>
                <w:rFonts w:cs="Courier"/>
                <w:szCs w:val="18"/>
              </w:rPr>
              <w:lastRenderedPageBreak/>
              <w:t>Propafenone (n=41)</w:t>
            </w:r>
          </w:p>
        </w:tc>
        <w:tc>
          <w:tcPr>
            <w:tcW w:w="1170" w:type="dxa"/>
            <w:shd w:val="clear" w:color="auto" w:fill="auto"/>
            <w:noWrap/>
          </w:tcPr>
          <w:p w:rsidR="007055F0" w:rsidRPr="00C82138" w:rsidRDefault="007055F0" w:rsidP="005D11A9">
            <w:pPr>
              <w:pStyle w:val="TableText"/>
            </w:pPr>
            <w:r w:rsidRPr="00C82138">
              <w:lastRenderedPageBreak/>
              <w:t>Placebo (n=41)</w:t>
            </w:r>
          </w:p>
        </w:tc>
        <w:tc>
          <w:tcPr>
            <w:tcW w:w="1710" w:type="dxa"/>
            <w:shd w:val="clear" w:color="auto" w:fill="auto"/>
            <w:noWrap/>
          </w:tcPr>
          <w:p w:rsidR="007055F0" w:rsidRPr="00C82138" w:rsidRDefault="007055F0" w:rsidP="005D11A9">
            <w:pPr>
              <w:pStyle w:val="TableText"/>
              <w:rPr>
                <w:szCs w:val="18"/>
              </w:rPr>
            </w:pPr>
            <w:r w:rsidRPr="00C82138">
              <w:rPr>
                <w:color w:val="0A0905"/>
                <w:szCs w:val="18"/>
              </w:rPr>
              <w:t>18-75 y w/ ≥1 episode of PSVT w/in 6 wk documented by ECG</w:t>
            </w:r>
          </w:p>
        </w:tc>
        <w:tc>
          <w:tcPr>
            <w:tcW w:w="1620" w:type="dxa"/>
            <w:shd w:val="clear" w:color="auto" w:fill="auto"/>
            <w:noWrap/>
          </w:tcPr>
          <w:p w:rsidR="007055F0" w:rsidRPr="00C82138" w:rsidRDefault="007055F0" w:rsidP="005D11A9">
            <w:pPr>
              <w:pStyle w:val="TableText"/>
              <w:rPr>
                <w:color w:val="0A0905"/>
                <w:szCs w:val="18"/>
              </w:rPr>
            </w:pPr>
            <w:r w:rsidRPr="00C82138">
              <w:rPr>
                <w:color w:val="0A0905"/>
                <w:szCs w:val="18"/>
              </w:rPr>
              <w:t xml:space="preserve">Pulmonary disease, myasthenia gravis, BBB, resting </w:t>
            </w:r>
            <w:r w:rsidRPr="00C82138">
              <w:rPr>
                <w:color w:val="0A0905"/>
                <w:szCs w:val="18"/>
              </w:rPr>
              <w:lastRenderedPageBreak/>
              <w:t>bradycardia (&lt;50 bpm), AV block, prolonged QTc, MI, unstable angina, recent sudden death, hematologic /hepatic/renal disease</w:t>
            </w:r>
          </w:p>
        </w:tc>
        <w:tc>
          <w:tcPr>
            <w:tcW w:w="1170" w:type="dxa"/>
            <w:shd w:val="clear" w:color="auto" w:fill="auto"/>
            <w:noWrap/>
          </w:tcPr>
          <w:p w:rsidR="007055F0" w:rsidRPr="00C82138" w:rsidRDefault="007055F0" w:rsidP="005D11A9">
            <w:pPr>
              <w:pStyle w:val="TableText"/>
            </w:pPr>
            <w:r w:rsidRPr="00C82138">
              <w:lastRenderedPageBreak/>
              <w:t>After 6</w:t>
            </w:r>
            <w:r>
              <w:t xml:space="preserve"> </w:t>
            </w:r>
            <w:r w:rsidRPr="00C82138">
              <w:t>mo</w:t>
            </w:r>
            <w:r>
              <w:t xml:space="preserve"> </w:t>
            </w:r>
            <w:r w:rsidRPr="00C82138">
              <w:t xml:space="preserve">of treatment, pts taking </w:t>
            </w:r>
            <w:r w:rsidRPr="00C82138">
              <w:lastRenderedPageBreak/>
              <w:t>dofetilide, propafenone, and placebo had a 50%, 54%, and 6% probability, respectively, of remaining free of episodes of PSVT (p&lt;.001 for both dofetilide and propafenone vs.</w:t>
            </w:r>
            <w:r>
              <w:t xml:space="preserve"> </w:t>
            </w:r>
            <w:r w:rsidRPr="00C82138">
              <w:t>placebo).</w:t>
            </w:r>
          </w:p>
          <w:p w:rsidR="007055F0" w:rsidRPr="00C82138" w:rsidRDefault="007055F0" w:rsidP="005D11A9">
            <w:pPr>
              <w:pStyle w:val="TableText"/>
            </w:pPr>
          </w:p>
          <w:p w:rsidR="007055F0" w:rsidRPr="00C82138" w:rsidRDefault="007055F0" w:rsidP="005D11A9">
            <w:pPr>
              <w:pStyle w:val="TableText"/>
              <w:rPr>
                <w:rFonts w:eastAsia="Arial Unicode MS" w:cs="Arial Unicode MS"/>
              </w:rPr>
            </w:pPr>
            <w:r w:rsidRPr="00C82138">
              <w:rPr>
                <w:rFonts w:eastAsia="Arial Unicode MS" w:cs="Arial Unicode MS"/>
              </w:rPr>
              <w:t>The hazard ratio for dofetilide vs. placebo was 0.33 (95% CI</w:t>
            </w:r>
            <w:r>
              <w:rPr>
                <w:rFonts w:eastAsia="Arial Unicode MS" w:cs="Arial Unicode MS"/>
              </w:rPr>
              <w:t>:</w:t>
            </w:r>
            <w:r w:rsidRPr="00C82138">
              <w:rPr>
                <w:rFonts w:eastAsia="Arial Unicode MS" w:cs="Arial Unicode MS"/>
              </w:rPr>
              <w:t xml:space="preserve"> 0.18</w:t>
            </w:r>
            <w:r>
              <w:rPr>
                <w:rFonts w:eastAsia="Arial Unicode MS" w:cs="Arial Unicode MS"/>
              </w:rPr>
              <w:t>-</w:t>
            </w:r>
            <w:r w:rsidRPr="00C82138">
              <w:rPr>
                <w:rFonts w:eastAsia="Arial Unicode MS" w:cs="Arial Unicode MS"/>
              </w:rPr>
              <w:t>0.61), and the hazard ratio for propafenone vs. placebo was 0.27 (95% CI</w:t>
            </w:r>
            <w:r>
              <w:rPr>
                <w:rFonts w:eastAsia="Arial Unicode MS" w:cs="Arial Unicode MS"/>
              </w:rPr>
              <w:t>: 0.14-</w:t>
            </w:r>
            <w:r w:rsidRPr="00C82138">
              <w:rPr>
                <w:rFonts w:eastAsia="Arial Unicode MS" w:cs="Arial Unicode MS"/>
              </w:rPr>
              <w:t>0.51).</w:t>
            </w:r>
          </w:p>
          <w:p w:rsidR="007055F0" w:rsidRPr="00C82138" w:rsidRDefault="007055F0" w:rsidP="005D11A9">
            <w:pPr>
              <w:pStyle w:val="TableText"/>
              <w:rPr>
                <w:rFonts w:eastAsia="Arial Unicode MS" w:cs="Arial Unicode MS"/>
                <w:szCs w:val="18"/>
              </w:rPr>
            </w:pP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Of 40 pts treated w/ dofetilide and propafenone, 23 (58%) and 25 (61%) had no recurring PSVT, compared w/ 16 (39%) in placebo group.</w:t>
            </w:r>
          </w:p>
        </w:tc>
        <w:tc>
          <w:tcPr>
            <w:tcW w:w="1260" w:type="dxa"/>
            <w:shd w:val="clear" w:color="auto" w:fill="auto"/>
            <w:noWrap/>
          </w:tcPr>
          <w:p w:rsidR="007055F0" w:rsidRPr="00C82138" w:rsidRDefault="007055F0" w:rsidP="005D11A9">
            <w:pPr>
              <w:pStyle w:val="TableText"/>
              <w:rPr>
                <w:rFonts w:eastAsia="Arial Unicode MS" w:cs="Arial Unicode MS"/>
              </w:rPr>
            </w:pPr>
            <w:r w:rsidRPr="00C82138">
              <w:rPr>
                <w:rFonts w:eastAsia="Arial Unicode MS" w:cs="Arial Unicode MS"/>
              </w:rPr>
              <w:lastRenderedPageBreak/>
              <w:t xml:space="preserve">19 of 40 pts (48%) treated w/ dofetilide </w:t>
            </w:r>
            <w:r w:rsidRPr="00C82138">
              <w:rPr>
                <w:rFonts w:eastAsia="Arial Unicode MS" w:cs="Arial Unicode MS"/>
              </w:rPr>
              <w:lastRenderedPageBreak/>
              <w:t xml:space="preserve">and 21 of 41 (51%) treated w/ propafenone reported no adverse events. </w:t>
            </w:r>
          </w:p>
          <w:p w:rsidR="007055F0" w:rsidRPr="00C82138" w:rsidRDefault="007055F0" w:rsidP="005D11A9">
            <w:pPr>
              <w:pStyle w:val="TableText"/>
              <w:rPr>
                <w:rFonts w:eastAsia="Arial Unicode MS" w:cs="Arial Unicode MS"/>
              </w:rPr>
            </w:pPr>
          </w:p>
          <w:p w:rsidR="007055F0" w:rsidRPr="00C82138" w:rsidRDefault="007055F0" w:rsidP="005D11A9">
            <w:pPr>
              <w:pStyle w:val="TableText"/>
              <w:rPr>
                <w:szCs w:val="18"/>
              </w:rPr>
            </w:pPr>
            <w:r w:rsidRPr="00C82138">
              <w:rPr>
                <w:rFonts w:eastAsia="Arial Unicode MS" w:cs="Arial Unicode MS"/>
              </w:rPr>
              <w:t>No significant differences were noted between 3 groups in incidence of treatment-related adverse events or all-cause adverse events (p=</w:t>
            </w:r>
            <w:r>
              <w:rPr>
                <w:rFonts w:eastAsia="Arial Unicode MS" w:cs="Arial Unicode MS"/>
              </w:rPr>
              <w:t>0</w:t>
            </w:r>
            <w:r w:rsidRPr="00C82138">
              <w:rPr>
                <w:rFonts w:eastAsia="Arial Unicode MS" w:cs="Arial Unicode MS"/>
              </w:rPr>
              <w:t>.73 and</w:t>
            </w:r>
            <w:r>
              <w:rPr>
                <w:rFonts w:eastAsia="Arial Unicode MS" w:cs="Arial Unicode MS"/>
              </w:rPr>
              <w:t xml:space="preserve"> p=0</w:t>
            </w:r>
            <w:r w:rsidRPr="00C82138">
              <w:rPr>
                <w:rFonts w:eastAsia="Arial Unicode MS" w:cs="Arial Unicode MS"/>
              </w:rPr>
              <w:t>.74, respectively).</w:t>
            </w:r>
          </w:p>
        </w:tc>
        <w:tc>
          <w:tcPr>
            <w:tcW w:w="1080" w:type="dxa"/>
            <w:shd w:val="clear" w:color="auto" w:fill="auto"/>
            <w:noWrap/>
          </w:tcPr>
          <w:p w:rsidR="007055F0" w:rsidRPr="00C82138" w:rsidRDefault="007055F0" w:rsidP="005D11A9">
            <w:pPr>
              <w:pStyle w:val="TableText"/>
            </w:pPr>
            <w:r w:rsidRPr="00C82138">
              <w:lastRenderedPageBreak/>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rFonts w:eastAsia="Arial Unicode MS" w:cs="Arial Unicode MS"/>
              </w:rPr>
            </w:pPr>
            <w:r w:rsidRPr="00C82138">
              <w:rPr>
                <w:rFonts w:eastAsia="Arial Unicode MS" w:cs="Arial Unicode MS"/>
              </w:rPr>
              <w:t xml:space="preserve">Dofetilide is at least as safe and effective </w:t>
            </w:r>
            <w:r w:rsidRPr="00C82138">
              <w:rPr>
                <w:rFonts w:eastAsia="Arial Unicode MS" w:cs="Arial Unicode MS"/>
              </w:rPr>
              <w:lastRenderedPageBreak/>
              <w:t>as propafenone as an alternative therapeutic option for the treatment of pts w/ PSVT.</w:t>
            </w:r>
          </w:p>
          <w:p w:rsidR="007055F0" w:rsidRPr="00C82138" w:rsidRDefault="007055F0" w:rsidP="005D11A9">
            <w:pPr>
              <w:pStyle w:val="TableText"/>
              <w:rPr>
                <w:rFonts w:eastAsia="Arial Unicode MS" w:cs="Arial Unicode MS"/>
              </w:rPr>
            </w:pPr>
          </w:p>
          <w:p w:rsidR="007055F0" w:rsidRPr="00C82138" w:rsidRDefault="007055F0" w:rsidP="005D11A9">
            <w:pPr>
              <w:pStyle w:val="TableText"/>
              <w:rPr>
                <w:rFonts w:eastAsia="Arial Unicode MS" w:cs="Arial Unicode MS"/>
              </w:rPr>
            </w:pPr>
            <w:r w:rsidRPr="00C82138">
              <w:t>Limited in that PSVTs not specified.</w:t>
            </w:r>
          </w:p>
          <w:p w:rsidR="007055F0" w:rsidRPr="00C82138" w:rsidRDefault="007055F0" w:rsidP="005D11A9">
            <w:pPr>
              <w:pStyle w:val="TableText"/>
            </w:pPr>
          </w:p>
        </w:tc>
      </w:tr>
      <w:tr w:rsidR="007055F0" w:rsidRPr="00C82138" w:rsidTr="00080EB4">
        <w:trPr>
          <w:trHeight w:val="255"/>
        </w:trPr>
        <w:tc>
          <w:tcPr>
            <w:tcW w:w="14616" w:type="dxa"/>
            <w:gridSpan w:val="12"/>
            <w:shd w:val="clear" w:color="auto" w:fill="auto"/>
            <w:noWrap/>
          </w:tcPr>
          <w:p w:rsidR="007055F0" w:rsidRPr="00C82138" w:rsidRDefault="007055F0" w:rsidP="00080EB4">
            <w:pPr>
              <w:pStyle w:val="TableText"/>
            </w:pPr>
            <w:r w:rsidRPr="00C82138">
              <w:lastRenderedPageBreak/>
              <w:t>Catheter Therapy (including cyroablation vs. RFA studies)</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Langberg JJ</w:t>
            </w:r>
          </w:p>
          <w:p w:rsidR="007055F0" w:rsidRPr="00C82138" w:rsidRDefault="007055F0" w:rsidP="005D11A9">
            <w:pPr>
              <w:pStyle w:val="TableText"/>
              <w:rPr>
                <w:szCs w:val="18"/>
              </w:rPr>
            </w:pPr>
            <w:r w:rsidRPr="00C82138">
              <w:rPr>
                <w:szCs w:val="18"/>
              </w:rPr>
              <w:t>1993</w:t>
            </w:r>
          </w:p>
          <w:p w:rsidR="007055F0" w:rsidRPr="00C82138" w:rsidRDefault="007055F0" w:rsidP="005D11A9">
            <w:pPr>
              <w:pStyle w:val="TableText"/>
              <w:rPr>
                <w:szCs w:val="18"/>
              </w:rPr>
            </w:pPr>
            <w:r w:rsidRPr="00C82138">
              <w:rPr>
                <w:szCs w:val="18"/>
              </w:rPr>
              <w:fldChar w:fldCharType="begin">
                <w:fldData xml:space="preserve">PFJlZm1hbj48Q2l0ZT48QXV0aG9yPkxhbmdiZXJnPC9BdXRob3I+PFllYXI+MTk5MzwvWWVhcj48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PFJlZm1hbj48Q2l0ZT48QXV0aG9yPkxhbmdiZXJnPC9BdXRob3I+PFllYXI+MTk5MzwvWWVhcj48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(116)</w:t>
            </w:r>
            <w:r w:rsidRPr="00C82138">
              <w:rPr>
                <w:szCs w:val="18"/>
              </w:rPr>
              <w:fldChar w:fldCharType="end"/>
            </w:r>
          </w:p>
          <w:p w:rsidR="007055F0" w:rsidRPr="00C82138" w:rsidRDefault="00CF3027" w:rsidP="005D11A9">
            <w:pPr>
              <w:pStyle w:val="TableText"/>
              <w:rPr>
                <w:szCs w:val="18"/>
              </w:rPr>
            </w:pPr>
            <w:hyperlink r:id="rId136" w:history="1">
              <w:r w:rsidR="007055F0" w:rsidRPr="00C82138">
                <w:rPr>
                  <w:rStyle w:val="Hyperlink"/>
                  <w:rFonts w:eastAsia="Times New Roman" w:cs="Arial"/>
                  <w:szCs w:val="18"/>
                </w:rPr>
                <w:t>8491010</w:t>
              </w:r>
            </w:hyperlink>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Slow vs.</w:t>
            </w:r>
            <w:r>
              <w:rPr>
                <w:szCs w:val="18"/>
              </w:rPr>
              <w:t xml:space="preserve"> </w:t>
            </w:r>
            <w:r w:rsidRPr="00C82138">
              <w:rPr>
                <w:szCs w:val="18"/>
              </w:rPr>
              <w:t xml:space="preserve">fast path ablation for </w:t>
            </w:r>
            <w:r w:rsidRPr="00C82138">
              <w:rPr>
                <w:szCs w:val="18"/>
              </w:rPr>
              <w:lastRenderedPageBreak/>
              <w:t>AVNRT</w:t>
            </w:r>
          </w:p>
        </w:tc>
        <w:tc>
          <w:tcPr>
            <w:tcW w:w="810" w:type="dxa"/>
            <w:shd w:val="clear" w:color="auto" w:fill="auto"/>
            <w:noWrap/>
          </w:tcPr>
          <w:p w:rsidR="007055F0" w:rsidRPr="00C82138" w:rsidRDefault="007055F0" w:rsidP="005D11A9">
            <w:pPr>
              <w:pStyle w:val="TableText"/>
              <w:rPr>
                <w:szCs w:val="18"/>
              </w:rPr>
            </w:pPr>
            <w:r w:rsidRPr="00C82138">
              <w:rPr>
                <w:szCs w:val="18"/>
              </w:rPr>
              <w:lastRenderedPageBreak/>
              <w:t> 50</w:t>
            </w:r>
          </w:p>
        </w:tc>
        <w:tc>
          <w:tcPr>
            <w:tcW w:w="1170" w:type="dxa"/>
            <w:shd w:val="clear" w:color="auto" w:fill="auto"/>
            <w:noWrap/>
          </w:tcPr>
          <w:p w:rsidR="007055F0" w:rsidRPr="00C82138" w:rsidRDefault="007055F0" w:rsidP="005D11A9">
            <w:pPr>
              <w:pStyle w:val="TableText"/>
              <w:rPr>
                <w:szCs w:val="18"/>
              </w:rPr>
            </w:pPr>
            <w:r w:rsidRPr="00C82138">
              <w:rPr>
                <w:szCs w:val="18"/>
              </w:rPr>
              <w:t>Anterior (n=22)</w:t>
            </w:r>
          </w:p>
          <w:p w:rsidR="007055F0" w:rsidRPr="00C82138" w:rsidRDefault="007055F0" w:rsidP="005D11A9">
            <w:pPr>
              <w:pStyle w:val="TableText"/>
              <w:rPr>
                <w:szCs w:val="18"/>
              </w:rPr>
            </w:pPr>
            <w:r w:rsidRPr="00C82138">
              <w:rPr>
                <w:szCs w:val="18"/>
              </w:rPr>
              <w:t xml:space="preserve">Up to 1 h or 10 RF </w:t>
            </w:r>
            <w:r w:rsidRPr="00C82138">
              <w:rPr>
                <w:szCs w:val="18"/>
              </w:rPr>
              <w:lastRenderedPageBreak/>
              <w:t>applications before alternative technique</w:t>
            </w:r>
          </w:p>
        </w:tc>
        <w:tc>
          <w:tcPr>
            <w:tcW w:w="1170" w:type="dxa"/>
            <w:shd w:val="clear" w:color="auto" w:fill="auto"/>
            <w:noWrap/>
          </w:tcPr>
          <w:p w:rsidR="007055F0" w:rsidRPr="00C82138" w:rsidRDefault="007055F0" w:rsidP="005D11A9">
            <w:pPr>
              <w:pStyle w:val="TableText"/>
              <w:rPr>
                <w:szCs w:val="18"/>
              </w:rPr>
            </w:pPr>
            <w:r w:rsidRPr="00C82138">
              <w:rPr>
                <w:szCs w:val="18"/>
              </w:rPr>
              <w:lastRenderedPageBreak/>
              <w:t>Posterior (n=28)</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Up to 1 h</w:t>
            </w:r>
            <w:r>
              <w:rPr>
                <w:szCs w:val="18"/>
              </w:rPr>
              <w:t xml:space="preserve"> </w:t>
            </w:r>
            <w:r w:rsidRPr="00C82138">
              <w:rPr>
                <w:szCs w:val="18"/>
              </w:rPr>
              <w:t xml:space="preserve">or </w:t>
            </w:r>
            <w:r w:rsidRPr="00C82138">
              <w:rPr>
                <w:szCs w:val="18"/>
              </w:rPr>
              <w:lastRenderedPageBreak/>
              <w:t xml:space="preserve">10 RF applications before alternative technique </w:t>
            </w:r>
          </w:p>
        </w:tc>
        <w:tc>
          <w:tcPr>
            <w:tcW w:w="1710" w:type="dxa"/>
            <w:shd w:val="clear" w:color="auto" w:fill="auto"/>
            <w:noWrap/>
          </w:tcPr>
          <w:p w:rsidR="007055F0" w:rsidRPr="00C82138" w:rsidRDefault="007055F0" w:rsidP="005D11A9">
            <w:pPr>
              <w:pStyle w:val="TableText"/>
              <w:rPr>
                <w:szCs w:val="18"/>
              </w:rPr>
            </w:pPr>
            <w:r w:rsidRPr="00C82138">
              <w:rPr>
                <w:szCs w:val="18"/>
              </w:rPr>
              <w:lastRenderedPageBreak/>
              <w:t xml:space="preserve"> AVNRT </w:t>
            </w:r>
          </w:p>
        </w:tc>
        <w:tc>
          <w:tcPr>
            <w:tcW w:w="1620" w:type="dxa"/>
            <w:shd w:val="clear" w:color="auto" w:fill="auto"/>
            <w:noWrap/>
          </w:tcPr>
          <w:p w:rsidR="007055F0" w:rsidRPr="00C82138" w:rsidRDefault="007055F0" w:rsidP="005D11A9">
            <w:pPr>
              <w:pStyle w:val="TableText"/>
              <w:rPr>
                <w:szCs w:val="18"/>
              </w:rPr>
            </w:pPr>
            <w:r w:rsidRPr="00C82138">
              <w:rPr>
                <w:szCs w:val="18"/>
              </w:rPr>
              <w:t>None stated</w:t>
            </w:r>
          </w:p>
        </w:tc>
        <w:tc>
          <w:tcPr>
            <w:tcW w:w="1170" w:type="dxa"/>
            <w:shd w:val="clear" w:color="auto" w:fill="auto"/>
            <w:noWrap/>
          </w:tcPr>
          <w:p w:rsidR="007055F0" w:rsidRPr="00C82138" w:rsidRDefault="007055F0" w:rsidP="005D11A9">
            <w:pPr>
              <w:pStyle w:val="TableText"/>
              <w:rPr>
                <w:szCs w:val="18"/>
              </w:rPr>
            </w:pPr>
            <w:r w:rsidRPr="00C82138">
              <w:rPr>
                <w:szCs w:val="18"/>
              </w:rPr>
              <w:t>Primary success rates, anterior vs.</w:t>
            </w:r>
            <w:r>
              <w:rPr>
                <w:szCs w:val="18"/>
              </w:rPr>
              <w:t xml:space="preserve"> </w:t>
            </w:r>
            <w:r w:rsidRPr="00C82138">
              <w:rPr>
                <w:szCs w:val="18"/>
              </w:rPr>
              <w:t>posterior</w:t>
            </w:r>
          </w:p>
          <w:p w:rsidR="007055F0" w:rsidRPr="00C82138" w:rsidRDefault="007055F0" w:rsidP="005D11A9">
            <w:pPr>
              <w:pStyle w:val="TableText"/>
              <w:rPr>
                <w:szCs w:val="18"/>
              </w:rPr>
            </w:pPr>
            <w:r w:rsidRPr="00C82138">
              <w:rPr>
                <w:szCs w:val="18"/>
              </w:rPr>
              <w:lastRenderedPageBreak/>
              <w:t>(55% vs.</w:t>
            </w:r>
            <w:r>
              <w:rPr>
                <w:szCs w:val="18"/>
              </w:rPr>
              <w:t xml:space="preserve"> </w:t>
            </w:r>
            <w:r w:rsidRPr="00C82138">
              <w:rPr>
                <w:szCs w:val="18"/>
              </w:rPr>
              <w:t>68%, p=NS)</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All pts who failed initial approach were success</w:t>
            </w:r>
            <w:r>
              <w:rPr>
                <w:szCs w:val="18"/>
              </w:rPr>
              <w:t>f</w:t>
            </w:r>
            <w:r w:rsidRPr="00C82138">
              <w:rPr>
                <w:szCs w:val="18"/>
              </w:rPr>
              <w:t>ully treated by alternative technique w/o developing high-grade AV block</w:t>
            </w:r>
          </w:p>
        </w:tc>
        <w:tc>
          <w:tcPr>
            <w:tcW w:w="1260" w:type="dxa"/>
            <w:shd w:val="clear" w:color="auto" w:fill="auto"/>
            <w:noWrap/>
          </w:tcPr>
          <w:p w:rsidR="007055F0" w:rsidRPr="00C82138" w:rsidRDefault="007055F0" w:rsidP="005D11A9">
            <w:pPr>
              <w:pStyle w:val="TableText"/>
              <w:rPr>
                <w:szCs w:val="18"/>
              </w:rPr>
            </w:pPr>
            <w:r w:rsidRPr="00C82138">
              <w:rPr>
                <w:szCs w:val="18"/>
              </w:rPr>
              <w:lastRenderedPageBreak/>
              <w:t>One pt w/ RBBB during an anterior lesion</w:t>
            </w:r>
          </w:p>
          <w:p w:rsidR="007055F0" w:rsidRPr="00C82138" w:rsidRDefault="007055F0" w:rsidP="005D11A9">
            <w:pPr>
              <w:pStyle w:val="TableText"/>
              <w:rPr>
                <w:szCs w:val="18"/>
              </w:rPr>
            </w:pPr>
            <w:r w:rsidRPr="00C82138">
              <w:rPr>
                <w:szCs w:val="18"/>
              </w:rPr>
              <w:lastRenderedPageBreak/>
              <w:t>One pt w/ complete AV block complete during posterior lesion</w:t>
            </w:r>
          </w:p>
        </w:tc>
        <w:tc>
          <w:tcPr>
            <w:tcW w:w="1080" w:type="dxa"/>
            <w:shd w:val="clear" w:color="auto" w:fill="auto"/>
            <w:noWrap/>
          </w:tcPr>
          <w:p w:rsidR="007055F0" w:rsidRPr="00C82138" w:rsidRDefault="007055F0" w:rsidP="005D11A9">
            <w:pPr>
              <w:pStyle w:val="TableText"/>
              <w:rPr>
                <w:szCs w:val="18"/>
              </w:rPr>
            </w:pPr>
            <w:r w:rsidRPr="00C82138">
              <w:rPr>
                <w:szCs w:val="18"/>
              </w:rPr>
              <w:lastRenderedPageBreak/>
              <w:t> 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 xml:space="preserve">Posterior (slow path) approach to RF </w:t>
            </w:r>
            <w:r w:rsidRPr="00C82138">
              <w:rPr>
                <w:szCs w:val="18"/>
              </w:rPr>
              <w:lastRenderedPageBreak/>
              <w:t>modification of AV node is as effective as the anterior (fast path) approach, and both techniques associated w/ a low risk of complications.</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Limiting to </w:t>
            </w:r>
            <w:r>
              <w:rPr>
                <w:szCs w:val="18"/>
              </w:rPr>
              <w:t>1 h</w:t>
            </w:r>
            <w:r w:rsidRPr="00C82138">
              <w:rPr>
                <w:szCs w:val="18"/>
              </w:rPr>
              <w:t xml:space="preserve"> or 10 attempts may underestimate success rates.</w:t>
            </w:r>
          </w:p>
        </w:tc>
      </w:tr>
      <w:tr w:rsidR="007055F0" w:rsidRPr="00C82138" w:rsidTr="00080EB4">
        <w:trPr>
          <w:trHeight w:val="255"/>
        </w:trPr>
        <w:tc>
          <w:tcPr>
            <w:tcW w:w="828" w:type="dxa"/>
            <w:shd w:val="clear" w:color="auto" w:fill="auto"/>
            <w:noWrap/>
          </w:tcPr>
          <w:p w:rsidR="007055F0" w:rsidRPr="00C82138" w:rsidRDefault="007055F0" w:rsidP="00080EB4">
            <w:pPr>
              <w:pStyle w:val="TableText"/>
              <w:rPr>
                <w:szCs w:val="18"/>
              </w:rPr>
            </w:pPr>
            <w:r w:rsidRPr="00C82138">
              <w:rPr>
                <w:szCs w:val="18"/>
              </w:rPr>
              <w:lastRenderedPageBreak/>
              <w:t>Kalbfleisch SJ</w:t>
            </w:r>
          </w:p>
          <w:p w:rsidR="007055F0" w:rsidRPr="00C82138" w:rsidRDefault="007055F0" w:rsidP="00080EB4">
            <w:pPr>
              <w:pStyle w:val="TableText"/>
              <w:rPr>
                <w:szCs w:val="18"/>
              </w:rPr>
            </w:pPr>
            <w:r w:rsidRPr="00C82138">
              <w:rPr>
                <w:szCs w:val="18"/>
              </w:rPr>
              <w:t>1994</w:t>
            </w:r>
          </w:p>
          <w:p w:rsidR="007055F0" w:rsidRPr="00C82138" w:rsidRDefault="007055F0" w:rsidP="00080EB4">
            <w:pPr>
              <w:pStyle w:val="TableText"/>
              <w:rPr>
                <w:szCs w:val="18"/>
              </w:rPr>
            </w:pPr>
            <w:r w:rsidRPr="00C82138">
              <w:rPr>
                <w:szCs w:val="18"/>
              </w:rPr>
              <w:fldChar w:fldCharType="begin">
                <w:fldData xml:space="preserve">PFJlZm1hbj48Q2l0ZT48QXV0aG9yPkthbGJmbGVpc2NoPC9BdXRob3I+PFllYXI+MTk5NDwvWWVh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</w:fldData>
              </w:fldChar>
            </w:r>
            <w:r w:rsidR="0011025F">
              <w:rPr>
                <w:szCs w:val="18"/>
              </w:rPr>
              <w:instrText xml:space="preserve"> ADDIN REFMGR.CITE </w:instrText>
            </w:r>
            <w:r w:rsidR="0011025F">
              <w:rPr>
                <w:szCs w:val="18"/>
              </w:rPr>
              <w:fldChar w:fldCharType="begin">
                <w:fldData xml:space="preserve">PFJlZm1hbj48Q2l0ZT48QXV0aG9yPkthbGJmbGVpc2NoPC9BdXRob3I+PFllYXI+MTk5NDwvWWVh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(117)</w:t>
            </w:r>
            <w:r w:rsidRPr="00C82138">
              <w:rPr>
                <w:szCs w:val="18"/>
              </w:rPr>
              <w:fldChar w:fldCharType="end"/>
            </w:r>
          </w:p>
          <w:p w:rsidR="007055F0" w:rsidRPr="00C82138" w:rsidRDefault="00CF3027" w:rsidP="00080EB4">
            <w:pPr>
              <w:pStyle w:val="TableText"/>
              <w:rPr>
                <w:szCs w:val="18"/>
              </w:rPr>
            </w:pPr>
            <w:hyperlink r:id="rId137" w:history="1">
              <w:r w:rsidR="007055F0" w:rsidRPr="00C82138">
                <w:rPr>
                  <w:rStyle w:val="Hyperlink"/>
                  <w:rFonts w:eastAsia="Times New Roman" w:cs="Arial"/>
                  <w:szCs w:val="18"/>
                </w:rPr>
                <w:t>8113557</w:t>
              </w:r>
            </w:hyperlink>
          </w:p>
          <w:p w:rsidR="007055F0" w:rsidRPr="00C82138" w:rsidRDefault="007055F0" w:rsidP="00080EB4">
            <w:pPr>
              <w:pStyle w:val="TableText"/>
              <w:rPr>
                <w:szCs w:val="18"/>
              </w:rPr>
            </w:pPr>
          </w:p>
          <w:p w:rsidR="007055F0" w:rsidRPr="00C82138" w:rsidRDefault="007055F0" w:rsidP="00080EB4">
            <w:pPr>
              <w:pStyle w:val="TableText"/>
              <w:rPr>
                <w:szCs w:val="18"/>
              </w:rPr>
            </w:pPr>
          </w:p>
        </w:tc>
        <w:tc>
          <w:tcPr>
            <w:tcW w:w="810" w:type="dxa"/>
            <w:shd w:val="clear" w:color="auto" w:fill="auto"/>
            <w:noWrap/>
          </w:tcPr>
          <w:p w:rsidR="007055F0" w:rsidRPr="00C82138" w:rsidRDefault="007055F0" w:rsidP="00080EB4">
            <w:pPr>
              <w:pStyle w:val="TableText"/>
              <w:rPr>
                <w:szCs w:val="18"/>
              </w:rPr>
            </w:pPr>
            <w:r w:rsidRPr="00C82138">
              <w:rPr>
                <w:szCs w:val="18"/>
              </w:rPr>
              <w:t>Comparison of  anatomic vs.</w:t>
            </w:r>
            <w:r>
              <w:rPr>
                <w:szCs w:val="18"/>
              </w:rPr>
              <w:t xml:space="preserve"> </w:t>
            </w:r>
            <w:r w:rsidRPr="00C82138">
              <w:rPr>
                <w:szCs w:val="18"/>
              </w:rPr>
              <w:t>EGM mapping for AVNRT ablation (slow path)</w:t>
            </w:r>
          </w:p>
          <w:p w:rsidR="007055F0" w:rsidRPr="00C82138" w:rsidRDefault="007055F0" w:rsidP="00080EB4">
            <w:pPr>
              <w:pStyle w:val="TableText"/>
              <w:rPr>
                <w:szCs w:val="18"/>
              </w:rPr>
            </w:pPr>
          </w:p>
        </w:tc>
        <w:tc>
          <w:tcPr>
            <w:tcW w:w="810" w:type="dxa"/>
            <w:shd w:val="clear" w:color="auto" w:fill="auto"/>
            <w:noWrap/>
          </w:tcPr>
          <w:p w:rsidR="007055F0" w:rsidRPr="00C82138" w:rsidRDefault="007055F0" w:rsidP="00080EB4">
            <w:pPr>
              <w:pStyle w:val="TableText"/>
              <w:rPr>
                <w:szCs w:val="18"/>
              </w:rPr>
            </w:pPr>
            <w:r w:rsidRPr="00C82138">
              <w:rPr>
                <w:szCs w:val="18"/>
              </w:rPr>
              <w:t>50</w:t>
            </w:r>
          </w:p>
        </w:tc>
        <w:tc>
          <w:tcPr>
            <w:tcW w:w="1170" w:type="dxa"/>
            <w:shd w:val="clear" w:color="auto" w:fill="auto"/>
            <w:noWrap/>
          </w:tcPr>
          <w:p w:rsidR="007055F0" w:rsidRPr="00C82138" w:rsidRDefault="007055F0" w:rsidP="00080EB4">
            <w:pPr>
              <w:pStyle w:val="TableText"/>
              <w:rPr>
                <w:szCs w:val="18"/>
              </w:rPr>
            </w:pPr>
            <w:r w:rsidRPr="00C82138">
              <w:rPr>
                <w:szCs w:val="18"/>
              </w:rPr>
              <w:t>Anatomic (n=25)</w:t>
            </w:r>
          </w:p>
          <w:p w:rsidR="007055F0" w:rsidRPr="00C82138" w:rsidRDefault="007055F0" w:rsidP="00080EB4">
            <w:pPr>
              <w:pStyle w:val="TableText"/>
              <w:rPr>
                <w:szCs w:val="18"/>
              </w:rPr>
            </w:pPr>
            <w:r w:rsidRPr="00C82138">
              <w:rPr>
                <w:szCs w:val="18"/>
              </w:rPr>
              <w:t xml:space="preserve">sequential RF energy applications (up to 12) delivered along tricuspid annulus from level of the coronary sinus ostium to His bundle </w:t>
            </w:r>
          </w:p>
        </w:tc>
        <w:tc>
          <w:tcPr>
            <w:tcW w:w="1170" w:type="dxa"/>
            <w:shd w:val="clear" w:color="auto" w:fill="auto"/>
            <w:noWrap/>
          </w:tcPr>
          <w:p w:rsidR="007055F0" w:rsidRPr="00C82138" w:rsidRDefault="007055F0" w:rsidP="00080EB4">
            <w:pPr>
              <w:pStyle w:val="TableText"/>
              <w:rPr>
                <w:szCs w:val="18"/>
              </w:rPr>
            </w:pPr>
            <w:r w:rsidRPr="00C82138">
              <w:rPr>
                <w:szCs w:val="18"/>
              </w:rPr>
              <w:t>EGM mapping (n= 25)</w:t>
            </w:r>
          </w:p>
          <w:p w:rsidR="007055F0" w:rsidRPr="00C82138" w:rsidRDefault="007055F0" w:rsidP="00080EB4">
            <w:pPr>
              <w:pStyle w:val="TableText"/>
              <w:rPr>
                <w:szCs w:val="18"/>
              </w:rPr>
            </w:pPr>
          </w:p>
          <w:p w:rsidR="007055F0" w:rsidRPr="00C82138" w:rsidRDefault="007055F0" w:rsidP="00080EB4">
            <w:pPr>
              <w:pStyle w:val="TableText"/>
              <w:rPr>
                <w:szCs w:val="18"/>
              </w:rPr>
            </w:pPr>
            <w:r w:rsidRPr="00C82138">
              <w:rPr>
                <w:szCs w:val="18"/>
              </w:rPr>
              <w:t xml:space="preserve">Target sites along posteromedial tricuspid annulus near coronary sinus ostium </w:t>
            </w:r>
          </w:p>
        </w:tc>
        <w:tc>
          <w:tcPr>
            <w:tcW w:w="1710" w:type="dxa"/>
            <w:shd w:val="clear" w:color="auto" w:fill="auto"/>
            <w:noWrap/>
          </w:tcPr>
          <w:p w:rsidR="007055F0" w:rsidRPr="00C82138" w:rsidRDefault="007055F0" w:rsidP="00080EB4">
            <w:pPr>
              <w:pStyle w:val="TableText"/>
              <w:rPr>
                <w:szCs w:val="18"/>
              </w:rPr>
            </w:pPr>
            <w:r w:rsidRPr="00C82138">
              <w:rPr>
                <w:szCs w:val="18"/>
              </w:rPr>
              <w:t>AVNRT</w:t>
            </w:r>
          </w:p>
        </w:tc>
        <w:tc>
          <w:tcPr>
            <w:tcW w:w="1620" w:type="dxa"/>
            <w:shd w:val="clear" w:color="auto" w:fill="auto"/>
            <w:noWrap/>
          </w:tcPr>
          <w:p w:rsidR="007055F0" w:rsidRPr="00C82138" w:rsidRDefault="007055F0" w:rsidP="00080EB4">
            <w:pPr>
              <w:pStyle w:val="TableText"/>
              <w:rPr>
                <w:szCs w:val="18"/>
              </w:rPr>
            </w:pPr>
            <w:r w:rsidRPr="00C82138">
              <w:rPr>
                <w:szCs w:val="18"/>
              </w:rPr>
              <w:t> None stated</w:t>
            </w:r>
          </w:p>
        </w:tc>
        <w:tc>
          <w:tcPr>
            <w:tcW w:w="1170" w:type="dxa"/>
            <w:shd w:val="clear" w:color="auto" w:fill="auto"/>
            <w:noWrap/>
          </w:tcPr>
          <w:p w:rsidR="007055F0" w:rsidRPr="00C82138" w:rsidRDefault="007055F0" w:rsidP="00080EB4">
            <w:pPr>
              <w:pStyle w:val="TableText"/>
              <w:rPr>
                <w:szCs w:val="18"/>
              </w:rPr>
            </w:pPr>
            <w:r w:rsidRPr="00C82138">
              <w:rPr>
                <w:szCs w:val="18"/>
              </w:rPr>
              <w:t>Anatomic vs.</w:t>
            </w:r>
            <w:r>
              <w:rPr>
                <w:szCs w:val="18"/>
              </w:rPr>
              <w:t xml:space="preserve"> </w:t>
            </w:r>
            <w:r w:rsidRPr="00C82138">
              <w:rPr>
                <w:szCs w:val="18"/>
              </w:rPr>
              <w:t>mapping:</w:t>
            </w:r>
          </w:p>
          <w:p w:rsidR="007055F0" w:rsidRPr="00C82138" w:rsidRDefault="007055F0" w:rsidP="00080EB4">
            <w:pPr>
              <w:pStyle w:val="TableText"/>
              <w:rPr>
                <w:szCs w:val="18"/>
              </w:rPr>
            </w:pPr>
            <w:r w:rsidRPr="00C82138">
              <w:rPr>
                <w:szCs w:val="18"/>
              </w:rPr>
              <w:t>Effective in 84 vs.</w:t>
            </w:r>
            <w:r>
              <w:rPr>
                <w:szCs w:val="18"/>
              </w:rPr>
              <w:t xml:space="preserve"> </w:t>
            </w:r>
            <w:r w:rsidRPr="00C82138">
              <w:rPr>
                <w:szCs w:val="18"/>
              </w:rPr>
              <w:t xml:space="preserve">100% </w:t>
            </w:r>
          </w:p>
          <w:p w:rsidR="007055F0" w:rsidRPr="00C82138" w:rsidRDefault="007055F0" w:rsidP="00080EB4">
            <w:pPr>
              <w:pStyle w:val="TableText"/>
              <w:rPr>
                <w:szCs w:val="18"/>
              </w:rPr>
            </w:pPr>
            <w:r w:rsidRPr="00C82138">
              <w:rPr>
                <w:szCs w:val="18"/>
              </w:rPr>
              <w:t>(p=0.1)</w:t>
            </w:r>
          </w:p>
          <w:p w:rsidR="007055F0" w:rsidRPr="00C82138" w:rsidRDefault="007055F0" w:rsidP="00080EB4">
            <w:pPr>
              <w:pStyle w:val="TableText"/>
              <w:rPr>
                <w:szCs w:val="18"/>
              </w:rPr>
            </w:pPr>
          </w:p>
          <w:p w:rsidR="007055F0" w:rsidRPr="00C82138" w:rsidRDefault="007055F0" w:rsidP="00080EB4">
            <w:pPr>
              <w:pStyle w:val="TableText"/>
              <w:rPr>
                <w:szCs w:val="18"/>
              </w:rPr>
            </w:pPr>
            <w:r w:rsidRPr="00C82138">
              <w:rPr>
                <w:szCs w:val="18"/>
              </w:rPr>
              <w:t>4 w/ an ineffective anatomic approach had a success</w:t>
            </w:r>
            <w:r>
              <w:rPr>
                <w:szCs w:val="18"/>
              </w:rPr>
              <w:t>f</w:t>
            </w:r>
            <w:r w:rsidRPr="00C82138">
              <w:rPr>
                <w:szCs w:val="18"/>
              </w:rPr>
              <w:t>ul outcome w/ mapping approach</w:t>
            </w:r>
          </w:p>
        </w:tc>
        <w:tc>
          <w:tcPr>
            <w:tcW w:w="1260" w:type="dxa"/>
            <w:shd w:val="clear" w:color="auto" w:fill="auto"/>
            <w:noWrap/>
          </w:tcPr>
          <w:p w:rsidR="007055F0" w:rsidRPr="00C82138" w:rsidRDefault="007055F0" w:rsidP="00080EB4">
            <w:pPr>
              <w:pStyle w:val="TableText"/>
              <w:rPr>
                <w:szCs w:val="18"/>
              </w:rPr>
            </w:pPr>
            <w:r w:rsidRPr="00C82138">
              <w:rPr>
                <w:szCs w:val="18"/>
              </w:rPr>
              <w:t>N/A</w:t>
            </w:r>
          </w:p>
        </w:tc>
        <w:tc>
          <w:tcPr>
            <w:tcW w:w="1080" w:type="dxa"/>
            <w:shd w:val="clear" w:color="auto" w:fill="auto"/>
            <w:noWrap/>
          </w:tcPr>
          <w:p w:rsidR="007055F0" w:rsidRPr="00C82138" w:rsidRDefault="007055F0" w:rsidP="00080EB4">
            <w:pPr>
              <w:pStyle w:val="TableText"/>
              <w:rPr>
                <w:szCs w:val="18"/>
              </w:rPr>
            </w:pPr>
            <w:r w:rsidRPr="00C82138">
              <w:rPr>
                <w:szCs w:val="18"/>
              </w:rPr>
              <w:t>ITT analysis</w:t>
            </w:r>
          </w:p>
          <w:p w:rsidR="007055F0" w:rsidRPr="00C82138" w:rsidRDefault="007055F0" w:rsidP="00080EB4">
            <w:pPr>
              <w:pStyle w:val="TableText"/>
              <w:rPr>
                <w:szCs w:val="18"/>
              </w:rPr>
            </w:pPr>
            <w:r w:rsidRPr="00C82138">
              <w:rPr>
                <w:szCs w:val="18"/>
              </w:rPr>
              <w:t>Mapping vs.</w:t>
            </w:r>
            <w:r>
              <w:rPr>
                <w:szCs w:val="18"/>
              </w:rPr>
              <w:t xml:space="preserve"> </w:t>
            </w:r>
            <w:r w:rsidRPr="00C82138">
              <w:rPr>
                <w:szCs w:val="18"/>
              </w:rPr>
              <w:t xml:space="preserve">anatomic: </w:t>
            </w:r>
          </w:p>
          <w:p w:rsidR="007055F0" w:rsidRPr="00C82138" w:rsidRDefault="007055F0" w:rsidP="00080EB4">
            <w:pPr>
              <w:pStyle w:val="TableText"/>
              <w:rPr>
                <w:szCs w:val="18"/>
              </w:rPr>
            </w:pPr>
          </w:p>
          <w:p w:rsidR="007055F0" w:rsidRPr="00C82138" w:rsidRDefault="007055F0" w:rsidP="00080EB4">
            <w:pPr>
              <w:pStyle w:val="TableText"/>
              <w:rPr>
                <w:szCs w:val="18"/>
              </w:rPr>
            </w:pPr>
            <w:r>
              <w:rPr>
                <w:szCs w:val="18"/>
              </w:rPr>
              <w:t xml:space="preserve">Time required for ablation: </w:t>
            </w:r>
            <w:r w:rsidRPr="00C82138">
              <w:rPr>
                <w:szCs w:val="18"/>
              </w:rPr>
              <w:t>(28±21 vs.</w:t>
            </w:r>
            <w:r>
              <w:rPr>
                <w:szCs w:val="18"/>
              </w:rPr>
              <w:t xml:space="preserve"> </w:t>
            </w:r>
            <w:r w:rsidRPr="00C82138">
              <w:rPr>
                <w:szCs w:val="18"/>
              </w:rPr>
              <w:t xml:space="preserve">31±31 min, p=0.7) </w:t>
            </w:r>
          </w:p>
          <w:p w:rsidR="007055F0" w:rsidRPr="00C82138" w:rsidRDefault="007055F0" w:rsidP="00080EB4">
            <w:pPr>
              <w:pStyle w:val="TableText"/>
              <w:rPr>
                <w:szCs w:val="18"/>
              </w:rPr>
            </w:pPr>
          </w:p>
          <w:p w:rsidR="007055F0" w:rsidRPr="00C82138" w:rsidRDefault="007055F0" w:rsidP="00080EB4">
            <w:pPr>
              <w:pStyle w:val="TableText"/>
              <w:rPr>
                <w:szCs w:val="18"/>
              </w:rPr>
            </w:pPr>
            <w:r w:rsidRPr="00C82138">
              <w:rPr>
                <w:szCs w:val="18"/>
              </w:rPr>
              <w:t xml:space="preserve">Duration of fluoroscopy: </w:t>
            </w:r>
          </w:p>
          <w:p w:rsidR="007055F0" w:rsidRPr="00C82138" w:rsidRDefault="007055F0" w:rsidP="00080EB4">
            <w:pPr>
              <w:pStyle w:val="TableText"/>
              <w:rPr>
                <w:szCs w:val="18"/>
              </w:rPr>
            </w:pPr>
            <w:r w:rsidRPr="00C82138">
              <w:rPr>
                <w:szCs w:val="18"/>
              </w:rPr>
              <w:t>(27±20 vs.</w:t>
            </w:r>
            <w:r>
              <w:rPr>
                <w:szCs w:val="18"/>
              </w:rPr>
              <w:t xml:space="preserve"> </w:t>
            </w:r>
            <w:r w:rsidRPr="00C82138">
              <w:rPr>
                <w:szCs w:val="18"/>
              </w:rPr>
              <w:t xml:space="preserve">27±18 min, p=0.9) </w:t>
            </w:r>
          </w:p>
          <w:p w:rsidR="007055F0" w:rsidRPr="00C82138" w:rsidRDefault="007055F0" w:rsidP="00080EB4">
            <w:pPr>
              <w:pStyle w:val="TableText"/>
              <w:rPr>
                <w:szCs w:val="18"/>
              </w:rPr>
            </w:pPr>
          </w:p>
          <w:p w:rsidR="007055F0" w:rsidRPr="00C82138" w:rsidRDefault="007055F0" w:rsidP="00080EB4">
            <w:pPr>
              <w:pStyle w:val="TableText"/>
              <w:rPr>
                <w:szCs w:val="18"/>
              </w:rPr>
            </w:pPr>
            <w:r w:rsidRPr="00C82138">
              <w:rPr>
                <w:szCs w:val="18"/>
              </w:rPr>
              <w:t>Mean number of RF applications:</w:t>
            </w:r>
          </w:p>
          <w:p w:rsidR="007055F0" w:rsidRPr="00C82138" w:rsidRDefault="007055F0" w:rsidP="00080EB4">
            <w:pPr>
              <w:pStyle w:val="TableText"/>
              <w:rPr>
                <w:szCs w:val="18"/>
              </w:rPr>
            </w:pPr>
            <w:r w:rsidRPr="00C82138">
              <w:rPr>
                <w:szCs w:val="18"/>
              </w:rPr>
              <w:t>(6.3±3.9 vs. 7.2±8.0, p=0.6)</w:t>
            </w:r>
          </w:p>
        </w:tc>
        <w:tc>
          <w:tcPr>
            <w:tcW w:w="1823" w:type="dxa"/>
            <w:shd w:val="clear" w:color="auto" w:fill="auto"/>
            <w:noWrap/>
          </w:tcPr>
          <w:p w:rsidR="007055F0" w:rsidRPr="00C82138" w:rsidRDefault="007055F0" w:rsidP="00080EB4">
            <w:pPr>
              <w:pStyle w:val="TableText"/>
              <w:rPr>
                <w:szCs w:val="18"/>
              </w:rPr>
            </w:pPr>
            <w:r w:rsidRPr="00C82138">
              <w:rPr>
                <w:szCs w:val="18"/>
              </w:rPr>
              <w:t>N/A</w:t>
            </w:r>
          </w:p>
        </w:tc>
        <w:tc>
          <w:tcPr>
            <w:tcW w:w="1165" w:type="dxa"/>
            <w:shd w:val="clear" w:color="auto" w:fill="auto"/>
            <w:noWrap/>
          </w:tcPr>
          <w:p w:rsidR="007055F0" w:rsidRPr="00C82138" w:rsidRDefault="007055F0" w:rsidP="00080EB4">
            <w:pPr>
              <w:pStyle w:val="TableText"/>
              <w:rPr>
                <w:szCs w:val="18"/>
              </w:rPr>
            </w:pPr>
            <w:r w:rsidRPr="00C82138">
              <w:rPr>
                <w:szCs w:val="18"/>
              </w:rPr>
              <w:t xml:space="preserve">The anatomic and mapping approaches for ablation of the slow AV nodal pathway are comparable in efficacy and duration. </w:t>
            </w:r>
          </w:p>
          <w:p w:rsidR="007055F0" w:rsidRPr="00C82138" w:rsidRDefault="007055F0" w:rsidP="00080EB4">
            <w:pPr>
              <w:pStyle w:val="TableText"/>
              <w:rPr>
                <w:szCs w:val="18"/>
              </w:rPr>
            </w:pPr>
          </w:p>
          <w:p w:rsidR="007055F0" w:rsidRPr="00C82138" w:rsidRDefault="007055F0" w:rsidP="00080EB4">
            <w:pPr>
              <w:pStyle w:val="TableText"/>
              <w:rPr>
                <w:rFonts w:cs="Courier"/>
                <w:szCs w:val="18"/>
              </w:rPr>
            </w:pPr>
            <w:r w:rsidRPr="00C82138">
              <w:rPr>
                <w:szCs w:val="18"/>
              </w:rPr>
              <w:t xml:space="preserve">Generalizability limited, and applicable only to technique described (e.g., authors cite not applicable for </w:t>
            </w:r>
            <w:r w:rsidRPr="00C82138">
              <w:rPr>
                <w:rFonts w:cs="Courier"/>
                <w:szCs w:val="18"/>
              </w:rPr>
              <w:t>expanded anatomic approach or an EGM mapping approach that required the presence of a slow pathway potential).</w:t>
            </w:r>
          </w:p>
          <w:p w:rsidR="007055F0" w:rsidRPr="00C82138" w:rsidRDefault="007055F0" w:rsidP="00080EB4">
            <w:pPr>
              <w:pStyle w:val="TableText"/>
              <w:rPr>
                <w:rFonts w:cs="Courier"/>
                <w:szCs w:val="18"/>
              </w:rPr>
            </w:pPr>
          </w:p>
          <w:p w:rsidR="007055F0" w:rsidRPr="00C82138" w:rsidRDefault="007055F0" w:rsidP="00080EB4">
            <w:pPr>
              <w:pStyle w:val="TableText"/>
              <w:rPr>
                <w:rFonts w:cs="Courier"/>
                <w:szCs w:val="18"/>
              </w:rPr>
            </w:pPr>
            <w:r w:rsidRPr="00C82138">
              <w:rPr>
                <w:rFonts w:cs="Courier"/>
                <w:szCs w:val="18"/>
              </w:rPr>
              <w:lastRenderedPageBreak/>
              <w:t>Small sample; probability of detecting a 20% difference in efficacy between two techniques only 0.67.</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Kopelman HA</w:t>
            </w:r>
          </w:p>
          <w:p w:rsidR="007055F0" w:rsidRPr="00C82138" w:rsidRDefault="007055F0" w:rsidP="005D11A9">
            <w:pPr>
              <w:pStyle w:val="TableText"/>
              <w:rPr>
                <w:szCs w:val="18"/>
              </w:rPr>
            </w:pPr>
            <w:r w:rsidRPr="00C82138">
              <w:rPr>
                <w:szCs w:val="18"/>
              </w:rPr>
              <w:t>2003</w:t>
            </w:r>
          </w:p>
          <w:p w:rsidR="007055F0" w:rsidRPr="00C82138" w:rsidRDefault="007055F0" w:rsidP="005D11A9">
            <w:pPr>
              <w:pStyle w:val="TableText"/>
              <w:rPr>
                <w:szCs w:val="18"/>
              </w:rPr>
            </w:pPr>
            <w:r w:rsidRPr="00C82138">
              <w:rPr>
                <w:szCs w:val="18"/>
              </w:rPr>
              <w:fldChar w:fldCharType="begin">
                <w:fldData xml:space="preserve">PFJlZm1hbj48Q2l0ZT48QXV0aG9yPktvcGVsbWFuPC9BdXRob3I+PFllYXI+MjAwMzwvWWVhcj48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</w:fldData>
              </w:fldChar>
            </w:r>
            <w:r w:rsidR="0011025F">
              <w:rPr>
                <w:szCs w:val="18"/>
              </w:rPr>
              <w:instrText xml:space="preserve"> ADDIN REFMGR.CITE </w:instrText>
            </w:r>
            <w:r w:rsidR="0011025F">
              <w:rPr>
                <w:szCs w:val="18"/>
              </w:rPr>
              <w:fldChar w:fldCharType="begin">
                <w:fldData xml:space="preserve">PFJlZm1hbj48Q2l0ZT48QXV0aG9yPktvcGVsbWFuPC9BdXRob3I+PFllYXI+MjAwMzwvWWVhcj48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(118)</w:t>
            </w:r>
            <w:r w:rsidRPr="00C82138">
              <w:rPr>
                <w:szCs w:val="18"/>
              </w:rPr>
              <w:fldChar w:fldCharType="end"/>
            </w:r>
          </w:p>
          <w:p w:rsidR="007055F0" w:rsidRPr="00C82138" w:rsidRDefault="00CF3027" w:rsidP="005D11A9">
            <w:pPr>
              <w:pStyle w:val="TableText"/>
              <w:rPr>
                <w:szCs w:val="18"/>
              </w:rPr>
            </w:pPr>
            <w:hyperlink r:id="rId138" w:history="1">
              <w:r w:rsidR="007055F0" w:rsidRPr="00C82138">
                <w:rPr>
                  <w:rStyle w:val="Hyperlink"/>
                  <w:rFonts w:eastAsia="Times New Roman" w:cs="Arial"/>
                  <w:szCs w:val="18"/>
                </w:rPr>
                <w:t>12633642</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Efficiency of conventional fluoroscopic and electroanatomic mapping (CARTO) in guiding catheter ablation of AVNRT</w:t>
            </w:r>
          </w:p>
        </w:tc>
        <w:tc>
          <w:tcPr>
            <w:tcW w:w="810" w:type="dxa"/>
            <w:shd w:val="clear" w:color="auto" w:fill="auto"/>
            <w:noWrap/>
          </w:tcPr>
          <w:p w:rsidR="007055F0" w:rsidRPr="00C82138" w:rsidRDefault="007055F0" w:rsidP="005D11A9">
            <w:pPr>
              <w:pStyle w:val="TableText"/>
              <w:rPr>
                <w:szCs w:val="18"/>
              </w:rPr>
            </w:pPr>
            <w:r w:rsidRPr="00C82138">
              <w:rPr>
                <w:szCs w:val="18"/>
              </w:rPr>
              <w:t> 20</w:t>
            </w:r>
          </w:p>
        </w:tc>
        <w:tc>
          <w:tcPr>
            <w:tcW w:w="1170" w:type="dxa"/>
            <w:shd w:val="clear" w:color="auto" w:fill="auto"/>
            <w:noWrap/>
          </w:tcPr>
          <w:p w:rsidR="007055F0" w:rsidRPr="00C82138" w:rsidRDefault="007055F0" w:rsidP="005D11A9">
            <w:pPr>
              <w:pStyle w:val="TableText"/>
              <w:rPr>
                <w:szCs w:val="18"/>
              </w:rPr>
            </w:pPr>
            <w:r w:rsidRPr="00C82138">
              <w:rPr>
                <w:szCs w:val="18"/>
              </w:rPr>
              <w:t>Electroanatomic mapping</w:t>
            </w:r>
          </w:p>
          <w:p w:rsidR="007055F0" w:rsidRPr="00C82138" w:rsidRDefault="007055F0" w:rsidP="005D11A9">
            <w:pPr>
              <w:pStyle w:val="TableText"/>
              <w:rPr>
                <w:szCs w:val="18"/>
              </w:rPr>
            </w:pPr>
            <w:r w:rsidRPr="00C82138">
              <w:rPr>
                <w:szCs w:val="18"/>
              </w:rPr>
              <w:t>(n=10)</w:t>
            </w:r>
          </w:p>
        </w:tc>
        <w:tc>
          <w:tcPr>
            <w:tcW w:w="1170" w:type="dxa"/>
            <w:shd w:val="clear" w:color="auto" w:fill="auto"/>
            <w:noWrap/>
          </w:tcPr>
          <w:p w:rsidR="007055F0" w:rsidRPr="00C82138" w:rsidRDefault="007055F0" w:rsidP="005D11A9">
            <w:pPr>
              <w:pStyle w:val="TableText"/>
              <w:rPr>
                <w:szCs w:val="18"/>
              </w:rPr>
            </w:pPr>
            <w:r w:rsidRPr="00C82138">
              <w:rPr>
                <w:szCs w:val="18"/>
              </w:rPr>
              <w:t xml:space="preserve">Fluoroscopic mapping </w:t>
            </w:r>
          </w:p>
          <w:p w:rsidR="007055F0" w:rsidRPr="00C82138" w:rsidRDefault="007055F0" w:rsidP="005D11A9">
            <w:pPr>
              <w:pStyle w:val="TableText"/>
              <w:rPr>
                <w:szCs w:val="18"/>
              </w:rPr>
            </w:pPr>
            <w:r w:rsidRPr="00C82138">
              <w:rPr>
                <w:szCs w:val="18"/>
              </w:rPr>
              <w:t>(n=10)</w:t>
            </w:r>
          </w:p>
        </w:tc>
        <w:tc>
          <w:tcPr>
            <w:tcW w:w="1710" w:type="dxa"/>
            <w:shd w:val="clear" w:color="auto" w:fill="auto"/>
            <w:noWrap/>
          </w:tcPr>
          <w:p w:rsidR="007055F0" w:rsidRPr="00C82138" w:rsidRDefault="007055F0" w:rsidP="005D11A9">
            <w:pPr>
              <w:pStyle w:val="TableText"/>
              <w:rPr>
                <w:szCs w:val="18"/>
              </w:rPr>
            </w:pPr>
            <w:r w:rsidRPr="00C82138">
              <w:rPr>
                <w:szCs w:val="18"/>
              </w:rPr>
              <w:t> AVNRT</w:t>
            </w:r>
          </w:p>
        </w:tc>
        <w:tc>
          <w:tcPr>
            <w:tcW w:w="1620" w:type="dxa"/>
            <w:shd w:val="clear" w:color="auto" w:fill="auto"/>
            <w:noWrap/>
          </w:tcPr>
          <w:p w:rsidR="007055F0" w:rsidRPr="00C82138" w:rsidRDefault="007055F0" w:rsidP="005D11A9">
            <w:pPr>
              <w:pStyle w:val="TableText"/>
              <w:rPr>
                <w:szCs w:val="18"/>
              </w:rPr>
            </w:pPr>
            <w:r w:rsidRPr="00C82138">
              <w:rPr>
                <w:szCs w:val="18"/>
              </w:rPr>
              <w:t> None stated</w:t>
            </w:r>
          </w:p>
        </w:tc>
        <w:tc>
          <w:tcPr>
            <w:tcW w:w="1170" w:type="dxa"/>
            <w:shd w:val="clear" w:color="auto" w:fill="auto"/>
            <w:noWrap/>
          </w:tcPr>
          <w:p w:rsidR="007055F0" w:rsidRPr="00C82138" w:rsidRDefault="007055F0" w:rsidP="005D11A9">
            <w:pPr>
              <w:pStyle w:val="TableText"/>
              <w:rPr>
                <w:szCs w:val="18"/>
              </w:rPr>
            </w:pPr>
            <w:r w:rsidRPr="00C82138">
              <w:rPr>
                <w:szCs w:val="18"/>
              </w:rPr>
              <w:t>Electroanatomic vs.</w:t>
            </w:r>
            <w:r>
              <w:rPr>
                <w:szCs w:val="18"/>
              </w:rPr>
              <w:t xml:space="preserve"> </w:t>
            </w:r>
            <w:r w:rsidRPr="00C82138">
              <w:rPr>
                <w:szCs w:val="18"/>
              </w:rPr>
              <w:t>fluoroscopy:</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Fluoroscopic duration:</w:t>
            </w:r>
          </w:p>
          <w:p w:rsidR="007055F0" w:rsidRPr="00C82138" w:rsidRDefault="007055F0" w:rsidP="005D11A9">
            <w:pPr>
              <w:pStyle w:val="TableText"/>
              <w:rPr>
                <w:szCs w:val="18"/>
              </w:rPr>
            </w:pPr>
            <w:r w:rsidRPr="00C82138">
              <w:rPr>
                <w:szCs w:val="18"/>
              </w:rPr>
              <w:t>12.6±6.8 vs.</w:t>
            </w:r>
            <w:r>
              <w:rPr>
                <w:szCs w:val="18"/>
              </w:rPr>
              <w:t xml:space="preserve"> </w:t>
            </w:r>
            <w:r w:rsidRPr="00C82138">
              <w:rPr>
                <w:szCs w:val="18"/>
              </w:rPr>
              <w:t>35.9±18.3 min, p&lt;0.001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Fluoroscopic exposure (0.7±0.5 vs.</w:t>
            </w:r>
            <w:r>
              <w:rPr>
                <w:szCs w:val="18"/>
              </w:rPr>
              <w:t xml:space="preserve"> </w:t>
            </w:r>
            <w:r w:rsidRPr="00C82138">
              <w:rPr>
                <w:szCs w:val="18"/>
              </w:rPr>
              <w:t>9.6±5.0 min; p&lt;0.001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Total procedure time:</w:t>
            </w:r>
          </w:p>
          <w:p w:rsidR="007055F0" w:rsidRPr="00C82138" w:rsidRDefault="007055F0" w:rsidP="005D11A9">
            <w:pPr>
              <w:pStyle w:val="TableText"/>
              <w:rPr>
                <w:szCs w:val="18"/>
              </w:rPr>
            </w:pPr>
            <w:r w:rsidRPr="00C82138">
              <w:rPr>
                <w:szCs w:val="18"/>
              </w:rPr>
              <w:t>83.6±23.6 vs.</w:t>
            </w:r>
            <w:r>
              <w:rPr>
                <w:szCs w:val="18"/>
              </w:rPr>
              <w:t xml:space="preserve"> </w:t>
            </w:r>
            <w:r w:rsidRPr="00C82138">
              <w:rPr>
                <w:szCs w:val="18"/>
              </w:rPr>
              <w:t xml:space="preserve">114±19.3 min, p=0.008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Total fluoroscopic exposure:</w:t>
            </w:r>
          </w:p>
          <w:p w:rsidR="007055F0" w:rsidRPr="00C82138" w:rsidRDefault="007055F0" w:rsidP="005D11A9">
            <w:pPr>
              <w:pStyle w:val="TableText"/>
              <w:rPr>
                <w:szCs w:val="18"/>
              </w:rPr>
            </w:pPr>
            <w:r w:rsidRPr="00C82138">
              <w:rPr>
                <w:szCs w:val="18"/>
              </w:rPr>
              <w:t>4.2±1.4 vs.</w:t>
            </w:r>
            <w:r>
              <w:rPr>
                <w:szCs w:val="18"/>
              </w:rPr>
              <w:t xml:space="preserve"> </w:t>
            </w:r>
            <w:r w:rsidRPr="00C82138">
              <w:rPr>
                <w:szCs w:val="18"/>
              </w:rPr>
              <w:t>15.9±-6.4 min, p&lt;0.001</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Number of RF applications:</w:t>
            </w:r>
          </w:p>
          <w:p w:rsidR="007055F0" w:rsidRPr="00C82138" w:rsidRDefault="007055F0" w:rsidP="005D11A9">
            <w:pPr>
              <w:pStyle w:val="TableText"/>
              <w:rPr>
                <w:szCs w:val="18"/>
              </w:rPr>
            </w:pPr>
            <w:r w:rsidRPr="00C82138">
              <w:rPr>
                <w:szCs w:val="18"/>
              </w:rPr>
              <w:t>2.7±1.6 vs.</w:t>
            </w:r>
            <w:r>
              <w:rPr>
                <w:szCs w:val="18"/>
              </w:rPr>
              <w:t xml:space="preserve"> </w:t>
            </w:r>
            <w:r w:rsidRPr="00C82138">
              <w:rPr>
                <w:szCs w:val="18"/>
              </w:rPr>
              <w:t>5±2.8, p=0.018,</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Duration of RF:</w:t>
            </w:r>
          </w:p>
          <w:p w:rsidR="007055F0" w:rsidRPr="00C82138" w:rsidRDefault="007055F0" w:rsidP="005D11A9">
            <w:pPr>
              <w:pStyle w:val="TableText"/>
              <w:rPr>
                <w:szCs w:val="18"/>
              </w:rPr>
            </w:pPr>
            <w:r w:rsidRPr="00C82138">
              <w:rPr>
                <w:szCs w:val="18"/>
              </w:rPr>
              <w:t xml:space="preserve">165.3±181.6 </w:t>
            </w:r>
            <w:r w:rsidRPr="00C82138">
              <w:rPr>
                <w:szCs w:val="18"/>
              </w:rPr>
              <w:lastRenderedPageBreak/>
              <w:t>vs.</w:t>
            </w:r>
            <w:r>
              <w:rPr>
                <w:szCs w:val="18"/>
              </w:rPr>
              <w:t xml:space="preserve"> </w:t>
            </w:r>
            <w:r w:rsidRPr="00C82138">
              <w:rPr>
                <w:szCs w:val="18"/>
              </w:rPr>
              <w:t>341±177.7</w:t>
            </w:r>
            <w:r>
              <w:rPr>
                <w:szCs w:val="18"/>
              </w:rPr>
              <w:t xml:space="preserve"> </w:t>
            </w:r>
            <w:r w:rsidRPr="00C82138">
              <w:rPr>
                <w:szCs w:val="18"/>
              </w:rPr>
              <w:t>sec, p=0.013</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Total energy delivery:</w:t>
            </w:r>
          </w:p>
          <w:p w:rsidR="007055F0" w:rsidRPr="00C82138" w:rsidRDefault="007055F0" w:rsidP="005D11A9">
            <w:pPr>
              <w:pStyle w:val="TableText"/>
              <w:rPr>
                <w:szCs w:val="18"/>
              </w:rPr>
            </w:pPr>
            <w:r w:rsidRPr="00C82138">
              <w:rPr>
                <w:szCs w:val="18"/>
              </w:rPr>
              <w:t>24.3±3.1 vs.</w:t>
            </w:r>
            <w:r>
              <w:rPr>
                <w:szCs w:val="18"/>
              </w:rPr>
              <w:t xml:space="preserve"> </w:t>
            </w:r>
            <w:r w:rsidRPr="00C82138">
              <w:rPr>
                <w:szCs w:val="18"/>
              </w:rPr>
              <w:t>28.7±4.5 watts, p=0.042</w:t>
            </w:r>
          </w:p>
        </w:tc>
        <w:tc>
          <w:tcPr>
            <w:tcW w:w="1260" w:type="dxa"/>
            <w:shd w:val="clear" w:color="auto" w:fill="auto"/>
            <w:noWrap/>
          </w:tcPr>
          <w:p w:rsidR="007055F0" w:rsidRPr="00C82138" w:rsidRDefault="007055F0" w:rsidP="005D11A9">
            <w:pPr>
              <w:pStyle w:val="TableText"/>
              <w:rPr>
                <w:szCs w:val="18"/>
              </w:rPr>
            </w:pPr>
            <w:r w:rsidRPr="00C82138">
              <w:rPr>
                <w:szCs w:val="18"/>
              </w:rPr>
              <w:lastRenderedPageBreak/>
              <w:t>No acute or long-term 8.9±2.2 mo) complications or arrhythmia recurrence in either group</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1080" w:type="dxa"/>
            <w:shd w:val="clear" w:color="auto" w:fill="auto"/>
            <w:noWrap/>
          </w:tcPr>
          <w:p w:rsidR="007055F0" w:rsidRPr="00C82138" w:rsidRDefault="007055F0" w:rsidP="005D11A9">
            <w:pPr>
              <w:pStyle w:val="TableText"/>
              <w:rPr>
                <w:szCs w:val="18"/>
              </w:rPr>
            </w:pPr>
            <w:r w:rsidRPr="00C82138">
              <w:rPr>
                <w:szCs w:val="18"/>
              </w:rPr>
              <w:t>N/A</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Electroanatomic mapping</w:t>
            </w:r>
          </w:p>
          <w:p w:rsidR="007055F0" w:rsidRPr="00C82138" w:rsidRDefault="007055F0" w:rsidP="005D11A9">
            <w:pPr>
              <w:pStyle w:val="TableText"/>
              <w:rPr>
                <w:szCs w:val="18"/>
              </w:rPr>
            </w:pPr>
            <w:proofErr w:type="gramStart"/>
            <w:r w:rsidRPr="00C82138">
              <w:rPr>
                <w:szCs w:val="18"/>
              </w:rPr>
              <w:t>offers</w:t>
            </w:r>
            <w:proofErr w:type="gramEnd"/>
            <w:r w:rsidRPr="00C82138">
              <w:rPr>
                <w:szCs w:val="18"/>
              </w:rPr>
              <w:t xml:space="preserve"> significantly shorter procedure and fluoroscopy times, improving the efficiency of the procedure and reducing X-ray exposure.</w:t>
            </w:r>
          </w:p>
          <w:p w:rsidR="007055F0" w:rsidRPr="00C82138" w:rsidRDefault="007055F0" w:rsidP="005D11A9">
            <w:pPr>
              <w:pStyle w:val="TableText"/>
              <w:rPr>
                <w:szCs w:val="18"/>
              </w:rPr>
            </w:pPr>
          </w:p>
          <w:p w:rsidR="007055F0" w:rsidRPr="00C82138" w:rsidRDefault="007055F0" w:rsidP="005D11A9">
            <w:pPr>
              <w:pStyle w:val="TableText"/>
              <w:rPr>
                <w:rFonts w:cs="TimesNRMT"/>
                <w:szCs w:val="18"/>
              </w:rPr>
            </w:pPr>
            <w:r w:rsidRPr="00C82138">
              <w:rPr>
                <w:rFonts w:cs="TimesNRMT"/>
                <w:szCs w:val="18"/>
              </w:rPr>
              <w:t>Small sample size, curious lack of side effects.</w:t>
            </w:r>
          </w:p>
          <w:p w:rsidR="007055F0" w:rsidRPr="00C82138" w:rsidRDefault="007055F0" w:rsidP="005D11A9">
            <w:pPr>
              <w:pStyle w:val="TableText"/>
              <w:rPr>
                <w:rFonts w:cs="TimesNRMT"/>
                <w:szCs w:val="18"/>
              </w:rPr>
            </w:pPr>
          </w:p>
          <w:p w:rsidR="007055F0" w:rsidRPr="00C82138" w:rsidRDefault="007055F0" w:rsidP="005D11A9">
            <w:pPr>
              <w:pStyle w:val="TableText"/>
              <w:rPr>
                <w:rFonts w:cs="TimesNRMT"/>
                <w:szCs w:val="18"/>
              </w:rPr>
            </w:pPr>
            <w:r w:rsidRPr="00C82138">
              <w:rPr>
                <w:rFonts w:cs="TimesNRMT"/>
                <w:szCs w:val="18"/>
              </w:rPr>
              <w:t>Cost higher  w/ electroanatomical mapping catheter, but likely</w:t>
            </w:r>
          </w:p>
          <w:p w:rsidR="007055F0" w:rsidRPr="00C82138" w:rsidRDefault="007055F0" w:rsidP="005D11A9">
            <w:pPr>
              <w:pStyle w:val="TableText"/>
              <w:rPr>
                <w:rFonts w:cs="TimesNRMT"/>
                <w:szCs w:val="18"/>
              </w:rPr>
            </w:pPr>
            <w:r w:rsidRPr="00C82138">
              <w:rPr>
                <w:rFonts w:cs="TimesNRMT"/>
                <w:szCs w:val="18"/>
              </w:rPr>
              <w:t>o</w:t>
            </w:r>
            <w:r w:rsidRPr="00C82138">
              <w:rPr>
                <w:rFonts w:cs="TimesNRExpertMT"/>
                <w:szCs w:val="18"/>
              </w:rPr>
              <w:t>ff</w:t>
            </w:r>
            <w:r w:rsidRPr="00C82138">
              <w:rPr>
                <w:rFonts w:cs="TimesNRMT"/>
                <w:szCs w:val="18"/>
              </w:rPr>
              <w:t>set by potential for improved e</w:t>
            </w:r>
            <w:r w:rsidRPr="00C82138">
              <w:rPr>
                <w:rFonts w:cs="TimesNRExpertMT"/>
                <w:szCs w:val="18"/>
              </w:rPr>
              <w:t>ffi</w:t>
            </w:r>
            <w:r w:rsidRPr="00C82138">
              <w:rPr>
                <w:rFonts w:cs="TimesNRMT"/>
                <w:szCs w:val="18"/>
              </w:rPr>
              <w:t>ciency, pt</w:t>
            </w:r>
          </w:p>
          <w:p w:rsidR="007055F0" w:rsidRPr="00C82138" w:rsidRDefault="007055F0" w:rsidP="005D11A9">
            <w:pPr>
              <w:pStyle w:val="TableText"/>
              <w:rPr>
                <w:rFonts w:cs="TimesNRMT"/>
                <w:szCs w:val="18"/>
              </w:rPr>
            </w:pPr>
            <w:proofErr w:type="gramStart"/>
            <w:r w:rsidRPr="00C82138">
              <w:rPr>
                <w:rFonts w:cs="TimesNRMT"/>
                <w:szCs w:val="18"/>
              </w:rPr>
              <w:t>throughput</w:t>
            </w:r>
            <w:proofErr w:type="gramEnd"/>
            <w:r w:rsidRPr="00C82138">
              <w:rPr>
                <w:rFonts w:cs="TimesNRMT"/>
                <w:szCs w:val="18"/>
              </w:rPr>
              <w:t xml:space="preserve"> and X-ray exposure from reductions in procedure and fluoroscopy times.</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Kimman GP</w:t>
            </w:r>
          </w:p>
          <w:p w:rsidR="007055F0" w:rsidRPr="00C82138" w:rsidRDefault="007055F0" w:rsidP="005D11A9">
            <w:pPr>
              <w:pStyle w:val="TableText"/>
              <w:rPr>
                <w:szCs w:val="18"/>
              </w:rPr>
            </w:pPr>
            <w:r w:rsidRPr="00C82138">
              <w:rPr>
                <w:szCs w:val="18"/>
              </w:rPr>
              <w:t>2004</w:t>
            </w:r>
          </w:p>
          <w:p w:rsidR="007055F0" w:rsidRPr="00C82138" w:rsidRDefault="007055F0" w:rsidP="005D11A9">
            <w:pPr>
              <w:pStyle w:val="TableText"/>
              <w:rPr>
                <w:szCs w:val="18"/>
              </w:rPr>
            </w:pPr>
            <w:r w:rsidRPr="00C82138">
              <w:rPr>
                <w:szCs w:val="18"/>
              </w:rPr>
              <w:fldChar w:fldCharType="begin">
                <w:fldData xml:space="preserve">PFJlZm1hbj48Q2l0ZT48QXV0aG9yPktpbW1hbjwvQXV0aG9yPjxZZWFyPjIwMDQ8L1llYXI+PFJl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=
</w:fldData>
              </w:fldChar>
            </w:r>
            <w:r w:rsidR="0011025F">
              <w:rPr>
                <w:szCs w:val="18"/>
              </w:rPr>
              <w:instrText xml:space="preserve"> ADDIN REFMGR.CITE </w:instrText>
            </w:r>
            <w:r w:rsidR="0011025F">
              <w:rPr>
                <w:szCs w:val="18"/>
              </w:rPr>
              <w:fldChar w:fldCharType="begin">
                <w:fldData xml:space="preserve">PFJlZm1hbj48Q2l0ZT48QXV0aG9yPktpbW1hbjwvQXV0aG9yPjxZZWFyPjIwMDQ8L1llYXI+PFJl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=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(119)</w:t>
            </w:r>
            <w:r w:rsidRPr="00C82138">
              <w:rPr>
                <w:szCs w:val="18"/>
              </w:rPr>
              <w:fldChar w:fldCharType="end"/>
            </w:r>
          </w:p>
          <w:p w:rsidR="007055F0" w:rsidRPr="00C82138" w:rsidRDefault="00CF3027" w:rsidP="005D11A9">
            <w:pPr>
              <w:pStyle w:val="TableText"/>
              <w:rPr>
                <w:szCs w:val="18"/>
              </w:rPr>
            </w:pPr>
            <w:hyperlink r:id="rId139" w:history="1">
              <w:r w:rsidR="007055F0" w:rsidRPr="00C82138">
                <w:rPr>
                  <w:rStyle w:val="Hyperlink"/>
                  <w:rFonts w:eastAsia="Times New Roman" w:cs="Arial"/>
                  <w:szCs w:val="18"/>
                </w:rPr>
                <w:t>15589641</w:t>
              </w:r>
            </w:hyperlink>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w:t>
            </w:r>
          </w:p>
        </w:tc>
        <w:tc>
          <w:tcPr>
            <w:tcW w:w="810" w:type="dxa"/>
            <w:shd w:val="clear" w:color="auto" w:fill="auto"/>
            <w:noWrap/>
          </w:tcPr>
          <w:p w:rsidR="007055F0" w:rsidRPr="00C82138" w:rsidRDefault="007055F0" w:rsidP="005D11A9">
            <w:pPr>
              <w:pStyle w:val="TableText"/>
              <w:rPr>
                <w:szCs w:val="18"/>
              </w:rPr>
            </w:pPr>
            <w:r w:rsidRPr="00C82138">
              <w:rPr>
                <w:szCs w:val="18"/>
              </w:rPr>
              <w:t> 63</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 CA (n=30)</w:t>
            </w:r>
          </w:p>
        </w:tc>
        <w:tc>
          <w:tcPr>
            <w:tcW w:w="1170" w:type="dxa"/>
            <w:shd w:val="clear" w:color="auto" w:fill="auto"/>
            <w:noWrap/>
          </w:tcPr>
          <w:p w:rsidR="007055F0" w:rsidRPr="00C82138" w:rsidRDefault="007055F0" w:rsidP="005D11A9">
            <w:pPr>
              <w:pStyle w:val="TableText"/>
              <w:rPr>
                <w:szCs w:val="18"/>
              </w:rPr>
            </w:pPr>
            <w:r w:rsidRPr="00C82138">
              <w:rPr>
                <w:szCs w:val="18"/>
              </w:rPr>
              <w:t>RFA (n=33)</w:t>
            </w:r>
          </w:p>
        </w:tc>
        <w:tc>
          <w:tcPr>
            <w:tcW w:w="1710" w:type="dxa"/>
            <w:shd w:val="clear" w:color="auto" w:fill="auto"/>
            <w:noWrap/>
          </w:tcPr>
          <w:p w:rsidR="007055F0" w:rsidRPr="00C82138" w:rsidRDefault="007055F0" w:rsidP="005D11A9">
            <w:pPr>
              <w:pStyle w:val="TableText"/>
              <w:rPr>
                <w:szCs w:val="18"/>
              </w:rPr>
            </w:pPr>
            <w:r w:rsidRPr="00C82138">
              <w:rPr>
                <w:szCs w:val="18"/>
              </w:rPr>
              <w:t> AVNRT</w:t>
            </w:r>
          </w:p>
        </w:tc>
        <w:tc>
          <w:tcPr>
            <w:tcW w:w="1620" w:type="dxa"/>
            <w:shd w:val="clear" w:color="auto" w:fill="auto"/>
            <w:noWrap/>
          </w:tcPr>
          <w:p w:rsidR="007055F0" w:rsidRPr="00C82138" w:rsidRDefault="007055F0" w:rsidP="005D11A9">
            <w:pPr>
              <w:pStyle w:val="TableText"/>
              <w:rPr>
                <w:szCs w:val="18"/>
              </w:rPr>
            </w:pPr>
            <w:r w:rsidRPr="00C82138">
              <w:rPr>
                <w:szCs w:val="18"/>
              </w:rPr>
              <w:t> None stated</w:t>
            </w:r>
          </w:p>
        </w:tc>
        <w:tc>
          <w:tcPr>
            <w:tcW w:w="1170" w:type="dxa"/>
            <w:shd w:val="clear" w:color="auto" w:fill="auto"/>
            <w:noWrap/>
          </w:tcPr>
          <w:p w:rsidR="007055F0" w:rsidRPr="00C82138" w:rsidRDefault="007055F0" w:rsidP="005D11A9">
            <w:pPr>
              <w:pStyle w:val="TableText"/>
              <w:rPr>
                <w:szCs w:val="18"/>
              </w:rPr>
            </w:pPr>
            <w:r w:rsidRPr="00C82138">
              <w:rPr>
                <w:szCs w:val="18"/>
              </w:rPr>
              <w:t>Procedural success achieved in 91% RFA and 93% CA</w:t>
            </w:r>
          </w:p>
          <w:p w:rsidR="007055F0" w:rsidRPr="00C82138" w:rsidRDefault="007055F0" w:rsidP="005D11A9">
            <w:pPr>
              <w:pStyle w:val="TableText"/>
              <w:rPr>
                <w:szCs w:val="18"/>
              </w:rPr>
            </w:pPr>
            <w:r w:rsidRPr="00C82138">
              <w:rPr>
                <w:szCs w:val="18"/>
              </w:rPr>
              <w:t xml:space="preserve"> </w:t>
            </w:r>
          </w:p>
        </w:tc>
        <w:tc>
          <w:tcPr>
            <w:tcW w:w="1260" w:type="dxa"/>
            <w:shd w:val="clear" w:color="auto" w:fill="auto"/>
            <w:noWrap/>
          </w:tcPr>
          <w:p w:rsidR="007055F0" w:rsidRPr="00C82138" w:rsidRDefault="007055F0" w:rsidP="005D11A9">
            <w:pPr>
              <w:pStyle w:val="TableText"/>
              <w:rPr>
                <w:szCs w:val="18"/>
              </w:rPr>
            </w:pPr>
            <w:r w:rsidRPr="00C82138">
              <w:rPr>
                <w:szCs w:val="18"/>
              </w:rPr>
              <w:t>N/A</w:t>
            </w:r>
          </w:p>
        </w:tc>
        <w:tc>
          <w:tcPr>
            <w:tcW w:w="1080" w:type="dxa"/>
            <w:shd w:val="clear" w:color="auto" w:fill="auto"/>
            <w:noWrap/>
          </w:tcPr>
          <w:p w:rsidR="007055F0" w:rsidRPr="00C82138" w:rsidRDefault="007055F0" w:rsidP="005D11A9">
            <w:pPr>
              <w:pStyle w:val="TableText"/>
              <w:rPr>
                <w:szCs w:val="18"/>
              </w:rPr>
            </w:pPr>
            <w:r w:rsidRPr="00C82138">
              <w:rPr>
                <w:szCs w:val="18"/>
              </w:rPr>
              <w:t>Median number of CA applications lower than RFA (p&lt;0.005)</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Both fluoroscopy and procedural times were comparable</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CA use</w:t>
            </w:r>
            <w:r>
              <w:rPr>
                <w:szCs w:val="18"/>
              </w:rPr>
              <w:t>f</w:t>
            </w:r>
            <w:r w:rsidRPr="00C82138">
              <w:rPr>
                <w:szCs w:val="18"/>
              </w:rPr>
              <w:t>ul for treatment of tachyarrhythmias near the compact AV node.</w:t>
            </w:r>
          </w:p>
          <w:p w:rsidR="007055F0" w:rsidRPr="00C82138" w:rsidRDefault="007055F0" w:rsidP="005D11A9">
            <w:pPr>
              <w:pStyle w:val="TableText"/>
              <w:rPr>
                <w:szCs w:val="18"/>
              </w:rPr>
            </w:pPr>
          </w:p>
          <w:p w:rsidR="007055F0" w:rsidRPr="00C82138" w:rsidRDefault="007055F0" w:rsidP="005D11A9">
            <w:pPr>
              <w:pStyle w:val="TableText"/>
              <w:rPr>
                <w:rFonts w:cs="AdvTrebu-R"/>
                <w:szCs w:val="18"/>
              </w:rPr>
            </w:pPr>
            <w:r w:rsidRPr="00C82138">
              <w:rPr>
                <w:szCs w:val="18"/>
              </w:rPr>
              <w:t xml:space="preserve">Questionable whether lack of junctional rhythm is seen w/ CA makes this approach safer than RFA, as </w:t>
            </w:r>
            <w:proofErr w:type="gramStart"/>
            <w:r w:rsidRPr="00C82138">
              <w:rPr>
                <w:szCs w:val="18"/>
              </w:rPr>
              <w:t>authors</w:t>
            </w:r>
            <w:proofErr w:type="gramEnd"/>
            <w:r w:rsidRPr="00C82138">
              <w:rPr>
                <w:szCs w:val="18"/>
              </w:rPr>
              <w:t xml:space="preserve"> remark.</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t>Zrenner B</w:t>
            </w:r>
          </w:p>
          <w:p w:rsidR="007055F0" w:rsidRPr="00C82138" w:rsidRDefault="007055F0" w:rsidP="005D11A9">
            <w:pPr>
              <w:pStyle w:val="TableText"/>
              <w:rPr>
                <w:szCs w:val="18"/>
              </w:rPr>
            </w:pPr>
            <w:r w:rsidRPr="00C82138">
              <w:rPr>
                <w:szCs w:val="18"/>
              </w:rPr>
              <w:t>2004</w:t>
            </w:r>
          </w:p>
          <w:p w:rsidR="007055F0" w:rsidRPr="00C82138" w:rsidRDefault="007055F0" w:rsidP="005D11A9">
            <w:pPr>
              <w:pStyle w:val="TableText"/>
              <w:rPr>
                <w:szCs w:val="18"/>
              </w:rPr>
            </w:pPr>
            <w:r w:rsidRPr="00C82138">
              <w:rPr>
                <w:szCs w:val="18"/>
              </w:rPr>
              <w:fldChar w:fldCharType="begin">
                <w:fldData xml:space="preserve">PFJlZm1hbj48Q2l0ZT48QXV0aG9yPlpyZW5uZXI8L0F1dGhvcj48WWVhcj4yMDA0PC9ZZWFyPjxS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PFJlZm1hbj48Q2l0ZT48QXV0aG9yPlpyZW5uZXI8L0F1dGhvcj48WWVhcj4yMDA0PC9ZZWFyPjxS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(120)</w:t>
            </w:r>
            <w:r w:rsidRPr="00C82138">
              <w:rPr>
                <w:szCs w:val="18"/>
              </w:rPr>
              <w:fldChar w:fldCharType="end"/>
            </w:r>
          </w:p>
          <w:p w:rsidR="007055F0" w:rsidRPr="00C82138" w:rsidRDefault="00CF3027" w:rsidP="005D11A9">
            <w:pPr>
              <w:pStyle w:val="TableText"/>
              <w:rPr>
                <w:szCs w:val="18"/>
              </w:rPr>
            </w:pPr>
            <w:hyperlink r:id="rId140" w:history="1">
              <w:r w:rsidR="007055F0" w:rsidRPr="00C82138">
                <w:rPr>
                  <w:rStyle w:val="Hyperlink"/>
                  <w:rFonts w:eastAsia="Times New Roman" w:cs="Arial"/>
                  <w:szCs w:val="18"/>
                </w:rPr>
                <w:t>15589640</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 for AVNRT</w:t>
            </w:r>
          </w:p>
        </w:tc>
        <w:tc>
          <w:tcPr>
            <w:tcW w:w="810" w:type="dxa"/>
            <w:shd w:val="clear" w:color="auto" w:fill="auto"/>
            <w:noWrap/>
          </w:tcPr>
          <w:p w:rsidR="007055F0" w:rsidRPr="00C82138" w:rsidRDefault="007055F0" w:rsidP="005D11A9">
            <w:pPr>
              <w:pStyle w:val="TableText"/>
              <w:rPr>
                <w:szCs w:val="18"/>
              </w:rPr>
            </w:pPr>
            <w:r w:rsidRPr="00C82138">
              <w:rPr>
                <w:szCs w:val="18"/>
              </w:rPr>
              <w:t>200</w:t>
            </w:r>
          </w:p>
        </w:tc>
        <w:tc>
          <w:tcPr>
            <w:tcW w:w="1170" w:type="dxa"/>
            <w:shd w:val="clear" w:color="auto" w:fill="auto"/>
            <w:noWrap/>
          </w:tcPr>
          <w:p w:rsidR="007055F0" w:rsidRPr="00C82138" w:rsidRDefault="007055F0" w:rsidP="005D11A9">
            <w:pPr>
              <w:pStyle w:val="TableText"/>
              <w:rPr>
                <w:szCs w:val="18"/>
              </w:rPr>
            </w:pPr>
            <w:r w:rsidRPr="00C82138">
              <w:rPr>
                <w:szCs w:val="18"/>
              </w:rPr>
              <w:t>CA (n=100)</w:t>
            </w:r>
          </w:p>
        </w:tc>
        <w:tc>
          <w:tcPr>
            <w:tcW w:w="1170" w:type="dxa"/>
            <w:shd w:val="clear" w:color="auto" w:fill="auto"/>
            <w:noWrap/>
          </w:tcPr>
          <w:p w:rsidR="007055F0" w:rsidRPr="00C82138" w:rsidRDefault="007055F0" w:rsidP="005D11A9">
            <w:pPr>
              <w:pStyle w:val="TableText"/>
              <w:rPr>
                <w:szCs w:val="18"/>
              </w:rPr>
            </w:pPr>
            <w:r w:rsidRPr="00C82138">
              <w:rPr>
                <w:szCs w:val="18"/>
              </w:rPr>
              <w:t>RFA (n=100)</w:t>
            </w:r>
          </w:p>
        </w:tc>
        <w:tc>
          <w:tcPr>
            <w:tcW w:w="1710" w:type="dxa"/>
            <w:shd w:val="clear" w:color="auto" w:fill="auto"/>
            <w:noWrap/>
          </w:tcPr>
          <w:p w:rsidR="007055F0" w:rsidRPr="00C82138" w:rsidRDefault="007055F0" w:rsidP="005D11A9">
            <w:pPr>
              <w:pStyle w:val="TableText"/>
              <w:rPr>
                <w:szCs w:val="18"/>
              </w:rPr>
            </w:pPr>
            <w:r w:rsidRPr="00C82138">
              <w:rPr>
                <w:szCs w:val="18"/>
              </w:rPr>
              <w:t>AVNRT</w:t>
            </w:r>
          </w:p>
        </w:tc>
        <w:tc>
          <w:tcPr>
            <w:tcW w:w="1620" w:type="dxa"/>
            <w:shd w:val="clear" w:color="auto" w:fill="auto"/>
            <w:noWrap/>
          </w:tcPr>
          <w:p w:rsidR="007055F0" w:rsidRPr="00C82138" w:rsidRDefault="007055F0" w:rsidP="005D11A9">
            <w:pPr>
              <w:pStyle w:val="TableText"/>
              <w:rPr>
                <w:szCs w:val="18"/>
              </w:rPr>
            </w:pPr>
            <w:r w:rsidRPr="00C82138">
              <w:rPr>
                <w:szCs w:val="18"/>
              </w:rPr>
              <w:t>N/A</w:t>
            </w:r>
          </w:p>
        </w:tc>
        <w:tc>
          <w:tcPr>
            <w:tcW w:w="1170" w:type="dxa"/>
            <w:shd w:val="clear" w:color="auto" w:fill="auto"/>
            <w:noWrap/>
          </w:tcPr>
          <w:p w:rsidR="007055F0" w:rsidRPr="00C82138" w:rsidRDefault="007055F0" w:rsidP="005D11A9">
            <w:pPr>
              <w:pStyle w:val="TableText"/>
              <w:rPr>
                <w:szCs w:val="18"/>
              </w:rPr>
            </w:pPr>
            <w:r w:rsidRPr="00C82138">
              <w:rPr>
                <w:szCs w:val="18"/>
              </w:rPr>
              <w:t>Cumulative incidence of primary endpoint (a combination of procedural failure, permanent complete AV block and AVNRT recurrence) higher in the CA group, p=0.03</w:t>
            </w:r>
          </w:p>
        </w:tc>
        <w:tc>
          <w:tcPr>
            <w:tcW w:w="1260" w:type="dxa"/>
            <w:shd w:val="clear" w:color="auto" w:fill="auto"/>
            <w:noWrap/>
          </w:tcPr>
          <w:p w:rsidR="007055F0" w:rsidRPr="00C82138" w:rsidRDefault="007055F0" w:rsidP="005D11A9">
            <w:pPr>
              <w:pStyle w:val="TableText"/>
              <w:rPr>
                <w:rFonts w:cs="AdvTrebu-R"/>
                <w:szCs w:val="18"/>
              </w:rPr>
            </w:pPr>
            <w:r w:rsidRPr="00C82138">
              <w:rPr>
                <w:rFonts w:cs="AdvTrebu-R"/>
                <w:szCs w:val="18"/>
              </w:rPr>
              <w:t>Transient AV block was encountered in</w:t>
            </w:r>
          </w:p>
          <w:p w:rsidR="007055F0" w:rsidRPr="00C82138" w:rsidRDefault="007055F0" w:rsidP="005D11A9">
            <w:pPr>
              <w:pStyle w:val="TableText"/>
              <w:rPr>
                <w:rFonts w:cs="AdvTrebu-R"/>
                <w:szCs w:val="18"/>
              </w:rPr>
            </w:pPr>
            <w:r w:rsidRPr="00C82138">
              <w:rPr>
                <w:rFonts w:cs="AdvTrebu-R"/>
                <w:szCs w:val="18"/>
              </w:rPr>
              <w:t xml:space="preserve">18% pts in the CA group and in 8% </w:t>
            </w:r>
          </w:p>
          <w:p w:rsidR="007055F0" w:rsidRPr="00C82138" w:rsidRDefault="007055F0" w:rsidP="005D11A9">
            <w:pPr>
              <w:pStyle w:val="TableText"/>
              <w:rPr>
                <w:rFonts w:cs="AdvTrebu-R"/>
                <w:szCs w:val="18"/>
              </w:rPr>
            </w:pPr>
            <w:r w:rsidRPr="00C82138">
              <w:rPr>
                <w:rFonts w:cs="AdvTrebu-R"/>
                <w:szCs w:val="18"/>
              </w:rPr>
              <w:t>in RF group (</w:t>
            </w:r>
            <w:r w:rsidRPr="00C82138">
              <w:rPr>
                <w:rFonts w:cs="AdvTREBU-I"/>
                <w:szCs w:val="18"/>
              </w:rPr>
              <w:t>p</w:t>
            </w:r>
            <w:r w:rsidRPr="00C82138">
              <w:rPr>
                <w:rFonts w:cs="AdvTrebu-R"/>
                <w:szCs w:val="18"/>
              </w:rPr>
              <w:t xml:space="preserve">&lt;0.04) </w:t>
            </w:r>
          </w:p>
          <w:p w:rsidR="007055F0" w:rsidRPr="00C82138" w:rsidRDefault="007055F0" w:rsidP="005D11A9">
            <w:pPr>
              <w:pStyle w:val="TableText"/>
              <w:rPr>
                <w:rFonts w:cs="AdvTrebu-R"/>
                <w:szCs w:val="18"/>
              </w:rPr>
            </w:pPr>
          </w:p>
          <w:p w:rsidR="007055F0" w:rsidRPr="00C82138" w:rsidRDefault="007055F0" w:rsidP="005D11A9">
            <w:pPr>
              <w:pStyle w:val="TableText"/>
              <w:rPr>
                <w:rFonts w:cs="AdvTrebu-R"/>
                <w:szCs w:val="18"/>
              </w:rPr>
            </w:pPr>
            <w:r w:rsidRPr="00C82138">
              <w:rPr>
                <w:rFonts w:cs="AdvTrebu-R"/>
                <w:szCs w:val="18"/>
              </w:rPr>
              <w:t>21 episodes of transient AV block occurring during cryomapping (</w:t>
            </w:r>
            <w:r w:rsidRPr="00C82138">
              <w:rPr>
                <w:rFonts w:cs="AdvTREBU-I"/>
                <w:szCs w:val="18"/>
              </w:rPr>
              <w:t xml:space="preserve">n </w:t>
            </w:r>
            <w:r w:rsidRPr="00C82138">
              <w:rPr>
                <w:rFonts w:cs="AdvTrebu-R"/>
                <w:szCs w:val="18"/>
              </w:rPr>
              <w:t>= 4) or CA (</w:t>
            </w:r>
            <w:r w:rsidRPr="00C82138">
              <w:rPr>
                <w:rFonts w:cs="AdvTREBU-I"/>
                <w:szCs w:val="18"/>
              </w:rPr>
              <w:t xml:space="preserve">n </w:t>
            </w:r>
            <w:r w:rsidRPr="00C82138">
              <w:rPr>
                <w:rFonts w:cs="AdvTrebu-R"/>
                <w:szCs w:val="18"/>
              </w:rPr>
              <w:t xml:space="preserve">= 17) and 8 episodes during RF applications. The duration of transient AV </w:t>
            </w:r>
            <w:r w:rsidRPr="00C82138">
              <w:rPr>
                <w:rFonts w:cs="AdvTrebu-R"/>
                <w:szCs w:val="18"/>
              </w:rPr>
              <w:lastRenderedPageBreak/>
              <w:t>block ranged from</w:t>
            </w:r>
            <w:r>
              <w:rPr>
                <w:rFonts w:cs="AdvTrebu-R"/>
                <w:szCs w:val="18"/>
              </w:rPr>
              <w:t xml:space="preserve"> 2-</w:t>
            </w:r>
            <w:r w:rsidRPr="00C82138">
              <w:rPr>
                <w:rFonts w:cs="AdvTrebu-R"/>
                <w:szCs w:val="18"/>
              </w:rPr>
              <w:t>420 s in CA group and from 2-180 s in RF group</w:t>
            </w:r>
          </w:p>
        </w:tc>
        <w:tc>
          <w:tcPr>
            <w:tcW w:w="1080" w:type="dxa"/>
            <w:shd w:val="clear" w:color="auto" w:fill="auto"/>
            <w:noWrap/>
          </w:tcPr>
          <w:p w:rsidR="007055F0" w:rsidRPr="00C82138" w:rsidRDefault="007055F0" w:rsidP="005D11A9">
            <w:pPr>
              <w:pStyle w:val="TableText"/>
              <w:rPr>
                <w:szCs w:val="18"/>
              </w:rPr>
            </w:pPr>
            <w:r w:rsidRPr="00C82138">
              <w:rPr>
                <w:szCs w:val="18"/>
              </w:rPr>
              <w:lastRenderedPageBreak/>
              <w:t>Procedural success defined as elimination of slow pathway or noninducibility of AVNRT</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w:t>
            </w:r>
          </w:p>
          <w:p w:rsidR="007055F0" w:rsidRPr="00C82138" w:rsidRDefault="007055F0" w:rsidP="005D11A9">
            <w:pPr>
              <w:pStyle w:val="TableText"/>
              <w:rPr>
                <w:szCs w:val="18"/>
              </w:rPr>
            </w:pPr>
            <w:r w:rsidRPr="00C82138">
              <w:rPr>
                <w:szCs w:val="18"/>
              </w:rPr>
              <w:t>97% vs.</w:t>
            </w:r>
            <w:r>
              <w:rPr>
                <w:szCs w:val="18"/>
              </w:rPr>
              <w:t xml:space="preserve"> </w:t>
            </w:r>
            <w:r w:rsidRPr="00C82138">
              <w:rPr>
                <w:szCs w:val="18"/>
              </w:rPr>
              <w:t>98%</w:t>
            </w:r>
          </w:p>
          <w:p w:rsidR="007055F0" w:rsidRPr="00C82138" w:rsidRDefault="007055F0" w:rsidP="005D11A9">
            <w:pPr>
              <w:pStyle w:val="TableText"/>
              <w:rPr>
                <w:szCs w:val="18"/>
              </w:rPr>
            </w:pP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rFonts w:cs="AdvTrebu-R"/>
                <w:szCs w:val="18"/>
              </w:rPr>
            </w:pPr>
            <w:r w:rsidRPr="00C82138">
              <w:rPr>
                <w:szCs w:val="18"/>
              </w:rPr>
              <w:t>Early pilot study (</w:t>
            </w:r>
            <w:r w:rsidRPr="00C82138">
              <w:rPr>
                <w:rFonts w:cs="AdvTrebu-R"/>
                <w:szCs w:val="18"/>
              </w:rPr>
              <w:t>first prospective randomized investigation comparing</w:t>
            </w:r>
          </w:p>
          <w:p w:rsidR="007055F0" w:rsidRPr="00C82138" w:rsidRDefault="007055F0" w:rsidP="005D11A9">
            <w:pPr>
              <w:pStyle w:val="TableText"/>
              <w:rPr>
                <w:rFonts w:cs="AdvTrebu-R"/>
                <w:szCs w:val="18"/>
              </w:rPr>
            </w:pPr>
            <w:r w:rsidRPr="00C82138">
              <w:rPr>
                <w:rFonts w:cs="AdvTrebu-R"/>
                <w:szCs w:val="18"/>
              </w:rPr>
              <w:t>CA w/ RFA of AVNRT</w:t>
            </w:r>
            <w:r w:rsidRPr="00C82138">
              <w:rPr>
                <w:szCs w:val="18"/>
              </w:rPr>
              <w:t>) showing CA associated w/ a comparable acute success rate but a higher recurrence rate as compared w/ RFA in pts w/ AVNRT.</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Kardos A</w:t>
            </w:r>
          </w:p>
          <w:p w:rsidR="007055F0" w:rsidRPr="00C82138" w:rsidRDefault="007055F0" w:rsidP="005D11A9">
            <w:pPr>
              <w:pStyle w:val="TableText"/>
              <w:rPr>
                <w:szCs w:val="18"/>
              </w:rPr>
            </w:pPr>
            <w:r w:rsidRPr="00C82138">
              <w:rPr>
                <w:szCs w:val="18"/>
              </w:rPr>
              <w:t>2007</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&lt;Refman&gt;&lt;Cite&gt;&lt;Author&gt;Kardos&lt;/Author&gt;&lt;Year&gt;2007&lt;/Year&gt;&lt;RecNum&gt;127&lt;/RecNum&gt;&lt;IDText&gt;Ice mapping during tachycardia in close proximity to the AV node is safe and offers advantages for transcatheter ablation procedures&lt;/IDText&gt;&lt;MDL Ref_Type="Journal"&gt;&lt;Ref_Type&gt;Journal&lt;/Ref_Type&gt;&lt;Ref_ID&gt;127&lt;/Ref_ID&gt;&lt;Title_Primary&gt;Ice mapping during tachycardia in close proximity to the AV node is safe and offers advantages for transcatheter ablation procedures&lt;/Title_Primary&gt;&lt;Authors_Primary&gt;Kardos,A.&lt;/Authors_Primary&gt;&lt;Authors_Primary&gt;Paprika,D.&lt;/Authors_Primary&gt;&lt;Authors_Primary&gt;Shalganov,T.&lt;/Authors_Primary&gt;&lt;Authors_Primary&gt;Vatasescu,R.&lt;/Authors_Primary&gt;&lt;Authors_Primary&gt;Foldesi,C.&lt;/Authors_Primary&gt;&lt;Authors_Primary&gt;Kornyei,L.&lt;/Authors_Primary&gt;&lt;Authors_Primary&gt;Szili-Torok,T.&lt;/Authors_Primary&gt;&lt;Date_Primary&gt;2007/12&lt;/Date_Primary&gt;&lt;Keywords&gt;Adolescent&lt;/Keywords&gt;&lt;Keywords&gt;Adult&lt;/Keywords&gt;&lt;Keywords&gt;Aged&lt;/Keywords&gt;&lt;Keywords&gt;Atrioventricular Node&lt;/Keywords&gt;&lt;Keywords&gt;Cardiology&lt;/Keywords&gt;&lt;Keywords&gt;Catheter Ablation&lt;/Keywords&gt;&lt;Keywords&gt;Child&lt;/Keywords&gt;&lt;Keywords&gt;Cryosurgery&lt;/Keywords&gt;&lt;Keywords&gt;diagnosis&lt;/Keywords&gt;&lt;Keywords&gt;Female&lt;/Keywords&gt;&lt;Keywords&gt;Fluoroscopy&lt;/Keywords&gt;&lt;Keywords&gt;Follow-Up Studies&lt;/Keywords&gt;&lt;Keywords&gt;Humans&lt;/Keywords&gt;&lt;Keywords&gt;Male&lt;/Keywords&gt;&lt;Keywords&gt;methods&lt;/Keywords&gt;&lt;Keywords&gt;Middle Aged&lt;/Keywords&gt;&lt;Keywords&gt;Prospective Studies&lt;/Keywords&gt;&lt;Keywords&gt;surgery&lt;/Keywords&gt;&lt;Keywords&gt;Tachycardia&lt;/Keywords&gt;&lt;Keywords&gt;Tachycardia,Atrioventricular Nodal Reentry&lt;/Keywords&gt;&lt;Keywords&gt;therapy&lt;/Keywords&gt;&lt;Keywords&gt;Time&lt;/Keywords&gt;&lt;Reprint&gt;Not in File&lt;/Reprint&gt;&lt;Start_Page&gt;587&lt;/Start_Page&gt;&lt;End_Page&gt;591&lt;/End_Page&gt;&lt;Periodical&gt;Acta Cardiol&lt;/Periodical&gt;&lt;Volume&gt;62&lt;/Volume&gt;&lt;Issue&gt;6&lt;/Issue&gt;&lt;ISSN_ISBN&gt;0001-5385&lt;/ISSN_ISBN&gt;&lt;Address&gt;Gottsegen Gyorgy Hungarian Institute of Cardiology, Budapest, Hungary&lt;/Address&gt;&lt;Web_URL&gt;PM:18214124&lt;/Web_URL&gt;&lt;ZZ_JournalFull&gt;&lt;f name="System"&gt;Acta cardiologica&lt;/f&gt;&lt;/ZZ_JournalFull&gt;&lt;ZZ_JournalStdAbbrev&gt;&lt;f name="System"&gt;Acta Cardiol&lt;/f&gt;&lt;/ZZ_JournalStdAbbrev&gt;&lt;ZZ_WorkformID&gt;1&lt;/ZZ_WorkformID&gt;&lt;/MDL&gt;&lt;/Cite&gt;&lt;/Refman&gt;</w:instrText>
            </w:r>
            <w:r w:rsidRPr="00C82138">
              <w:rPr>
                <w:szCs w:val="18"/>
              </w:rPr>
              <w:fldChar w:fldCharType="separate"/>
            </w:r>
            <w:r w:rsidR="00C55E77">
              <w:rPr>
                <w:noProof/>
                <w:szCs w:val="18"/>
              </w:rPr>
              <w:t>(121)</w:t>
            </w:r>
            <w:r w:rsidRPr="00C82138">
              <w:rPr>
                <w:szCs w:val="18"/>
              </w:rPr>
              <w:fldChar w:fldCharType="end"/>
            </w:r>
          </w:p>
          <w:p w:rsidR="007055F0" w:rsidRPr="00C82138" w:rsidRDefault="00CF3027" w:rsidP="005D11A9">
            <w:pPr>
              <w:pStyle w:val="TableText"/>
              <w:rPr>
                <w:szCs w:val="18"/>
              </w:rPr>
            </w:pPr>
            <w:hyperlink r:id="rId141" w:history="1">
              <w:r w:rsidR="007055F0" w:rsidRPr="00C82138">
                <w:rPr>
                  <w:rStyle w:val="Hyperlink"/>
                  <w:rFonts w:eastAsia="Times New Roman" w:cs="Arial"/>
                  <w:szCs w:val="18"/>
                </w:rPr>
                <w:t>18214124</w:t>
              </w:r>
            </w:hyperlink>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Test the feasibility of cryomapping during AVNRT and AVRT</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Note: ablation performed only if cryomapping terminated the tachycardia w/o prolongation of AV conduction</w:t>
            </w:r>
          </w:p>
        </w:tc>
        <w:tc>
          <w:tcPr>
            <w:tcW w:w="810" w:type="dxa"/>
            <w:shd w:val="clear" w:color="auto" w:fill="auto"/>
            <w:noWrap/>
          </w:tcPr>
          <w:p w:rsidR="007055F0" w:rsidRPr="00C82138" w:rsidRDefault="007055F0" w:rsidP="005D11A9">
            <w:pPr>
              <w:pStyle w:val="TableText"/>
              <w:rPr>
                <w:szCs w:val="18"/>
              </w:rPr>
            </w:pPr>
            <w:r w:rsidRPr="00C82138">
              <w:rPr>
                <w:szCs w:val="18"/>
              </w:rPr>
              <w:t>30</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AVNRT n=17</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AVRT</w:t>
            </w:r>
          </w:p>
          <w:p w:rsidR="007055F0" w:rsidRPr="00C82138" w:rsidRDefault="007055F0" w:rsidP="005D11A9">
            <w:pPr>
              <w:pStyle w:val="TableText"/>
              <w:rPr>
                <w:szCs w:val="18"/>
              </w:rPr>
            </w:pPr>
            <w:r w:rsidRPr="00C82138">
              <w:rPr>
                <w:szCs w:val="18"/>
              </w:rPr>
              <w:t xml:space="preserve">n=13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Randomized after dx of AVRT or AVNRT made</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9 APS in CA, 4 in RF</w:t>
            </w:r>
          </w:p>
        </w:tc>
        <w:tc>
          <w:tcPr>
            <w:tcW w:w="1170" w:type="dxa"/>
            <w:shd w:val="clear" w:color="auto" w:fill="auto"/>
            <w:noWrap/>
          </w:tcPr>
          <w:p w:rsidR="007055F0" w:rsidRPr="00C82138" w:rsidRDefault="007055F0" w:rsidP="005D11A9">
            <w:pPr>
              <w:pStyle w:val="TableText"/>
              <w:rPr>
                <w:szCs w:val="18"/>
              </w:rPr>
            </w:pPr>
            <w:r w:rsidRPr="00C82138">
              <w:rPr>
                <w:szCs w:val="18"/>
              </w:rPr>
              <w:t> CA (n=13 )</w:t>
            </w:r>
          </w:p>
        </w:tc>
        <w:tc>
          <w:tcPr>
            <w:tcW w:w="1170" w:type="dxa"/>
            <w:shd w:val="clear" w:color="auto" w:fill="auto"/>
            <w:noWrap/>
          </w:tcPr>
          <w:p w:rsidR="007055F0" w:rsidRPr="00C82138" w:rsidRDefault="007055F0" w:rsidP="005D11A9">
            <w:pPr>
              <w:pStyle w:val="TableText"/>
              <w:rPr>
                <w:szCs w:val="18"/>
              </w:rPr>
            </w:pPr>
            <w:r w:rsidRPr="00C82138">
              <w:rPr>
                <w:szCs w:val="18"/>
              </w:rPr>
              <w:t>RFA (n=17)</w:t>
            </w:r>
          </w:p>
        </w:tc>
        <w:tc>
          <w:tcPr>
            <w:tcW w:w="1710" w:type="dxa"/>
            <w:shd w:val="clear" w:color="auto" w:fill="auto"/>
            <w:noWrap/>
          </w:tcPr>
          <w:p w:rsidR="007055F0" w:rsidRPr="00C82138" w:rsidRDefault="007055F0" w:rsidP="005D11A9">
            <w:pPr>
              <w:pStyle w:val="TableText"/>
              <w:rPr>
                <w:szCs w:val="18"/>
              </w:rPr>
            </w:pPr>
            <w:r w:rsidRPr="00C82138">
              <w:rPr>
                <w:szCs w:val="18"/>
              </w:rPr>
              <w:t>AVNRT or AVRT w/ anteroseptal pathway</w:t>
            </w:r>
          </w:p>
        </w:tc>
        <w:tc>
          <w:tcPr>
            <w:tcW w:w="1620" w:type="dxa"/>
            <w:shd w:val="clear" w:color="auto" w:fill="auto"/>
            <w:noWrap/>
          </w:tcPr>
          <w:p w:rsidR="007055F0" w:rsidRPr="00C82138" w:rsidRDefault="007055F0" w:rsidP="005D11A9">
            <w:pPr>
              <w:pStyle w:val="TableText"/>
              <w:rPr>
                <w:szCs w:val="18"/>
              </w:rPr>
            </w:pPr>
            <w:r w:rsidRPr="00C82138">
              <w:rPr>
                <w:szCs w:val="18"/>
              </w:rPr>
              <w:t>AVRT w/ a posteroseptal, left-sided, or right free wall AP</w:t>
            </w:r>
          </w:p>
        </w:tc>
        <w:tc>
          <w:tcPr>
            <w:tcW w:w="1170" w:type="dxa"/>
            <w:shd w:val="clear" w:color="auto" w:fill="auto"/>
            <w:noWrap/>
          </w:tcPr>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Overall acute success rate:</w:t>
            </w:r>
          </w:p>
          <w:p w:rsidR="007055F0" w:rsidRPr="00C82138" w:rsidRDefault="007055F0" w:rsidP="005D11A9">
            <w:pPr>
              <w:pStyle w:val="TableText"/>
              <w:rPr>
                <w:szCs w:val="18"/>
              </w:rPr>
            </w:pPr>
            <w:r w:rsidRPr="00C82138">
              <w:rPr>
                <w:szCs w:val="18"/>
              </w:rPr>
              <w:t>85 vs. 82.4%, p=0.43</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1260" w:type="dxa"/>
            <w:shd w:val="clear" w:color="auto" w:fill="auto"/>
            <w:noWrap/>
          </w:tcPr>
          <w:p w:rsidR="007055F0" w:rsidRPr="00C82138" w:rsidRDefault="007055F0" w:rsidP="005D11A9">
            <w:pPr>
              <w:pStyle w:val="TableText"/>
              <w:rPr>
                <w:szCs w:val="18"/>
              </w:rPr>
            </w:pPr>
            <w:r w:rsidRPr="00C82138">
              <w:rPr>
                <w:szCs w:val="18"/>
              </w:rPr>
              <w:t>CA: in one pt, ablation not attempted because of AV prolongation</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RFA: two pts w/ temporary second-degree AV block </w:t>
            </w:r>
          </w:p>
        </w:tc>
        <w:tc>
          <w:tcPr>
            <w:tcW w:w="1080" w:type="dxa"/>
            <w:shd w:val="clear" w:color="auto" w:fill="auto"/>
            <w:noWrap/>
          </w:tcPr>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Long-term success rate (12 mo f/u) similar between the two groups</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Fluoroscopy and the procedure time similar (p=0.37 and </w:t>
            </w:r>
            <w:r>
              <w:rPr>
                <w:szCs w:val="18"/>
              </w:rPr>
              <w:t>p=</w:t>
            </w:r>
            <w:r w:rsidRPr="00C82138">
              <w:rPr>
                <w:szCs w:val="18"/>
              </w:rPr>
              <w:t xml:space="preserve">0.14, respectively).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Mean number of applications: </w:t>
            </w:r>
          </w:p>
          <w:p w:rsidR="007055F0" w:rsidRPr="00C82138" w:rsidRDefault="007055F0" w:rsidP="005D11A9">
            <w:pPr>
              <w:pStyle w:val="TableText"/>
              <w:rPr>
                <w:szCs w:val="18"/>
              </w:rPr>
            </w:pPr>
            <w:r w:rsidRPr="00C82138">
              <w:rPr>
                <w:szCs w:val="18"/>
              </w:rPr>
              <w:t>2 (1-6) vs. 7 (1-41), p=0.002</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 xml:space="preserve">First study to assess </w:t>
            </w:r>
            <w:r>
              <w:rPr>
                <w:szCs w:val="18"/>
              </w:rPr>
              <w:t xml:space="preserve">ICE </w:t>
            </w:r>
            <w:r w:rsidRPr="00C82138">
              <w:rPr>
                <w:szCs w:val="18"/>
              </w:rPr>
              <w:t xml:space="preserve">mapping guided ablation in a prospective randomized method.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Cryomapping a feasible method to determine exact location of APs and of slow pathway during tachycardia.</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Cryomapping performed during tachycardia causes less ablation lesions w/o increasing procedure and fluoroscopy times.</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Pediatric pts eligible and pts in CA group younger (median age 20 vs.</w:t>
            </w:r>
            <w:r>
              <w:rPr>
                <w:szCs w:val="18"/>
              </w:rPr>
              <w:t xml:space="preserve"> </w:t>
            </w:r>
            <w:r w:rsidRPr="00C82138">
              <w:rPr>
                <w:szCs w:val="18"/>
              </w:rPr>
              <w:t xml:space="preserve">44).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No control, and arguably 2 groups not </w:t>
            </w:r>
            <w:r w:rsidRPr="00C82138">
              <w:rPr>
                <w:szCs w:val="18"/>
              </w:rPr>
              <w:lastRenderedPageBreak/>
              <w:t xml:space="preserve">comparable because RF not safe during tachycardia when substrate located near AV node.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LocaLisa system used in CA and RF groups, thus improving performance c/w “conventional” RFA. </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 xml:space="preserve">CRYANO Study </w:t>
            </w:r>
          </w:p>
          <w:p w:rsidR="007055F0" w:rsidRPr="00C82138" w:rsidRDefault="007055F0" w:rsidP="005D11A9">
            <w:pPr>
              <w:pStyle w:val="TableText"/>
              <w:rPr>
                <w:szCs w:val="18"/>
              </w:rPr>
            </w:pPr>
            <w:r w:rsidRPr="00C82138">
              <w:rPr>
                <w:szCs w:val="18"/>
              </w:rPr>
              <w:t xml:space="preserve">2010 </w:t>
            </w:r>
          </w:p>
          <w:p w:rsidR="007055F0" w:rsidRPr="00C82138" w:rsidRDefault="007055F0" w:rsidP="005D11A9">
            <w:pPr>
              <w:pStyle w:val="TableText"/>
              <w:rPr>
                <w:szCs w:val="18"/>
              </w:rPr>
            </w:pPr>
            <w:r w:rsidRPr="00C82138">
              <w:rPr>
                <w:szCs w:val="18"/>
              </w:rPr>
              <w:fldChar w:fldCharType="begin">
                <w:fldData xml:space="preserve">PFJlZm1hbj48Q2l0ZT48QXV0aG9yPkRlaXNlbmhvZmVyPC9BdXRob3I+PFllYXI+MjAxMDwvWWVh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PFJlZm1hbj48Q2l0ZT48QXV0aG9yPkRlaXNlbmhvZmVyPC9BdXRob3I+PFllYXI+MjAxMDwvWWVh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(122)</w:t>
            </w:r>
            <w:r w:rsidRPr="00C82138">
              <w:rPr>
                <w:szCs w:val="18"/>
              </w:rPr>
              <w:fldChar w:fldCharType="end"/>
            </w:r>
          </w:p>
          <w:p w:rsidR="007055F0" w:rsidRPr="00C82138" w:rsidRDefault="00CF3027" w:rsidP="005D11A9">
            <w:pPr>
              <w:pStyle w:val="TableText"/>
              <w:rPr>
                <w:szCs w:val="18"/>
              </w:rPr>
            </w:pPr>
            <w:hyperlink r:id="rId142" w:history="1">
              <w:r w:rsidR="007055F0" w:rsidRPr="00C82138">
                <w:rPr>
                  <w:rStyle w:val="Hyperlink"/>
                  <w:rFonts w:eastAsia="Times New Roman" w:cs="Arial"/>
                  <w:szCs w:val="18"/>
                </w:rPr>
                <w:t>21098435</w:t>
              </w:r>
            </w:hyperlink>
            <w:r w:rsidR="007055F0" w:rsidRPr="00C82138">
              <w:rPr>
                <w:szCs w:val="18"/>
              </w:rPr>
              <w:t xml:space="preserve"> </w:t>
            </w:r>
          </w:p>
          <w:p w:rsidR="007055F0" w:rsidRPr="00C82138" w:rsidRDefault="007055F0" w:rsidP="005D11A9">
            <w:pPr>
              <w:pStyle w:val="TableText"/>
              <w:rPr>
                <w:szCs w:val="18"/>
              </w:rPr>
            </w:pPr>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 for AVNRT</w:t>
            </w:r>
          </w:p>
        </w:tc>
        <w:tc>
          <w:tcPr>
            <w:tcW w:w="810" w:type="dxa"/>
            <w:shd w:val="clear" w:color="auto" w:fill="auto"/>
            <w:noWrap/>
          </w:tcPr>
          <w:p w:rsidR="007055F0" w:rsidRPr="00C82138" w:rsidRDefault="007055F0" w:rsidP="005D11A9">
            <w:pPr>
              <w:pStyle w:val="TableText"/>
              <w:rPr>
                <w:szCs w:val="18"/>
              </w:rPr>
            </w:pPr>
            <w:r w:rsidRPr="00C82138">
              <w:rPr>
                <w:szCs w:val="18"/>
              </w:rPr>
              <w:t>509</w:t>
            </w:r>
          </w:p>
          <w:p w:rsidR="007055F0" w:rsidRPr="00C82138" w:rsidRDefault="007055F0" w:rsidP="005D11A9">
            <w:pPr>
              <w:pStyle w:val="TableText"/>
              <w:rPr>
                <w:szCs w:val="18"/>
              </w:rPr>
            </w:pPr>
          </w:p>
        </w:tc>
        <w:tc>
          <w:tcPr>
            <w:tcW w:w="1170" w:type="dxa"/>
            <w:shd w:val="clear" w:color="auto" w:fill="auto"/>
            <w:noWrap/>
          </w:tcPr>
          <w:p w:rsidR="007055F0" w:rsidRPr="00C82138" w:rsidRDefault="007055F0" w:rsidP="005D11A9">
            <w:pPr>
              <w:pStyle w:val="TableText"/>
              <w:rPr>
                <w:szCs w:val="18"/>
              </w:rPr>
            </w:pPr>
            <w:r w:rsidRPr="00C82138">
              <w:rPr>
                <w:szCs w:val="18"/>
              </w:rPr>
              <w:t> CA (n=251)</w:t>
            </w:r>
          </w:p>
        </w:tc>
        <w:tc>
          <w:tcPr>
            <w:tcW w:w="1170" w:type="dxa"/>
            <w:shd w:val="clear" w:color="auto" w:fill="auto"/>
            <w:noWrap/>
          </w:tcPr>
          <w:p w:rsidR="007055F0" w:rsidRPr="00C82138" w:rsidRDefault="007055F0" w:rsidP="005D11A9">
            <w:pPr>
              <w:pStyle w:val="TableText"/>
              <w:rPr>
                <w:szCs w:val="18"/>
              </w:rPr>
            </w:pPr>
            <w:r w:rsidRPr="00C82138">
              <w:rPr>
                <w:szCs w:val="18"/>
              </w:rPr>
              <w:t> RFA (n=258)</w:t>
            </w:r>
          </w:p>
        </w:tc>
        <w:tc>
          <w:tcPr>
            <w:tcW w:w="1710" w:type="dxa"/>
            <w:shd w:val="clear" w:color="auto" w:fill="auto"/>
            <w:noWrap/>
          </w:tcPr>
          <w:p w:rsidR="007055F0" w:rsidRPr="00C82138" w:rsidRDefault="007055F0" w:rsidP="005D11A9">
            <w:pPr>
              <w:pStyle w:val="TableText"/>
              <w:rPr>
                <w:szCs w:val="18"/>
              </w:rPr>
            </w:pPr>
            <w:r w:rsidRPr="00C82138">
              <w:rPr>
                <w:szCs w:val="18"/>
              </w:rPr>
              <w:t> AVNRT</w:t>
            </w:r>
          </w:p>
        </w:tc>
        <w:tc>
          <w:tcPr>
            <w:tcW w:w="1620" w:type="dxa"/>
            <w:shd w:val="clear" w:color="auto" w:fill="auto"/>
            <w:noWrap/>
          </w:tcPr>
          <w:p w:rsidR="007055F0" w:rsidRPr="00C82138" w:rsidRDefault="007055F0" w:rsidP="005D11A9">
            <w:pPr>
              <w:pStyle w:val="TableText"/>
              <w:rPr>
                <w:szCs w:val="18"/>
              </w:rPr>
            </w:pPr>
            <w:r w:rsidRPr="00C82138">
              <w:rPr>
                <w:szCs w:val="18"/>
              </w:rPr>
              <w:t>Prior</w:t>
            </w:r>
            <w:r w:rsidRPr="00C82138">
              <w:rPr>
                <w:rFonts w:cs="Lucida Sans Unicode"/>
                <w:color w:val="191919"/>
                <w:szCs w:val="18"/>
                <w:lang w:val="en"/>
              </w:rPr>
              <w:t xml:space="preserve"> AVNRT  ablation  CHD, prior pacemaker implantation, pregnancy, and inability to follow study protocol</w:t>
            </w:r>
          </w:p>
        </w:tc>
        <w:tc>
          <w:tcPr>
            <w:tcW w:w="1170" w:type="dxa"/>
            <w:shd w:val="clear" w:color="auto" w:fill="auto"/>
            <w:noWrap/>
          </w:tcPr>
          <w:p w:rsidR="007055F0" w:rsidRPr="00C82138" w:rsidRDefault="007055F0" w:rsidP="005D11A9">
            <w:pPr>
              <w:pStyle w:val="TableText"/>
              <w:rPr>
                <w:szCs w:val="18"/>
              </w:rPr>
            </w:pPr>
            <w:r w:rsidRPr="00C82138">
              <w:rPr>
                <w:szCs w:val="18"/>
              </w:rPr>
              <w:t xml:space="preserve">Immediate ablation failure, permanent AV block, and AVNRT recurrence during a 6-mo f/u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w:t>
            </w:r>
          </w:p>
          <w:p w:rsidR="007055F0" w:rsidRPr="00C82138" w:rsidRDefault="007055F0" w:rsidP="005D11A9">
            <w:pPr>
              <w:pStyle w:val="TableText"/>
              <w:rPr>
                <w:szCs w:val="18"/>
              </w:rPr>
            </w:pPr>
            <w:r w:rsidRPr="00C82138">
              <w:rPr>
                <w:szCs w:val="18"/>
              </w:rPr>
              <w:t>12.6% vs.</w:t>
            </w:r>
            <w:r>
              <w:rPr>
                <w:szCs w:val="18"/>
              </w:rPr>
              <w:t xml:space="preserve"> </w:t>
            </w:r>
            <w:r w:rsidRPr="00C82138">
              <w:rPr>
                <w:szCs w:val="18"/>
              </w:rPr>
              <w:t>6.3%, p=0.018)</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Immediate ablation success: 96.8% vs.</w:t>
            </w:r>
            <w:r>
              <w:rPr>
                <w:szCs w:val="18"/>
              </w:rPr>
              <w:t xml:space="preserve"> </w:t>
            </w:r>
            <w:r w:rsidRPr="00C82138">
              <w:rPr>
                <w:szCs w:val="18"/>
              </w:rPr>
              <w:t>98.4%,</w:t>
            </w:r>
            <w:r>
              <w:rPr>
                <w:szCs w:val="18"/>
              </w:rPr>
              <w:t xml:space="preserve"> </w:t>
            </w:r>
            <w:r w:rsidRPr="00C82138">
              <w:rPr>
                <w:szCs w:val="18"/>
              </w:rPr>
              <w:t>p=NS</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Permanent AV block:</w:t>
            </w:r>
          </w:p>
          <w:p w:rsidR="007055F0" w:rsidRPr="00C82138" w:rsidRDefault="007055F0" w:rsidP="005D11A9">
            <w:pPr>
              <w:pStyle w:val="TableText"/>
              <w:rPr>
                <w:szCs w:val="18"/>
              </w:rPr>
            </w:pPr>
            <w:r w:rsidRPr="00C82138">
              <w:rPr>
                <w:szCs w:val="18"/>
              </w:rPr>
              <w:t xml:space="preserve"> 0% vs. 0.4%, p=NS</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AVNRT recurrence:</w:t>
            </w:r>
          </w:p>
          <w:p w:rsidR="007055F0" w:rsidRPr="00C82138" w:rsidRDefault="007055F0" w:rsidP="005D11A9">
            <w:pPr>
              <w:pStyle w:val="TableText"/>
              <w:rPr>
                <w:szCs w:val="18"/>
              </w:rPr>
            </w:pPr>
            <w:r w:rsidRPr="00C82138">
              <w:rPr>
                <w:szCs w:val="18"/>
              </w:rPr>
              <w:t>9.4% vs.</w:t>
            </w:r>
            <w:r>
              <w:rPr>
                <w:szCs w:val="18"/>
              </w:rPr>
              <w:t xml:space="preserve"> </w:t>
            </w:r>
            <w:r w:rsidRPr="00C82138">
              <w:rPr>
                <w:szCs w:val="18"/>
              </w:rPr>
              <w:lastRenderedPageBreak/>
              <w:t>4.4%; P=0.029</w:t>
            </w:r>
          </w:p>
        </w:tc>
        <w:tc>
          <w:tcPr>
            <w:tcW w:w="1260" w:type="dxa"/>
            <w:shd w:val="clear" w:color="auto" w:fill="auto"/>
            <w:noWrap/>
          </w:tcPr>
          <w:p w:rsidR="007055F0" w:rsidRPr="00C82138" w:rsidRDefault="007055F0" w:rsidP="005D11A9">
            <w:pPr>
              <w:pStyle w:val="TableText"/>
              <w:rPr>
                <w:szCs w:val="18"/>
              </w:rPr>
            </w:pPr>
            <w:r>
              <w:rPr>
                <w:szCs w:val="18"/>
              </w:rPr>
              <w:lastRenderedPageBreak/>
              <w:t>N/A</w:t>
            </w:r>
            <w:r w:rsidRPr="00C82138">
              <w:rPr>
                <w:szCs w:val="18"/>
              </w:rPr>
              <w:t xml:space="preserve"> (AV block in primary endpoint)</w:t>
            </w:r>
          </w:p>
        </w:tc>
        <w:tc>
          <w:tcPr>
            <w:tcW w:w="1080" w:type="dxa"/>
            <w:shd w:val="clear" w:color="auto" w:fill="auto"/>
            <w:noWrap/>
          </w:tcPr>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Procedure duration</w:t>
            </w:r>
          </w:p>
          <w:p w:rsidR="007055F0" w:rsidRPr="00C82138" w:rsidRDefault="007055F0" w:rsidP="005D11A9">
            <w:pPr>
              <w:pStyle w:val="TableText"/>
              <w:rPr>
                <w:szCs w:val="18"/>
              </w:rPr>
            </w:pPr>
            <w:r w:rsidRPr="00C82138">
              <w:rPr>
                <w:szCs w:val="18"/>
              </w:rPr>
              <w:t>(138±54 vs.</w:t>
            </w:r>
            <w:r>
              <w:rPr>
                <w:szCs w:val="18"/>
              </w:rPr>
              <w:t xml:space="preserve"> </w:t>
            </w:r>
            <w:r w:rsidRPr="00C82138">
              <w:rPr>
                <w:szCs w:val="18"/>
              </w:rPr>
              <w:t xml:space="preserve">123±48 min, p=0.0012)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Device problems:</w:t>
            </w:r>
          </w:p>
          <w:p w:rsidR="007055F0" w:rsidRPr="00C82138" w:rsidRDefault="007055F0" w:rsidP="005D11A9">
            <w:pPr>
              <w:pStyle w:val="TableText"/>
              <w:rPr>
                <w:szCs w:val="18"/>
              </w:rPr>
            </w:pPr>
            <w:r w:rsidRPr="00C82138">
              <w:rPr>
                <w:szCs w:val="18"/>
              </w:rPr>
              <w:t>13 vs.</w:t>
            </w:r>
            <w:r>
              <w:rPr>
                <w:szCs w:val="18"/>
              </w:rPr>
              <w:t xml:space="preserve"> </w:t>
            </w:r>
            <w:r w:rsidRPr="00C82138">
              <w:rPr>
                <w:szCs w:val="18"/>
              </w:rPr>
              <w:t xml:space="preserve">2 pts, p=0.033)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Pain perception lower in the cryoablation group. p&lt;0.001</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CA for AVNRT is as effective as RFA over short term but associated w/ higher recurrence rat</w:t>
            </w:r>
            <w:r>
              <w:rPr>
                <w:szCs w:val="18"/>
              </w:rPr>
              <w:t>e</w:t>
            </w:r>
            <w:r w:rsidRPr="00C82138">
              <w:rPr>
                <w:szCs w:val="18"/>
              </w:rPr>
              <w:t xml:space="preserve"> at 6-mo f/u.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Risk of permanent AV block does not differ significantly between CA and RFA.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Potential benefits of CA relative to ablation safety and pain perception offset by longer procedure </w:t>
            </w:r>
            <w:r w:rsidRPr="00C82138">
              <w:rPr>
                <w:szCs w:val="18"/>
              </w:rPr>
              <w:lastRenderedPageBreak/>
              <w:t>times, more device problems, and a high recurrence rate.</w:t>
            </w:r>
          </w:p>
        </w:tc>
      </w:tr>
      <w:tr w:rsidR="007055F0" w:rsidRPr="00C82138" w:rsidTr="00080EB4">
        <w:trPr>
          <w:trHeight w:val="255"/>
        </w:trPr>
        <w:tc>
          <w:tcPr>
            <w:tcW w:w="828" w:type="dxa"/>
            <w:shd w:val="clear" w:color="auto" w:fill="auto"/>
            <w:noWrap/>
          </w:tcPr>
          <w:p w:rsidR="007055F0" w:rsidRPr="00C82138" w:rsidRDefault="007055F0" w:rsidP="005D11A9">
            <w:pPr>
              <w:pStyle w:val="TableText"/>
              <w:rPr>
                <w:szCs w:val="18"/>
              </w:rPr>
            </w:pPr>
            <w:r w:rsidRPr="00C82138">
              <w:rPr>
                <w:szCs w:val="18"/>
              </w:rPr>
              <w:lastRenderedPageBreak/>
              <w:t>Rodriguez-Entem FJ</w:t>
            </w:r>
          </w:p>
          <w:p w:rsidR="007055F0" w:rsidRPr="00C82138" w:rsidRDefault="007055F0" w:rsidP="005D11A9">
            <w:pPr>
              <w:pStyle w:val="TableText"/>
              <w:rPr>
                <w:szCs w:val="18"/>
              </w:rPr>
            </w:pPr>
            <w:r w:rsidRPr="00C82138">
              <w:rPr>
                <w:szCs w:val="18"/>
              </w:rPr>
              <w:t xml:space="preserve">2013 </w:t>
            </w:r>
            <w:r w:rsidRPr="00C82138">
              <w:rPr>
                <w:szCs w:val="18"/>
              </w:rPr>
              <w:fldChar w:fldCharType="begin">
                <w:fldData xml:space="preserve">PFJlZm1hbj48Q2l0ZT48QXV0aG9yPlJvZHJpZ3Vlei1FbnRlbTwvQXV0aG9yPjxZZWFyPjIwMTM8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PFJlZm1hbj48Q2l0ZT48QXV0aG9yPlJvZHJpZ3Vlei1FbnRlbTwvQXV0aG9yPjxZZWFyPjIwMTM8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(123)</w:t>
            </w:r>
            <w:r w:rsidRPr="00C82138">
              <w:rPr>
                <w:szCs w:val="18"/>
              </w:rPr>
              <w:fldChar w:fldCharType="end"/>
            </w:r>
          </w:p>
          <w:p w:rsidR="007055F0" w:rsidRPr="00C82138" w:rsidRDefault="00CF3027" w:rsidP="005D11A9">
            <w:pPr>
              <w:pStyle w:val="TableText"/>
              <w:rPr>
                <w:szCs w:val="18"/>
              </w:rPr>
            </w:pPr>
            <w:hyperlink r:id="rId143" w:history="1">
              <w:r w:rsidR="007055F0" w:rsidRPr="00C82138">
                <w:rPr>
                  <w:rStyle w:val="Hyperlink"/>
                  <w:rFonts w:eastAsia="Times New Roman" w:cs="Arial"/>
                  <w:szCs w:val="18"/>
                </w:rPr>
                <w:t>23080326</w:t>
              </w:r>
            </w:hyperlink>
          </w:p>
          <w:p w:rsidR="007055F0" w:rsidRPr="00C82138" w:rsidRDefault="007055F0" w:rsidP="005D11A9">
            <w:pPr>
              <w:pStyle w:val="TableText"/>
              <w:rPr>
                <w:szCs w:val="18"/>
              </w:rPr>
            </w:pPr>
          </w:p>
        </w:tc>
        <w:tc>
          <w:tcPr>
            <w:tcW w:w="810" w:type="dxa"/>
            <w:shd w:val="clear" w:color="auto" w:fill="auto"/>
            <w:noWrap/>
          </w:tcPr>
          <w:p w:rsidR="007055F0" w:rsidRPr="00C82138" w:rsidRDefault="007055F0" w:rsidP="005D11A9">
            <w:pPr>
              <w:pStyle w:val="TableText"/>
              <w:rPr>
                <w:szCs w:val="18"/>
              </w:rPr>
            </w:pPr>
            <w:r w:rsidRPr="00C82138">
              <w:rPr>
                <w:szCs w:val="18"/>
              </w:rPr>
              <w:t>Efficacy of CA vs.</w:t>
            </w:r>
            <w:r>
              <w:rPr>
                <w:szCs w:val="18"/>
              </w:rPr>
              <w:t xml:space="preserve"> </w:t>
            </w:r>
            <w:r w:rsidRPr="00C82138">
              <w:rPr>
                <w:szCs w:val="18"/>
              </w:rPr>
              <w:t>RFA</w:t>
            </w:r>
          </w:p>
        </w:tc>
        <w:tc>
          <w:tcPr>
            <w:tcW w:w="810" w:type="dxa"/>
            <w:shd w:val="clear" w:color="auto" w:fill="auto"/>
            <w:noWrap/>
          </w:tcPr>
          <w:p w:rsidR="007055F0" w:rsidRPr="00C82138" w:rsidRDefault="007055F0" w:rsidP="005D11A9">
            <w:pPr>
              <w:pStyle w:val="TableText"/>
              <w:rPr>
                <w:szCs w:val="18"/>
              </w:rPr>
            </w:pPr>
            <w:r w:rsidRPr="00C82138">
              <w:rPr>
                <w:szCs w:val="18"/>
              </w:rPr>
              <w:t>119</w:t>
            </w:r>
          </w:p>
        </w:tc>
        <w:tc>
          <w:tcPr>
            <w:tcW w:w="1170" w:type="dxa"/>
            <w:shd w:val="clear" w:color="auto" w:fill="auto"/>
            <w:noWrap/>
          </w:tcPr>
          <w:p w:rsidR="007055F0" w:rsidRPr="00C82138" w:rsidRDefault="007055F0" w:rsidP="005D11A9">
            <w:pPr>
              <w:pStyle w:val="TableText"/>
              <w:rPr>
                <w:szCs w:val="18"/>
              </w:rPr>
            </w:pPr>
            <w:r w:rsidRPr="00C82138">
              <w:rPr>
                <w:szCs w:val="18"/>
              </w:rPr>
              <w:t> CA (n=60)</w:t>
            </w:r>
          </w:p>
        </w:tc>
        <w:tc>
          <w:tcPr>
            <w:tcW w:w="1170" w:type="dxa"/>
            <w:shd w:val="clear" w:color="auto" w:fill="auto"/>
            <w:noWrap/>
          </w:tcPr>
          <w:p w:rsidR="007055F0" w:rsidRPr="00C82138" w:rsidRDefault="007055F0" w:rsidP="005D11A9">
            <w:pPr>
              <w:pStyle w:val="TableText"/>
              <w:rPr>
                <w:szCs w:val="18"/>
              </w:rPr>
            </w:pPr>
            <w:r w:rsidRPr="00C82138">
              <w:rPr>
                <w:szCs w:val="18"/>
              </w:rPr>
              <w:t> RFA (n=59)</w:t>
            </w:r>
          </w:p>
        </w:tc>
        <w:tc>
          <w:tcPr>
            <w:tcW w:w="1710" w:type="dxa"/>
            <w:shd w:val="clear" w:color="auto" w:fill="auto"/>
            <w:noWrap/>
          </w:tcPr>
          <w:p w:rsidR="007055F0" w:rsidRPr="00C82138" w:rsidRDefault="007055F0" w:rsidP="005D11A9">
            <w:pPr>
              <w:pStyle w:val="TableText"/>
              <w:rPr>
                <w:szCs w:val="18"/>
              </w:rPr>
            </w:pPr>
            <w:r w:rsidRPr="00C82138">
              <w:rPr>
                <w:szCs w:val="18"/>
              </w:rPr>
              <w:t> AVNRT</w:t>
            </w:r>
          </w:p>
        </w:tc>
        <w:tc>
          <w:tcPr>
            <w:tcW w:w="1620" w:type="dxa"/>
            <w:shd w:val="clear" w:color="auto" w:fill="auto"/>
            <w:noWrap/>
          </w:tcPr>
          <w:p w:rsidR="007055F0" w:rsidRPr="00C82138" w:rsidRDefault="007055F0" w:rsidP="005D11A9">
            <w:pPr>
              <w:pStyle w:val="TableText"/>
              <w:rPr>
                <w:szCs w:val="18"/>
              </w:rPr>
            </w:pPr>
            <w:r w:rsidRPr="00C82138">
              <w:rPr>
                <w:szCs w:val="18"/>
              </w:rPr>
              <w:t>N/A</w:t>
            </w:r>
          </w:p>
        </w:tc>
        <w:tc>
          <w:tcPr>
            <w:tcW w:w="1170" w:type="dxa"/>
            <w:shd w:val="clear" w:color="auto" w:fill="auto"/>
            <w:noWrap/>
          </w:tcPr>
          <w:p w:rsidR="007055F0" w:rsidRPr="00C82138" w:rsidRDefault="007055F0" w:rsidP="005D11A9">
            <w:pPr>
              <w:pStyle w:val="TableText"/>
              <w:rPr>
                <w:szCs w:val="18"/>
              </w:rPr>
            </w:pPr>
            <w:r w:rsidRPr="00C82138">
              <w:rPr>
                <w:szCs w:val="18"/>
              </w:rPr>
              <w:t>Acute procedural success achieved in 98% CA group and 59 100% in RFA group</w:t>
            </w:r>
          </w:p>
        </w:tc>
        <w:tc>
          <w:tcPr>
            <w:tcW w:w="1260" w:type="dxa"/>
            <w:shd w:val="clear" w:color="auto" w:fill="auto"/>
            <w:noWrap/>
          </w:tcPr>
          <w:p w:rsidR="007055F0" w:rsidRPr="00C82138" w:rsidRDefault="007055F0" w:rsidP="005D11A9">
            <w:pPr>
              <w:pStyle w:val="TableText"/>
              <w:rPr>
                <w:szCs w:val="18"/>
              </w:rPr>
            </w:pPr>
            <w:r w:rsidRPr="00C82138">
              <w:rPr>
                <w:szCs w:val="18"/>
              </w:rPr>
              <w:t xml:space="preserve">One pt in RFA group underwent complete AV block and pacemaker implantation </w:t>
            </w:r>
          </w:p>
        </w:tc>
        <w:tc>
          <w:tcPr>
            <w:tcW w:w="1080" w:type="dxa"/>
            <w:shd w:val="clear" w:color="auto" w:fill="auto"/>
            <w:noWrap/>
          </w:tcPr>
          <w:p w:rsidR="007055F0" w:rsidRPr="00C82138" w:rsidRDefault="007055F0" w:rsidP="005D11A9">
            <w:pPr>
              <w:pStyle w:val="TableText"/>
              <w:rPr>
                <w:szCs w:val="18"/>
              </w:rPr>
            </w:pPr>
            <w:r w:rsidRPr="00C82138">
              <w:rPr>
                <w:szCs w:val="18"/>
              </w:rPr>
              <w:t>CA vs.</w:t>
            </w:r>
            <w:r>
              <w:rPr>
                <w:szCs w:val="18"/>
              </w:rPr>
              <w:t xml:space="preserve"> </w:t>
            </w:r>
            <w:r w:rsidRPr="00C82138">
              <w:rPr>
                <w:szCs w:val="18"/>
              </w:rPr>
              <w:t>RFA</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Over a mean f/u period of 256.6 d, there was a significant difference in AVNRT recurrence (15 vs. 3.4%, p=0.03).</w:t>
            </w:r>
          </w:p>
        </w:tc>
        <w:tc>
          <w:tcPr>
            <w:tcW w:w="1823" w:type="dxa"/>
            <w:shd w:val="clear" w:color="auto" w:fill="auto"/>
            <w:noWrap/>
          </w:tcPr>
          <w:p w:rsidR="007055F0" w:rsidRPr="00C82138" w:rsidRDefault="007055F0" w:rsidP="005D11A9">
            <w:pPr>
              <w:pStyle w:val="TableText"/>
              <w:rPr>
                <w:szCs w:val="18"/>
              </w:rPr>
            </w:pPr>
            <w:r w:rsidRPr="00C82138">
              <w:rPr>
                <w:szCs w:val="18"/>
              </w:rPr>
              <w:t>N/A</w:t>
            </w:r>
          </w:p>
        </w:tc>
        <w:tc>
          <w:tcPr>
            <w:tcW w:w="1165" w:type="dxa"/>
            <w:shd w:val="clear" w:color="auto" w:fill="auto"/>
            <w:noWrap/>
          </w:tcPr>
          <w:p w:rsidR="007055F0" w:rsidRPr="00C82138" w:rsidRDefault="007055F0" w:rsidP="005D11A9">
            <w:pPr>
              <w:pStyle w:val="TableText"/>
              <w:rPr>
                <w:szCs w:val="18"/>
              </w:rPr>
            </w:pPr>
            <w:r w:rsidRPr="00C82138">
              <w:rPr>
                <w:szCs w:val="18"/>
              </w:rPr>
              <w:t xml:space="preserve">CA of AVNRT is a clinically effective alternative to RF ablation, w/ excellent acute success rate. </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Despite a slightly higher rate of recurrence during long-term f/u, CA may be considered first-line approach, especially in younger people. </w:t>
            </w:r>
          </w:p>
        </w:tc>
      </w:tr>
    </w:tbl>
    <w:p w:rsidR="00080EB4" w:rsidRPr="00C82138" w:rsidRDefault="00080EB4" w:rsidP="00080EB4">
      <w:pPr>
        <w:pStyle w:val="TableText"/>
        <w:rPr>
          <w:b/>
        </w:rPr>
      </w:pPr>
      <w:r w:rsidRPr="00C82138">
        <w:rPr>
          <w:b/>
        </w:rPr>
        <w:t>*</w:t>
      </w:r>
      <w:r w:rsidRPr="00C82138">
        <w:t>Two protocols tested in same study.</w:t>
      </w:r>
    </w:p>
    <w:p w:rsidR="001D7740" w:rsidRDefault="00080EB4" w:rsidP="00080EB4">
      <w:pPr>
        <w:pStyle w:val="TableText"/>
      </w:pPr>
      <w:r w:rsidRPr="00C82138">
        <w:t xml:space="preserve">AAD indicates antiarrhythmic drug; </w:t>
      </w:r>
      <w:r w:rsidR="006F5611">
        <w:t xml:space="preserve"> </w:t>
      </w:r>
      <w:r w:rsidR="006F5611" w:rsidRPr="00C82138">
        <w:t xml:space="preserve">AE, adverse effect; </w:t>
      </w:r>
      <w:r w:rsidR="006F5611">
        <w:rPr>
          <w:rFonts w:eastAsia="Times New Roman" w:cs="Arial"/>
          <w:bCs/>
          <w:szCs w:val="18"/>
        </w:rPr>
        <w:t>AF, atrial fibrillation;</w:t>
      </w:r>
      <w:r w:rsidR="006F5611" w:rsidRPr="001C68C4">
        <w:rPr>
          <w:rFonts w:eastAsia="Times New Roman" w:cs="Arial"/>
          <w:bCs/>
          <w:szCs w:val="18"/>
        </w:rPr>
        <w:t xml:space="preserve"> </w:t>
      </w:r>
      <w:r w:rsidR="00CB27B1">
        <w:rPr>
          <w:rFonts w:eastAsia="Times New Roman" w:cs="Arial"/>
          <w:bCs/>
          <w:szCs w:val="18"/>
        </w:rPr>
        <w:t xml:space="preserve">AP, accessory pathway; </w:t>
      </w:r>
      <w:r w:rsidR="004815F4">
        <w:rPr>
          <w:rFonts w:eastAsia="Times New Roman" w:cs="Arial"/>
          <w:bCs/>
          <w:szCs w:val="18"/>
        </w:rPr>
        <w:t xml:space="preserve">APS, acute procedureal success; </w:t>
      </w:r>
      <w:r w:rsidR="00B77FB8">
        <w:rPr>
          <w:rFonts w:eastAsia="Times New Roman" w:cs="Arial"/>
          <w:bCs/>
          <w:szCs w:val="18"/>
        </w:rPr>
        <w:t>AT, atrial tachycardia;</w:t>
      </w:r>
      <w:r w:rsidR="00B77FB8" w:rsidRPr="001C68C4">
        <w:rPr>
          <w:rFonts w:eastAsia="Times New Roman" w:cs="Arial"/>
          <w:bCs/>
          <w:szCs w:val="18"/>
        </w:rPr>
        <w:t xml:space="preserve"> </w:t>
      </w:r>
      <w:r w:rsidR="006F5611">
        <w:rPr>
          <w:rFonts w:eastAsia="Times New Roman" w:cs="Arial"/>
          <w:bCs/>
          <w:szCs w:val="18"/>
        </w:rPr>
        <w:t xml:space="preserve">AV, atrioventricular; </w:t>
      </w:r>
      <w:r w:rsidR="001D7740">
        <w:rPr>
          <w:rFonts w:eastAsia="Times New Roman" w:cs="Arial"/>
          <w:bCs/>
          <w:szCs w:val="18"/>
        </w:rPr>
        <w:t xml:space="preserve">AVNRT, atrioventricular nodal reentrant tachycardia; AVRT, atrioventricular reentrant tachycardia; </w:t>
      </w:r>
      <w:r w:rsidR="00CB27B1" w:rsidRPr="00C82138">
        <w:t xml:space="preserve">BBB, bundle branch block; </w:t>
      </w:r>
      <w:r w:rsidR="00CB27B1">
        <w:rPr>
          <w:rFonts w:eastAsia="Times New Roman" w:cs="Arial"/>
          <w:bCs/>
          <w:szCs w:val="18"/>
        </w:rPr>
        <w:t xml:space="preserve">bid, two times per day; </w:t>
      </w:r>
      <w:r w:rsidR="00B77FB8">
        <w:rPr>
          <w:rFonts w:eastAsia="Times New Roman" w:cs="Arial"/>
          <w:bCs/>
          <w:szCs w:val="18"/>
        </w:rPr>
        <w:t>b</w:t>
      </w:r>
      <w:r w:rsidR="00B77FB8" w:rsidRPr="00C82138">
        <w:t xml:space="preserve">pm indicates beats per min; CA, cryoablation; </w:t>
      </w:r>
      <w:r w:rsidR="0048464F">
        <w:rPr>
          <w:rFonts w:eastAsia="Times New Roman" w:cs="Arial"/>
          <w:bCs/>
          <w:szCs w:val="18"/>
        </w:rPr>
        <w:t xml:space="preserve">CAD, coronary artery disease; </w:t>
      </w:r>
      <w:r w:rsidR="006F5611" w:rsidRPr="00C82138">
        <w:t xml:space="preserve">CHF, congestive heart failure; </w:t>
      </w:r>
      <w:r w:rsidR="00CB27B1">
        <w:t xml:space="preserve">CI, confidence interval; </w:t>
      </w:r>
      <w:r w:rsidR="00B77FB8">
        <w:rPr>
          <w:rFonts w:eastAsia="Times New Roman" w:cs="Arial"/>
          <w:bCs/>
          <w:szCs w:val="18"/>
        </w:rPr>
        <w:t xml:space="preserve">COPD, chronic obstructive pulmonary disease; </w:t>
      </w:r>
      <w:r w:rsidR="0048464F">
        <w:rPr>
          <w:rFonts w:eastAsia="Times New Roman" w:cs="Arial"/>
          <w:bCs/>
          <w:szCs w:val="18"/>
        </w:rPr>
        <w:t xml:space="preserve">CVA, cerebral vascular accident; </w:t>
      </w:r>
      <w:r w:rsidR="004815F4">
        <w:t xml:space="preserve">c/w, consistent with; </w:t>
      </w:r>
      <w:r w:rsidR="001D7740">
        <w:rPr>
          <w:rFonts w:eastAsia="Times New Roman" w:cs="Arial"/>
          <w:bCs/>
          <w:szCs w:val="18"/>
        </w:rPr>
        <w:t xml:space="preserve">ECG, electrocardiogram; ED, emergency department; </w:t>
      </w:r>
      <w:r w:rsidR="00B77FB8">
        <w:rPr>
          <w:rFonts w:eastAsia="Times New Roman" w:cs="Arial"/>
          <w:bCs/>
          <w:szCs w:val="18"/>
        </w:rPr>
        <w:t xml:space="preserve">EGM, electrogram; </w:t>
      </w:r>
      <w:r w:rsidR="001D7740">
        <w:rPr>
          <w:rFonts w:eastAsia="Times New Roman" w:cs="Arial"/>
          <w:bCs/>
          <w:szCs w:val="18"/>
        </w:rPr>
        <w:t xml:space="preserve">EP, electrophysiological; </w:t>
      </w:r>
      <w:r w:rsidR="006F5611">
        <w:rPr>
          <w:rFonts w:eastAsia="Times New Roman" w:cs="Arial"/>
          <w:bCs/>
          <w:szCs w:val="18"/>
        </w:rPr>
        <w:t xml:space="preserve">f/u, follow up; </w:t>
      </w:r>
      <w:r w:rsidR="001D7740">
        <w:rPr>
          <w:rFonts w:eastAsia="Times New Roman" w:cs="Arial"/>
          <w:bCs/>
          <w:szCs w:val="18"/>
        </w:rPr>
        <w:t xml:space="preserve">HF, heart failure; </w:t>
      </w:r>
      <w:r w:rsidR="001D7740">
        <w:t xml:space="preserve">h/o, history of; </w:t>
      </w:r>
      <w:r w:rsidR="006F5611" w:rsidRPr="00C82138">
        <w:t xml:space="preserve">HR, </w:t>
      </w:r>
      <w:r w:rsidR="006F5611">
        <w:t>heart rate</w:t>
      </w:r>
      <w:r w:rsidR="006F5611" w:rsidRPr="00C82138">
        <w:t>;</w:t>
      </w:r>
      <w:r w:rsidR="006F5611" w:rsidRPr="00C82138">
        <w:rPr>
          <w:szCs w:val="20"/>
        </w:rPr>
        <w:t xml:space="preserve"> </w:t>
      </w:r>
      <w:r w:rsidR="004815F4">
        <w:rPr>
          <w:szCs w:val="20"/>
        </w:rPr>
        <w:t>ICE, intracardiac echocardiography;</w:t>
      </w:r>
      <w:r w:rsidR="004815F4">
        <w:t xml:space="preserve"> </w:t>
      </w:r>
      <w:r w:rsidR="006F5611" w:rsidRPr="00C82138">
        <w:t xml:space="preserve">ITT, intention to treat; </w:t>
      </w:r>
      <w:r w:rsidR="00CB27B1">
        <w:rPr>
          <w:szCs w:val="20"/>
        </w:rPr>
        <w:t xml:space="preserve">IV, intravenous; </w:t>
      </w:r>
      <w:r w:rsidR="0048464F">
        <w:t xml:space="preserve">LVEF, left ventricular ejection fraction; </w:t>
      </w:r>
      <w:r w:rsidR="0048464F">
        <w:rPr>
          <w:rFonts w:eastAsia="Times New Roman" w:cs="Arial"/>
          <w:bCs/>
          <w:szCs w:val="18"/>
        </w:rPr>
        <w:t xml:space="preserve">MI, myocardial infarction; </w:t>
      </w:r>
      <w:r w:rsidR="001D7740">
        <w:t xml:space="preserve">N/A, not applicable; </w:t>
      </w:r>
      <w:r w:rsidR="006F5611">
        <w:rPr>
          <w:rFonts w:eastAsia="Times New Roman" w:cs="Arial"/>
          <w:bCs/>
          <w:szCs w:val="18"/>
        </w:rPr>
        <w:t xml:space="preserve">NS, not significant; NSR, normal sinus rhythm; NYHA, New York Heart Association; </w:t>
      </w:r>
      <w:r w:rsidR="00B77FB8" w:rsidRPr="00C82138">
        <w:t xml:space="preserve">ORT, orthodromic reciprocating tachycardia; </w:t>
      </w:r>
      <w:r w:rsidR="006F5611">
        <w:rPr>
          <w:rFonts w:eastAsia="Times New Roman" w:cs="Arial"/>
          <w:bCs/>
          <w:szCs w:val="18"/>
        </w:rPr>
        <w:t xml:space="preserve">PAF, paroxysmal atrial fibrillation; </w:t>
      </w:r>
      <w:r w:rsidR="00CB27B1">
        <w:t xml:space="preserve">PES, programmed electrical stimulation; </w:t>
      </w:r>
      <w:r w:rsidR="001D7740" w:rsidRPr="00C82138">
        <w:t xml:space="preserve">PSVT, </w:t>
      </w:r>
      <w:r w:rsidR="001D7740">
        <w:t>paroxysmal supraventricular tachycardia</w:t>
      </w:r>
      <w:r w:rsidR="001D7740" w:rsidRPr="00C82138">
        <w:t>;</w:t>
      </w:r>
      <w:r w:rsidR="001D7740">
        <w:t xml:space="preserve"> </w:t>
      </w:r>
      <w:r w:rsidR="00CB27B1">
        <w:t xml:space="preserve">pt, patient; </w:t>
      </w:r>
      <w:r w:rsidR="004815F4" w:rsidRPr="00C82138">
        <w:t xml:space="preserve">RBBB, right bundle branch block; </w:t>
      </w:r>
      <w:r w:rsidR="00B77FB8">
        <w:rPr>
          <w:rFonts w:eastAsia="Times New Roman" w:cs="Arial"/>
          <w:bCs/>
          <w:szCs w:val="18"/>
        </w:rPr>
        <w:t xml:space="preserve">RCT, randomized controlled trial; </w:t>
      </w:r>
      <w:r w:rsidR="00B77FB8">
        <w:rPr>
          <w:szCs w:val="20"/>
        </w:rPr>
        <w:t>RF, radiofrequency;</w:t>
      </w:r>
      <w:r w:rsidR="00B77FB8" w:rsidRPr="000D211B">
        <w:rPr>
          <w:rFonts w:eastAsia="Times New Roman" w:cs="Arial"/>
          <w:bCs/>
          <w:szCs w:val="18"/>
        </w:rPr>
        <w:t xml:space="preserve"> </w:t>
      </w:r>
      <w:r w:rsidR="00B77FB8">
        <w:rPr>
          <w:rFonts w:eastAsia="Times New Roman" w:cs="Arial"/>
          <w:bCs/>
          <w:szCs w:val="18"/>
        </w:rPr>
        <w:t xml:space="preserve">RFA, radiofrequency ablation; </w:t>
      </w:r>
      <w:r w:rsidR="00CB27B1">
        <w:rPr>
          <w:rFonts w:eastAsia="Times New Roman" w:cs="Arial"/>
          <w:bCs/>
          <w:szCs w:val="18"/>
        </w:rPr>
        <w:t xml:space="preserve">sbp, systolic blood pressure; </w:t>
      </w:r>
      <w:r w:rsidR="00B77FB8">
        <w:rPr>
          <w:rFonts w:eastAsia="Times New Roman" w:cs="Arial"/>
          <w:bCs/>
          <w:szCs w:val="18"/>
        </w:rPr>
        <w:t xml:space="preserve">SDC, serum drug concentration; </w:t>
      </w:r>
      <w:r w:rsidR="006F5611">
        <w:rPr>
          <w:rFonts w:eastAsia="Times New Roman" w:cs="Arial"/>
          <w:bCs/>
          <w:szCs w:val="18"/>
        </w:rPr>
        <w:t xml:space="preserve">SSS, sick sinus syndrome; </w:t>
      </w:r>
      <w:r w:rsidR="001D7740">
        <w:t xml:space="preserve">SVT, supraventricular tachycardia; sx, symptom; </w:t>
      </w:r>
      <w:r w:rsidR="00CB27B1">
        <w:rPr>
          <w:rFonts w:eastAsia="Times New Roman" w:cs="Arial"/>
          <w:bCs/>
          <w:szCs w:val="18"/>
        </w:rPr>
        <w:t xml:space="preserve">tid, three times per day; </w:t>
      </w:r>
      <w:r w:rsidR="006F5611">
        <w:rPr>
          <w:rFonts w:eastAsia="Times New Roman" w:cs="Arial"/>
          <w:bCs/>
          <w:szCs w:val="18"/>
        </w:rPr>
        <w:t xml:space="preserve">VHD, valvular heart disease; VT, ventricular tachycardia; </w:t>
      </w:r>
      <w:r w:rsidR="001D7740">
        <w:t xml:space="preserve">w/, with;  </w:t>
      </w:r>
      <w:r w:rsidR="006F5611">
        <w:rPr>
          <w:rFonts w:eastAsia="Times New Roman" w:cs="Arial"/>
          <w:bCs/>
          <w:szCs w:val="18"/>
        </w:rPr>
        <w:t>w/o, without;</w:t>
      </w:r>
      <w:r w:rsidR="00CB27B1" w:rsidRPr="00CB27B1">
        <w:rPr>
          <w:rFonts w:eastAsia="Times New Roman" w:cs="Arial"/>
          <w:bCs/>
          <w:szCs w:val="18"/>
        </w:rPr>
        <w:t xml:space="preserve"> </w:t>
      </w:r>
      <w:r w:rsidR="00CB27B1">
        <w:rPr>
          <w:rFonts w:eastAsia="Times New Roman" w:cs="Arial"/>
          <w:bCs/>
          <w:szCs w:val="18"/>
        </w:rPr>
        <w:t xml:space="preserve">and WPW, Wolff-Parkinson-White syndrome.   </w:t>
      </w:r>
    </w:p>
    <w:p w:rsidR="00080EB4" w:rsidRPr="00C82138" w:rsidRDefault="00080EB4" w:rsidP="00F94207">
      <w:pPr>
        <w:pStyle w:val="DSTitleLevel1"/>
      </w:pPr>
      <w:bookmarkStart w:id="11" w:name="_Toc428873452"/>
      <w:r w:rsidRPr="00C82138">
        <w:t>Data Supplement 1</w:t>
      </w:r>
      <w:r w:rsidR="00FA1F6F">
        <w:t>0</w:t>
      </w:r>
      <w:r w:rsidRPr="00C82138">
        <w:rPr>
          <w:lang w:val="x-none"/>
        </w:rPr>
        <w:t xml:space="preserve">. </w:t>
      </w:r>
      <w:r w:rsidR="00E83C81" w:rsidRPr="00C82138">
        <w:rPr>
          <w:color w:val="0000FF"/>
        </w:rPr>
        <w:t xml:space="preserve">Nonrandomized Trials, Observational Studies, and/or Registries of </w:t>
      </w:r>
      <w:r w:rsidR="00336ECD" w:rsidRPr="00C82138">
        <w:rPr>
          <w:color w:val="0000FF"/>
        </w:rPr>
        <w:t>A</w:t>
      </w:r>
      <w:r w:rsidR="0015668B" w:rsidRPr="00C82138">
        <w:rPr>
          <w:color w:val="0000FF"/>
        </w:rPr>
        <w:t>trioventricular Nodal Re</w:t>
      </w:r>
      <w:r w:rsidR="00E80E72">
        <w:rPr>
          <w:color w:val="0000FF"/>
        </w:rPr>
        <w:t>-E</w:t>
      </w:r>
      <w:r w:rsidR="0015668B" w:rsidRPr="00C82138">
        <w:rPr>
          <w:color w:val="0000FF"/>
        </w:rPr>
        <w:t>ntrant Tachycardia</w:t>
      </w:r>
      <w:r w:rsidR="00913A67" w:rsidRPr="00C82138">
        <w:rPr>
          <w:color w:val="0000FF"/>
        </w:rPr>
        <w:t xml:space="preserve"> – Section </w:t>
      </w:r>
      <w:r w:rsidR="00E80E72">
        <w:rPr>
          <w:color w:val="0000FF"/>
        </w:rPr>
        <w:t>5</w:t>
      </w:r>
      <w:bookmarkEnd w:id="11"/>
      <w:r w:rsidRPr="00C82138">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1450"/>
        <w:gridCol w:w="1351"/>
        <w:gridCol w:w="3067"/>
        <w:gridCol w:w="2422"/>
        <w:gridCol w:w="2586"/>
        <w:gridCol w:w="2608"/>
      </w:tblGrid>
      <w:tr w:rsidR="007B2CDF" w:rsidRPr="00C82138" w:rsidTr="0021551B">
        <w:tc>
          <w:tcPr>
            <w:tcW w:w="0" w:type="auto"/>
            <w:shd w:val="clear" w:color="auto" w:fill="8DB3E2" w:themeFill="text2" w:themeFillTint="66"/>
          </w:tcPr>
          <w:p w:rsidR="00336ECD" w:rsidRPr="00C82138" w:rsidRDefault="00336ECD" w:rsidP="00336ECD">
            <w:pPr>
              <w:pStyle w:val="TableText"/>
              <w:jc w:val="center"/>
              <w:rPr>
                <w:b/>
                <w:sz w:val="20"/>
              </w:rPr>
            </w:pPr>
            <w:r w:rsidRPr="00C82138">
              <w:rPr>
                <w:b/>
                <w:sz w:val="20"/>
              </w:rPr>
              <w:t>Study</w:t>
            </w:r>
          </w:p>
          <w:p w:rsidR="00D3298E" w:rsidRPr="00C82138" w:rsidRDefault="00336ECD" w:rsidP="00336ECD">
            <w:pPr>
              <w:pStyle w:val="TableText"/>
              <w:jc w:val="center"/>
              <w:rPr>
                <w:b/>
                <w:sz w:val="20"/>
              </w:rPr>
            </w:pPr>
            <w:r w:rsidRPr="00C82138">
              <w:rPr>
                <w:b/>
                <w:sz w:val="20"/>
              </w:rPr>
              <w:t>Name, Author, Year</w:t>
            </w:r>
          </w:p>
        </w:tc>
        <w:tc>
          <w:tcPr>
            <w:tcW w:w="0" w:type="auto"/>
            <w:shd w:val="clear" w:color="auto" w:fill="8DB3E2" w:themeFill="text2" w:themeFillTint="66"/>
          </w:tcPr>
          <w:p w:rsidR="00336ECD" w:rsidRPr="00C82138" w:rsidRDefault="00D3298E" w:rsidP="00D3298E">
            <w:pPr>
              <w:pStyle w:val="TableText"/>
              <w:jc w:val="center"/>
              <w:rPr>
                <w:b/>
                <w:sz w:val="20"/>
              </w:rPr>
            </w:pPr>
            <w:r w:rsidRPr="00C82138">
              <w:rPr>
                <w:b/>
                <w:sz w:val="20"/>
              </w:rPr>
              <w:t>Study Type/</w:t>
            </w:r>
          </w:p>
          <w:p w:rsidR="00D3298E" w:rsidRPr="00C82138" w:rsidRDefault="00D3298E" w:rsidP="00D3298E">
            <w:pPr>
              <w:pStyle w:val="TableText"/>
              <w:jc w:val="center"/>
              <w:rPr>
                <w:b/>
                <w:sz w:val="20"/>
              </w:rPr>
            </w:pPr>
            <w:r w:rsidRPr="00C82138">
              <w:rPr>
                <w:b/>
                <w:sz w:val="20"/>
              </w:rPr>
              <w:t>Design</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Study Size</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Inclusion/Exclusion Criteria</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Primary Endpoint</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Results/p Values</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Summary/Conclusions</w:t>
            </w:r>
          </w:p>
        </w:tc>
      </w:tr>
      <w:tr w:rsidR="00080EB4" w:rsidRPr="00C82138" w:rsidTr="0021551B">
        <w:tc>
          <w:tcPr>
            <w:tcW w:w="0" w:type="auto"/>
            <w:gridSpan w:val="7"/>
          </w:tcPr>
          <w:p w:rsidR="00080EB4" w:rsidRPr="00C82138" w:rsidRDefault="00080EB4" w:rsidP="00080EB4">
            <w:pPr>
              <w:pStyle w:val="TableText"/>
            </w:pPr>
            <w:r w:rsidRPr="00C82138">
              <w:t>Vagal Maneuvers/Cardioversion</w:t>
            </w:r>
          </w:p>
        </w:tc>
      </w:tr>
      <w:tr w:rsidR="007B2CDF" w:rsidRPr="00C82138" w:rsidTr="0021551B">
        <w:tc>
          <w:tcPr>
            <w:tcW w:w="0" w:type="auto"/>
          </w:tcPr>
          <w:p w:rsidR="00E83C81" w:rsidRPr="00C82138" w:rsidRDefault="00080EB4" w:rsidP="00080EB4">
            <w:pPr>
              <w:pStyle w:val="TableText"/>
            </w:pPr>
            <w:r w:rsidRPr="00C82138">
              <w:t>Mehta D</w:t>
            </w:r>
          </w:p>
          <w:p w:rsidR="00080EB4" w:rsidRPr="00C82138" w:rsidRDefault="00080EB4" w:rsidP="00080EB4">
            <w:pPr>
              <w:pStyle w:val="TableText"/>
            </w:pPr>
            <w:r w:rsidRPr="00C82138">
              <w:t>1988</w:t>
            </w:r>
          </w:p>
          <w:p w:rsidR="00080EB4" w:rsidRPr="00C82138" w:rsidRDefault="004E59E7" w:rsidP="00080EB4">
            <w:pPr>
              <w:pStyle w:val="TableText"/>
              <w:rPr>
                <w:szCs w:val="18"/>
              </w:rPr>
            </w:pPr>
            <w:r w:rsidRPr="00C82138">
              <w:rPr>
                <w:szCs w:val="18"/>
              </w:rPr>
              <w:fldChar w:fldCharType="begin">
                <w:fldData xml:space="preserve">PFJlZm1hbj48Q2l0ZT48QXV0aG9yPk1laHRhPC9BdXRob3I+PFllYXI+MTk4ODwvWWVhcj48UmVj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</w:fldData>
              </w:fldChar>
            </w:r>
            <w:r w:rsidR="0011025F">
              <w:rPr>
                <w:szCs w:val="18"/>
              </w:rPr>
              <w:instrText xml:space="preserve"> ADDIN REFMGR.CITE </w:instrText>
            </w:r>
            <w:r w:rsidR="0011025F">
              <w:rPr>
                <w:szCs w:val="18"/>
              </w:rPr>
              <w:fldChar w:fldCharType="begin">
                <w:fldData xml:space="preserve">PFJlZm1hbj48Q2l0ZT48QXV0aG9yPk1laHRhPC9BdXRob3I+PFllYXI+MTk4ODwvWWVhcj48UmVj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(40)</w:t>
            </w:r>
            <w:r w:rsidRPr="00C82138">
              <w:rPr>
                <w:szCs w:val="18"/>
              </w:rPr>
              <w:fldChar w:fldCharType="end"/>
            </w:r>
          </w:p>
          <w:p w:rsidR="00080EB4" w:rsidRPr="00C82138" w:rsidRDefault="00CF3027" w:rsidP="00080EB4">
            <w:pPr>
              <w:pStyle w:val="TableText"/>
              <w:rPr>
                <w:rStyle w:val="Hyperlink"/>
                <w:szCs w:val="20"/>
              </w:rPr>
            </w:pPr>
            <w:hyperlink r:id="rId144" w:history="1">
              <w:r w:rsidR="00080EB4" w:rsidRPr="00C82138">
                <w:rPr>
                  <w:rStyle w:val="Hyperlink"/>
                  <w:szCs w:val="20"/>
                </w:rPr>
                <w:t xml:space="preserve">2897005 </w:t>
              </w:r>
            </w:hyperlink>
          </w:p>
          <w:p w:rsidR="00080EB4" w:rsidRPr="00C82138" w:rsidRDefault="00080EB4" w:rsidP="00080EB4">
            <w:pPr>
              <w:pStyle w:val="TableText"/>
              <w:rPr>
                <w:rStyle w:val="Hyperlink"/>
                <w:szCs w:val="20"/>
              </w:rPr>
            </w:pPr>
          </w:p>
          <w:p w:rsidR="00080EB4" w:rsidRPr="00C82138" w:rsidRDefault="00080EB4" w:rsidP="00080EB4">
            <w:pPr>
              <w:pStyle w:val="TableText"/>
            </w:pPr>
          </w:p>
        </w:tc>
        <w:tc>
          <w:tcPr>
            <w:tcW w:w="0" w:type="auto"/>
          </w:tcPr>
          <w:p w:rsidR="00080EB4" w:rsidRPr="00C82138" w:rsidRDefault="00080EB4" w:rsidP="00080EB4">
            <w:pPr>
              <w:pStyle w:val="TableText"/>
            </w:pPr>
            <w:r w:rsidRPr="00C82138">
              <w:lastRenderedPageBreak/>
              <w:t xml:space="preserve">Prospective cohort study comparing 4 vagal maneuvers: right CSM, left </w:t>
            </w:r>
            <w:r w:rsidRPr="00C82138">
              <w:lastRenderedPageBreak/>
              <w:t>CSM, face immersion in water, Valsalva maneuver</w:t>
            </w:r>
          </w:p>
        </w:tc>
        <w:tc>
          <w:tcPr>
            <w:tcW w:w="0" w:type="auto"/>
          </w:tcPr>
          <w:p w:rsidR="00080EB4" w:rsidRPr="00C82138" w:rsidRDefault="00080EB4" w:rsidP="00080EB4">
            <w:pPr>
              <w:pStyle w:val="TableText"/>
            </w:pPr>
            <w:r w:rsidRPr="00C82138">
              <w:lastRenderedPageBreak/>
              <w:t>35</w:t>
            </w:r>
          </w:p>
        </w:tc>
        <w:tc>
          <w:tcPr>
            <w:tcW w:w="0" w:type="auto"/>
          </w:tcPr>
          <w:p w:rsidR="00080EB4" w:rsidRPr="00C82138" w:rsidRDefault="00080EB4" w:rsidP="00080EB4">
            <w:pPr>
              <w:pStyle w:val="TableText"/>
            </w:pPr>
            <w:r w:rsidRPr="00C82138">
              <w:t>AVNRT (n=11)</w:t>
            </w:r>
          </w:p>
          <w:p w:rsidR="00080EB4" w:rsidRPr="00C82138" w:rsidRDefault="00080EB4" w:rsidP="00080EB4">
            <w:pPr>
              <w:pStyle w:val="TableText"/>
            </w:pPr>
            <w:r w:rsidRPr="00C82138">
              <w:t>AVRT (n=24)</w:t>
            </w:r>
          </w:p>
          <w:p w:rsidR="00080EB4" w:rsidRPr="00C82138" w:rsidRDefault="00080EB4" w:rsidP="00080EB4">
            <w:pPr>
              <w:pStyle w:val="TableText"/>
            </w:pPr>
          </w:p>
          <w:p w:rsidR="00080EB4" w:rsidRPr="00C82138" w:rsidRDefault="00080EB4" w:rsidP="00080EB4">
            <w:pPr>
              <w:pStyle w:val="TableText"/>
            </w:pPr>
            <w:r w:rsidRPr="00C82138">
              <w:t>EP</w:t>
            </w:r>
            <w:r w:rsidR="00580DED">
              <w:t xml:space="preserve"> study</w:t>
            </w:r>
            <w:r w:rsidRPr="00C82138">
              <w:t xml:space="preserve"> to induce SVT by PES</w:t>
            </w:r>
          </w:p>
          <w:p w:rsidR="00080EB4" w:rsidRPr="00C82138" w:rsidRDefault="00080EB4" w:rsidP="00080EB4">
            <w:pPr>
              <w:pStyle w:val="TableText"/>
            </w:pPr>
          </w:p>
          <w:p w:rsidR="00080EB4" w:rsidRPr="00C82138" w:rsidRDefault="00080EB4" w:rsidP="00620BF1">
            <w:pPr>
              <w:pStyle w:val="TableText"/>
            </w:pPr>
            <w:r w:rsidRPr="00C82138">
              <w:t xml:space="preserve">Excluded AADs taken 72 h prior to admission (amiodarone stopped prior to 3 </w:t>
            </w:r>
            <w:r w:rsidR="00336ECD" w:rsidRPr="00C82138">
              <w:t>mo</w:t>
            </w:r>
            <w:r w:rsidRPr="00C82138">
              <w:t>), no AADs during admission</w:t>
            </w:r>
          </w:p>
        </w:tc>
        <w:tc>
          <w:tcPr>
            <w:tcW w:w="0" w:type="auto"/>
          </w:tcPr>
          <w:p w:rsidR="00080EB4" w:rsidRPr="00C82138" w:rsidRDefault="00080EB4" w:rsidP="00080EB4">
            <w:pPr>
              <w:pStyle w:val="TableText"/>
              <w:rPr>
                <w:szCs w:val="18"/>
              </w:rPr>
            </w:pPr>
            <w:r w:rsidRPr="00C82138">
              <w:rPr>
                <w:szCs w:val="18"/>
              </w:rPr>
              <w:lastRenderedPageBreak/>
              <w:t>Termination of at least 2 of 3 episodes of induced SVT</w:t>
            </w:r>
          </w:p>
        </w:tc>
        <w:tc>
          <w:tcPr>
            <w:tcW w:w="0" w:type="auto"/>
          </w:tcPr>
          <w:p w:rsidR="00080EB4" w:rsidRPr="00C82138" w:rsidRDefault="00080EB4" w:rsidP="00080EB4">
            <w:pPr>
              <w:pStyle w:val="TableText"/>
              <w:rPr>
                <w:rFonts w:cs="Courier"/>
                <w:szCs w:val="18"/>
              </w:rPr>
            </w:pPr>
            <w:r w:rsidRPr="00C82138">
              <w:rPr>
                <w:rFonts w:cs="Courier"/>
                <w:szCs w:val="18"/>
              </w:rPr>
              <w:t>Vagal maneuvers terminated tachycardia in 22 (63%)</w:t>
            </w:r>
          </w:p>
          <w:p w:rsidR="00080EB4" w:rsidRPr="00C82138" w:rsidRDefault="0050744D" w:rsidP="00080EB4">
            <w:pPr>
              <w:pStyle w:val="TableText"/>
              <w:rPr>
                <w:rFonts w:cs="Courier"/>
                <w:szCs w:val="18"/>
              </w:rPr>
            </w:pPr>
            <w:r w:rsidRPr="00C82138">
              <w:rPr>
                <w:rFonts w:cs="Courier"/>
                <w:szCs w:val="18"/>
              </w:rPr>
              <w:t>pt</w:t>
            </w:r>
            <w:r w:rsidR="00080EB4" w:rsidRPr="00C82138">
              <w:rPr>
                <w:rFonts w:cs="Courier"/>
                <w:szCs w:val="18"/>
              </w:rPr>
              <w:t>s.</w:t>
            </w:r>
          </w:p>
          <w:p w:rsidR="00080EB4" w:rsidRPr="00C82138" w:rsidRDefault="00080EB4" w:rsidP="00080EB4">
            <w:pPr>
              <w:pStyle w:val="TableText"/>
              <w:rPr>
                <w:rFonts w:cs="Courier"/>
                <w:szCs w:val="18"/>
              </w:rPr>
            </w:pPr>
          </w:p>
          <w:p w:rsidR="00080EB4" w:rsidRPr="00C82138" w:rsidRDefault="00080EB4" w:rsidP="00080EB4">
            <w:pPr>
              <w:pStyle w:val="TableText"/>
              <w:rPr>
                <w:rFonts w:cs="Courier"/>
                <w:szCs w:val="18"/>
              </w:rPr>
            </w:pPr>
            <w:r w:rsidRPr="00C82138">
              <w:rPr>
                <w:rFonts w:cs="Courier"/>
                <w:szCs w:val="18"/>
              </w:rPr>
              <w:lastRenderedPageBreak/>
              <w:t>Valsalva maneuvers</w:t>
            </w:r>
          </w:p>
          <w:p w:rsidR="00080EB4" w:rsidRPr="00C82138" w:rsidRDefault="00080EB4" w:rsidP="00080EB4">
            <w:pPr>
              <w:pStyle w:val="TableText"/>
              <w:rPr>
                <w:rFonts w:cs="Courier"/>
                <w:szCs w:val="18"/>
              </w:rPr>
            </w:pPr>
            <w:proofErr w:type="gramStart"/>
            <w:r w:rsidRPr="00C82138">
              <w:rPr>
                <w:rFonts w:cs="Courier"/>
                <w:szCs w:val="18"/>
              </w:rPr>
              <w:t>in</w:t>
            </w:r>
            <w:proofErr w:type="gramEnd"/>
            <w:r w:rsidRPr="00C82138">
              <w:rPr>
                <w:rFonts w:cs="Courier"/>
                <w:szCs w:val="18"/>
              </w:rPr>
              <w:t xml:space="preserve"> supine position in 19 </w:t>
            </w:r>
            <w:r w:rsidR="0050744D" w:rsidRPr="00C82138">
              <w:rPr>
                <w:rFonts w:cs="Courier"/>
                <w:szCs w:val="18"/>
              </w:rPr>
              <w:t>pt</w:t>
            </w:r>
            <w:r w:rsidRPr="00C82138">
              <w:rPr>
                <w:rFonts w:cs="Courier"/>
                <w:szCs w:val="18"/>
              </w:rPr>
              <w:t>s (54%), right CSM in 6 (17%), left CSM in 2 (5%), and face immersion in 6 (17%). (</w:t>
            </w:r>
            <w:r w:rsidR="007267B6" w:rsidRPr="00C82138">
              <w:rPr>
                <w:rFonts w:cs="Courier"/>
                <w:szCs w:val="18"/>
              </w:rPr>
              <w:t>p&lt;</w:t>
            </w:r>
            <w:r w:rsidRPr="00C82138">
              <w:rPr>
                <w:rFonts w:cs="Courier"/>
                <w:szCs w:val="18"/>
              </w:rPr>
              <w:t>0.001 for difference).</w:t>
            </w:r>
          </w:p>
          <w:p w:rsidR="00080EB4" w:rsidRPr="00C82138" w:rsidRDefault="00080EB4" w:rsidP="00080EB4">
            <w:pPr>
              <w:pStyle w:val="TableText"/>
              <w:rPr>
                <w:rFonts w:cs="Courier"/>
                <w:szCs w:val="18"/>
              </w:rPr>
            </w:pPr>
          </w:p>
          <w:p w:rsidR="00080EB4" w:rsidRPr="00C82138" w:rsidRDefault="00080EB4" w:rsidP="00080EB4">
            <w:pPr>
              <w:pStyle w:val="TableText"/>
              <w:rPr>
                <w:rFonts w:cs="Courier"/>
                <w:szCs w:val="18"/>
              </w:rPr>
            </w:pPr>
            <w:r w:rsidRPr="00C82138">
              <w:rPr>
                <w:rFonts w:cs="Courier"/>
                <w:szCs w:val="18"/>
              </w:rPr>
              <w:t xml:space="preserve">Vagal maneuvers more effective in </w:t>
            </w:r>
            <w:r w:rsidR="0050744D" w:rsidRPr="00C82138">
              <w:rPr>
                <w:rFonts w:cs="Courier"/>
                <w:szCs w:val="18"/>
              </w:rPr>
              <w:t>pt</w:t>
            </w:r>
            <w:r w:rsidRPr="00C82138">
              <w:rPr>
                <w:rFonts w:cs="Courier"/>
                <w:szCs w:val="18"/>
              </w:rPr>
              <w:t xml:space="preserve">s </w:t>
            </w:r>
            <w:r w:rsidR="003E5249" w:rsidRPr="00C82138">
              <w:rPr>
                <w:rFonts w:cs="Courier"/>
                <w:szCs w:val="18"/>
              </w:rPr>
              <w:t>w/</w:t>
            </w:r>
            <w:r w:rsidRPr="00C82138">
              <w:rPr>
                <w:rFonts w:cs="Courier"/>
                <w:szCs w:val="18"/>
              </w:rPr>
              <w:t xml:space="preserve"> AVRT than AVNRT (79% </w:t>
            </w:r>
            <w:r w:rsidR="00FB6D79" w:rsidRPr="00C82138">
              <w:rPr>
                <w:rFonts w:cs="Courier"/>
                <w:szCs w:val="18"/>
              </w:rPr>
              <w:t>vs.</w:t>
            </w:r>
            <w:r w:rsidR="00C24A55">
              <w:rPr>
                <w:rFonts w:cs="Courier"/>
                <w:szCs w:val="18"/>
              </w:rPr>
              <w:t xml:space="preserve"> </w:t>
            </w:r>
            <w:r w:rsidRPr="00C82138">
              <w:rPr>
                <w:rFonts w:cs="Courier"/>
                <w:szCs w:val="18"/>
              </w:rPr>
              <w:t xml:space="preserve">27%, p&lt;0.01) </w:t>
            </w:r>
          </w:p>
          <w:p w:rsidR="00080EB4" w:rsidRPr="00C82138" w:rsidRDefault="00080EB4" w:rsidP="00080EB4">
            <w:pPr>
              <w:pStyle w:val="TableText"/>
              <w:rPr>
                <w:rFonts w:cs="Courier"/>
                <w:szCs w:val="18"/>
              </w:rPr>
            </w:pPr>
          </w:p>
          <w:p w:rsidR="00080EB4" w:rsidRPr="00C82138" w:rsidRDefault="0050744D" w:rsidP="00080EB4">
            <w:pPr>
              <w:pStyle w:val="TableText"/>
              <w:rPr>
                <w:rFonts w:cs="Courier"/>
                <w:szCs w:val="18"/>
              </w:rPr>
            </w:pPr>
            <w:r w:rsidRPr="00C82138">
              <w:rPr>
                <w:rFonts w:cs="Courier"/>
                <w:szCs w:val="18"/>
              </w:rPr>
              <w:t>Pt</w:t>
            </w:r>
            <w:r w:rsidR="00080EB4" w:rsidRPr="00C82138">
              <w:rPr>
                <w:rFonts w:cs="Courier"/>
                <w:szCs w:val="18"/>
              </w:rPr>
              <w:t xml:space="preserve">s </w:t>
            </w:r>
            <w:r w:rsidR="003E5249" w:rsidRPr="00C82138">
              <w:rPr>
                <w:rFonts w:cs="Courier"/>
                <w:szCs w:val="18"/>
              </w:rPr>
              <w:t>w/</w:t>
            </w:r>
            <w:r w:rsidR="00080EB4" w:rsidRPr="00C82138">
              <w:rPr>
                <w:rFonts w:cs="Courier"/>
                <w:szCs w:val="18"/>
              </w:rPr>
              <w:t xml:space="preserve"> AVRT</w:t>
            </w:r>
          </w:p>
          <w:p w:rsidR="00080EB4" w:rsidRPr="00C82138" w:rsidRDefault="00080EB4" w:rsidP="00080EB4">
            <w:pPr>
              <w:pStyle w:val="TableText"/>
              <w:rPr>
                <w:rFonts w:cs="Courier"/>
                <w:szCs w:val="18"/>
              </w:rPr>
            </w:pPr>
            <w:r w:rsidRPr="00C82138">
              <w:rPr>
                <w:rFonts w:cs="Courier"/>
                <w:szCs w:val="18"/>
              </w:rPr>
              <w:t>terminated by a vagal maneuver were significantly</w:t>
            </w:r>
          </w:p>
          <w:p w:rsidR="00080EB4" w:rsidRPr="00C82138" w:rsidRDefault="00080EB4" w:rsidP="00080EB4">
            <w:pPr>
              <w:pStyle w:val="TableText"/>
              <w:rPr>
                <w:rFonts w:cs="Courier"/>
                <w:szCs w:val="18"/>
              </w:rPr>
            </w:pPr>
            <w:r w:rsidRPr="00C82138">
              <w:rPr>
                <w:rFonts w:cs="Courier"/>
                <w:szCs w:val="18"/>
              </w:rPr>
              <w:t>younger (</w:t>
            </w:r>
            <w:r w:rsidR="007267B6" w:rsidRPr="00C82138">
              <w:rPr>
                <w:rFonts w:cs="Courier"/>
                <w:szCs w:val="18"/>
              </w:rPr>
              <w:t>p&lt;</w:t>
            </w:r>
            <w:r w:rsidRPr="00C82138">
              <w:rPr>
                <w:rFonts w:cs="Courier"/>
                <w:szCs w:val="18"/>
              </w:rPr>
              <w:t xml:space="preserve">0.001) than those </w:t>
            </w:r>
            <w:r w:rsidR="003E5249" w:rsidRPr="00C82138">
              <w:rPr>
                <w:rFonts w:cs="Courier"/>
                <w:szCs w:val="18"/>
              </w:rPr>
              <w:t>w/</w:t>
            </w:r>
            <w:r w:rsidRPr="00C82138">
              <w:rPr>
                <w:rFonts w:cs="Courier"/>
                <w:szCs w:val="18"/>
              </w:rPr>
              <w:t xml:space="preserve"> AVRT who did not respond to vagal maneuver; no such age difference  seen </w:t>
            </w:r>
            <w:r w:rsidR="003E5249" w:rsidRPr="00C82138">
              <w:rPr>
                <w:rFonts w:cs="Courier"/>
                <w:szCs w:val="18"/>
              </w:rPr>
              <w:t>w/</w:t>
            </w:r>
            <w:r w:rsidRPr="00C82138">
              <w:rPr>
                <w:rFonts w:cs="Courier"/>
                <w:szCs w:val="18"/>
              </w:rPr>
              <w:t xml:space="preserve"> AVNRT</w:t>
            </w:r>
          </w:p>
        </w:tc>
        <w:tc>
          <w:tcPr>
            <w:tcW w:w="0" w:type="auto"/>
          </w:tcPr>
          <w:p w:rsidR="00080EB4" w:rsidRPr="00C82138" w:rsidRDefault="00080EB4" w:rsidP="00080EB4">
            <w:pPr>
              <w:pStyle w:val="TableText"/>
              <w:rPr>
                <w:rFonts w:cs="Courier"/>
                <w:szCs w:val="18"/>
              </w:rPr>
            </w:pPr>
            <w:r w:rsidRPr="00C82138">
              <w:rPr>
                <w:rFonts w:cs="Courier"/>
                <w:szCs w:val="18"/>
              </w:rPr>
              <w:lastRenderedPageBreak/>
              <w:t xml:space="preserve">Valsalva most effective vagal maneuver for terminating PSVT. </w:t>
            </w:r>
          </w:p>
          <w:p w:rsidR="00080EB4" w:rsidRPr="00C82138" w:rsidRDefault="00080EB4" w:rsidP="00080EB4">
            <w:pPr>
              <w:pStyle w:val="TableText"/>
            </w:pPr>
          </w:p>
          <w:p w:rsidR="00080EB4" w:rsidRPr="00C82138" w:rsidRDefault="00080EB4" w:rsidP="00080EB4">
            <w:pPr>
              <w:pStyle w:val="TableText"/>
            </w:pPr>
            <w:r w:rsidRPr="00C82138">
              <w:t>Limited in</w:t>
            </w:r>
            <w:r w:rsidR="004430A8">
              <w:t xml:space="preserve"> that study conducted </w:t>
            </w:r>
            <w:r w:rsidR="004430A8">
              <w:lastRenderedPageBreak/>
              <w:t>during EP study</w:t>
            </w:r>
            <w:r w:rsidRPr="00C82138">
              <w:t>.</w:t>
            </w:r>
          </w:p>
        </w:tc>
      </w:tr>
      <w:tr w:rsidR="007055F0" w:rsidRPr="00C82138" w:rsidTr="0021551B">
        <w:tc>
          <w:tcPr>
            <w:tcW w:w="0" w:type="auto"/>
          </w:tcPr>
          <w:p w:rsidR="007055F0" w:rsidRPr="00C82138" w:rsidRDefault="007055F0" w:rsidP="005D11A9">
            <w:pPr>
              <w:pStyle w:val="TableText"/>
            </w:pPr>
            <w:r w:rsidRPr="00C82138">
              <w:lastRenderedPageBreak/>
              <w:t>Wen ZC</w:t>
            </w:r>
          </w:p>
          <w:p w:rsidR="007055F0" w:rsidRPr="00C82138" w:rsidRDefault="007055F0" w:rsidP="005D11A9">
            <w:pPr>
              <w:pStyle w:val="TableText"/>
            </w:pPr>
            <w:r w:rsidRPr="00C82138">
              <w:t>1998</w:t>
            </w:r>
          </w:p>
          <w:p w:rsidR="007055F0" w:rsidRPr="00C82138" w:rsidRDefault="007055F0" w:rsidP="005D11A9">
            <w:pPr>
              <w:pStyle w:val="TableText"/>
              <w:rPr>
                <w:szCs w:val="18"/>
              </w:rPr>
            </w:pPr>
            <w:r w:rsidRPr="00C82138">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REFMGR.CITE </w:instrText>
            </w:r>
            <w:r w:rsidR="0011025F">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(41)</w:t>
            </w:r>
            <w:r w:rsidRPr="00C82138">
              <w:rPr>
                <w:szCs w:val="18"/>
              </w:rPr>
              <w:fldChar w:fldCharType="end"/>
            </w:r>
          </w:p>
          <w:p w:rsidR="007055F0" w:rsidRPr="00C82138" w:rsidRDefault="00CF3027" w:rsidP="005D11A9">
            <w:pPr>
              <w:pStyle w:val="TableText"/>
              <w:rPr>
                <w:rStyle w:val="Hyperlink"/>
                <w:szCs w:val="20"/>
              </w:rPr>
            </w:pPr>
            <w:hyperlink r:id="rId145" w:history="1">
              <w:r w:rsidR="007055F0" w:rsidRPr="00C82138">
                <w:rPr>
                  <w:rStyle w:val="Hyperlink"/>
                  <w:szCs w:val="20"/>
                </w:rPr>
                <w:t>9851958</w:t>
              </w:r>
            </w:hyperlink>
          </w:p>
          <w:p w:rsidR="007055F0" w:rsidRPr="00C82138" w:rsidRDefault="007055F0" w:rsidP="005D11A9">
            <w:pPr>
              <w:pStyle w:val="TableText"/>
            </w:pPr>
          </w:p>
        </w:tc>
        <w:tc>
          <w:tcPr>
            <w:tcW w:w="0" w:type="auto"/>
          </w:tcPr>
          <w:p w:rsidR="007055F0" w:rsidRPr="00C82138" w:rsidRDefault="007055F0" w:rsidP="005D11A9">
            <w:pPr>
              <w:pStyle w:val="TableText"/>
            </w:pPr>
            <w:r w:rsidRPr="00C82138">
              <w:t>Prospective cohort study</w:t>
            </w:r>
          </w:p>
        </w:tc>
        <w:tc>
          <w:tcPr>
            <w:tcW w:w="0" w:type="auto"/>
          </w:tcPr>
          <w:p w:rsidR="007055F0" w:rsidRPr="00C82138" w:rsidRDefault="007055F0" w:rsidP="005D11A9">
            <w:pPr>
              <w:pStyle w:val="TableText"/>
            </w:pPr>
            <w:r w:rsidRPr="00C82138">
              <w:t>133</w:t>
            </w:r>
          </w:p>
        </w:tc>
        <w:tc>
          <w:tcPr>
            <w:tcW w:w="0" w:type="auto"/>
          </w:tcPr>
          <w:p w:rsidR="007055F0" w:rsidRPr="00C82138" w:rsidRDefault="007055F0" w:rsidP="005D11A9">
            <w:pPr>
              <w:pStyle w:val="TableText"/>
            </w:pPr>
            <w:r w:rsidRPr="00C82138">
              <w:t xml:space="preserve">AVRT (n=85) </w:t>
            </w:r>
          </w:p>
          <w:p w:rsidR="007055F0" w:rsidRPr="00C82138" w:rsidRDefault="007055F0" w:rsidP="005D11A9">
            <w:pPr>
              <w:pStyle w:val="TableText"/>
            </w:pPr>
            <w:r w:rsidRPr="00C82138">
              <w:t>AVNRT (n=48)</w:t>
            </w:r>
          </w:p>
          <w:p w:rsidR="007055F0" w:rsidRPr="00C82138" w:rsidRDefault="007055F0" w:rsidP="005D11A9">
            <w:pPr>
              <w:pStyle w:val="TableText"/>
            </w:pPr>
          </w:p>
          <w:p w:rsidR="007055F0" w:rsidRPr="00C82138" w:rsidRDefault="007055F0" w:rsidP="005D11A9">
            <w:pPr>
              <w:pStyle w:val="TableText"/>
            </w:pPr>
            <w:r>
              <w:t xml:space="preserve">EP study </w:t>
            </w:r>
            <w:r w:rsidRPr="00C82138">
              <w:t>to induce PSVT by PES</w:t>
            </w:r>
          </w:p>
          <w:p w:rsidR="007055F0" w:rsidRPr="00C82138" w:rsidRDefault="007055F0" w:rsidP="005D11A9">
            <w:pPr>
              <w:pStyle w:val="TableText"/>
            </w:pPr>
          </w:p>
          <w:p w:rsidR="007055F0" w:rsidRPr="00C82138" w:rsidRDefault="007055F0" w:rsidP="005D11A9">
            <w:pPr>
              <w:pStyle w:val="TableText"/>
              <w:rPr>
                <w:szCs w:val="18"/>
              </w:rPr>
            </w:pPr>
            <w:r w:rsidRPr="00C82138">
              <w:rPr>
                <w:szCs w:val="18"/>
              </w:rPr>
              <w:t xml:space="preserve">Excluded </w:t>
            </w:r>
            <w:r w:rsidRPr="00C82138">
              <w:rPr>
                <w:rFonts w:cs="Lucida Sans Unicode"/>
                <w:szCs w:val="18"/>
                <w:lang w:val="en"/>
              </w:rPr>
              <w:t xml:space="preserve">atrial flutter, AF organic heart disease or other systemic diseases involving the autonomic </w:t>
            </w:r>
            <w:r>
              <w:rPr>
                <w:rFonts w:cs="Lucida Sans Unicode"/>
                <w:szCs w:val="18"/>
                <w:lang w:val="en"/>
              </w:rPr>
              <w:t>f</w:t>
            </w:r>
            <w:r w:rsidRPr="00C82138">
              <w:rPr>
                <w:rFonts w:cs="Lucida Sans Unicode"/>
                <w:szCs w:val="18"/>
                <w:lang w:val="en"/>
              </w:rPr>
              <w:t>unction (e.g., diabetes), those who could not blow into an aneroid manometer to maintain a pressure of 35 mm Hg for 20 sec, and those w/ unstable hemodynamics during tachycardia.</w:t>
            </w:r>
          </w:p>
        </w:tc>
        <w:tc>
          <w:tcPr>
            <w:tcW w:w="0" w:type="auto"/>
          </w:tcPr>
          <w:p w:rsidR="007055F0" w:rsidRPr="00C82138" w:rsidRDefault="007055F0" w:rsidP="005D11A9">
            <w:pPr>
              <w:pStyle w:val="TableText"/>
            </w:pPr>
            <w:r w:rsidRPr="00C82138">
              <w:t>Termination of PSVT</w:t>
            </w:r>
          </w:p>
        </w:tc>
        <w:tc>
          <w:tcPr>
            <w:tcW w:w="0" w:type="auto"/>
          </w:tcPr>
          <w:p w:rsidR="007055F0" w:rsidRPr="00C82138" w:rsidRDefault="007055F0" w:rsidP="005D11A9">
            <w:pPr>
              <w:pStyle w:val="TableText"/>
              <w:rPr>
                <w:rFonts w:cs="Arial"/>
              </w:rPr>
            </w:pPr>
            <w:r w:rsidRPr="00C82138">
              <w:rPr>
                <w:rFonts w:cs="Arial"/>
              </w:rPr>
              <w:t>Vagal maneuvers more effective in terminating AVRT than AVNRT (53 vs.</w:t>
            </w:r>
            <w:r>
              <w:rPr>
                <w:rFonts w:cs="Arial"/>
              </w:rPr>
              <w:t xml:space="preserve"> </w:t>
            </w:r>
            <w:r w:rsidRPr="00C82138">
              <w:rPr>
                <w:rFonts w:cs="Arial"/>
              </w:rPr>
              <w:t xml:space="preserve">33%, p&lt;0.05). </w:t>
            </w:r>
          </w:p>
          <w:p w:rsidR="007055F0" w:rsidRPr="00C82138" w:rsidRDefault="007055F0" w:rsidP="005D11A9">
            <w:pPr>
              <w:pStyle w:val="TableText"/>
              <w:rPr>
                <w:rFonts w:cs="Arial"/>
              </w:rPr>
            </w:pPr>
          </w:p>
          <w:p w:rsidR="007055F0" w:rsidRPr="00C82138" w:rsidRDefault="007055F0" w:rsidP="005D11A9">
            <w:pPr>
              <w:pStyle w:val="TableText"/>
              <w:rPr>
                <w:rFonts w:cs="Arial"/>
                <w:szCs w:val="18"/>
              </w:rPr>
            </w:pPr>
            <w:r w:rsidRPr="00C82138">
              <w:rPr>
                <w:rFonts w:cs="Arial"/>
              </w:rPr>
              <w:t xml:space="preserve">AVNRT: vagal maneuvers terminated tachycardia in antegrade slow pathway (14%) or in retrograde fast </w:t>
            </w:r>
            <w:r w:rsidRPr="00C82138">
              <w:rPr>
                <w:rFonts w:cs="Arial"/>
                <w:szCs w:val="18"/>
              </w:rPr>
              <w:t xml:space="preserve">pathway (19%). </w:t>
            </w:r>
          </w:p>
          <w:p w:rsidR="007055F0" w:rsidRPr="00C82138" w:rsidRDefault="007055F0" w:rsidP="005D11A9">
            <w:pPr>
              <w:pStyle w:val="TableText"/>
              <w:rPr>
                <w:rFonts w:cs="Arial"/>
                <w:szCs w:val="18"/>
              </w:rPr>
            </w:pPr>
          </w:p>
          <w:p w:rsidR="007055F0" w:rsidRPr="00C82138" w:rsidRDefault="007055F0" w:rsidP="005D11A9">
            <w:pPr>
              <w:pStyle w:val="TableText"/>
              <w:rPr>
                <w:rFonts w:cs="Arial"/>
                <w:szCs w:val="18"/>
              </w:rPr>
            </w:pPr>
            <w:r w:rsidRPr="00C82138">
              <w:rPr>
                <w:rFonts w:cs="Arial"/>
              </w:rPr>
              <w:t xml:space="preserve">Baroreflex sensitivity was poorer but isoproterenol sensitivity test </w:t>
            </w:r>
            <w:proofErr w:type="gramStart"/>
            <w:r w:rsidRPr="00C82138">
              <w:rPr>
                <w:rFonts w:cs="Arial"/>
              </w:rPr>
              <w:t>better</w:t>
            </w:r>
            <w:proofErr w:type="gramEnd"/>
            <w:r w:rsidRPr="00C82138">
              <w:rPr>
                <w:rFonts w:cs="Arial"/>
              </w:rPr>
              <w:t xml:space="preserve"> in pts w/ AVNRT.</w:t>
            </w:r>
          </w:p>
        </w:tc>
        <w:tc>
          <w:tcPr>
            <w:tcW w:w="0" w:type="auto"/>
          </w:tcPr>
          <w:p w:rsidR="007055F0" w:rsidRPr="00C82138" w:rsidRDefault="007055F0" w:rsidP="005D11A9">
            <w:pPr>
              <w:pStyle w:val="TableText"/>
            </w:pPr>
            <w:r w:rsidRPr="00C82138">
              <w:t xml:space="preserve">Vagal maneuvers effective, more so for AVRT. </w:t>
            </w:r>
          </w:p>
          <w:p w:rsidR="007055F0" w:rsidRPr="00C82138" w:rsidRDefault="007055F0" w:rsidP="005D11A9">
            <w:pPr>
              <w:pStyle w:val="TableText"/>
            </w:pPr>
          </w:p>
          <w:p w:rsidR="007055F0" w:rsidRPr="00C82138" w:rsidRDefault="007055F0" w:rsidP="005D11A9">
            <w:pPr>
              <w:pStyle w:val="TableText"/>
            </w:pPr>
            <w:r w:rsidRPr="00C82138">
              <w:t>Limited in</w:t>
            </w:r>
            <w:r>
              <w:t xml:space="preserve"> that study conducted during EP study</w:t>
            </w:r>
            <w:r w:rsidRPr="00C82138">
              <w:t>.</w:t>
            </w:r>
          </w:p>
        </w:tc>
      </w:tr>
      <w:tr w:rsidR="007055F0" w:rsidRPr="00C82138" w:rsidTr="0021551B">
        <w:tc>
          <w:tcPr>
            <w:tcW w:w="0" w:type="auto"/>
          </w:tcPr>
          <w:p w:rsidR="007055F0" w:rsidRPr="00C82138" w:rsidRDefault="007055F0" w:rsidP="005D11A9">
            <w:pPr>
              <w:pStyle w:val="TableText"/>
            </w:pPr>
            <w:r w:rsidRPr="00C82138">
              <w:t>Roth A</w:t>
            </w:r>
          </w:p>
          <w:p w:rsidR="007055F0" w:rsidRPr="00C82138" w:rsidRDefault="007055F0" w:rsidP="005D11A9">
            <w:pPr>
              <w:pStyle w:val="TableText"/>
            </w:pPr>
            <w:r w:rsidRPr="00C82138">
              <w:t>2003</w:t>
            </w:r>
          </w:p>
          <w:p w:rsidR="007055F0" w:rsidRPr="00C82138" w:rsidRDefault="007055F0" w:rsidP="005D11A9">
            <w:pPr>
              <w:pStyle w:val="TableText"/>
              <w:rPr>
                <w:szCs w:val="18"/>
              </w:rPr>
            </w:pPr>
            <w:r w:rsidRPr="00C82138">
              <w:rPr>
                <w:szCs w:val="18"/>
              </w:rPr>
              <w:fldChar w:fldCharType="begin">
                <w:fldData xml:space="preserve">PFJlZm1hbj48Q2l0ZT48QXV0aG9yPlJvdGg8L0F1dGhvcj48WWVhcj4yMDAzPC9ZZWFyPjxSZWNO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</w:fldData>
              </w:fldChar>
            </w:r>
            <w:r w:rsidR="0011025F">
              <w:rPr>
                <w:szCs w:val="18"/>
              </w:rPr>
              <w:instrText xml:space="preserve"> ADDIN REFMGR.CITE </w:instrText>
            </w:r>
            <w:r w:rsidR="0011025F">
              <w:rPr>
                <w:szCs w:val="18"/>
              </w:rPr>
              <w:fldChar w:fldCharType="begin">
                <w:fldData xml:space="preserve">PFJlZm1hbj48Q2l0ZT48QXV0aG9yPlJvdGg8L0F1dGhvcj48WWVhcj4yMDAzPC9ZZWFyPjxSZWNO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(50)</w:t>
            </w:r>
            <w:r w:rsidRPr="00C82138">
              <w:rPr>
                <w:szCs w:val="18"/>
              </w:rPr>
              <w:fldChar w:fldCharType="end"/>
            </w:r>
          </w:p>
          <w:p w:rsidR="007055F0" w:rsidRPr="00C82138" w:rsidRDefault="00CF3027" w:rsidP="005D11A9">
            <w:pPr>
              <w:pStyle w:val="TableText"/>
              <w:rPr>
                <w:rStyle w:val="Hyperlink"/>
                <w:szCs w:val="20"/>
              </w:rPr>
            </w:pPr>
            <w:hyperlink r:id="rId146" w:history="1">
              <w:r w:rsidR="007055F0" w:rsidRPr="00C82138">
                <w:rPr>
                  <w:rStyle w:val="Hyperlink"/>
                  <w:szCs w:val="20"/>
                </w:rPr>
                <w:t>12586276</w:t>
              </w:r>
            </w:hyperlink>
          </w:p>
          <w:p w:rsidR="007055F0" w:rsidRPr="00C82138" w:rsidRDefault="007055F0" w:rsidP="005D11A9">
            <w:pPr>
              <w:pStyle w:val="TableText"/>
            </w:pPr>
          </w:p>
        </w:tc>
        <w:tc>
          <w:tcPr>
            <w:tcW w:w="0" w:type="auto"/>
          </w:tcPr>
          <w:p w:rsidR="007055F0" w:rsidRPr="00C82138" w:rsidRDefault="007055F0" w:rsidP="005D11A9">
            <w:pPr>
              <w:pStyle w:val="TableText"/>
            </w:pPr>
            <w:r w:rsidRPr="00C82138">
              <w:t>Prospective cohort study</w:t>
            </w:r>
          </w:p>
        </w:tc>
        <w:tc>
          <w:tcPr>
            <w:tcW w:w="0" w:type="auto"/>
          </w:tcPr>
          <w:p w:rsidR="007055F0" w:rsidRPr="00C82138" w:rsidRDefault="007055F0" w:rsidP="005D11A9">
            <w:pPr>
              <w:pStyle w:val="TableText"/>
            </w:pPr>
            <w:r w:rsidRPr="00C82138">
              <w:t>84</w:t>
            </w:r>
          </w:p>
        </w:tc>
        <w:tc>
          <w:tcPr>
            <w:tcW w:w="0" w:type="auto"/>
          </w:tcPr>
          <w:p w:rsidR="007055F0" w:rsidRPr="00C82138" w:rsidRDefault="007055F0" w:rsidP="005D11A9">
            <w:pPr>
              <w:pStyle w:val="TableText"/>
            </w:pPr>
            <w:r w:rsidRPr="00C82138">
              <w:t>PSVT 77%</w:t>
            </w:r>
          </w:p>
          <w:p w:rsidR="007055F0" w:rsidRPr="00C82138" w:rsidRDefault="007055F0" w:rsidP="005D11A9">
            <w:pPr>
              <w:pStyle w:val="TableText"/>
            </w:pPr>
            <w:r w:rsidRPr="00C82138">
              <w:t>AF 23%</w:t>
            </w:r>
          </w:p>
          <w:p w:rsidR="007055F0" w:rsidRPr="00C82138" w:rsidRDefault="007055F0" w:rsidP="005D11A9">
            <w:pPr>
              <w:pStyle w:val="TableText"/>
            </w:pPr>
          </w:p>
          <w:p w:rsidR="007055F0" w:rsidRPr="00C82138" w:rsidRDefault="007055F0" w:rsidP="005D11A9">
            <w:pPr>
              <w:pStyle w:val="TableText"/>
            </w:pPr>
          </w:p>
        </w:tc>
        <w:tc>
          <w:tcPr>
            <w:tcW w:w="0" w:type="auto"/>
          </w:tcPr>
          <w:p w:rsidR="007055F0" w:rsidRPr="00C82138" w:rsidRDefault="007055F0" w:rsidP="005D11A9">
            <w:pPr>
              <w:pStyle w:val="TableText"/>
              <w:rPr>
                <w:szCs w:val="18"/>
              </w:rPr>
            </w:pPr>
            <w:r w:rsidRPr="00C82138">
              <w:rPr>
                <w:szCs w:val="18"/>
              </w:rPr>
              <w:t xml:space="preserve">Effectiveness of DC cardioversion in pts who did not respond promptly to vagal maneuvers that were tried first and then tried again after </w:t>
            </w:r>
            <w:r>
              <w:rPr>
                <w:szCs w:val="18"/>
              </w:rPr>
              <w:t>intravenous</w:t>
            </w:r>
            <w:r w:rsidRPr="00C82138">
              <w:rPr>
                <w:szCs w:val="18"/>
              </w:rPr>
              <w:t xml:space="preserve">ly administered medical treatment w/ 1 of the following </w:t>
            </w:r>
            <w:r>
              <w:rPr>
                <w:szCs w:val="18"/>
              </w:rPr>
              <w:t>intraveneous</w:t>
            </w:r>
            <w:r w:rsidRPr="00C82138">
              <w:rPr>
                <w:szCs w:val="18"/>
              </w:rPr>
              <w:t>ly administered drugs: adenosine,</w:t>
            </w:r>
            <w:r>
              <w:rPr>
                <w:szCs w:val="18"/>
              </w:rPr>
              <w:t xml:space="preserve"> </w:t>
            </w:r>
            <w:r w:rsidRPr="00C82138">
              <w:rPr>
                <w:szCs w:val="18"/>
              </w:rPr>
              <w:t xml:space="preserve">verapamil, digoxin, and/or procainamide. </w:t>
            </w:r>
          </w:p>
          <w:p w:rsidR="007055F0" w:rsidRPr="00C82138" w:rsidRDefault="007055F0" w:rsidP="005D11A9">
            <w:pPr>
              <w:pStyle w:val="TableText"/>
              <w:rPr>
                <w:szCs w:val="18"/>
              </w:rPr>
            </w:pPr>
          </w:p>
          <w:p w:rsidR="007055F0" w:rsidRPr="00C82138" w:rsidRDefault="007055F0" w:rsidP="00E80E72">
            <w:pPr>
              <w:pStyle w:val="TableText"/>
              <w:rPr>
                <w:szCs w:val="18"/>
              </w:rPr>
            </w:pPr>
            <w:r w:rsidRPr="00C82138">
              <w:rPr>
                <w:szCs w:val="18"/>
              </w:rPr>
              <w:t>All study pts were hemodynamically compromised but did not require cardiopulmonary resuscitation.</w:t>
            </w:r>
          </w:p>
        </w:tc>
        <w:tc>
          <w:tcPr>
            <w:tcW w:w="0" w:type="auto"/>
          </w:tcPr>
          <w:p w:rsidR="007055F0" w:rsidRPr="00C82138" w:rsidRDefault="007055F0" w:rsidP="005D11A9">
            <w:pPr>
              <w:pStyle w:val="TableText"/>
              <w:rPr>
                <w:rFonts w:cs="Arial"/>
                <w:szCs w:val="18"/>
              </w:rPr>
            </w:pPr>
            <w:r w:rsidRPr="00C82138">
              <w:rPr>
                <w:rFonts w:cs="Arial"/>
                <w:szCs w:val="18"/>
              </w:rPr>
              <w:t>DC cardioversion resulted in success</w:t>
            </w:r>
            <w:r>
              <w:rPr>
                <w:rFonts w:cs="Arial"/>
                <w:szCs w:val="18"/>
              </w:rPr>
              <w:t>f</w:t>
            </w:r>
            <w:r w:rsidRPr="00C82138">
              <w:rPr>
                <w:rFonts w:cs="Arial"/>
                <w:szCs w:val="18"/>
              </w:rPr>
              <w:t xml:space="preserve">ul converson to sinus rhythm in all pts after 103 electrical attempts, using 118±69 Joules. </w:t>
            </w:r>
          </w:p>
          <w:p w:rsidR="007055F0" w:rsidRPr="00C82138" w:rsidRDefault="007055F0" w:rsidP="005D11A9">
            <w:pPr>
              <w:pStyle w:val="TableText"/>
              <w:rPr>
                <w:rFonts w:cs="Arial"/>
                <w:szCs w:val="18"/>
              </w:rPr>
            </w:pPr>
          </w:p>
          <w:p w:rsidR="007055F0" w:rsidRPr="00C82138" w:rsidRDefault="007055F0" w:rsidP="005D11A9">
            <w:pPr>
              <w:pStyle w:val="TableText"/>
              <w:rPr>
                <w:rFonts w:cs="Arial"/>
                <w:szCs w:val="18"/>
              </w:rPr>
            </w:pPr>
            <w:r w:rsidRPr="00C82138">
              <w:rPr>
                <w:rFonts w:cs="Arial"/>
                <w:szCs w:val="18"/>
              </w:rPr>
              <w:t xml:space="preserve">No complications; all but one pt (w/ pulmonary edema and cardiogenic shock) discharged </w:t>
            </w:r>
            <w:proofErr w:type="gramStart"/>
            <w:r w:rsidRPr="00C82138">
              <w:rPr>
                <w:rFonts w:cs="Arial"/>
                <w:szCs w:val="18"/>
              </w:rPr>
              <w:t>alive</w:t>
            </w:r>
            <w:proofErr w:type="gramEnd"/>
            <w:r w:rsidRPr="00C82138">
              <w:rPr>
                <w:rFonts w:cs="Arial"/>
                <w:szCs w:val="18"/>
              </w:rPr>
              <w:t xml:space="preserve"> w/in 7 d of hospitalization. </w:t>
            </w:r>
          </w:p>
        </w:tc>
        <w:tc>
          <w:tcPr>
            <w:tcW w:w="0" w:type="auto"/>
          </w:tcPr>
          <w:p w:rsidR="007055F0" w:rsidRPr="00C82138" w:rsidRDefault="007055F0" w:rsidP="005D11A9">
            <w:pPr>
              <w:pStyle w:val="TableText"/>
            </w:pPr>
            <w:r w:rsidRPr="00C82138">
              <w:rPr>
                <w:rStyle w:val="Strong"/>
                <w:rFonts w:eastAsia="Arial Unicode MS" w:cs="Arial Unicode MS"/>
                <w:b w:val="0"/>
                <w:sz w:val="18"/>
                <w:szCs w:val="20"/>
              </w:rPr>
              <w:t>Use of DC cardioversion to restore sinus rhythm can be safely and efficaciously applied in the prehospital setting in pts who are hemodynamically compromised but do not require cardiopulmonary resuscitation.</w:t>
            </w:r>
          </w:p>
        </w:tc>
      </w:tr>
      <w:tr w:rsidR="007055F0" w:rsidRPr="00C82138" w:rsidTr="0021551B">
        <w:tc>
          <w:tcPr>
            <w:tcW w:w="0" w:type="auto"/>
            <w:gridSpan w:val="7"/>
          </w:tcPr>
          <w:p w:rsidR="007055F0" w:rsidRPr="00C82138" w:rsidRDefault="007055F0" w:rsidP="00080EB4">
            <w:pPr>
              <w:pStyle w:val="TableText"/>
              <w:rPr>
                <w:rFonts w:cs="Arial"/>
                <w:szCs w:val="18"/>
              </w:rPr>
            </w:pPr>
            <w:r w:rsidRPr="00C82138">
              <w:rPr>
                <w:szCs w:val="18"/>
              </w:rPr>
              <w:t>Pharmacological Therapy</w:t>
            </w:r>
          </w:p>
        </w:tc>
      </w:tr>
      <w:tr w:rsidR="007055F0" w:rsidRPr="00C82138" w:rsidTr="0021551B">
        <w:tc>
          <w:tcPr>
            <w:tcW w:w="0" w:type="auto"/>
          </w:tcPr>
          <w:p w:rsidR="007055F0" w:rsidRPr="00C82138" w:rsidRDefault="007055F0" w:rsidP="005D11A9">
            <w:pPr>
              <w:pStyle w:val="TableText"/>
            </w:pPr>
            <w:r w:rsidRPr="00C82138">
              <w:t xml:space="preserve">Rinkenberger </w:t>
            </w:r>
            <w:r w:rsidRPr="00C82138">
              <w:lastRenderedPageBreak/>
              <w:t>RL</w:t>
            </w:r>
          </w:p>
          <w:p w:rsidR="007055F0" w:rsidRPr="00C82138" w:rsidRDefault="007055F0" w:rsidP="005D11A9">
            <w:pPr>
              <w:pStyle w:val="TableText"/>
            </w:pPr>
            <w:r w:rsidRPr="00C82138">
              <w:t>1980</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&lt;Refman&gt;&lt;Cite&gt;&lt;Author&gt;Rinkenberger&lt;/Author&gt;&lt;Year&gt;1980&lt;/Year&gt;&lt;RecNum&gt;153&lt;/RecNum&gt;&lt;IDText&gt;Effects of intravenous and chronic oral verapamil administration in patients with supraventricular tachyarrhythmias&lt;/IDText&gt;&lt;MDL Ref_Type="Journal"&gt;&lt;Ref_Type&gt;Journal&lt;/Ref_Type&gt;&lt;Ref_ID&gt;153&lt;/Ref_ID&gt;&lt;Title_Primary&gt;Effects of intravenous and chronic oral verapamil administration in patients with supraventricular tachyarrhythmias&lt;/Title_Primary&gt;&lt;Authors_Primary&gt;Rinkenberger,R.L.&lt;/Authors_Primary&gt;&lt;Authors_Primary&gt;Prystowsky,E.N.&lt;/Authors_Primary&gt;&lt;Authors_Primary&gt;Heger,J.J.&lt;/Authors_Primary&gt;&lt;Authors_Primary&gt;Troup,P.J.&lt;/Authors_Primary&gt;&lt;Authors_Primary&gt;Jackman,W.M.&lt;/Authors_Primary&gt;&lt;Authors_Primary&gt;Zipes,D.P.&lt;/Authors_Primary&gt;&lt;Date_Primary&gt;1980/11&lt;/Date_Primary&gt;&lt;Keywords&gt;Administration,Oral&lt;/Keywords&gt;&lt;Keywords&gt;Adult&lt;/Keywords&gt;&lt;Keywords&gt;Atrial Fibrillation&lt;/Keywords&gt;&lt;Keywords&gt;Atrial Flutter&lt;/Keywords&gt;&lt;Keywords&gt;Atrioventricular Node&lt;/Keywords&gt;&lt;Keywords&gt;complications&lt;/Keywords&gt;&lt;Keywords&gt;drug therapy&lt;/Keywords&gt;&lt;Keywords&gt;Female&lt;/Keywords&gt;&lt;Keywords&gt;Heart Atria&lt;/Keywords&gt;&lt;Keywords&gt;Heart Ventricles&lt;/Keywords&gt;&lt;Keywords&gt;Humans&lt;/Keywords&gt;&lt;Keywords&gt;Injections,Intravenous&lt;/Keywords&gt;&lt;Keywords&gt;Male&lt;/Keywords&gt;&lt;Keywords&gt;Middle Aged&lt;/Keywords&gt;&lt;Keywords&gt;Patients&lt;/Keywords&gt;&lt;Keywords&gt;physiopathology&lt;/Keywords&gt;&lt;Keywords&gt;Research&lt;/Keywords&gt;&lt;Keywords&gt;Tachycardia&lt;/Keywords&gt;&lt;Keywords&gt;therapeutic use&lt;/Keywords&gt;&lt;Keywords&gt;Time Factors&lt;/Keywords&gt;&lt;Keywords&gt;Verapamil&lt;/Keywords&gt;&lt;Keywords&gt;Wolff-Parkinson-White Syndrome&lt;/Keywords&gt;&lt;Reprint&gt;Not in File&lt;/Reprint&gt;&lt;Start_Page&gt;996&lt;/Start_Page&gt;&lt;End_Page&gt;1010&lt;/End_Page&gt;&lt;Periodical&gt;Circulation&lt;/Periodical&gt;&lt;Volume&gt;62&lt;/Volume&gt;&lt;Issue&gt;5&lt;/Issue&gt;&lt;ISSN_ISBN&gt;0009-7322&lt;/ISSN_ISBN&gt;&lt;Web_URL&gt;PM:7418184&lt;/Web_URL&gt;&lt;ZZ_JournalStdAbbrev&gt;&lt;f name="System"&gt;Circulation&lt;/f&gt;&lt;/ZZ_JournalStdAbbrev&gt;&lt;ZZ_WorkformID&gt;1&lt;/ZZ_WorkformID&gt;&lt;/MDL&gt;&lt;/Cite&gt;&lt;/Refman&gt;</w:instrText>
            </w:r>
            <w:r w:rsidRPr="00C82138">
              <w:rPr>
                <w:szCs w:val="18"/>
              </w:rPr>
              <w:fldChar w:fldCharType="separate"/>
            </w:r>
            <w:r w:rsidR="00C55E77">
              <w:rPr>
                <w:noProof/>
                <w:szCs w:val="18"/>
              </w:rPr>
              <w:t>(124)</w:t>
            </w:r>
            <w:r w:rsidRPr="00C82138">
              <w:rPr>
                <w:szCs w:val="18"/>
              </w:rPr>
              <w:fldChar w:fldCharType="end"/>
            </w:r>
          </w:p>
          <w:p w:rsidR="007055F0" w:rsidRPr="00C82138" w:rsidRDefault="00CF3027" w:rsidP="005D11A9">
            <w:pPr>
              <w:pStyle w:val="TableText"/>
            </w:pPr>
            <w:hyperlink r:id="rId147" w:history="1">
              <w:r w:rsidR="007055F0" w:rsidRPr="00C82138">
                <w:rPr>
                  <w:rStyle w:val="Hyperlink"/>
                  <w:szCs w:val="20"/>
                </w:rPr>
                <w:t>7418184</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lastRenderedPageBreak/>
              <w:t xml:space="preserve">Prospective cohort </w:t>
            </w:r>
            <w:r w:rsidRPr="00C82138">
              <w:lastRenderedPageBreak/>
              <w:t>study</w:t>
            </w:r>
          </w:p>
        </w:tc>
        <w:tc>
          <w:tcPr>
            <w:tcW w:w="0" w:type="auto"/>
          </w:tcPr>
          <w:p w:rsidR="007055F0" w:rsidRPr="00C82138" w:rsidRDefault="007055F0" w:rsidP="005D11A9">
            <w:pPr>
              <w:pStyle w:val="TableText"/>
            </w:pPr>
            <w:r w:rsidRPr="00C82138">
              <w:lastRenderedPageBreak/>
              <w:t>28</w:t>
            </w:r>
          </w:p>
        </w:tc>
        <w:tc>
          <w:tcPr>
            <w:tcW w:w="0" w:type="auto"/>
          </w:tcPr>
          <w:p w:rsidR="007055F0" w:rsidRPr="00C82138" w:rsidRDefault="007055F0" w:rsidP="005D11A9">
            <w:pPr>
              <w:pStyle w:val="TableText"/>
            </w:pPr>
            <w:r w:rsidRPr="00C82138">
              <w:t>AVNRT (n=6)</w:t>
            </w:r>
          </w:p>
          <w:p w:rsidR="007055F0" w:rsidRPr="00C82138" w:rsidRDefault="007055F0" w:rsidP="005D11A9">
            <w:pPr>
              <w:pStyle w:val="TableText"/>
            </w:pPr>
            <w:r w:rsidRPr="00C82138">
              <w:lastRenderedPageBreak/>
              <w:t>AVRT (n=6)</w:t>
            </w:r>
          </w:p>
          <w:p w:rsidR="007055F0" w:rsidRPr="00C82138" w:rsidRDefault="007055F0" w:rsidP="005D11A9">
            <w:pPr>
              <w:pStyle w:val="TableText"/>
            </w:pPr>
            <w:r w:rsidRPr="00C82138">
              <w:t>AF/</w:t>
            </w:r>
            <w:r>
              <w:t>atrial flutter</w:t>
            </w:r>
            <w:r w:rsidRPr="00C82138">
              <w:t xml:space="preserve"> (15)</w:t>
            </w:r>
          </w:p>
          <w:p w:rsidR="007055F0" w:rsidRPr="00C82138" w:rsidRDefault="007055F0" w:rsidP="005D11A9">
            <w:pPr>
              <w:pStyle w:val="TableText"/>
            </w:pPr>
            <w:r w:rsidRPr="00C82138">
              <w:t>AT(n=3)</w:t>
            </w:r>
          </w:p>
        </w:tc>
        <w:tc>
          <w:tcPr>
            <w:tcW w:w="0" w:type="auto"/>
          </w:tcPr>
          <w:p w:rsidR="007055F0" w:rsidRPr="00C82138" w:rsidRDefault="007055F0" w:rsidP="005D11A9">
            <w:pPr>
              <w:pStyle w:val="TableText"/>
            </w:pPr>
            <w:r w:rsidRPr="00C82138">
              <w:lastRenderedPageBreak/>
              <w:t>Effect of IV and oral verapamil</w:t>
            </w:r>
          </w:p>
        </w:tc>
        <w:tc>
          <w:tcPr>
            <w:tcW w:w="0" w:type="auto"/>
          </w:tcPr>
          <w:p w:rsidR="007055F0" w:rsidRPr="00C82138" w:rsidRDefault="007055F0" w:rsidP="005D11A9">
            <w:pPr>
              <w:pStyle w:val="TableText"/>
            </w:pPr>
            <w:r w:rsidRPr="00C82138">
              <w:t xml:space="preserve">IV verapamil terminated AVNRT in </w:t>
            </w:r>
            <w:r w:rsidRPr="00C82138">
              <w:lastRenderedPageBreak/>
              <w:t>all 6 pts</w:t>
            </w:r>
          </w:p>
          <w:p w:rsidR="007055F0" w:rsidRPr="00C82138" w:rsidRDefault="007055F0" w:rsidP="005D11A9">
            <w:pPr>
              <w:pStyle w:val="TableText"/>
            </w:pPr>
          </w:p>
          <w:p w:rsidR="007055F0" w:rsidRPr="00C82138" w:rsidRDefault="007055F0" w:rsidP="005D11A9">
            <w:pPr>
              <w:pStyle w:val="TableText"/>
            </w:pPr>
            <w:r w:rsidRPr="00C82138">
              <w:t>Oral verapamil given to 19/28 pts, 7 reported improvement in sxs after 19 mo f/u (shorter frequency and shorter duration)</w:t>
            </w:r>
          </w:p>
        </w:tc>
        <w:tc>
          <w:tcPr>
            <w:tcW w:w="0" w:type="auto"/>
          </w:tcPr>
          <w:p w:rsidR="007055F0" w:rsidRPr="00C82138" w:rsidRDefault="007055F0" w:rsidP="005D11A9">
            <w:pPr>
              <w:pStyle w:val="TableText"/>
            </w:pPr>
            <w:r w:rsidRPr="00C82138">
              <w:lastRenderedPageBreak/>
              <w:t xml:space="preserve">IV verapamil effective in acute </w:t>
            </w:r>
            <w:r w:rsidRPr="00C82138">
              <w:lastRenderedPageBreak/>
              <w:t xml:space="preserve">termination, while oral verapamil has selective efficacy. </w:t>
            </w:r>
          </w:p>
        </w:tc>
      </w:tr>
      <w:tr w:rsidR="007055F0" w:rsidRPr="00C82138" w:rsidTr="0021551B">
        <w:tc>
          <w:tcPr>
            <w:tcW w:w="0" w:type="auto"/>
          </w:tcPr>
          <w:p w:rsidR="007055F0" w:rsidRPr="00C82138" w:rsidRDefault="007055F0" w:rsidP="005D11A9">
            <w:pPr>
              <w:pStyle w:val="TableText"/>
              <w:rPr>
                <w:szCs w:val="18"/>
              </w:rPr>
            </w:pPr>
            <w:r w:rsidRPr="00C82138">
              <w:rPr>
                <w:szCs w:val="18"/>
              </w:rPr>
              <w:lastRenderedPageBreak/>
              <w:t>Das G</w:t>
            </w:r>
          </w:p>
          <w:p w:rsidR="007055F0" w:rsidRPr="00C82138" w:rsidRDefault="007055F0" w:rsidP="005D11A9">
            <w:pPr>
              <w:pStyle w:val="TableText"/>
              <w:rPr>
                <w:szCs w:val="18"/>
              </w:rPr>
            </w:pPr>
            <w:r w:rsidRPr="00C82138">
              <w:rPr>
                <w:szCs w:val="18"/>
              </w:rPr>
              <w:t>1988</w:t>
            </w:r>
          </w:p>
          <w:p w:rsidR="007055F0" w:rsidRPr="00C82138" w:rsidRDefault="007055F0" w:rsidP="005D11A9">
            <w:pPr>
              <w:pStyle w:val="TableText"/>
            </w:pPr>
            <w:r w:rsidRPr="00C82138">
              <w:fldChar w:fldCharType="begin">
                <w:fldData xml:space="preserve">PFJlZm1hbj48Q2l0ZT48QXV0aG9yPkRhczwvQXV0aG9yPjxZZWFyPjE5ODg8L1llYXI+PFJlY051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</w:fldData>
              </w:fldChar>
            </w:r>
            <w:r w:rsidR="0011025F">
              <w:instrText xml:space="preserve"> ADDIN REFMGR.CITE </w:instrText>
            </w:r>
            <w:r w:rsidR="0011025F">
              <w:fldChar w:fldCharType="begin">
                <w:fldData xml:space="preserve">PFJlZm1hbj48Q2l0ZT48QXV0aG9yPkRhczwvQXV0aG9yPjxZZWFyPjE5ODg8L1llYXI+PFJlY051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</w:fldData>
              </w:fldChar>
            </w:r>
            <w:r w:rsidR="0011025F">
              <w:instrText xml:space="preserve"> ADDIN EN.CITE.DATA </w:instrText>
            </w:r>
            <w:r w:rsidR="0011025F">
              <w:fldChar w:fldCharType="end"/>
            </w:r>
            <w:r w:rsidRPr="00C82138">
              <w:fldChar w:fldCharType="separate"/>
            </w:r>
            <w:r w:rsidR="00C55E77">
              <w:rPr>
                <w:noProof/>
              </w:rPr>
              <w:t>(125)</w:t>
            </w:r>
            <w:r w:rsidRPr="00C82138">
              <w:fldChar w:fldCharType="end"/>
            </w:r>
          </w:p>
          <w:p w:rsidR="007055F0" w:rsidRPr="00C82138" w:rsidRDefault="007055F0" w:rsidP="005D11A9">
            <w:pPr>
              <w:pStyle w:val="TableText"/>
              <w:rPr>
                <w:szCs w:val="18"/>
              </w:rPr>
            </w:pPr>
            <w:r w:rsidRPr="00C82138">
              <w:fldChar w:fldCharType="begin"/>
            </w:r>
            <w:r w:rsidRPr="00C82138">
              <w:instrText xml:space="preserve"> HYPERLINK "http://www.ncbi.nlm.nih.gov/pubmed/?term=das+g%2C+Tschida" </w:instrText>
            </w:r>
            <w:r w:rsidRPr="00C82138">
              <w:fldChar w:fldCharType="separate"/>
            </w:r>
            <w:r w:rsidRPr="00C82138">
              <w:rPr>
                <w:rStyle w:val="Hyperlink"/>
                <w:szCs w:val="18"/>
              </w:rPr>
              <w:t xml:space="preserve">2905710 </w:t>
            </w:r>
          </w:p>
          <w:p w:rsidR="007055F0" w:rsidRPr="00C82138" w:rsidRDefault="007055F0" w:rsidP="005D11A9">
            <w:pPr>
              <w:pStyle w:val="TableText"/>
              <w:rPr>
                <w:szCs w:val="18"/>
              </w:rPr>
            </w:pPr>
            <w:r w:rsidRPr="00C82138">
              <w:rPr>
                <w:rStyle w:val="Hyperlink"/>
                <w:szCs w:val="18"/>
              </w:rPr>
              <w:t xml:space="preserve"> </w:t>
            </w:r>
            <w:r w:rsidRPr="00C82138">
              <w:rPr>
                <w:rStyle w:val="Hyperlink"/>
                <w:szCs w:val="18"/>
              </w:rPr>
              <w:fldChar w:fldCharType="end"/>
            </w:r>
          </w:p>
        </w:tc>
        <w:tc>
          <w:tcPr>
            <w:tcW w:w="0" w:type="auto"/>
          </w:tcPr>
          <w:p w:rsidR="007055F0" w:rsidRPr="00C82138" w:rsidRDefault="007055F0" w:rsidP="005D11A9">
            <w:pPr>
              <w:pStyle w:val="TableText"/>
              <w:rPr>
                <w:szCs w:val="18"/>
              </w:rPr>
            </w:pPr>
            <w:r w:rsidRPr="00C82138">
              <w:rPr>
                <w:szCs w:val="18"/>
              </w:rPr>
              <w:t>Prospective cohort study</w:t>
            </w:r>
          </w:p>
        </w:tc>
        <w:tc>
          <w:tcPr>
            <w:tcW w:w="0" w:type="auto"/>
          </w:tcPr>
          <w:p w:rsidR="007055F0" w:rsidRPr="00C82138" w:rsidRDefault="007055F0" w:rsidP="005D11A9">
            <w:pPr>
              <w:pStyle w:val="TableText"/>
              <w:rPr>
                <w:szCs w:val="18"/>
              </w:rPr>
            </w:pPr>
            <w:r w:rsidRPr="00C82138">
              <w:rPr>
                <w:szCs w:val="18"/>
              </w:rPr>
              <w:t>113</w:t>
            </w:r>
          </w:p>
        </w:tc>
        <w:tc>
          <w:tcPr>
            <w:tcW w:w="0" w:type="auto"/>
          </w:tcPr>
          <w:p w:rsidR="007055F0" w:rsidRPr="00C82138" w:rsidRDefault="007055F0" w:rsidP="005D11A9">
            <w:pPr>
              <w:pStyle w:val="TableText"/>
              <w:rPr>
                <w:szCs w:val="18"/>
              </w:rPr>
            </w:pPr>
            <w:r w:rsidRPr="00C82138">
              <w:rPr>
                <w:szCs w:val="18"/>
              </w:rPr>
              <w:t>Pts w/ PSVT (HR</w:t>
            </w:r>
            <w:r>
              <w:rPr>
                <w:szCs w:val="18"/>
              </w:rPr>
              <w:t xml:space="preserve"> </w:t>
            </w:r>
            <w:r w:rsidRPr="00C82138">
              <w:rPr>
                <w:szCs w:val="18"/>
              </w:rPr>
              <w:t>&gt;100).</w:t>
            </w:r>
          </w:p>
        </w:tc>
        <w:tc>
          <w:tcPr>
            <w:tcW w:w="0" w:type="auto"/>
          </w:tcPr>
          <w:p w:rsidR="007055F0" w:rsidRPr="00C82138" w:rsidRDefault="007055F0" w:rsidP="005D11A9">
            <w:pPr>
              <w:pStyle w:val="TableText"/>
              <w:rPr>
                <w:szCs w:val="18"/>
              </w:rPr>
            </w:pPr>
            <w:r w:rsidRPr="00C82138">
              <w:rPr>
                <w:szCs w:val="18"/>
              </w:rPr>
              <w:t xml:space="preserve">Efficacy and safety of esmolol. </w:t>
            </w:r>
            <w:r w:rsidRPr="00C82138">
              <w:rPr>
                <w:rFonts w:cs="Arial"/>
                <w:szCs w:val="18"/>
              </w:rPr>
              <w:t>Also investigated feasibility of transferring pts from esmolol to alternate oral AADs w/o loss of therapeutic response.</w:t>
            </w:r>
          </w:p>
        </w:tc>
        <w:tc>
          <w:tcPr>
            <w:tcW w:w="0" w:type="auto"/>
          </w:tcPr>
          <w:p w:rsidR="007055F0" w:rsidRPr="00C82138" w:rsidRDefault="007055F0" w:rsidP="005D11A9">
            <w:pPr>
              <w:pStyle w:val="TableText"/>
              <w:rPr>
                <w:rFonts w:cs="Arial"/>
                <w:szCs w:val="18"/>
              </w:rPr>
            </w:pPr>
            <w:r w:rsidRPr="00C82138">
              <w:rPr>
                <w:rFonts w:cs="Arial"/>
                <w:szCs w:val="18"/>
              </w:rPr>
              <w:t>95 (84%) achieved therapeutic response (reduction in heart rate of 15% or more or conversion to sinus rhythm). 93% achieved therapeutic response at esmolol doses of 200 micrograms/kg/min or lower.</w:t>
            </w:r>
          </w:p>
          <w:p w:rsidR="007055F0" w:rsidRPr="00C82138" w:rsidRDefault="007055F0" w:rsidP="005D11A9">
            <w:pPr>
              <w:pStyle w:val="TableText"/>
              <w:rPr>
                <w:rFonts w:cs="Arial"/>
                <w:szCs w:val="18"/>
              </w:rPr>
            </w:pPr>
          </w:p>
          <w:p w:rsidR="007055F0" w:rsidRPr="00C82138" w:rsidRDefault="007055F0" w:rsidP="005D11A9">
            <w:pPr>
              <w:pStyle w:val="TableText"/>
              <w:rPr>
                <w:rFonts w:cs="Arial"/>
                <w:szCs w:val="18"/>
              </w:rPr>
            </w:pPr>
            <w:r w:rsidRPr="00C82138">
              <w:rPr>
                <w:rFonts w:cs="Arial"/>
                <w:szCs w:val="18"/>
              </w:rPr>
              <w:t>(88%) pts success</w:t>
            </w:r>
            <w:r>
              <w:rPr>
                <w:rFonts w:cs="Arial"/>
                <w:szCs w:val="18"/>
              </w:rPr>
              <w:t>f</w:t>
            </w:r>
            <w:r w:rsidRPr="00C82138">
              <w:rPr>
                <w:rFonts w:cs="Arial"/>
                <w:szCs w:val="18"/>
              </w:rPr>
              <w:t>ully transferred to oral AADs.</w:t>
            </w:r>
          </w:p>
          <w:p w:rsidR="007055F0" w:rsidRPr="00C82138" w:rsidRDefault="007055F0" w:rsidP="005D11A9">
            <w:pPr>
              <w:pStyle w:val="TableText"/>
              <w:rPr>
                <w:rFonts w:cs="Arial"/>
                <w:szCs w:val="18"/>
              </w:rPr>
            </w:pPr>
          </w:p>
          <w:p w:rsidR="007055F0" w:rsidRPr="00C82138" w:rsidRDefault="007055F0" w:rsidP="005D11A9">
            <w:pPr>
              <w:pStyle w:val="TableText"/>
              <w:rPr>
                <w:szCs w:val="18"/>
              </w:rPr>
            </w:pPr>
            <w:r w:rsidRPr="00C82138">
              <w:rPr>
                <w:rFonts w:cs="Arial"/>
                <w:szCs w:val="18"/>
              </w:rPr>
              <w:t>Most frequent adverse effect observed during the study was hypotension, which resolved quickly (16±14 min)</w:t>
            </w:r>
          </w:p>
        </w:tc>
        <w:tc>
          <w:tcPr>
            <w:tcW w:w="0" w:type="auto"/>
          </w:tcPr>
          <w:p w:rsidR="007055F0" w:rsidRPr="00C82138" w:rsidRDefault="007055F0" w:rsidP="005D11A9">
            <w:pPr>
              <w:pStyle w:val="TableText"/>
              <w:rPr>
                <w:szCs w:val="18"/>
              </w:rPr>
            </w:pPr>
            <w:r w:rsidRPr="00C82138">
              <w:rPr>
                <w:szCs w:val="18"/>
              </w:rPr>
              <w:t xml:space="preserve">Esmolol effective in HR reduction or convertion to NSR, and </w:t>
            </w:r>
            <w:r w:rsidRPr="00C82138">
              <w:rPr>
                <w:rFonts w:cs="Arial"/>
                <w:szCs w:val="18"/>
              </w:rPr>
              <w:t>majority of pts successfully treated w/ esmolol can be safely and effectively transferred to oral AADs.</w:t>
            </w:r>
          </w:p>
        </w:tc>
      </w:tr>
      <w:tr w:rsidR="007055F0" w:rsidRPr="00C82138" w:rsidTr="0021551B">
        <w:tc>
          <w:tcPr>
            <w:tcW w:w="0" w:type="auto"/>
          </w:tcPr>
          <w:p w:rsidR="007055F0" w:rsidRPr="00C82138" w:rsidRDefault="007055F0" w:rsidP="005D11A9">
            <w:pPr>
              <w:pStyle w:val="TableText"/>
            </w:pPr>
            <w:r w:rsidRPr="00C82138">
              <w:t>Rankin AC</w:t>
            </w:r>
          </w:p>
          <w:p w:rsidR="007055F0" w:rsidRPr="00C82138" w:rsidRDefault="007055F0" w:rsidP="005D11A9">
            <w:pPr>
              <w:pStyle w:val="TableText"/>
            </w:pPr>
            <w:r w:rsidRPr="00C82138">
              <w:t>1989</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&lt;Refman&gt;&lt;Cite&gt;&lt;Author&gt;Rankin&lt;/Author&gt;&lt;Year&gt;1989&lt;/Year&gt;&lt;RecNum&gt;25&lt;/RecNum&gt;&lt;IDText&gt;Value and limitations of adenosine in the diagnosis and treatment of narrow and broad complex tachycardias&lt;/IDText&gt;&lt;MDL Ref_Type="Journal"&gt;&lt;Ref_Type&gt;Journal&lt;/Ref_Type&gt;&lt;Ref_ID&gt;25&lt;/Ref_ID&gt;&lt;Title_Primary&gt;Value and limitations of adenosine in the diagnosis and treatment of narrow and broad complex tachycardias&lt;/Title_Primary&gt;&lt;Authors_Primary&gt;Rankin,A.C.&lt;/Authors_Primary&gt;&lt;Authors_Primary&gt;Oldroyd,K.G.&lt;/Authors_Primary&gt;&lt;Authors_Primary&gt;Chong,E.&lt;/Authors_Primary&gt;&lt;Authors_Primary&gt;Rae,A.P.&lt;/Authors_Primary&gt;&lt;Authors_Primary&gt;Cobbe,S.M.&lt;/Authors_Primary&gt;&lt;Date_Primary&gt;1989/9&lt;/Date_Primary&gt;&lt;Keywords&gt;Adenosine&lt;/Keywords&gt;&lt;Keywords&gt;Adolescent&lt;/Keywords&gt;&lt;Keywords&gt;Adult&lt;/Keywords&gt;&lt;Keywords&gt;adverse effects&lt;/Keywords&gt;&lt;Keywords&gt;Aged&lt;/Keywords&gt;&lt;Keywords&gt;diagnosis&lt;/Keywords&gt;&lt;Keywords&gt;diagnostic use&lt;/Keywords&gt;&lt;Keywords&gt;drug therapy&lt;/Keywords&gt;&lt;Keywords&gt;Electrocardiography&lt;/Keywords&gt;&lt;Keywords&gt;Female&lt;/Keywords&gt;&lt;Keywords&gt;Humans&lt;/Keywords&gt;&lt;Keywords&gt;Male&lt;/Keywords&gt;&lt;Keywords&gt;Middle Aged&lt;/Keywords&gt;&lt;Keywords&gt;Recurrence&lt;/Keywords&gt;&lt;Keywords&gt;Tachycardia&lt;/Keywords&gt;&lt;Keywords&gt;therapeutic use&lt;/Keywords&gt;&lt;Reprint&gt;Not in File&lt;/Reprint&gt;&lt;Start_Page&gt;195&lt;/Start_Page&gt;&lt;End_Page&gt;203&lt;/End_Page&gt;&lt;Periodical&gt;Br.Heart J&lt;/Periodical&gt;&lt;Volume&gt;62&lt;/Volume&gt;&lt;Issue&gt;3&lt;/Issue&gt;&lt;User_Def_5&gt;PMC1216762&lt;/User_Def_5&gt;&lt;ISSN_ISBN&gt;0007-0769&lt;/ISSN_ISBN&gt;&lt;Address&gt;University Department of Medical Cardiology, Royal Infirmary, Glasgow&lt;/Address&gt;&lt;Web_URL&gt;PM:2789911&lt;/Web_URL&gt;&lt;ZZ_JournalFull&gt;&lt;f name="System"&gt;British heart journal&lt;/f&gt;&lt;/ZZ_JournalFull&gt;&lt;ZZ_JournalStdAbbrev&gt;&lt;f name="System"&gt;Br.Heart J&lt;/f&gt;&lt;/ZZ_JournalStdAbbrev&gt;&lt;ZZ_WorkformID&gt;1&lt;/ZZ_WorkformID&gt;&lt;/MDL&gt;&lt;/Cite&gt;&lt;/Refman&gt;</w:instrText>
            </w:r>
            <w:r w:rsidRPr="00C82138">
              <w:rPr>
                <w:szCs w:val="18"/>
              </w:rPr>
              <w:fldChar w:fldCharType="separate"/>
            </w:r>
            <w:r w:rsidR="00F54E91">
              <w:rPr>
                <w:noProof/>
                <w:szCs w:val="18"/>
              </w:rPr>
              <w:t>(43)</w:t>
            </w:r>
            <w:r w:rsidRPr="00C82138">
              <w:rPr>
                <w:szCs w:val="18"/>
              </w:rPr>
              <w:fldChar w:fldCharType="end"/>
            </w:r>
          </w:p>
          <w:p w:rsidR="007055F0" w:rsidRPr="00C82138" w:rsidRDefault="00CF3027" w:rsidP="005D11A9">
            <w:pPr>
              <w:pStyle w:val="TableText"/>
            </w:pPr>
            <w:hyperlink r:id="rId148" w:history="1">
              <w:r w:rsidR="007055F0" w:rsidRPr="00C82138">
                <w:rPr>
                  <w:rStyle w:val="Hyperlink"/>
                  <w:szCs w:val="20"/>
                </w:rPr>
                <w:t>2789911</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t>Cohort study</w:t>
            </w:r>
          </w:p>
        </w:tc>
        <w:tc>
          <w:tcPr>
            <w:tcW w:w="0" w:type="auto"/>
          </w:tcPr>
          <w:p w:rsidR="007055F0" w:rsidRPr="00C82138" w:rsidRDefault="007055F0" w:rsidP="005D11A9">
            <w:pPr>
              <w:pStyle w:val="TableText"/>
            </w:pPr>
            <w:r w:rsidRPr="00C82138">
              <w:t>64</w:t>
            </w:r>
          </w:p>
        </w:tc>
        <w:tc>
          <w:tcPr>
            <w:tcW w:w="0" w:type="auto"/>
          </w:tcPr>
          <w:p w:rsidR="007055F0" w:rsidRPr="00C82138" w:rsidRDefault="007055F0" w:rsidP="005D11A9">
            <w:pPr>
              <w:pStyle w:val="TableText"/>
            </w:pPr>
            <w:r w:rsidRPr="00C82138">
              <w:t>94 episodes of sustained, regular tachycardia; 40 pts w/ 64 episodes of narrow compl</w:t>
            </w:r>
            <w:r>
              <w:t>ex tachycardia (9 induced at EP study</w:t>
            </w:r>
            <w:r w:rsidRPr="00C82138">
              <w:t>)</w:t>
            </w:r>
          </w:p>
        </w:tc>
        <w:tc>
          <w:tcPr>
            <w:tcW w:w="0" w:type="auto"/>
          </w:tcPr>
          <w:p w:rsidR="007055F0" w:rsidRPr="00C82138" w:rsidRDefault="007055F0" w:rsidP="005D11A9">
            <w:pPr>
              <w:pStyle w:val="TableText"/>
            </w:pPr>
            <w:r w:rsidRPr="00C82138">
              <w:t>Efficacy of IV adenosine</w:t>
            </w:r>
          </w:p>
        </w:tc>
        <w:tc>
          <w:tcPr>
            <w:tcW w:w="0" w:type="auto"/>
          </w:tcPr>
          <w:p w:rsidR="007055F0" w:rsidRPr="00C82138" w:rsidRDefault="007055F0" w:rsidP="005D11A9">
            <w:pPr>
              <w:pStyle w:val="TableText"/>
            </w:pPr>
            <w:r w:rsidRPr="00C82138">
              <w:t>Adenosine restored sinus rhythm in 25 pts 46/48 pts) w/ “junctional tachycardia,” found to be due to AVRT or AVNRT</w:t>
            </w:r>
          </w:p>
        </w:tc>
        <w:tc>
          <w:tcPr>
            <w:tcW w:w="0" w:type="auto"/>
          </w:tcPr>
          <w:p w:rsidR="007055F0" w:rsidRPr="00C82138" w:rsidRDefault="007055F0" w:rsidP="005D11A9">
            <w:pPr>
              <w:pStyle w:val="TableText"/>
            </w:pPr>
            <w:r w:rsidRPr="00C82138">
              <w:t>Not specific for AVNRT (defined AVRT and AVNRT as “junctional tachycardia”</w:t>
            </w:r>
          </w:p>
        </w:tc>
      </w:tr>
      <w:tr w:rsidR="007055F0" w:rsidRPr="00C82138" w:rsidTr="0021551B">
        <w:tc>
          <w:tcPr>
            <w:tcW w:w="0" w:type="auto"/>
          </w:tcPr>
          <w:p w:rsidR="007055F0" w:rsidRPr="00C82138" w:rsidRDefault="007055F0" w:rsidP="005D11A9">
            <w:pPr>
              <w:pStyle w:val="TableText"/>
            </w:pPr>
            <w:r w:rsidRPr="00C82138">
              <w:t>Amsterdam EA</w:t>
            </w:r>
          </w:p>
          <w:p w:rsidR="007055F0" w:rsidRPr="00C82138" w:rsidRDefault="007055F0" w:rsidP="005D11A9">
            <w:pPr>
              <w:pStyle w:val="TableText"/>
            </w:pPr>
            <w:r w:rsidRPr="00C82138">
              <w:t>1991</w:t>
            </w:r>
          </w:p>
          <w:p w:rsidR="007055F0" w:rsidRPr="00C82138" w:rsidRDefault="007055F0" w:rsidP="005D11A9">
            <w:pPr>
              <w:pStyle w:val="TableText"/>
            </w:pPr>
            <w:r w:rsidRPr="00C82138">
              <w:fldChar w:fldCharType="begin"/>
            </w:r>
            <w:r w:rsidR="0011025F">
              <w:instrText xml:space="preserve"> ADDIN REFMGR.CITE &lt;Refman&gt;&lt;Cite&gt;&lt;Author&gt;Amsterdam&lt;/Author&gt;&lt;Year&gt;1991&lt;/Year&gt;&lt;RecNum&gt;147&lt;/RecNum&gt;&lt;IDText&gt;Efficacy of cardioselective beta-adrenergic blockade with intravenously administered metoprolol in the treatment of supraventricular tachyarrhythmias&lt;/IDText&gt;&lt;MDL Ref_Type="Journal"&gt;&lt;Ref_Type&gt;Journal&lt;/Ref_Type&gt;&lt;Ref_ID&gt;147&lt;/Ref_ID&gt;&lt;Title_Primary&gt;Efficacy of cardioselective beta-adrenergic blockade with intravenously administered metoprolol in the treatment of supraventricular tachyarrhythmias&lt;/Title_Primary&gt;&lt;Authors_Primary&gt;Amsterdam,E.A.&lt;/Authors_Primary&gt;&lt;Authors_Primary&gt;Kulcyski,J.&lt;/Authors_Primary&gt;&lt;Authors_Primary&gt;Ridgeway,M.G.&lt;/Authors_Primary&gt;&lt;Date_Primary&gt;1991/8&lt;/Date_Primary&gt;&lt;Keywords&gt;administration &amp;amp; dosage&lt;/Keywords&gt;&lt;Keywords&gt;Adult&lt;/Keywords&gt;&lt;Keywords&gt;adverse effects&lt;/Keywords&gt;&lt;Keywords&gt;Aged&lt;/Keywords&gt;&lt;Keywords&gt;Aged,80 and over&lt;/Keywords&gt;&lt;Keywords&gt;Atrial Fibrillation&lt;/Keywords&gt;&lt;Keywords&gt;Atrial Flutter&lt;/Keywords&gt;&lt;Keywords&gt;chemically induced&lt;/Keywords&gt;&lt;Keywords&gt;Disease&lt;/Keywords&gt;&lt;Keywords&gt;drug therapy&lt;/Keywords&gt;&lt;Keywords&gt;Female&lt;/Keywords&gt;&lt;Keywords&gt;Humans&lt;/Keywords&gt;&lt;Keywords&gt;Hypotension&lt;/Keywords&gt;&lt;Keywords&gt;Infusions,Intravenous&lt;/Keywords&gt;&lt;Keywords&gt;Male&lt;/Keywords&gt;&lt;Keywords&gt;Medicine&lt;/Keywords&gt;&lt;Keywords&gt;Metoprolol&lt;/Keywords&gt;&lt;Keywords&gt;Middle Aged&lt;/Keywords&gt;&lt;Keywords&gt;Patients&lt;/Keywords&gt;&lt;Keywords&gt;Tachycardia&lt;/Keywords&gt;&lt;Keywords&gt;Tachycardia,Supraventricular&lt;/Keywords&gt;&lt;Keywords&gt;therapeutic use&lt;/Keywords&gt;&lt;Keywords&gt;therapy&lt;/Keywords&gt;&lt;Reprint&gt;Not in File&lt;/Reprint&gt;&lt;Start_Page&gt;714&lt;/Start_Page&gt;&lt;End_Page&gt;718&lt;/End_Page&gt;&lt;Periodical&gt;J Clin.Pharmacol&lt;/Periodical&gt;&lt;Volume&gt;31&lt;/Volume&gt;&lt;Issue&gt;8&lt;/Issue&gt;&lt;ISSN_ISBN&gt;0091-2700&lt;/ISSN_ISBN&gt;&lt;Address&gt;Department of Internal Medicine, University of California School of Medicine, Davis 95817&lt;/Address&gt;&lt;Web_URL&gt;PM:1880230&lt;/Web_URL&gt;&lt;ZZ_JournalFull&gt;&lt;f name="System"&gt;Journal of clinical pharmacology&lt;/f&gt;&lt;/ZZ_JournalFull&gt;&lt;ZZ_JournalStdAbbrev&gt;&lt;f name="System"&gt;J Clin.Pharmacol&lt;/f&gt;&lt;/ZZ_JournalStdAbbrev&gt;&lt;ZZ_WorkformID&gt;1&lt;/ZZ_WorkformID&gt;&lt;/MDL&gt;&lt;/Cite&gt;&lt;/Refman&gt;</w:instrText>
            </w:r>
            <w:r w:rsidRPr="00C82138">
              <w:fldChar w:fldCharType="separate"/>
            </w:r>
            <w:r w:rsidR="00C55E77">
              <w:rPr>
                <w:noProof/>
              </w:rPr>
              <w:t>(126)</w:t>
            </w:r>
            <w:r w:rsidRPr="00C82138">
              <w:fldChar w:fldCharType="end"/>
            </w:r>
          </w:p>
          <w:p w:rsidR="007055F0" w:rsidRPr="00C82138" w:rsidRDefault="007055F0" w:rsidP="005D11A9">
            <w:pPr>
              <w:pStyle w:val="TableText"/>
              <w:rPr>
                <w:szCs w:val="18"/>
              </w:rPr>
            </w:pPr>
            <w:r w:rsidRPr="00C82138">
              <w:fldChar w:fldCharType="begin"/>
            </w:r>
            <w:r w:rsidRPr="00C82138">
              <w:instrText xml:space="preserve"> HYPERLINK "http://www.ncbi.nlm.nih.gov.offcampus.lib.washington.edu/pubmed/?term=amsterdam+ea%2C+kulcyski" </w:instrText>
            </w:r>
            <w:r w:rsidRPr="00C82138">
              <w:fldChar w:fldCharType="separate"/>
            </w:r>
            <w:r w:rsidRPr="00C82138">
              <w:rPr>
                <w:rStyle w:val="Hyperlink"/>
                <w:szCs w:val="20"/>
              </w:rPr>
              <w:t xml:space="preserve">1880230 </w:t>
            </w:r>
          </w:p>
          <w:p w:rsidR="007055F0" w:rsidRPr="00C82138" w:rsidRDefault="007055F0" w:rsidP="005D11A9">
            <w:pPr>
              <w:pStyle w:val="TableText"/>
            </w:pPr>
            <w:r w:rsidRPr="00C82138">
              <w:rPr>
                <w:rStyle w:val="Hyperlink"/>
                <w:szCs w:val="20"/>
              </w:rPr>
              <w:t xml:space="preserve"> </w:t>
            </w:r>
            <w:r w:rsidRPr="00C82138">
              <w:rPr>
                <w:rStyle w:val="Hyperlink"/>
                <w:szCs w:val="20"/>
              </w:rPr>
              <w:fldChar w:fldCharType="end"/>
            </w:r>
          </w:p>
        </w:tc>
        <w:tc>
          <w:tcPr>
            <w:tcW w:w="0" w:type="auto"/>
          </w:tcPr>
          <w:p w:rsidR="007055F0" w:rsidRPr="00C82138" w:rsidRDefault="007055F0" w:rsidP="005D11A9">
            <w:pPr>
              <w:pStyle w:val="TableText"/>
            </w:pPr>
            <w:r w:rsidRPr="00C82138">
              <w:t>Prospective cohort study</w:t>
            </w:r>
          </w:p>
        </w:tc>
        <w:tc>
          <w:tcPr>
            <w:tcW w:w="0" w:type="auto"/>
          </w:tcPr>
          <w:p w:rsidR="007055F0" w:rsidRPr="00C82138" w:rsidRDefault="007055F0" w:rsidP="005D11A9">
            <w:pPr>
              <w:pStyle w:val="TableText"/>
            </w:pPr>
            <w:r w:rsidRPr="00C82138">
              <w:t>16</w:t>
            </w:r>
          </w:p>
        </w:tc>
        <w:tc>
          <w:tcPr>
            <w:tcW w:w="0" w:type="auto"/>
          </w:tcPr>
          <w:p w:rsidR="007055F0" w:rsidRPr="00C82138" w:rsidRDefault="007055F0" w:rsidP="005D11A9">
            <w:pPr>
              <w:pStyle w:val="TableText"/>
            </w:pPr>
            <w:r w:rsidRPr="00C82138">
              <w:t>AF (n=11)</w:t>
            </w:r>
          </w:p>
          <w:p w:rsidR="007055F0" w:rsidRPr="00C82138" w:rsidRDefault="007055F0" w:rsidP="005D11A9">
            <w:pPr>
              <w:pStyle w:val="TableText"/>
            </w:pPr>
            <w:r w:rsidRPr="00C82138">
              <w:t>A</w:t>
            </w:r>
            <w:r>
              <w:t>trial flutter</w:t>
            </w:r>
            <w:r w:rsidRPr="00C82138">
              <w:t xml:space="preserve"> (n=2)</w:t>
            </w:r>
          </w:p>
          <w:p w:rsidR="007055F0" w:rsidRPr="00C82138" w:rsidRDefault="007055F0" w:rsidP="005D11A9">
            <w:pPr>
              <w:pStyle w:val="TableText"/>
            </w:pPr>
            <w:r w:rsidRPr="00C82138">
              <w:t>PSVT (n=2)</w:t>
            </w:r>
          </w:p>
          <w:p w:rsidR="007055F0" w:rsidRPr="00C82138" w:rsidRDefault="007055F0" w:rsidP="005D11A9">
            <w:pPr>
              <w:pStyle w:val="TableText"/>
            </w:pPr>
            <w:r w:rsidRPr="00C82138">
              <w:t xml:space="preserve">MAT (n=1) </w:t>
            </w:r>
          </w:p>
        </w:tc>
        <w:tc>
          <w:tcPr>
            <w:tcW w:w="0" w:type="auto"/>
          </w:tcPr>
          <w:p w:rsidR="007055F0" w:rsidRPr="00C82138" w:rsidRDefault="007055F0" w:rsidP="005D11A9">
            <w:pPr>
              <w:pStyle w:val="TableText"/>
            </w:pPr>
            <w:r w:rsidRPr="00C82138">
              <w:t xml:space="preserve">In 13 responders (81%), mean ventricular rate decreased from 134±6 to 106±7 bpm 10 min after metoprolol administration and controlled for 40-320 min w/o </w:t>
            </w:r>
            <w:r>
              <w:t>f</w:t>
            </w:r>
            <w:r w:rsidRPr="00C82138">
              <w:t xml:space="preserve">urther therapy. </w:t>
            </w:r>
          </w:p>
          <w:p w:rsidR="007055F0" w:rsidRPr="00C82138" w:rsidRDefault="007055F0" w:rsidP="005D11A9">
            <w:pPr>
              <w:pStyle w:val="TableText"/>
            </w:pPr>
          </w:p>
          <w:p w:rsidR="007055F0" w:rsidRPr="00C82138" w:rsidRDefault="007055F0" w:rsidP="005D11A9">
            <w:pPr>
              <w:pStyle w:val="TableText"/>
            </w:pPr>
            <w:r w:rsidRPr="00C82138">
              <w:t>Metoprolol reduced ventricular rate by &gt;15% in 11 (69%) of 16 pts, including 9 (82%) of 11 pts w/ AF. In one w/ AF and one w/ PSVT, ventricular rate was reduced by &gt;12%</w:t>
            </w:r>
          </w:p>
        </w:tc>
        <w:tc>
          <w:tcPr>
            <w:tcW w:w="0" w:type="auto"/>
          </w:tcPr>
          <w:p w:rsidR="007055F0" w:rsidRPr="00C82138" w:rsidRDefault="007055F0" w:rsidP="005D11A9">
            <w:pPr>
              <w:pStyle w:val="TableText"/>
              <w:rPr>
                <w:szCs w:val="18"/>
              </w:rPr>
            </w:pPr>
            <w:r w:rsidRPr="00C82138">
              <w:rPr>
                <w:szCs w:val="18"/>
              </w:rPr>
              <w:t>Hypotension, occurring in five pts, was the most frequent side effect but was transient and readily managed.</w:t>
            </w:r>
          </w:p>
        </w:tc>
        <w:tc>
          <w:tcPr>
            <w:tcW w:w="0" w:type="auto"/>
          </w:tcPr>
          <w:p w:rsidR="007055F0" w:rsidRPr="00C82138" w:rsidRDefault="007055F0" w:rsidP="005D11A9">
            <w:pPr>
              <w:pStyle w:val="TableText"/>
              <w:rPr>
                <w:szCs w:val="18"/>
              </w:rPr>
            </w:pPr>
            <w:r w:rsidRPr="00C82138">
              <w:rPr>
                <w:szCs w:val="18"/>
              </w:rPr>
              <w:t>Metoprolol was rapidly effective in controlling ventricular rate in a majority of pts w/ supraventricular tachyarrhythmias. Limited data for AVNRT.</w:t>
            </w:r>
          </w:p>
        </w:tc>
      </w:tr>
      <w:tr w:rsidR="007055F0" w:rsidRPr="00C82138" w:rsidTr="0021551B">
        <w:tc>
          <w:tcPr>
            <w:tcW w:w="0" w:type="auto"/>
          </w:tcPr>
          <w:p w:rsidR="007055F0" w:rsidRPr="00C82138" w:rsidRDefault="007055F0" w:rsidP="005D11A9">
            <w:pPr>
              <w:pStyle w:val="TableText"/>
            </w:pPr>
            <w:r w:rsidRPr="00C82138">
              <w:t>Cairns CB</w:t>
            </w:r>
          </w:p>
          <w:p w:rsidR="007055F0" w:rsidRPr="00C82138" w:rsidRDefault="007055F0" w:rsidP="005D11A9">
            <w:pPr>
              <w:pStyle w:val="TableText"/>
            </w:pPr>
            <w:r w:rsidRPr="00C82138">
              <w:t>1991</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&lt;Refman&gt;&lt;Cite&gt;&lt;Author&gt;Cairns&lt;/Author&gt;&lt;Year&gt;1991&lt;/Year&gt;&lt;RecNum&gt;22&lt;/RecNum&gt;&lt;IDText&gt;Intravenous adenosine in the emergency department management of paroxysmal supraventricular tachycardia&lt;/IDText&gt;&lt;MDL Ref_Type="Journal"&gt;&lt;Ref_Type&gt;Journal&lt;/Ref_Type&gt;&lt;Ref_ID&gt;22&lt;/Ref_ID&gt;&lt;Title_Primary&gt;Intravenous adenosine in the emergency department management of paroxysmal supraventricular tachycardia&lt;/Title_Primary&gt;&lt;Authors_Primary&gt;Cairns,C.B.&lt;/Authors_Primary&gt;&lt;Authors_Primary&gt;Niemann,J.T.&lt;/Authors_Primary&gt;&lt;Date_Primary&gt;1991/7&lt;/Date_Primary&gt;&lt;Keywords&gt;Adenosine&lt;/Keywords&gt;&lt;Keywords&gt;Adolescent&lt;/Keywords&gt;&lt;Keywords&gt;Adult&lt;/Keywords&gt;&lt;Keywords&gt;Aged&lt;/Keywords&gt;&lt;Keywords&gt;Aged,80 and over&lt;/Keywords&gt;&lt;Keywords&gt;Atrial Flutter&lt;/Keywords&gt;&lt;Keywords&gt;blood&lt;/Keywords&gt;&lt;Keywords&gt;Blood Pressure&lt;/Keywords&gt;&lt;Keywords&gt;complications&lt;/Keywords&gt;&lt;Keywords&gt;diagnosis&lt;/Keywords&gt;&lt;Keywords&gt;Drug Evaluation&lt;/Keywords&gt;&lt;Keywords&gt;drug therapy&lt;/Keywords&gt;&lt;Keywords&gt;Electroencephalography&lt;/Keywords&gt;&lt;Keywords&gt;Emergencies&lt;/Keywords&gt;&lt;Keywords&gt;Female&lt;/Keywords&gt;&lt;Keywords&gt;Humans&lt;/Keywords&gt;&lt;Keywords&gt;Male&lt;/Keywords&gt;&lt;Keywords&gt;Middle Aged&lt;/Keywords&gt;&lt;Keywords&gt;Prospective Studies&lt;/Keywords&gt;&lt;Keywords&gt;Recurrence&lt;/Keywords&gt;&lt;Keywords&gt;Tachycardia&lt;/Keywords&gt;&lt;Keywords&gt;Tachycardia,Supraventricular&lt;/Keywords&gt;&lt;Keywords&gt;therapeutic use&lt;/Keywords&gt;&lt;Keywords&gt;therapy&lt;/Keywords&gt;&lt;Reprint&gt;Not in File&lt;/Reprint&gt;&lt;Start_Page&gt;717&lt;/Start_Page&gt;&lt;End_Page&gt;721&lt;/End_Page&gt;&lt;Periodical&gt;Ann Emerg.Med&lt;/Periodical&gt;&lt;Volume&gt;20&lt;/Volume&gt;&lt;Issue&gt;7&lt;/Issue&gt;&lt;ISSN_ISBN&gt;0196-0644&lt;/ISSN_ISBN&gt;&lt;Misc_3&gt;S0196-0644(05)80829-7&lt;/Misc_3&gt;&lt;Address&gt;UCLA School of Medicine, Department of Emergency Medicine, Harbor-UCLA Medical Center, Torrance 90509&lt;/Address&gt;&lt;Web_URL&gt;PM:2064090&lt;/Web_URL&gt;&lt;ZZ_JournalFull&gt;&lt;f name="System"&gt;Annals of emergency medicine&lt;/f&gt;&lt;/ZZ_JournalFull&gt;&lt;ZZ_JournalStdAbbrev&gt;&lt;f name="System"&gt;Ann Emerg.Med&lt;/f&gt;&lt;/ZZ_JournalStdAbbrev&gt;&lt;ZZ_WorkformID&gt;1&lt;/ZZ_WorkformID&gt;&lt;/MDL&gt;&lt;/Cite&gt;&lt;/Refman&gt;</w:instrText>
            </w:r>
            <w:r w:rsidRPr="00C82138">
              <w:rPr>
                <w:szCs w:val="18"/>
              </w:rPr>
              <w:fldChar w:fldCharType="separate"/>
            </w:r>
            <w:r w:rsidR="00F54E91">
              <w:rPr>
                <w:noProof/>
                <w:szCs w:val="18"/>
              </w:rPr>
              <w:t>(44)</w:t>
            </w:r>
            <w:r w:rsidRPr="00C82138">
              <w:rPr>
                <w:szCs w:val="18"/>
              </w:rPr>
              <w:fldChar w:fldCharType="end"/>
            </w:r>
          </w:p>
          <w:p w:rsidR="007055F0" w:rsidRPr="00C82138" w:rsidRDefault="00CF3027" w:rsidP="005D11A9">
            <w:pPr>
              <w:pStyle w:val="TableText"/>
              <w:rPr>
                <w:szCs w:val="18"/>
              </w:rPr>
            </w:pPr>
            <w:hyperlink r:id="rId149" w:history="1">
              <w:r w:rsidR="007055F0" w:rsidRPr="00C82138">
                <w:rPr>
                  <w:rStyle w:val="Hyperlink"/>
                  <w:szCs w:val="20"/>
                </w:rPr>
                <w:t>2064090</w:t>
              </w:r>
            </w:hyperlink>
            <w:r w:rsidR="007055F0" w:rsidRPr="00C82138">
              <w:rPr>
                <w:rStyle w:val="Hyperlink"/>
                <w:szCs w:val="20"/>
              </w:rPr>
              <w:t xml:space="preserve"> </w:t>
            </w:r>
          </w:p>
          <w:p w:rsidR="007055F0" w:rsidRPr="00C82138" w:rsidRDefault="007055F0" w:rsidP="005D11A9">
            <w:pPr>
              <w:pStyle w:val="TableText"/>
            </w:pPr>
          </w:p>
        </w:tc>
        <w:tc>
          <w:tcPr>
            <w:tcW w:w="0" w:type="auto"/>
          </w:tcPr>
          <w:p w:rsidR="007055F0" w:rsidRPr="00C82138" w:rsidRDefault="007055F0" w:rsidP="005D11A9">
            <w:pPr>
              <w:pStyle w:val="TableText"/>
            </w:pPr>
            <w:r w:rsidRPr="00C82138">
              <w:t>Observational cohort</w:t>
            </w:r>
          </w:p>
          <w:p w:rsidR="007055F0" w:rsidRPr="00C82138" w:rsidRDefault="007055F0" w:rsidP="005D11A9">
            <w:pPr>
              <w:pStyle w:val="TableText"/>
            </w:pPr>
          </w:p>
          <w:p w:rsidR="007055F0" w:rsidRPr="00C82138" w:rsidRDefault="007055F0" w:rsidP="005D11A9">
            <w:pPr>
              <w:pStyle w:val="TableText"/>
            </w:pPr>
          </w:p>
        </w:tc>
        <w:tc>
          <w:tcPr>
            <w:tcW w:w="0" w:type="auto"/>
          </w:tcPr>
          <w:p w:rsidR="007055F0" w:rsidRPr="00C82138" w:rsidRDefault="007055F0" w:rsidP="005D11A9">
            <w:pPr>
              <w:pStyle w:val="TableText"/>
            </w:pPr>
            <w:r w:rsidRPr="00C82138">
              <w:t>23</w:t>
            </w:r>
          </w:p>
        </w:tc>
        <w:tc>
          <w:tcPr>
            <w:tcW w:w="0" w:type="auto"/>
          </w:tcPr>
          <w:p w:rsidR="007055F0" w:rsidRPr="00C82138" w:rsidRDefault="007055F0" w:rsidP="005D11A9">
            <w:pPr>
              <w:pStyle w:val="TableText"/>
            </w:pPr>
            <w:r w:rsidRPr="00C82138">
              <w:t>Conversion to SR</w:t>
            </w:r>
          </w:p>
          <w:p w:rsidR="007055F0" w:rsidRPr="00C82138" w:rsidRDefault="007055F0" w:rsidP="005D11A9">
            <w:pPr>
              <w:pStyle w:val="TableText"/>
            </w:pPr>
          </w:p>
          <w:p w:rsidR="007055F0" w:rsidRPr="00C82138" w:rsidRDefault="007055F0" w:rsidP="005D11A9">
            <w:pPr>
              <w:pStyle w:val="TableText"/>
            </w:pPr>
            <w:r w:rsidRPr="00C82138">
              <w:t>16 y or older presenting to ED in an 8 mo study period w/ sustained SVT, rate &gt;140 bpm</w:t>
            </w:r>
          </w:p>
          <w:p w:rsidR="007055F0" w:rsidRPr="00C82138" w:rsidRDefault="007055F0" w:rsidP="005D11A9">
            <w:pPr>
              <w:pStyle w:val="TableText"/>
            </w:pPr>
          </w:p>
          <w:p w:rsidR="007055F0" w:rsidRPr="00C82138" w:rsidRDefault="007055F0" w:rsidP="005D11A9">
            <w:pPr>
              <w:pStyle w:val="TableText"/>
            </w:pPr>
            <w:r w:rsidRPr="00C82138">
              <w:t>Exclusion: severe CHF, unstable angina, acute MI by ECG, hemodynamic compromise. Excluded sinus tach</w:t>
            </w:r>
            <w:r>
              <w:t>ycardia</w:t>
            </w:r>
            <w:r w:rsidRPr="00C82138">
              <w:t>, a</w:t>
            </w:r>
            <w:r>
              <w:t xml:space="preserve">trial </w:t>
            </w:r>
            <w:r w:rsidRPr="00C82138">
              <w:t>flutter, AF, QRS &gt;140</w:t>
            </w:r>
            <w:r>
              <w:t xml:space="preserve"> </w:t>
            </w:r>
            <w:r w:rsidRPr="00C82138">
              <w:t>ms</w:t>
            </w:r>
          </w:p>
        </w:tc>
        <w:tc>
          <w:tcPr>
            <w:tcW w:w="0" w:type="auto"/>
          </w:tcPr>
          <w:p w:rsidR="007055F0" w:rsidRPr="00C82138" w:rsidRDefault="007055F0" w:rsidP="005D11A9">
            <w:pPr>
              <w:pStyle w:val="TableText"/>
            </w:pPr>
            <w:r w:rsidRPr="00C82138">
              <w:t>Adenosine to convert SR in ED setting</w:t>
            </w:r>
          </w:p>
        </w:tc>
        <w:tc>
          <w:tcPr>
            <w:tcW w:w="0" w:type="auto"/>
          </w:tcPr>
          <w:p w:rsidR="007055F0" w:rsidRPr="00C82138" w:rsidRDefault="007055F0" w:rsidP="005D11A9">
            <w:pPr>
              <w:pStyle w:val="TableText"/>
            </w:pPr>
            <w:r w:rsidRPr="00C82138">
              <w:t>2 pts after adenosine identified as not having SVT (a</w:t>
            </w:r>
            <w:r>
              <w:t>trial</w:t>
            </w:r>
            <w:r w:rsidRPr="00C82138">
              <w:t xml:space="preserve"> flutter, VT)</w:t>
            </w:r>
          </w:p>
          <w:p w:rsidR="007055F0" w:rsidRPr="00C82138" w:rsidRDefault="007055F0" w:rsidP="005D11A9">
            <w:pPr>
              <w:pStyle w:val="TableText"/>
            </w:pPr>
            <w:r w:rsidRPr="00C82138">
              <w:t>24 episodes of SVT in 21 pts of which 96% converted w/ adenosine (mean dose 10±6</w:t>
            </w:r>
            <w:r>
              <w:t xml:space="preserve"> </w:t>
            </w:r>
            <w:r w:rsidRPr="00C82138">
              <w:t>mg)</w:t>
            </w:r>
          </w:p>
          <w:p w:rsidR="007055F0" w:rsidRPr="00C82138" w:rsidRDefault="007055F0" w:rsidP="005D11A9">
            <w:pPr>
              <w:pStyle w:val="TableText"/>
            </w:pPr>
            <w:r w:rsidRPr="00C82138">
              <w:t xml:space="preserve">SVT recurred in 57% of episodes and other antiarrhythmic drugs then used to maintain SR. </w:t>
            </w:r>
          </w:p>
          <w:p w:rsidR="007055F0" w:rsidRPr="00C82138" w:rsidRDefault="007055F0" w:rsidP="005D11A9">
            <w:pPr>
              <w:pStyle w:val="TableText"/>
            </w:pPr>
          </w:p>
          <w:p w:rsidR="007055F0" w:rsidRPr="00C82138" w:rsidRDefault="007055F0" w:rsidP="005D11A9">
            <w:pPr>
              <w:pStyle w:val="TableText"/>
            </w:pPr>
            <w:r w:rsidRPr="00C82138">
              <w:t xml:space="preserve">Adverse effects: 3 pts w/ chest pain, one pt w/ dyspnea but no adverse </w:t>
            </w:r>
            <w:r w:rsidRPr="00C82138">
              <w:lastRenderedPageBreak/>
              <w:t>outcome</w:t>
            </w:r>
          </w:p>
        </w:tc>
        <w:tc>
          <w:tcPr>
            <w:tcW w:w="0" w:type="auto"/>
          </w:tcPr>
          <w:p w:rsidR="007055F0" w:rsidRPr="00C82138" w:rsidRDefault="007055F0" w:rsidP="005D11A9">
            <w:pPr>
              <w:pStyle w:val="TableText"/>
            </w:pPr>
            <w:r w:rsidRPr="00C82138">
              <w:lastRenderedPageBreak/>
              <w:t>Adenosine highly effective in converted SVT but recurrences frequent</w:t>
            </w:r>
          </w:p>
        </w:tc>
      </w:tr>
      <w:tr w:rsidR="007055F0" w:rsidRPr="00C82138" w:rsidTr="0021551B">
        <w:tc>
          <w:tcPr>
            <w:tcW w:w="0" w:type="auto"/>
          </w:tcPr>
          <w:p w:rsidR="007055F0" w:rsidRPr="00C82138" w:rsidRDefault="007055F0" w:rsidP="005D11A9">
            <w:pPr>
              <w:pStyle w:val="TableText"/>
            </w:pPr>
            <w:r w:rsidRPr="00C82138">
              <w:lastRenderedPageBreak/>
              <w:t>Musto B</w:t>
            </w:r>
          </w:p>
          <w:p w:rsidR="007055F0" w:rsidRPr="00C82138" w:rsidRDefault="007055F0" w:rsidP="005D11A9">
            <w:pPr>
              <w:pStyle w:val="TableText"/>
            </w:pPr>
            <w:r w:rsidRPr="00C82138">
              <w:t>1992</w:t>
            </w:r>
          </w:p>
          <w:p w:rsidR="007055F0" w:rsidRPr="00C82138" w:rsidRDefault="007055F0" w:rsidP="005D11A9">
            <w:pPr>
              <w:pStyle w:val="TableText"/>
              <w:rPr>
                <w:szCs w:val="18"/>
              </w:rPr>
            </w:pPr>
            <w:r w:rsidRPr="00C82138">
              <w:rPr>
                <w:szCs w:val="18"/>
              </w:rPr>
              <w:fldChar w:fldCharType="begin">
                <w:fldData xml:space="preserve">PFJlZm1hbj48Q2l0ZT48QXV0aG9yPk11c3RvPC9BdXRob3I+PFllYXI+MTk5MjwvWWVhcj48UmVj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</w:fldData>
              </w:fldChar>
            </w:r>
            <w:r w:rsidR="0011025F">
              <w:rPr>
                <w:szCs w:val="18"/>
              </w:rPr>
              <w:instrText xml:space="preserve"> ADDIN REFMGR.CITE </w:instrText>
            </w:r>
            <w:r w:rsidR="0011025F">
              <w:rPr>
                <w:szCs w:val="18"/>
              </w:rPr>
              <w:fldChar w:fldCharType="begin">
                <w:fldData xml:space="preserve">PFJlZm1hbj48Q2l0ZT48QXV0aG9yPk11c3RvPC9BdXRob3I+PFllYXI+MTk5MjwvWWVhcj48UmVj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(127)</w:t>
            </w:r>
            <w:r w:rsidRPr="00C82138">
              <w:rPr>
                <w:szCs w:val="18"/>
              </w:rPr>
              <w:fldChar w:fldCharType="end"/>
            </w:r>
          </w:p>
          <w:p w:rsidR="007055F0" w:rsidRPr="00C82138" w:rsidRDefault="00CF3027" w:rsidP="005D11A9">
            <w:pPr>
              <w:pStyle w:val="TableText"/>
            </w:pPr>
            <w:hyperlink r:id="rId150" w:history="1">
              <w:r w:rsidR="007055F0" w:rsidRPr="00C82138">
                <w:rPr>
                  <w:rStyle w:val="Hyperlink"/>
                  <w:szCs w:val="20"/>
                </w:rPr>
                <w:t>1615792</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t>Prospective cohort study</w:t>
            </w:r>
          </w:p>
        </w:tc>
        <w:tc>
          <w:tcPr>
            <w:tcW w:w="0" w:type="auto"/>
          </w:tcPr>
          <w:p w:rsidR="007055F0" w:rsidRPr="00C82138" w:rsidRDefault="007055F0" w:rsidP="005D11A9">
            <w:pPr>
              <w:pStyle w:val="TableText"/>
            </w:pPr>
            <w:r w:rsidRPr="00C82138">
              <w:t xml:space="preserve">35 </w:t>
            </w:r>
          </w:p>
          <w:p w:rsidR="007055F0" w:rsidRPr="00C82138" w:rsidRDefault="007055F0" w:rsidP="005D11A9">
            <w:pPr>
              <w:pStyle w:val="TableText"/>
            </w:pPr>
          </w:p>
          <w:p w:rsidR="007055F0" w:rsidRPr="00C82138" w:rsidRDefault="007055F0" w:rsidP="005D11A9">
            <w:pPr>
              <w:pStyle w:val="TableText"/>
            </w:pPr>
            <w:r w:rsidRPr="00C82138">
              <w:t>9 pts w/ AVN</w:t>
            </w:r>
            <w:r w:rsidRPr="00C82138">
              <w:rPr>
                <w:szCs w:val="18"/>
              </w:rPr>
              <w:t>RT (Age 10-23)</w:t>
            </w:r>
          </w:p>
        </w:tc>
        <w:tc>
          <w:tcPr>
            <w:tcW w:w="0" w:type="auto"/>
          </w:tcPr>
          <w:p w:rsidR="007055F0" w:rsidRPr="00C82138" w:rsidRDefault="007055F0" w:rsidP="005D11A9">
            <w:pPr>
              <w:pStyle w:val="TableText"/>
            </w:pPr>
            <w:r w:rsidRPr="00C82138">
              <w:t>Recurrent PSVT documented by ECG; no h/o VT or AF, well-tolerated PSVT not induced by stress</w:t>
            </w:r>
          </w:p>
          <w:p w:rsidR="007055F0" w:rsidRPr="00C82138" w:rsidRDefault="007055F0" w:rsidP="005D11A9">
            <w:pPr>
              <w:pStyle w:val="TableText"/>
            </w:pPr>
          </w:p>
          <w:p w:rsidR="007055F0" w:rsidRPr="00C82138" w:rsidRDefault="007055F0" w:rsidP="005D11A9">
            <w:pPr>
              <w:pStyle w:val="TableText"/>
            </w:pPr>
            <w:r w:rsidRPr="00C82138">
              <w:t>9 total pts w/ AVNRT, remainder w/ AVRT</w:t>
            </w:r>
          </w:p>
        </w:tc>
        <w:tc>
          <w:tcPr>
            <w:tcW w:w="0" w:type="auto"/>
          </w:tcPr>
          <w:p w:rsidR="007055F0" w:rsidRPr="00C82138" w:rsidRDefault="007055F0" w:rsidP="005D11A9">
            <w:pPr>
              <w:pStyle w:val="TableText"/>
            </w:pPr>
            <w:r w:rsidRPr="00C82138">
              <w:t>Termination of PSVT by flecainide.</w:t>
            </w:r>
          </w:p>
        </w:tc>
        <w:tc>
          <w:tcPr>
            <w:tcW w:w="0" w:type="auto"/>
          </w:tcPr>
          <w:p w:rsidR="007055F0" w:rsidRPr="00C82138" w:rsidRDefault="007055F0" w:rsidP="005D11A9">
            <w:pPr>
              <w:pStyle w:val="TableText"/>
              <w:rPr>
                <w:szCs w:val="18"/>
              </w:rPr>
            </w:pPr>
            <w:r w:rsidRPr="00C82138">
              <w:rPr>
                <w:szCs w:val="18"/>
              </w:rPr>
              <w:t xml:space="preserve">PSVT terminated in 6/9. </w:t>
            </w:r>
          </w:p>
          <w:p w:rsidR="007055F0" w:rsidRPr="00C82138" w:rsidRDefault="007055F0" w:rsidP="005D11A9">
            <w:pPr>
              <w:pStyle w:val="TableText"/>
            </w:pPr>
          </w:p>
        </w:tc>
        <w:tc>
          <w:tcPr>
            <w:tcW w:w="0" w:type="auto"/>
          </w:tcPr>
          <w:p w:rsidR="007055F0" w:rsidRPr="00C82138" w:rsidRDefault="007055F0" w:rsidP="005D11A9">
            <w:pPr>
              <w:pStyle w:val="TableText"/>
            </w:pPr>
            <w:r w:rsidRPr="00C82138">
              <w:t>Pts prescreened w/</w:t>
            </w:r>
            <w:r>
              <w:t xml:space="preserve"> EP study</w:t>
            </w:r>
            <w:r w:rsidRPr="00C82138">
              <w:t xml:space="preserve">. Non-randomized </w:t>
            </w:r>
            <w:proofErr w:type="gramStart"/>
            <w:r w:rsidRPr="00C82138">
              <w:t>study,</w:t>
            </w:r>
            <w:proofErr w:type="gramEnd"/>
            <w:r w:rsidRPr="00C82138">
              <w:t xml:space="preserve"> and limited number of pts w/ AVNRT. </w:t>
            </w:r>
          </w:p>
        </w:tc>
      </w:tr>
      <w:tr w:rsidR="007055F0" w:rsidRPr="00C82138" w:rsidTr="0021551B">
        <w:tc>
          <w:tcPr>
            <w:tcW w:w="0" w:type="auto"/>
          </w:tcPr>
          <w:p w:rsidR="007055F0" w:rsidRPr="00C82138" w:rsidRDefault="007055F0" w:rsidP="005D11A9">
            <w:pPr>
              <w:pStyle w:val="TableText"/>
            </w:pPr>
            <w:r w:rsidRPr="00C82138">
              <w:t>Gambhir DS</w:t>
            </w:r>
          </w:p>
          <w:p w:rsidR="007055F0" w:rsidRPr="00C82138" w:rsidRDefault="007055F0" w:rsidP="005D11A9">
            <w:pPr>
              <w:pStyle w:val="TableText"/>
            </w:pPr>
            <w:r w:rsidRPr="00C82138">
              <w:t>1995</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&lt;Refman&gt;&lt;Cite&gt;&lt;Author&gt;Gambhir&lt;/Author&gt;&lt;Year&gt;1995&lt;/Year&gt;&lt;RecNum&gt;149&lt;/RecNum&gt;&lt;IDText&gt;Electrophysiologic effects and therapeutic efficacy of intravenous flecainide for termination of paroxysmal supraventricular tachycardia&lt;/IDText&gt;&lt;MDL Ref_Type="Journal"&gt;&lt;Ref_Type&gt;Journal&lt;/Ref_Type&gt;&lt;Ref_ID&gt;149&lt;/Ref_ID&gt;&lt;Title_Primary&gt;Electrophysiologic effects and therapeutic efficacy of intravenous flecainide for termination of paroxysmal supraventricular tachycardia&lt;/Title_Primary&gt;&lt;Authors_Primary&gt;Gambhir,D.S.&lt;/Authors_Primary&gt;&lt;Authors_Primary&gt;Bhargava,M.&lt;/Authors_Primary&gt;&lt;Authors_Primary&gt;Arora,R.&lt;/Authors_Primary&gt;&lt;Authors_Primary&gt;Khalilullah,M.&lt;/Authors_Primary&gt;&lt;Date_Primary&gt;1995/5&lt;/Date_Primary&gt;&lt;Keywords&gt;administration &amp;amp; dosage&lt;/Keywords&gt;&lt;Keywords&gt;Adolescent&lt;/Keywords&gt;&lt;Keywords&gt;Adult&lt;/Keywords&gt;&lt;Keywords&gt;Anti-Arrhythmia Agents&lt;/Keywords&gt;&lt;Keywords&gt;Cardiology&lt;/Keywords&gt;&lt;Keywords&gt;Disease&lt;/Keywords&gt;&lt;Keywords&gt;drug therapy&lt;/Keywords&gt;&lt;Keywords&gt;Electrophysiology&lt;/Keywords&gt;&lt;Keywords&gt;Female&lt;/Keywords&gt;&lt;Keywords&gt;Flecainide&lt;/Keywords&gt;&lt;Keywords&gt;Heart&lt;/Keywords&gt;&lt;Keywords&gt;Humans&lt;/Keywords&gt;&lt;Keywords&gt;Injections,Intravenous&lt;/Keywords&gt;&lt;Keywords&gt;Male&lt;/Keywords&gt;&lt;Keywords&gt;Middle Aged&lt;/Keywords&gt;&lt;Keywords&gt;Patients&lt;/Keywords&gt;&lt;Keywords&gt;physiopathology&lt;/Keywords&gt;&lt;Keywords&gt;Tachycardia&lt;/Keywords&gt;&lt;Keywords&gt;Tachycardia,Paroxysmal&lt;/Keywords&gt;&lt;Keywords&gt;Tachycardia,Supraventricular&lt;/Keywords&gt;&lt;Reprint&gt;Not in File&lt;/Reprint&gt;&lt;Start_Page&gt;237&lt;/Start_Page&gt;&lt;End_Page&gt;243&lt;/End_Page&gt;&lt;Periodical&gt;Indian Heart J&lt;/Periodical&gt;&lt;Volume&gt;47&lt;/Volume&gt;&lt;Issue&gt;3&lt;/Issue&gt;&lt;ISSN_ISBN&gt;0019-4832&lt;/ISSN_ISBN&gt;&lt;Address&gt;Department of Cardiology, G.B. Pant Hospital, New Delhi&lt;/Address&gt;&lt;Web_URL&gt;PM:7558090&lt;/Web_URL&gt;&lt;ZZ_JournalFull&gt;&lt;f name="System"&gt;Indian heart journal&lt;/f&gt;&lt;/ZZ_JournalFull&gt;&lt;ZZ_JournalStdAbbrev&gt;&lt;f name="System"&gt;Indian Heart J&lt;/f&gt;&lt;/ZZ_JournalStdAbbrev&gt;&lt;ZZ_WorkformID&gt;1&lt;/ZZ_WorkformID&gt;&lt;/MDL&gt;&lt;/Cite&gt;&lt;/Refman&gt;</w:instrText>
            </w:r>
            <w:r w:rsidRPr="00C82138">
              <w:rPr>
                <w:szCs w:val="18"/>
              </w:rPr>
              <w:fldChar w:fldCharType="separate"/>
            </w:r>
            <w:r w:rsidR="00C55E77">
              <w:rPr>
                <w:noProof/>
                <w:szCs w:val="18"/>
              </w:rPr>
              <w:t>(128)</w:t>
            </w:r>
            <w:r w:rsidRPr="00C82138">
              <w:rPr>
                <w:szCs w:val="18"/>
              </w:rPr>
              <w:fldChar w:fldCharType="end"/>
            </w:r>
          </w:p>
          <w:p w:rsidR="007055F0" w:rsidRPr="00C82138" w:rsidRDefault="00CF3027" w:rsidP="005D11A9">
            <w:pPr>
              <w:pStyle w:val="TableText"/>
              <w:rPr>
                <w:szCs w:val="18"/>
              </w:rPr>
            </w:pPr>
            <w:hyperlink r:id="rId151" w:history="1">
              <w:r w:rsidR="007055F0" w:rsidRPr="00C82138">
                <w:rPr>
                  <w:rStyle w:val="Hyperlink"/>
                  <w:szCs w:val="20"/>
                </w:rPr>
                <w:t>7558090</w:t>
              </w:r>
            </w:hyperlink>
            <w:r w:rsidR="007055F0" w:rsidRPr="00C82138">
              <w:rPr>
                <w:rStyle w:val="Hyperlink"/>
                <w:szCs w:val="20"/>
              </w:rPr>
              <w:t xml:space="preserve"> </w:t>
            </w:r>
          </w:p>
          <w:p w:rsidR="007055F0" w:rsidRPr="00C82138" w:rsidRDefault="007055F0" w:rsidP="005D11A9">
            <w:pPr>
              <w:pStyle w:val="TableText"/>
            </w:pPr>
          </w:p>
        </w:tc>
        <w:tc>
          <w:tcPr>
            <w:tcW w:w="0" w:type="auto"/>
          </w:tcPr>
          <w:p w:rsidR="007055F0" w:rsidRPr="00C82138" w:rsidRDefault="007055F0" w:rsidP="005D11A9">
            <w:pPr>
              <w:pStyle w:val="TableText"/>
            </w:pPr>
            <w:r w:rsidRPr="00C82138">
              <w:t>Prospective cohort study</w:t>
            </w:r>
          </w:p>
        </w:tc>
        <w:tc>
          <w:tcPr>
            <w:tcW w:w="0" w:type="auto"/>
          </w:tcPr>
          <w:p w:rsidR="007055F0" w:rsidRPr="00C82138" w:rsidRDefault="007055F0" w:rsidP="005D11A9">
            <w:pPr>
              <w:pStyle w:val="TableText"/>
            </w:pPr>
            <w:r w:rsidRPr="00C82138">
              <w:t>26</w:t>
            </w:r>
          </w:p>
        </w:tc>
        <w:tc>
          <w:tcPr>
            <w:tcW w:w="0" w:type="auto"/>
          </w:tcPr>
          <w:p w:rsidR="007055F0" w:rsidRPr="00C82138" w:rsidRDefault="007055F0" w:rsidP="005D11A9">
            <w:pPr>
              <w:pStyle w:val="TableText"/>
            </w:pPr>
            <w:r w:rsidRPr="00C82138">
              <w:t>All pts w/ symptomatic PSVT, recurrent palpitations for 1-13 y</w:t>
            </w:r>
          </w:p>
          <w:p w:rsidR="007055F0" w:rsidRPr="00C82138" w:rsidRDefault="007055F0" w:rsidP="005D11A9">
            <w:pPr>
              <w:pStyle w:val="TableText"/>
            </w:pPr>
            <w:r w:rsidRPr="00C82138">
              <w:t>EP</w:t>
            </w:r>
            <w:r>
              <w:t xml:space="preserve"> study</w:t>
            </w:r>
            <w:r w:rsidRPr="00C82138">
              <w:t xml:space="preserve"> performed, IV flecainide given and then EP</w:t>
            </w:r>
            <w:r>
              <w:t xml:space="preserve"> study</w:t>
            </w:r>
            <w:r w:rsidRPr="00C82138">
              <w:t xml:space="preserve"> repeated 20-30 min later w/ IV flecainide</w:t>
            </w:r>
          </w:p>
        </w:tc>
        <w:tc>
          <w:tcPr>
            <w:tcW w:w="0" w:type="auto"/>
          </w:tcPr>
          <w:p w:rsidR="007055F0" w:rsidRPr="00C82138" w:rsidRDefault="007055F0" w:rsidP="005D11A9">
            <w:pPr>
              <w:pStyle w:val="TableText"/>
            </w:pPr>
            <w:r w:rsidRPr="00C82138">
              <w:t>Effective in terminating all pts w/ AVNRT, 11/12 w/ AVRT</w:t>
            </w:r>
          </w:p>
          <w:p w:rsidR="007055F0" w:rsidRPr="00C82138" w:rsidRDefault="007055F0" w:rsidP="005D11A9">
            <w:pPr>
              <w:pStyle w:val="TableText"/>
            </w:pPr>
          </w:p>
          <w:p w:rsidR="007055F0" w:rsidRPr="00C82138" w:rsidRDefault="007055F0" w:rsidP="005D11A9">
            <w:pPr>
              <w:pStyle w:val="TableText"/>
            </w:pPr>
            <w:r w:rsidRPr="00C82138">
              <w:t>Time to termination both similar (146±70 vs</w:t>
            </w:r>
            <w:r>
              <w:t xml:space="preserve">. </w:t>
            </w:r>
            <w:r w:rsidRPr="00C82138">
              <w:t>149±29 sec, AVNRT vs.</w:t>
            </w:r>
            <w:r>
              <w:t xml:space="preserve"> </w:t>
            </w:r>
            <w:r w:rsidRPr="00C82138">
              <w:t>AVRT)</w:t>
            </w:r>
          </w:p>
          <w:p w:rsidR="007055F0" w:rsidRPr="00C82138" w:rsidRDefault="007055F0" w:rsidP="005D11A9">
            <w:pPr>
              <w:pStyle w:val="TableText"/>
            </w:pPr>
          </w:p>
          <w:p w:rsidR="007055F0" w:rsidRPr="00C82138" w:rsidRDefault="007055F0" w:rsidP="005D11A9">
            <w:pPr>
              <w:pStyle w:val="TableText"/>
            </w:pPr>
            <w:r w:rsidRPr="00C82138">
              <w:t xml:space="preserve">AVNRT reinducible in one pt w/ AVNRT, 4 pts w/ AVRT </w:t>
            </w:r>
          </w:p>
          <w:p w:rsidR="007055F0" w:rsidRPr="00C82138" w:rsidRDefault="007055F0" w:rsidP="005D11A9">
            <w:pPr>
              <w:pStyle w:val="TableText"/>
            </w:pPr>
          </w:p>
          <w:p w:rsidR="007055F0" w:rsidRPr="00C82138" w:rsidRDefault="007055F0" w:rsidP="005D11A9">
            <w:pPr>
              <w:pStyle w:val="TableText"/>
            </w:pPr>
            <w:r w:rsidRPr="00C82138">
              <w:t>Selective depression of retrograde limb</w:t>
            </w:r>
          </w:p>
        </w:tc>
        <w:tc>
          <w:tcPr>
            <w:tcW w:w="0" w:type="auto"/>
          </w:tcPr>
          <w:p w:rsidR="007055F0" w:rsidRPr="00C82138" w:rsidRDefault="007055F0" w:rsidP="005D11A9">
            <w:pPr>
              <w:pStyle w:val="TableText"/>
            </w:pPr>
            <w:r w:rsidRPr="00C82138">
              <w:t>N/A</w:t>
            </w:r>
          </w:p>
        </w:tc>
        <w:tc>
          <w:tcPr>
            <w:tcW w:w="0" w:type="auto"/>
          </w:tcPr>
          <w:p w:rsidR="007055F0" w:rsidRPr="00C82138" w:rsidRDefault="007055F0" w:rsidP="005D11A9">
            <w:pPr>
              <w:pStyle w:val="TableText"/>
            </w:pPr>
            <w:r w:rsidRPr="00C82138">
              <w:t>IV flecainide effective and safe for acute episodes of AVNRT and AVRT</w:t>
            </w:r>
          </w:p>
          <w:p w:rsidR="007055F0" w:rsidRPr="00C82138" w:rsidRDefault="007055F0" w:rsidP="005D11A9">
            <w:pPr>
              <w:pStyle w:val="TableText"/>
            </w:pPr>
          </w:p>
          <w:p w:rsidR="007055F0" w:rsidRPr="00C82138" w:rsidRDefault="007055F0" w:rsidP="005D11A9">
            <w:pPr>
              <w:pStyle w:val="TableText"/>
            </w:pPr>
            <w:r w:rsidRPr="00C82138">
              <w:t>Oral therapy presumed to be effective given effects in preventing reinducibility.</w:t>
            </w:r>
          </w:p>
          <w:p w:rsidR="007055F0" w:rsidRPr="00C82138" w:rsidRDefault="007055F0" w:rsidP="005D11A9">
            <w:pPr>
              <w:pStyle w:val="TableText"/>
            </w:pPr>
          </w:p>
          <w:p w:rsidR="007055F0" w:rsidRPr="00C82138" w:rsidRDefault="007055F0" w:rsidP="005D11A9">
            <w:pPr>
              <w:pStyle w:val="TableText"/>
            </w:pPr>
            <w:r>
              <w:t>EP study</w:t>
            </w:r>
            <w:r w:rsidRPr="00C82138">
              <w:t xml:space="preserve"> efficacy.</w:t>
            </w:r>
          </w:p>
        </w:tc>
      </w:tr>
      <w:tr w:rsidR="007055F0" w:rsidRPr="00C82138" w:rsidTr="0021551B">
        <w:tc>
          <w:tcPr>
            <w:tcW w:w="0" w:type="auto"/>
          </w:tcPr>
          <w:p w:rsidR="007055F0" w:rsidRPr="00C82138" w:rsidRDefault="007055F0" w:rsidP="005D11A9">
            <w:pPr>
              <w:pStyle w:val="TableText"/>
            </w:pPr>
            <w:r w:rsidRPr="00C82138">
              <w:t>Gambhir DS</w:t>
            </w:r>
          </w:p>
          <w:p w:rsidR="007055F0" w:rsidRPr="00C82138" w:rsidRDefault="007055F0" w:rsidP="005D11A9">
            <w:pPr>
              <w:pStyle w:val="TableText"/>
            </w:pPr>
            <w:r w:rsidRPr="00C82138">
              <w:t>1996</w:t>
            </w:r>
          </w:p>
          <w:p w:rsidR="007055F0" w:rsidRPr="00C82138" w:rsidRDefault="007055F0" w:rsidP="005D11A9">
            <w:pPr>
              <w:pStyle w:val="TableText"/>
              <w:rPr>
                <w:szCs w:val="18"/>
              </w:rPr>
            </w:pPr>
            <w:r w:rsidRPr="00C82138">
              <w:rPr>
                <w:szCs w:val="18"/>
              </w:rPr>
              <w:fldChar w:fldCharType="begin">
                <w:fldData xml:space="preserve">PFJlZm1hbj48Q2l0ZT48QXV0aG9yPkdhbWJoaXI8L0F1dGhvcj48WWVhcj4xOTk2PC9ZZWFyPjxS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</w:fldData>
              </w:fldChar>
            </w:r>
            <w:r w:rsidR="0011025F">
              <w:rPr>
                <w:szCs w:val="18"/>
              </w:rPr>
              <w:instrText xml:space="preserve"> ADDIN REFMGR.CITE </w:instrText>
            </w:r>
            <w:r w:rsidR="0011025F">
              <w:rPr>
                <w:szCs w:val="18"/>
              </w:rPr>
              <w:fldChar w:fldCharType="begin">
                <w:fldData xml:space="preserve">PFJlZm1hbj48Q2l0ZT48QXV0aG9yPkdhbWJoaXI8L0F1dGhvcj48WWVhcj4xOTk2PC9ZZWFyPjxS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(54)</w:t>
            </w:r>
            <w:r w:rsidRPr="00C82138">
              <w:rPr>
                <w:szCs w:val="18"/>
              </w:rPr>
              <w:fldChar w:fldCharType="end"/>
            </w:r>
          </w:p>
          <w:p w:rsidR="007055F0" w:rsidRPr="00C82138" w:rsidRDefault="00CF3027" w:rsidP="005D11A9">
            <w:pPr>
              <w:pStyle w:val="TableText"/>
              <w:rPr>
                <w:rStyle w:val="Hyperlink"/>
                <w:szCs w:val="20"/>
              </w:rPr>
            </w:pPr>
            <w:hyperlink r:id="rId152" w:history="1">
              <w:r w:rsidR="007055F0" w:rsidRPr="00C82138">
                <w:rPr>
                  <w:rStyle w:val="Hyperlink"/>
                  <w:szCs w:val="20"/>
                </w:rPr>
                <w:t>8682552</w:t>
              </w:r>
            </w:hyperlink>
            <w:r w:rsidR="007055F0" w:rsidRPr="00C82138">
              <w:rPr>
                <w:rStyle w:val="Hyperlink"/>
                <w:szCs w:val="20"/>
              </w:rPr>
              <w:t xml:space="preserve"> </w:t>
            </w:r>
          </w:p>
          <w:p w:rsidR="007055F0" w:rsidRPr="00C82138" w:rsidRDefault="007055F0" w:rsidP="005D11A9">
            <w:pPr>
              <w:pStyle w:val="TableText"/>
            </w:pPr>
          </w:p>
        </w:tc>
        <w:tc>
          <w:tcPr>
            <w:tcW w:w="0" w:type="auto"/>
          </w:tcPr>
          <w:p w:rsidR="007055F0" w:rsidRPr="00C82138" w:rsidRDefault="007055F0" w:rsidP="005D11A9">
            <w:pPr>
              <w:pStyle w:val="TableText"/>
            </w:pPr>
            <w:r w:rsidRPr="00C82138">
              <w:t>Prospective cohort study</w:t>
            </w:r>
          </w:p>
        </w:tc>
        <w:tc>
          <w:tcPr>
            <w:tcW w:w="0" w:type="auto"/>
          </w:tcPr>
          <w:p w:rsidR="007055F0" w:rsidRPr="00C82138" w:rsidRDefault="007055F0" w:rsidP="005D11A9">
            <w:pPr>
              <w:pStyle w:val="TableText"/>
            </w:pPr>
            <w:r w:rsidRPr="00C82138">
              <w:t>9</w:t>
            </w:r>
          </w:p>
        </w:tc>
        <w:tc>
          <w:tcPr>
            <w:tcW w:w="0" w:type="auto"/>
          </w:tcPr>
          <w:p w:rsidR="007055F0" w:rsidRPr="00C82138" w:rsidRDefault="007055F0" w:rsidP="005D11A9">
            <w:pPr>
              <w:pStyle w:val="TableText"/>
            </w:pPr>
            <w:r w:rsidRPr="00C82138">
              <w:t>All pts w/ symptomatic AVNRT, recurrent palpitations for 2-12 y EP</w:t>
            </w:r>
            <w:r>
              <w:t xml:space="preserve"> study</w:t>
            </w:r>
            <w:r w:rsidRPr="00C82138">
              <w:t xml:space="preserve"> performed, IV amiodarone then oral therapy subsequently EP</w:t>
            </w:r>
            <w:r>
              <w:t xml:space="preserve"> study</w:t>
            </w:r>
            <w:r w:rsidRPr="00C82138">
              <w:t xml:space="preserve"> repeated 1.5-3</w:t>
            </w:r>
            <w:r>
              <w:t xml:space="preserve"> </w:t>
            </w:r>
            <w:r w:rsidRPr="00C82138">
              <w:t>mo</w:t>
            </w:r>
            <w:r>
              <w:t xml:space="preserve"> </w:t>
            </w:r>
            <w:r w:rsidRPr="00C82138">
              <w:t>later</w:t>
            </w:r>
          </w:p>
        </w:tc>
        <w:tc>
          <w:tcPr>
            <w:tcW w:w="0" w:type="auto"/>
          </w:tcPr>
          <w:p w:rsidR="007055F0" w:rsidRPr="00C82138" w:rsidRDefault="007055F0" w:rsidP="005D11A9">
            <w:pPr>
              <w:pStyle w:val="TableText"/>
            </w:pPr>
            <w:r w:rsidRPr="00C82138">
              <w:t>No pts reported sxs of tachycardia during mean f/u of 65 d on oral amiodarone</w:t>
            </w:r>
          </w:p>
          <w:p w:rsidR="007055F0" w:rsidRPr="00C82138" w:rsidRDefault="007055F0" w:rsidP="005D11A9">
            <w:pPr>
              <w:pStyle w:val="TableText"/>
            </w:pPr>
          </w:p>
          <w:p w:rsidR="007055F0" w:rsidRPr="00C82138" w:rsidRDefault="007055F0" w:rsidP="005D11A9">
            <w:pPr>
              <w:pStyle w:val="TableText"/>
            </w:pPr>
            <w:r w:rsidRPr="00C82138">
              <w:t>IV amiodarone terminated AVNRT in 7/9 pts (retrograde FP in 4/7 and anterograde SP in 3/7)</w:t>
            </w:r>
          </w:p>
          <w:p w:rsidR="007055F0" w:rsidRPr="00C82138" w:rsidRDefault="007055F0" w:rsidP="005D11A9">
            <w:pPr>
              <w:pStyle w:val="TableText"/>
            </w:pPr>
          </w:p>
          <w:p w:rsidR="007055F0" w:rsidRPr="00C82138" w:rsidRDefault="007055F0" w:rsidP="005D11A9">
            <w:pPr>
              <w:pStyle w:val="TableText"/>
            </w:pPr>
            <w:r w:rsidRPr="00C82138">
              <w:t>Not inducible on PES after oral therapy, largely to due to prolonging refractoriness in atrium and ventricle, and depressing conduction through FP</w:t>
            </w:r>
          </w:p>
        </w:tc>
        <w:tc>
          <w:tcPr>
            <w:tcW w:w="0" w:type="auto"/>
          </w:tcPr>
          <w:p w:rsidR="007055F0" w:rsidRPr="00C82138" w:rsidRDefault="007055F0" w:rsidP="005D11A9">
            <w:pPr>
              <w:pStyle w:val="TableText"/>
            </w:pPr>
            <w:r w:rsidRPr="00C82138">
              <w:t>N/A</w:t>
            </w:r>
          </w:p>
        </w:tc>
        <w:tc>
          <w:tcPr>
            <w:tcW w:w="0" w:type="auto"/>
          </w:tcPr>
          <w:p w:rsidR="007055F0" w:rsidRPr="00C82138" w:rsidRDefault="007055F0" w:rsidP="005D11A9">
            <w:pPr>
              <w:pStyle w:val="TableText"/>
            </w:pPr>
            <w:r w:rsidRPr="00C82138">
              <w:t>Small series of pts, but all w/ AVNRT</w:t>
            </w:r>
          </w:p>
          <w:p w:rsidR="007055F0" w:rsidRPr="00C82138" w:rsidRDefault="007055F0" w:rsidP="005D11A9">
            <w:pPr>
              <w:pStyle w:val="TableText"/>
            </w:pPr>
          </w:p>
          <w:p w:rsidR="007055F0" w:rsidRPr="00C82138" w:rsidRDefault="007055F0" w:rsidP="005D11A9">
            <w:pPr>
              <w:pStyle w:val="TableText"/>
            </w:pPr>
            <w:r w:rsidRPr="00C82138">
              <w:t>Oral therapy w/ amiodarone is effective in suppressing AVNRT.</w:t>
            </w:r>
          </w:p>
          <w:p w:rsidR="007055F0" w:rsidRPr="00C82138" w:rsidRDefault="007055F0" w:rsidP="005D11A9">
            <w:pPr>
              <w:pStyle w:val="TableText"/>
            </w:pPr>
          </w:p>
          <w:p w:rsidR="007055F0" w:rsidRPr="00C82138" w:rsidRDefault="007055F0" w:rsidP="005D11A9">
            <w:pPr>
              <w:pStyle w:val="TableText"/>
            </w:pPr>
            <w:r w:rsidRPr="00C82138">
              <w:t>IV amiodarone is effective in acute therapy.</w:t>
            </w:r>
          </w:p>
          <w:p w:rsidR="007055F0" w:rsidRPr="00C82138" w:rsidRDefault="007055F0" w:rsidP="005D11A9">
            <w:pPr>
              <w:pStyle w:val="TableText"/>
            </w:pPr>
          </w:p>
          <w:p w:rsidR="007055F0" w:rsidRPr="00C82138" w:rsidRDefault="007055F0" w:rsidP="005D11A9">
            <w:pPr>
              <w:pStyle w:val="TableText"/>
            </w:pPr>
            <w:r w:rsidRPr="00C82138">
              <w:t>EP</w:t>
            </w:r>
            <w:r>
              <w:t xml:space="preserve"> study</w:t>
            </w:r>
            <w:r w:rsidRPr="00C82138">
              <w:t xml:space="preserve"> efficacy.</w:t>
            </w:r>
          </w:p>
        </w:tc>
      </w:tr>
      <w:tr w:rsidR="007055F0" w:rsidRPr="00C82138" w:rsidTr="0021551B">
        <w:tc>
          <w:tcPr>
            <w:tcW w:w="0" w:type="auto"/>
          </w:tcPr>
          <w:p w:rsidR="007055F0" w:rsidRPr="00C82138" w:rsidRDefault="007055F0" w:rsidP="005D11A9">
            <w:pPr>
              <w:pStyle w:val="TableText"/>
            </w:pPr>
            <w:r w:rsidRPr="00C82138">
              <w:t>Glatter KA</w:t>
            </w:r>
          </w:p>
          <w:p w:rsidR="007055F0" w:rsidRPr="00C82138" w:rsidRDefault="007055F0" w:rsidP="005D11A9">
            <w:pPr>
              <w:pStyle w:val="TableText"/>
            </w:pPr>
            <w:r w:rsidRPr="00C82138">
              <w:t>1999</w:t>
            </w:r>
          </w:p>
          <w:p w:rsidR="007055F0" w:rsidRPr="00C82138" w:rsidRDefault="007055F0" w:rsidP="005D11A9">
            <w:pPr>
              <w:pStyle w:val="TableText"/>
              <w:rPr>
                <w:szCs w:val="18"/>
              </w:rPr>
            </w:pPr>
            <w:r w:rsidRPr="00C82138">
              <w:rPr>
                <w:szCs w:val="18"/>
              </w:rPr>
              <w:fldChar w:fldCharType="begin">
                <w:fldData xml:space="preserve">PFJlZm1hbj48Q2l0ZT48QXV0aG9yPkdsYXR0ZXI8L0F1dGhvcj48WWVhcj4xOTk5PC9ZZWFyPjxS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PFJlZm1hbj48Q2l0ZT48QXV0aG9yPkdsYXR0ZXI8L0F1dGhvcj48WWVhcj4xOTk5PC9ZZWFyPjxS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(129)</w:t>
            </w:r>
            <w:r w:rsidRPr="00C82138">
              <w:rPr>
                <w:szCs w:val="18"/>
              </w:rPr>
              <w:fldChar w:fldCharType="end"/>
            </w:r>
          </w:p>
          <w:p w:rsidR="007055F0" w:rsidRPr="00C82138" w:rsidRDefault="007055F0" w:rsidP="005D11A9">
            <w:pPr>
              <w:pStyle w:val="TableText"/>
              <w:rPr>
                <w:rStyle w:val="Hyperlink"/>
                <w:szCs w:val="20"/>
              </w:rPr>
            </w:pPr>
            <w:r w:rsidRPr="00C82138">
              <w:fldChar w:fldCharType="begin"/>
            </w:r>
            <w:r w:rsidRPr="00C82138">
              <w:instrText xml:space="preserve"> HYPERLINK "http://www.ncbi.nlm.nih.gov/pubmed/?term=glatter+ka%2C+cheng+jie" </w:instrText>
            </w:r>
            <w:r w:rsidRPr="00C82138">
              <w:fldChar w:fldCharType="separate"/>
            </w:r>
            <w:r w:rsidRPr="00C82138">
              <w:rPr>
                <w:rStyle w:val="Hyperlink"/>
                <w:szCs w:val="20"/>
              </w:rPr>
              <w:t xml:space="preserve">10051297 </w:t>
            </w:r>
          </w:p>
          <w:p w:rsidR="007055F0" w:rsidRPr="00C82138" w:rsidRDefault="007055F0" w:rsidP="005D11A9">
            <w:pPr>
              <w:pStyle w:val="TableText"/>
            </w:pPr>
            <w:r w:rsidRPr="00C82138">
              <w:rPr>
                <w:rStyle w:val="Hyperlink"/>
                <w:szCs w:val="20"/>
              </w:rPr>
              <w:fldChar w:fldCharType="end"/>
            </w:r>
          </w:p>
        </w:tc>
        <w:tc>
          <w:tcPr>
            <w:tcW w:w="0" w:type="auto"/>
          </w:tcPr>
          <w:p w:rsidR="007055F0" w:rsidRPr="00C82138" w:rsidRDefault="007055F0" w:rsidP="005D11A9">
            <w:pPr>
              <w:pStyle w:val="TableText"/>
            </w:pPr>
            <w:r w:rsidRPr="00C82138">
              <w:t>Retrospective cohort study</w:t>
            </w:r>
          </w:p>
        </w:tc>
        <w:tc>
          <w:tcPr>
            <w:tcW w:w="0" w:type="auto"/>
          </w:tcPr>
          <w:p w:rsidR="007055F0" w:rsidRPr="00C82138" w:rsidRDefault="007055F0" w:rsidP="005D11A9">
            <w:pPr>
              <w:pStyle w:val="TableText"/>
            </w:pPr>
            <w:r w:rsidRPr="00C82138">
              <w:t>229</w:t>
            </w:r>
          </w:p>
        </w:tc>
        <w:tc>
          <w:tcPr>
            <w:tcW w:w="0" w:type="auto"/>
          </w:tcPr>
          <w:p w:rsidR="007055F0" w:rsidRPr="00C82138" w:rsidRDefault="007055F0" w:rsidP="005D11A9">
            <w:pPr>
              <w:pStyle w:val="TableText"/>
            </w:pPr>
            <w:r w:rsidRPr="00C82138">
              <w:t>PSVT during E</w:t>
            </w:r>
            <w:r>
              <w:t>P study</w:t>
            </w:r>
          </w:p>
          <w:p w:rsidR="007055F0" w:rsidRPr="00C82138" w:rsidRDefault="007055F0" w:rsidP="005D11A9">
            <w:pPr>
              <w:pStyle w:val="TableText"/>
            </w:pPr>
          </w:p>
          <w:p w:rsidR="007055F0" w:rsidRPr="00C82138" w:rsidRDefault="007055F0" w:rsidP="005D11A9">
            <w:pPr>
              <w:pStyle w:val="TableText"/>
            </w:pPr>
            <w:r w:rsidRPr="00C82138">
              <w:t>AVRT (n=59)</w:t>
            </w:r>
          </w:p>
          <w:p w:rsidR="007055F0" w:rsidRPr="00C82138" w:rsidRDefault="007055F0" w:rsidP="005D11A9">
            <w:pPr>
              <w:pStyle w:val="TableText"/>
            </w:pPr>
            <w:r w:rsidRPr="00C82138">
              <w:t>Typical  AVNRT (n=82)</w:t>
            </w:r>
          </w:p>
          <w:p w:rsidR="007055F0" w:rsidRPr="00C82138" w:rsidRDefault="007055F0" w:rsidP="005D11A9">
            <w:pPr>
              <w:pStyle w:val="TableText"/>
            </w:pPr>
            <w:r w:rsidRPr="00C82138">
              <w:t>Artypical AVNRT (n=13)</w:t>
            </w:r>
          </w:p>
          <w:p w:rsidR="007055F0" w:rsidRPr="00C82138" w:rsidRDefault="007055F0" w:rsidP="005D11A9">
            <w:pPr>
              <w:pStyle w:val="TableText"/>
            </w:pPr>
            <w:r w:rsidRPr="00C82138">
              <w:t>PJRT (n=12)</w:t>
            </w:r>
          </w:p>
          <w:p w:rsidR="007055F0" w:rsidRPr="00C82138" w:rsidRDefault="007055F0" w:rsidP="005D11A9">
            <w:pPr>
              <w:pStyle w:val="TableText"/>
            </w:pPr>
            <w:r w:rsidRPr="00C82138">
              <w:t>AT (n=53)</w:t>
            </w:r>
          </w:p>
          <w:p w:rsidR="007055F0" w:rsidRPr="00C82138" w:rsidRDefault="007055F0" w:rsidP="00E80E72">
            <w:pPr>
              <w:pStyle w:val="TableText"/>
            </w:pPr>
            <w:r w:rsidRPr="00C82138">
              <w:t>IST (n=10)</w:t>
            </w:r>
          </w:p>
        </w:tc>
        <w:tc>
          <w:tcPr>
            <w:tcW w:w="0" w:type="auto"/>
          </w:tcPr>
          <w:p w:rsidR="007055F0" w:rsidRPr="00C82138" w:rsidRDefault="007055F0" w:rsidP="005D11A9">
            <w:pPr>
              <w:pStyle w:val="TableText"/>
            </w:pPr>
            <w:r w:rsidRPr="00C82138">
              <w:t>Determining the mechanism of PSVT w/ adenosine response</w:t>
            </w:r>
          </w:p>
        </w:tc>
        <w:tc>
          <w:tcPr>
            <w:tcW w:w="0" w:type="auto"/>
          </w:tcPr>
          <w:p w:rsidR="007055F0" w:rsidRPr="00C82138" w:rsidRDefault="007055F0" w:rsidP="005D11A9">
            <w:pPr>
              <w:pStyle w:val="TableText"/>
            </w:pPr>
            <w:r w:rsidRPr="00C82138">
              <w:t>Adenosine of limited value in determining mechanism of PSVT</w:t>
            </w:r>
          </w:p>
          <w:p w:rsidR="007055F0" w:rsidRPr="00C82138" w:rsidRDefault="007055F0" w:rsidP="005D11A9">
            <w:pPr>
              <w:pStyle w:val="TableText"/>
            </w:pPr>
          </w:p>
          <w:p w:rsidR="007055F0" w:rsidRPr="00C82138" w:rsidRDefault="007055F0" w:rsidP="005D11A9">
            <w:pPr>
              <w:pStyle w:val="TableText"/>
            </w:pPr>
            <w:r w:rsidRPr="00C82138">
              <w:t>100% of pts w/ AVNRT, AVRT, atypical AVNRT, and PJRT terminated w/ adenosine</w:t>
            </w:r>
          </w:p>
        </w:tc>
        <w:tc>
          <w:tcPr>
            <w:tcW w:w="0" w:type="auto"/>
          </w:tcPr>
          <w:p w:rsidR="007055F0" w:rsidRPr="00C82138" w:rsidRDefault="007055F0" w:rsidP="005D11A9">
            <w:pPr>
              <w:pStyle w:val="TableText"/>
            </w:pPr>
            <w:r w:rsidRPr="00C82138">
              <w:t>N/A</w:t>
            </w:r>
          </w:p>
        </w:tc>
      </w:tr>
      <w:tr w:rsidR="007055F0" w:rsidRPr="00C82138" w:rsidTr="0021551B">
        <w:tc>
          <w:tcPr>
            <w:tcW w:w="0" w:type="auto"/>
            <w:gridSpan w:val="7"/>
          </w:tcPr>
          <w:p w:rsidR="007055F0" w:rsidRPr="00C82138" w:rsidRDefault="007055F0" w:rsidP="00080EB4">
            <w:pPr>
              <w:pStyle w:val="TableText"/>
              <w:rPr>
                <w:rFonts w:cs="Arial"/>
                <w:szCs w:val="18"/>
              </w:rPr>
            </w:pPr>
            <w:r w:rsidRPr="00C82138">
              <w:rPr>
                <w:szCs w:val="18"/>
              </w:rPr>
              <w:t>Ablation</w:t>
            </w:r>
          </w:p>
        </w:tc>
      </w:tr>
      <w:tr w:rsidR="007055F0" w:rsidRPr="00C82138" w:rsidTr="0021551B">
        <w:tc>
          <w:tcPr>
            <w:tcW w:w="0" w:type="auto"/>
          </w:tcPr>
          <w:p w:rsidR="007055F0" w:rsidRPr="00C82138" w:rsidRDefault="007055F0" w:rsidP="005D11A9">
            <w:pPr>
              <w:pStyle w:val="TableText"/>
            </w:pPr>
            <w:r w:rsidRPr="00C82138">
              <w:t>Jackman WM</w:t>
            </w:r>
          </w:p>
          <w:p w:rsidR="007055F0" w:rsidRPr="00C82138" w:rsidRDefault="007055F0" w:rsidP="005D11A9">
            <w:pPr>
              <w:pStyle w:val="TableText"/>
            </w:pPr>
            <w:r w:rsidRPr="00C82138">
              <w:t>1992</w:t>
            </w:r>
          </w:p>
          <w:p w:rsidR="007055F0" w:rsidRPr="00C82138" w:rsidRDefault="007055F0" w:rsidP="005D11A9">
            <w:pPr>
              <w:pStyle w:val="TableText"/>
              <w:rPr>
                <w:szCs w:val="18"/>
              </w:rPr>
            </w:pPr>
            <w:r w:rsidRPr="00C82138">
              <w:rPr>
                <w:szCs w:val="18"/>
              </w:rPr>
              <w:fldChar w:fldCharType="begin">
                <w:fldData xml:space="preserve">PFJlZm1hbj48Q2l0ZT48QXV0aG9yPkphY2ttYW48L0F1dGhvcj48WWVhcj4xOTkyPC9ZZWFyPjxS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</w:fldData>
              </w:fldChar>
            </w:r>
            <w:r w:rsidR="0011025F">
              <w:rPr>
                <w:szCs w:val="18"/>
              </w:rPr>
              <w:instrText xml:space="preserve"> ADDIN REFMGR.CITE </w:instrText>
            </w:r>
            <w:r w:rsidR="0011025F">
              <w:rPr>
                <w:szCs w:val="18"/>
              </w:rPr>
              <w:fldChar w:fldCharType="begin">
                <w:fldData xml:space="preserve">PFJlZm1hbj48Q2l0ZT48QXV0aG9yPkphY2ttYW48L0F1dGhvcj48WWVhcj4xOTkyPC9ZZWFyPjxS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(53)</w:t>
            </w:r>
            <w:r w:rsidRPr="00C82138">
              <w:rPr>
                <w:szCs w:val="18"/>
              </w:rPr>
              <w:fldChar w:fldCharType="end"/>
            </w:r>
          </w:p>
          <w:p w:rsidR="007055F0" w:rsidRPr="00C82138" w:rsidRDefault="00CF3027" w:rsidP="005D11A9">
            <w:pPr>
              <w:pStyle w:val="TableText"/>
            </w:pPr>
            <w:hyperlink r:id="rId153" w:history="1">
              <w:r w:rsidR="007055F0" w:rsidRPr="00C82138">
                <w:rPr>
                  <w:rStyle w:val="Hyperlink"/>
                  <w:szCs w:val="20"/>
                </w:rPr>
                <w:t>1620170</w:t>
              </w:r>
            </w:hyperlink>
            <w:r w:rsidR="007055F0" w:rsidRPr="00C82138">
              <w:rPr>
                <w:rStyle w:val="Hyperlink"/>
                <w:szCs w:val="20"/>
              </w:rPr>
              <w:t xml:space="preserve"> </w:t>
            </w:r>
          </w:p>
          <w:p w:rsidR="007055F0" w:rsidRPr="00C82138" w:rsidRDefault="007055F0" w:rsidP="005D11A9"/>
        </w:tc>
        <w:tc>
          <w:tcPr>
            <w:tcW w:w="0" w:type="auto"/>
          </w:tcPr>
          <w:p w:rsidR="007055F0" w:rsidRPr="00C82138" w:rsidRDefault="007055F0" w:rsidP="005D11A9">
            <w:pPr>
              <w:pStyle w:val="TableText"/>
            </w:pPr>
            <w:r w:rsidRPr="00C82138">
              <w:t>Prospective observational cohort</w:t>
            </w:r>
          </w:p>
        </w:tc>
        <w:tc>
          <w:tcPr>
            <w:tcW w:w="0" w:type="auto"/>
          </w:tcPr>
          <w:p w:rsidR="007055F0" w:rsidRPr="00C82138" w:rsidRDefault="007055F0" w:rsidP="005D11A9">
            <w:pPr>
              <w:pStyle w:val="TableText"/>
            </w:pPr>
            <w:r w:rsidRPr="00C82138">
              <w:t>80</w:t>
            </w:r>
          </w:p>
        </w:tc>
        <w:tc>
          <w:tcPr>
            <w:tcW w:w="0" w:type="auto"/>
          </w:tcPr>
          <w:p w:rsidR="007055F0" w:rsidRPr="00C82138" w:rsidRDefault="007055F0" w:rsidP="005D11A9">
            <w:pPr>
              <w:pStyle w:val="TableText"/>
            </w:pPr>
            <w:r w:rsidRPr="00C82138">
              <w:t>Symptomatic AVNRT undergoing RFA of slow-pathway</w:t>
            </w:r>
          </w:p>
        </w:tc>
        <w:tc>
          <w:tcPr>
            <w:tcW w:w="0" w:type="auto"/>
          </w:tcPr>
          <w:p w:rsidR="007055F0" w:rsidRPr="00C82138" w:rsidRDefault="007055F0" w:rsidP="005D11A9">
            <w:pPr>
              <w:pStyle w:val="TableText"/>
            </w:pPr>
            <w:r w:rsidRPr="00C82138">
              <w:t>Success</w:t>
            </w:r>
            <w:r>
              <w:t>f</w:t>
            </w:r>
            <w:r w:rsidRPr="00C82138">
              <w:t>ul ablation w/ intact AV nodal conduction, guided by atrial slow-path potentials</w:t>
            </w:r>
          </w:p>
        </w:tc>
        <w:tc>
          <w:tcPr>
            <w:tcW w:w="0" w:type="auto"/>
          </w:tcPr>
          <w:p w:rsidR="007055F0" w:rsidRPr="00C82138" w:rsidRDefault="007055F0" w:rsidP="005D11A9">
            <w:pPr>
              <w:pStyle w:val="TableText"/>
            </w:pPr>
            <w:r w:rsidRPr="00C82138">
              <w:rPr>
                <w:rFonts w:cs="Arial"/>
              </w:rPr>
              <w:t>RFA abolished or modified slow-pathway conduction in 78/80 pts w/o affecting</w:t>
            </w:r>
            <w:r>
              <w:rPr>
                <w:rFonts w:cs="Arial"/>
              </w:rPr>
              <w:t xml:space="preserve"> normal AVN conduction. Mean (±</w:t>
            </w:r>
            <w:r w:rsidRPr="00C82138">
              <w:rPr>
                <w:rFonts w:cs="Arial"/>
              </w:rPr>
              <w:t>SD) f/u of 15.5</w:t>
            </w:r>
            <w:r>
              <w:rPr>
                <w:rFonts w:cs="Arial"/>
              </w:rPr>
              <w:t xml:space="preserve"> </w:t>
            </w:r>
            <w:proofErr w:type="gramStart"/>
            <w:r w:rsidRPr="00C82138">
              <w:rPr>
                <w:rFonts w:cs="Arial"/>
              </w:rPr>
              <w:t>mo</w:t>
            </w:r>
            <w:proofErr w:type="gramEnd"/>
            <w:r>
              <w:rPr>
                <w:rFonts w:cs="Arial"/>
              </w:rPr>
              <w:t xml:space="preserve"> </w:t>
            </w:r>
            <w:r w:rsidRPr="00C82138">
              <w:rPr>
                <w:rFonts w:cs="Arial"/>
              </w:rPr>
              <w:t xml:space="preserve">w/o recurrence. </w:t>
            </w:r>
          </w:p>
        </w:tc>
        <w:tc>
          <w:tcPr>
            <w:tcW w:w="0" w:type="auto"/>
          </w:tcPr>
          <w:p w:rsidR="007055F0" w:rsidRPr="00C82138" w:rsidRDefault="007055F0" w:rsidP="005D11A9">
            <w:pPr>
              <w:pStyle w:val="TableText"/>
            </w:pPr>
            <w:r w:rsidRPr="00C82138">
              <w:t xml:space="preserve">Early report of success of RFA of slow-path conduction guided by atrial slow-path potentials—led to slow-pathway ablation being preferred method. Provided evidence that atrial insertions of fast and slow path are anatomically </w:t>
            </w:r>
            <w:r w:rsidRPr="00C82138">
              <w:lastRenderedPageBreak/>
              <w:t>distinct.</w:t>
            </w:r>
          </w:p>
        </w:tc>
      </w:tr>
      <w:tr w:rsidR="007055F0" w:rsidRPr="00C82138" w:rsidTr="0021551B">
        <w:tc>
          <w:tcPr>
            <w:tcW w:w="0" w:type="auto"/>
          </w:tcPr>
          <w:p w:rsidR="007055F0" w:rsidRPr="00C82138" w:rsidRDefault="007055F0" w:rsidP="005D11A9">
            <w:pPr>
              <w:pStyle w:val="TableText"/>
            </w:pPr>
            <w:r w:rsidRPr="00C82138">
              <w:lastRenderedPageBreak/>
              <w:t>Kay GN</w:t>
            </w:r>
          </w:p>
          <w:p w:rsidR="007055F0" w:rsidRPr="00C82138" w:rsidRDefault="007055F0" w:rsidP="005D11A9">
            <w:pPr>
              <w:pStyle w:val="TableText"/>
            </w:pPr>
            <w:r w:rsidRPr="00C82138">
              <w:t>1992</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&lt;Refman&gt;&lt;Cite&gt;&lt;Author&gt;Kay&lt;/Author&gt;&lt;Year&gt;1992&lt;/Year&gt;&lt;RecNum&gt;157&lt;/RecNum&gt;&lt;IDText&gt;Selective radiofrequency ablation of the slow pathway for the treatment of atrioventricular nodal reentrant tachycardia. Evidence for involvement of perinodal myocardium within the reentrant circuit&lt;/IDText&gt;&lt;MDL Ref_Type="Journal"&gt;&lt;Ref_Type&gt;Journal&lt;/Ref_Type&gt;&lt;Ref_ID&gt;157&lt;/Ref_ID&gt;&lt;Title_Primary&gt;Selective radiofrequency ablation of the slow pathway for the treatment of atrioventricular nodal reentrant tachycardia. Evidence for involvement of perinodal myocardium within the reentrant circuit&lt;/Title_Primary&gt;&lt;Authors_Primary&gt;Kay,G.N.&lt;/Authors_Primary&gt;&lt;Authors_Primary&gt;Epstein,A.E.&lt;/Authors_Primary&gt;&lt;Authors_Primary&gt;Dailey,S.M.&lt;/Authors_Primary&gt;&lt;Authors_Primary&gt;Plumb,V.J.&lt;/Authors_Primary&gt;&lt;Date_Primary&gt;1992/5&lt;/Date_Primary&gt;&lt;Keywords&gt;Adult&lt;/Keywords&gt;&lt;Keywords&gt;Aged&lt;/Keywords&gt;&lt;Keywords&gt;Cardiac Catheterization&lt;/Keywords&gt;&lt;Keywords&gt;Catheter Ablation&lt;/Keywords&gt;&lt;Keywords&gt;complications&lt;/Keywords&gt;&lt;Keywords&gt;Female&lt;/Keywords&gt;&lt;Keywords&gt;Follow-Up Studies&lt;/Keywords&gt;&lt;Keywords&gt;Heart&lt;/Keywords&gt;&lt;Keywords&gt;Heart Conduction System&lt;/Keywords&gt;&lt;Keywords&gt;Humans&lt;/Keywords&gt;&lt;Keywords&gt;Male&lt;/Keywords&gt;&lt;Keywords&gt;Medicine&lt;/Keywords&gt;&lt;Keywords&gt;methods&lt;/Keywords&gt;&lt;Keywords&gt;Middle Aged&lt;/Keywords&gt;&lt;Keywords&gt;Patients&lt;/Keywords&gt;&lt;Keywords&gt;physiopathology&lt;/Keywords&gt;&lt;Keywords&gt;Postoperative Complications&lt;/Keywords&gt;&lt;Keywords&gt;Radio Waves&lt;/Keywords&gt;&lt;Keywords&gt;Safety&lt;/Keywords&gt;&lt;Keywords&gt;surgery&lt;/Keywords&gt;&lt;Keywords&gt;Tachycardia&lt;/Keywords&gt;&lt;Keywords&gt;Tachycardia,Atrioventricular Nodal Reentry&lt;/Keywords&gt;&lt;Keywords&gt;therapy&lt;/Keywords&gt;&lt;Reprint&gt;Not in File&lt;/Reprint&gt;&lt;Start_Page&gt;1675&lt;/Start_Page&gt;&lt;End_Page&gt;1688&lt;/End_Page&gt;&lt;Periodical&gt;Circulation&lt;/Periodical&gt;&lt;Volume&gt;85&lt;/Volume&gt;&lt;Issue&gt;5&lt;/Issue&gt;&lt;ISSN_ISBN&gt;0009-7322&lt;/ISSN_ISBN&gt;&lt;Address&gt;Department of Medicine, University of Alabama, Birmingham 35294&lt;/Address&gt;&lt;Web_URL&gt;PM:1572026&lt;/Web_URL&gt;&lt;ZZ_JournalStdAbbrev&gt;&lt;f name="System"&gt;Circulation&lt;/f&gt;&lt;/ZZ_JournalStdAbbrev&gt;&lt;ZZ_WorkformID&gt;1&lt;/ZZ_WorkformID&gt;&lt;/MDL&gt;&lt;/Cite&gt;&lt;/Refman&gt;</w:instrText>
            </w:r>
            <w:r w:rsidRPr="00C82138">
              <w:rPr>
                <w:szCs w:val="18"/>
              </w:rPr>
              <w:fldChar w:fldCharType="separate"/>
            </w:r>
            <w:r w:rsidR="00C55E77">
              <w:rPr>
                <w:noProof/>
                <w:szCs w:val="18"/>
              </w:rPr>
              <w:t>(130)</w:t>
            </w:r>
            <w:r w:rsidRPr="00C82138">
              <w:rPr>
                <w:szCs w:val="18"/>
              </w:rPr>
              <w:fldChar w:fldCharType="end"/>
            </w:r>
          </w:p>
          <w:p w:rsidR="007055F0" w:rsidRPr="00C82138" w:rsidRDefault="00CF3027" w:rsidP="005D11A9">
            <w:pPr>
              <w:pStyle w:val="TableText"/>
            </w:pPr>
            <w:hyperlink r:id="rId154" w:history="1">
              <w:r w:rsidR="007055F0" w:rsidRPr="00C82138">
                <w:rPr>
                  <w:rStyle w:val="Hyperlink"/>
                  <w:szCs w:val="20"/>
                </w:rPr>
                <w:t>1572026</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t>Prospective observational cohort</w:t>
            </w:r>
          </w:p>
        </w:tc>
        <w:tc>
          <w:tcPr>
            <w:tcW w:w="0" w:type="auto"/>
          </w:tcPr>
          <w:p w:rsidR="007055F0" w:rsidRPr="00C82138" w:rsidRDefault="007055F0" w:rsidP="005D11A9">
            <w:pPr>
              <w:pStyle w:val="TableText"/>
            </w:pPr>
            <w:r w:rsidRPr="00C82138">
              <w:t xml:space="preserve">34 </w:t>
            </w:r>
          </w:p>
        </w:tc>
        <w:tc>
          <w:tcPr>
            <w:tcW w:w="0" w:type="auto"/>
          </w:tcPr>
          <w:p w:rsidR="007055F0" w:rsidRPr="00C82138" w:rsidRDefault="007055F0" w:rsidP="005D11A9">
            <w:pPr>
              <w:pStyle w:val="TableText"/>
            </w:pPr>
            <w:r w:rsidRPr="00C82138">
              <w:t>Slow pathway ablation (n=30)</w:t>
            </w:r>
          </w:p>
          <w:p w:rsidR="007055F0" w:rsidRPr="00C82138" w:rsidRDefault="007055F0" w:rsidP="005D11A9">
            <w:pPr>
              <w:pStyle w:val="TableText"/>
            </w:pPr>
            <w:r w:rsidRPr="00C82138">
              <w:t>Fast pathway ablation (n=4)</w:t>
            </w:r>
          </w:p>
          <w:p w:rsidR="007055F0" w:rsidRPr="00C82138" w:rsidRDefault="007055F0" w:rsidP="005D11A9">
            <w:pPr>
              <w:pStyle w:val="TableText"/>
            </w:pPr>
          </w:p>
          <w:p w:rsidR="007055F0" w:rsidRPr="00C82138" w:rsidRDefault="007055F0" w:rsidP="005D11A9">
            <w:pPr>
              <w:pStyle w:val="TableText"/>
            </w:pPr>
          </w:p>
        </w:tc>
        <w:tc>
          <w:tcPr>
            <w:tcW w:w="0" w:type="auto"/>
          </w:tcPr>
          <w:p w:rsidR="007055F0" w:rsidRPr="00C82138" w:rsidRDefault="007055F0" w:rsidP="005D11A9">
            <w:pPr>
              <w:pStyle w:val="TableText"/>
              <w:rPr>
                <w:rFonts w:cs="Arial"/>
                <w:szCs w:val="18"/>
              </w:rPr>
            </w:pPr>
            <w:r w:rsidRPr="00C82138">
              <w:rPr>
                <w:rFonts w:cs="Arial"/>
              </w:rPr>
              <w:t>Antegrade conduction over the fast pathway remained intact in all 30 pts after success</w:t>
            </w:r>
            <w:r>
              <w:rPr>
                <w:rFonts w:cs="Arial"/>
              </w:rPr>
              <w:t>f</w:t>
            </w:r>
            <w:r w:rsidRPr="00C82138">
              <w:rPr>
                <w:rFonts w:cs="Arial"/>
              </w:rPr>
              <w:t xml:space="preserve">ul selective </w:t>
            </w:r>
            <w:r w:rsidRPr="00C82138">
              <w:rPr>
                <w:rFonts w:cs="Arial"/>
                <w:szCs w:val="18"/>
              </w:rPr>
              <w:t>slow pathway ablation</w:t>
            </w:r>
          </w:p>
          <w:p w:rsidR="007055F0" w:rsidRPr="00C82138" w:rsidRDefault="007055F0" w:rsidP="005D11A9">
            <w:pPr>
              <w:pStyle w:val="TableText"/>
              <w:rPr>
                <w:rFonts w:cs="Arial"/>
                <w:szCs w:val="18"/>
              </w:rPr>
            </w:pPr>
          </w:p>
          <w:p w:rsidR="007055F0" w:rsidRPr="00C82138" w:rsidRDefault="007055F0" w:rsidP="005D11A9">
            <w:pPr>
              <w:pStyle w:val="TableText"/>
            </w:pPr>
            <w:r w:rsidRPr="00C82138">
              <w:rPr>
                <w:rFonts w:cs="Arial"/>
                <w:szCs w:val="18"/>
              </w:rPr>
              <w:t xml:space="preserve">There was no statistically significant change in the atrio-His interval (68.5±21.8 msec before and 69.6±23.9 msec after ablation) or AV Wenckebach rate (167±27 beats per min before and 178±50 beats per min after ablation) after slow path ablation </w:t>
            </w:r>
          </w:p>
        </w:tc>
        <w:tc>
          <w:tcPr>
            <w:tcW w:w="0" w:type="auto"/>
          </w:tcPr>
          <w:p w:rsidR="007055F0" w:rsidRPr="00C82138" w:rsidRDefault="007055F0" w:rsidP="005D11A9">
            <w:pPr>
              <w:pStyle w:val="TableText"/>
            </w:pPr>
            <w:r w:rsidRPr="00C82138">
              <w:rPr>
                <w:rFonts w:cs="Arial"/>
              </w:rPr>
              <w:t>3 complications in two pts, including an episode of pulmonary edema and the development of spontaneous AV Wenckebach block during sleep in one pt after slow pathway ablation and the late development of complete AV block in another pt after fast pathway ablation</w:t>
            </w:r>
            <w:r w:rsidRPr="00C82138">
              <w:rPr>
                <w:rFonts w:ascii="Arial" w:hAnsi="Arial" w:cs="Arial"/>
              </w:rPr>
              <w:t xml:space="preserve">. </w:t>
            </w:r>
            <w:r w:rsidRPr="00C82138">
              <w:rPr>
                <w:rFonts w:cs="Arial"/>
              </w:rPr>
              <w:t>Over a mean f/u period of 322±73 d, AVNRT recurred in three pts, all of whom were successfully treated w/ a second ablation.</w:t>
            </w:r>
          </w:p>
        </w:tc>
        <w:tc>
          <w:tcPr>
            <w:tcW w:w="0" w:type="auto"/>
          </w:tcPr>
          <w:p w:rsidR="007055F0" w:rsidRPr="00C82138" w:rsidRDefault="007055F0" w:rsidP="005D11A9">
            <w:pPr>
              <w:pStyle w:val="TableText"/>
            </w:pPr>
            <w:r w:rsidRPr="00C82138">
              <w:t xml:space="preserve">Early report suggesting benefits of slow pathway ablation over fast pathway ablation. </w:t>
            </w:r>
          </w:p>
        </w:tc>
      </w:tr>
      <w:tr w:rsidR="007055F0" w:rsidRPr="00C82138" w:rsidTr="0021551B">
        <w:tc>
          <w:tcPr>
            <w:tcW w:w="0" w:type="auto"/>
          </w:tcPr>
          <w:p w:rsidR="007055F0" w:rsidRPr="00C82138" w:rsidRDefault="007055F0" w:rsidP="005D11A9">
            <w:pPr>
              <w:pStyle w:val="TableText"/>
            </w:pPr>
            <w:r w:rsidRPr="00C82138">
              <w:t>Bogun F</w:t>
            </w:r>
          </w:p>
          <w:p w:rsidR="007055F0" w:rsidRPr="00C82138" w:rsidRDefault="007055F0" w:rsidP="005D11A9">
            <w:pPr>
              <w:pStyle w:val="TableText"/>
            </w:pPr>
            <w:r w:rsidRPr="00C82138">
              <w:t xml:space="preserve">1996 </w:t>
            </w:r>
          </w:p>
          <w:p w:rsidR="007055F0" w:rsidRPr="00C82138" w:rsidRDefault="007055F0" w:rsidP="005D11A9">
            <w:pPr>
              <w:pStyle w:val="TableText"/>
              <w:rPr>
                <w:szCs w:val="18"/>
              </w:rPr>
            </w:pPr>
            <w:r w:rsidRPr="00C82138">
              <w:rPr>
                <w:szCs w:val="18"/>
              </w:rPr>
              <w:fldChar w:fldCharType="begin">
                <w:fldData xml:space="preserve">PFJlZm1hbj48Q2l0ZT48QXV0aG9yPkJvZ3VuPC9BdXRob3I+PFllYXI+MTk5NjwvWWVhcj48UmVj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</w:fldData>
              </w:fldChar>
            </w:r>
            <w:r w:rsidR="0011025F">
              <w:rPr>
                <w:szCs w:val="18"/>
              </w:rPr>
              <w:instrText xml:space="preserve"> ADDIN REFMGR.CITE </w:instrText>
            </w:r>
            <w:r w:rsidR="0011025F">
              <w:rPr>
                <w:szCs w:val="18"/>
              </w:rPr>
              <w:fldChar w:fldCharType="begin">
                <w:fldData xml:space="preserve">PFJlZm1hbj48Q2l0ZT48QXV0aG9yPkJvZ3VuPC9BdXRob3I+PFllYXI+MTk5NjwvWWVhcj48UmVj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(131)</w:t>
            </w:r>
            <w:r w:rsidRPr="00C82138">
              <w:rPr>
                <w:szCs w:val="18"/>
              </w:rPr>
              <w:fldChar w:fldCharType="end"/>
            </w:r>
          </w:p>
          <w:p w:rsidR="007055F0" w:rsidRPr="00C82138" w:rsidRDefault="00CF3027" w:rsidP="005D11A9">
            <w:pPr>
              <w:pStyle w:val="TableText"/>
            </w:pPr>
            <w:hyperlink r:id="rId155" w:history="1">
              <w:r w:rsidR="007055F0" w:rsidRPr="00C82138">
                <w:rPr>
                  <w:rStyle w:val="Hyperlink"/>
                  <w:szCs w:val="20"/>
                </w:rPr>
                <w:t>8837581</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t>Prospective observational cohort</w:t>
            </w:r>
          </w:p>
        </w:tc>
        <w:tc>
          <w:tcPr>
            <w:tcW w:w="0" w:type="auto"/>
          </w:tcPr>
          <w:p w:rsidR="007055F0" w:rsidRPr="00C82138" w:rsidRDefault="007055F0" w:rsidP="005D11A9">
            <w:pPr>
              <w:pStyle w:val="TableText"/>
              <w:rPr>
                <w:color w:val="FF0000"/>
              </w:rPr>
            </w:pPr>
            <w:r w:rsidRPr="00C82138">
              <w:t>7 w/ noninducible AVNRT compared w/ 34 w/ inducible AVNRT</w:t>
            </w:r>
          </w:p>
        </w:tc>
        <w:tc>
          <w:tcPr>
            <w:tcW w:w="0" w:type="auto"/>
          </w:tcPr>
          <w:p w:rsidR="007055F0" w:rsidRPr="00C82138" w:rsidRDefault="007055F0" w:rsidP="005D11A9">
            <w:pPr>
              <w:pStyle w:val="TableText"/>
            </w:pPr>
            <w:r w:rsidRPr="00C82138">
              <w:t>Spontaneous but noninducible AVNRT (w/ evidence of dual AV nodal physiology at EP</w:t>
            </w:r>
            <w:r>
              <w:t xml:space="preserve"> study</w:t>
            </w:r>
            <w:r w:rsidRPr="00C82138">
              <w:t xml:space="preserve">) </w:t>
            </w:r>
          </w:p>
        </w:tc>
        <w:tc>
          <w:tcPr>
            <w:tcW w:w="0" w:type="auto"/>
          </w:tcPr>
          <w:p w:rsidR="007055F0" w:rsidRPr="00C82138" w:rsidRDefault="007055F0" w:rsidP="005D11A9">
            <w:pPr>
              <w:pStyle w:val="TableText"/>
              <w:rPr>
                <w:rFonts w:cs="Arial"/>
              </w:rPr>
            </w:pPr>
            <w:r w:rsidRPr="00C82138">
              <w:rPr>
                <w:rFonts w:cs="Arial"/>
              </w:rPr>
              <w:t xml:space="preserve">All evidence of dual AV node pathways was eliminated in six pts, and dual AV node physiology remained present in one pt. </w:t>
            </w:r>
          </w:p>
          <w:p w:rsidR="007055F0" w:rsidRPr="00C82138" w:rsidRDefault="007055F0" w:rsidP="005D11A9">
            <w:pPr>
              <w:pStyle w:val="TableText"/>
              <w:rPr>
                <w:rFonts w:cs="Arial"/>
              </w:rPr>
            </w:pPr>
          </w:p>
          <w:p w:rsidR="007055F0" w:rsidRPr="00C82138" w:rsidRDefault="007055F0" w:rsidP="005D11A9">
            <w:pPr>
              <w:pStyle w:val="TableText"/>
            </w:pPr>
            <w:r w:rsidRPr="00C82138">
              <w:rPr>
                <w:rFonts w:cs="Arial"/>
              </w:rPr>
              <w:t>During a mean f/u period of 15±10</w:t>
            </w:r>
            <w:r w:rsidR="00E80E72">
              <w:rPr>
                <w:rFonts w:cs="Arial"/>
              </w:rPr>
              <w:t xml:space="preserve"> </w:t>
            </w:r>
            <w:r w:rsidRPr="00C82138">
              <w:rPr>
                <w:rFonts w:cs="Arial"/>
              </w:rPr>
              <w:t>mo</w:t>
            </w:r>
            <w:r w:rsidR="00E80E72">
              <w:rPr>
                <w:rFonts w:cs="Arial"/>
              </w:rPr>
              <w:t xml:space="preserve"> </w:t>
            </w:r>
            <w:r w:rsidRPr="00C82138">
              <w:rPr>
                <w:rFonts w:cs="Arial"/>
              </w:rPr>
              <w:t>(range 8 to 27), no pt had a recurrence of symptomatic tachycardia (success rate 95%).</w:t>
            </w:r>
          </w:p>
        </w:tc>
        <w:tc>
          <w:tcPr>
            <w:tcW w:w="0" w:type="auto"/>
          </w:tcPr>
          <w:p w:rsidR="007055F0" w:rsidRPr="00C82138" w:rsidRDefault="007055F0" w:rsidP="005D11A9">
            <w:pPr>
              <w:pStyle w:val="TableText"/>
            </w:pPr>
            <w:r w:rsidRPr="00C82138">
              <w:t>N/A</w:t>
            </w:r>
          </w:p>
        </w:tc>
        <w:tc>
          <w:tcPr>
            <w:tcW w:w="0" w:type="auto"/>
          </w:tcPr>
          <w:p w:rsidR="007055F0" w:rsidRPr="00C82138" w:rsidRDefault="007055F0" w:rsidP="005D11A9">
            <w:pPr>
              <w:pStyle w:val="TableText"/>
              <w:rPr>
                <w:rFonts w:cs="Arial"/>
              </w:rPr>
            </w:pPr>
            <w:r w:rsidRPr="00C82138">
              <w:rPr>
                <w:rFonts w:cs="Arial"/>
              </w:rPr>
              <w:t>Slow pathway ablation may be clinically use</w:t>
            </w:r>
            <w:r>
              <w:rPr>
                <w:rFonts w:cs="Arial"/>
              </w:rPr>
              <w:t>f</w:t>
            </w:r>
            <w:r w:rsidRPr="00C82138">
              <w:rPr>
                <w:rFonts w:cs="Arial"/>
              </w:rPr>
              <w:t>ul in pts w/ documented but noninducible PSVT who have evidence of dual AV node pathways</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First recommendation that slow pathway ablation be indicated in pts w/ spontaneous PSVT w/ dual AV node physiol</w:t>
            </w:r>
            <w:r>
              <w:rPr>
                <w:rFonts w:cs="Arial"/>
              </w:rPr>
              <w:t>ogy but noninducible PSVT in EP study</w:t>
            </w:r>
            <w:r w:rsidRPr="00C82138">
              <w:rPr>
                <w:rFonts w:cs="Arial"/>
              </w:rPr>
              <w:t xml:space="preserve">. </w:t>
            </w:r>
          </w:p>
          <w:p w:rsidR="007055F0" w:rsidRPr="00C82138" w:rsidRDefault="007055F0" w:rsidP="005D11A9">
            <w:pPr>
              <w:pStyle w:val="TableText"/>
              <w:rPr>
                <w:rFonts w:cs="Arial"/>
              </w:rPr>
            </w:pPr>
          </w:p>
          <w:p w:rsidR="007055F0" w:rsidRPr="00C82138" w:rsidRDefault="007055F0" w:rsidP="005D11A9">
            <w:pPr>
              <w:pStyle w:val="TableText"/>
            </w:pPr>
            <w:r w:rsidRPr="00C82138">
              <w:rPr>
                <w:rFonts w:cs="Arial"/>
              </w:rPr>
              <w:t>Small sample size.</w:t>
            </w:r>
          </w:p>
        </w:tc>
      </w:tr>
      <w:tr w:rsidR="007055F0" w:rsidRPr="00C82138" w:rsidTr="0021551B">
        <w:tc>
          <w:tcPr>
            <w:tcW w:w="0" w:type="auto"/>
          </w:tcPr>
          <w:p w:rsidR="007055F0" w:rsidRPr="00C82138" w:rsidRDefault="007055F0" w:rsidP="005D11A9">
            <w:pPr>
              <w:pStyle w:val="TableText"/>
            </w:pPr>
            <w:r w:rsidRPr="00C82138">
              <w:t>D’Este D</w:t>
            </w:r>
          </w:p>
          <w:p w:rsidR="007055F0" w:rsidRPr="00C82138" w:rsidRDefault="007055F0" w:rsidP="005D11A9">
            <w:pPr>
              <w:pStyle w:val="TableText"/>
            </w:pPr>
            <w:r w:rsidRPr="00C82138">
              <w:t>2005</w:t>
            </w:r>
          </w:p>
          <w:p w:rsidR="007055F0" w:rsidRPr="00C82138" w:rsidRDefault="007055F0" w:rsidP="005D11A9">
            <w:pPr>
              <w:pStyle w:val="TableText"/>
              <w:rPr>
                <w:szCs w:val="18"/>
              </w:rPr>
            </w:pPr>
            <w:r w:rsidRPr="00C82138">
              <w:rPr>
                <w:szCs w:val="18"/>
              </w:rPr>
              <w:fldChar w:fldCharType="begin">
                <w:fldData xml:space="preserve">PFJlZm1hbj48Q2l0ZT48QXV0aG9yPkQmYXBvcztFc3RlPC9BdXRob3I+PFllYXI+MjAwNzwvWWVh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</w:fldData>
              </w:fldChar>
            </w:r>
            <w:r w:rsidR="0011025F">
              <w:rPr>
                <w:szCs w:val="18"/>
              </w:rPr>
              <w:instrText xml:space="preserve"> ADDIN REFMGR.CITE </w:instrText>
            </w:r>
            <w:r w:rsidR="0011025F">
              <w:rPr>
                <w:szCs w:val="18"/>
              </w:rPr>
              <w:fldChar w:fldCharType="begin">
                <w:fldData xml:space="preserve">PFJlZm1hbj48Q2l0ZT48QXV0aG9yPkQmYXBvcztFc3RlPC9BdXRob3I+PFllYXI+MjAwNzwvWWVh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(132)</w:t>
            </w:r>
            <w:r w:rsidRPr="00C82138">
              <w:rPr>
                <w:szCs w:val="18"/>
              </w:rPr>
              <w:fldChar w:fldCharType="end"/>
            </w:r>
          </w:p>
          <w:p w:rsidR="007055F0" w:rsidRPr="00C82138" w:rsidRDefault="00CF3027" w:rsidP="005D11A9">
            <w:pPr>
              <w:pStyle w:val="TableText"/>
            </w:pPr>
            <w:hyperlink r:id="rId156" w:history="1">
              <w:r w:rsidR="007055F0" w:rsidRPr="00C82138">
                <w:rPr>
                  <w:rStyle w:val="Hyperlink"/>
                  <w:szCs w:val="20"/>
                </w:rPr>
                <w:t>16814416</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t>Prospective cohort study</w:t>
            </w:r>
          </w:p>
        </w:tc>
        <w:tc>
          <w:tcPr>
            <w:tcW w:w="0" w:type="auto"/>
          </w:tcPr>
          <w:p w:rsidR="007055F0" w:rsidRPr="00C82138" w:rsidRDefault="007055F0" w:rsidP="005D11A9">
            <w:pPr>
              <w:pStyle w:val="TableText"/>
            </w:pPr>
            <w:r w:rsidRPr="00C82138">
              <w:t>93</w:t>
            </w:r>
          </w:p>
        </w:tc>
        <w:tc>
          <w:tcPr>
            <w:tcW w:w="0" w:type="auto"/>
          </w:tcPr>
          <w:p w:rsidR="007055F0" w:rsidRPr="00C82138" w:rsidRDefault="007055F0" w:rsidP="005D11A9">
            <w:pPr>
              <w:pStyle w:val="TableText"/>
            </w:pPr>
            <w:r w:rsidRPr="00C82138">
              <w:t>Pts w/ AVNRT prospectively followed for mean 13.2 y, compare outcomes of ablation (n=18) vs.</w:t>
            </w:r>
            <w:r>
              <w:t xml:space="preserve"> </w:t>
            </w:r>
            <w:r w:rsidRPr="00C82138">
              <w:t>AADs (n=24) vs.</w:t>
            </w:r>
            <w:r>
              <w:t xml:space="preserve"> </w:t>
            </w:r>
            <w:r w:rsidRPr="00C82138">
              <w:t>no therapy (n=38)</w:t>
            </w:r>
          </w:p>
          <w:p w:rsidR="007055F0" w:rsidRPr="00C82138" w:rsidRDefault="007055F0" w:rsidP="005D11A9">
            <w:pPr>
              <w:pStyle w:val="TableText"/>
            </w:pPr>
          </w:p>
          <w:p w:rsidR="007055F0" w:rsidRPr="00C82138" w:rsidRDefault="007055F0" w:rsidP="005D11A9">
            <w:pPr>
              <w:pStyle w:val="TableText"/>
            </w:pPr>
            <w:r w:rsidRPr="00C82138">
              <w:t>AADs: flecainide, propafenone, verapamil, sotalol, atenolol, diltiazem</w:t>
            </w:r>
          </w:p>
        </w:tc>
        <w:tc>
          <w:tcPr>
            <w:tcW w:w="0" w:type="auto"/>
          </w:tcPr>
          <w:p w:rsidR="007055F0" w:rsidRPr="00C82138" w:rsidRDefault="007055F0" w:rsidP="005D11A9">
            <w:pPr>
              <w:pStyle w:val="TableText"/>
              <w:rPr>
                <w:szCs w:val="18"/>
              </w:rPr>
            </w:pPr>
            <w:r w:rsidRPr="00C82138">
              <w:rPr>
                <w:szCs w:val="18"/>
              </w:rPr>
              <w:t>At f/u, asymptomatic for 3 y:</w:t>
            </w:r>
          </w:p>
          <w:p w:rsidR="007055F0" w:rsidRPr="00C82138" w:rsidRDefault="007055F0" w:rsidP="005D11A9">
            <w:pPr>
              <w:pStyle w:val="TableText"/>
              <w:rPr>
                <w:szCs w:val="18"/>
              </w:rPr>
            </w:pPr>
            <w:r w:rsidRPr="00C82138">
              <w:rPr>
                <w:szCs w:val="18"/>
              </w:rPr>
              <w:t>Ablation: 100%</w:t>
            </w:r>
          </w:p>
          <w:p w:rsidR="007055F0" w:rsidRPr="00C82138" w:rsidRDefault="007055F0" w:rsidP="005D11A9">
            <w:pPr>
              <w:pStyle w:val="TableText"/>
              <w:rPr>
                <w:szCs w:val="18"/>
              </w:rPr>
            </w:pPr>
            <w:r w:rsidRPr="00C82138">
              <w:rPr>
                <w:szCs w:val="18"/>
              </w:rPr>
              <w:t>AADs: 60.8%</w:t>
            </w:r>
          </w:p>
          <w:p w:rsidR="007055F0" w:rsidRPr="00C82138" w:rsidRDefault="007055F0" w:rsidP="005D11A9">
            <w:pPr>
              <w:pStyle w:val="TableText"/>
              <w:rPr>
                <w:szCs w:val="18"/>
              </w:rPr>
            </w:pPr>
            <w:r w:rsidRPr="00C82138">
              <w:rPr>
                <w:szCs w:val="18"/>
              </w:rPr>
              <w:t>No therapy: 44.7%</w:t>
            </w:r>
          </w:p>
          <w:p w:rsidR="007055F0" w:rsidRPr="00C82138" w:rsidRDefault="007055F0" w:rsidP="005D11A9">
            <w:pPr>
              <w:pStyle w:val="TableText"/>
              <w:rPr>
                <w:szCs w:val="18"/>
              </w:rPr>
            </w:pPr>
          </w:p>
          <w:p w:rsidR="007055F0" w:rsidRPr="00C82138" w:rsidRDefault="007055F0" w:rsidP="005D11A9">
            <w:pPr>
              <w:pStyle w:val="TableText"/>
              <w:rPr>
                <w:szCs w:val="18"/>
              </w:rPr>
            </w:pPr>
            <w:r w:rsidRPr="00C82138">
              <w:rPr>
                <w:szCs w:val="18"/>
              </w:rPr>
              <w:t xml:space="preserve">Untreated pts </w:t>
            </w:r>
            <w:r w:rsidRPr="00C82138">
              <w:rPr>
                <w:rFonts w:cs="Arial"/>
                <w:szCs w:val="18"/>
              </w:rPr>
              <w:t>who became asymptomatic had a shorter duration of sxs before enrolment (3.7±1.5 vs. 7.1±3.6 y, p&lt;0.05) and a shorter mean length of tachycardia episodes (3.8±2.4 vs. 42.6±17.8 min, p&lt;0.02) than pts from same group who remained symptomatic</w:t>
            </w:r>
          </w:p>
        </w:tc>
        <w:tc>
          <w:tcPr>
            <w:tcW w:w="0" w:type="auto"/>
          </w:tcPr>
          <w:p w:rsidR="007055F0" w:rsidRPr="00C82138" w:rsidRDefault="007055F0" w:rsidP="005D11A9">
            <w:pPr>
              <w:pStyle w:val="TableText"/>
            </w:pPr>
            <w:r w:rsidRPr="00C82138">
              <w:t>3 pts died, 10 lost to f/u</w:t>
            </w:r>
          </w:p>
        </w:tc>
        <w:tc>
          <w:tcPr>
            <w:tcW w:w="0" w:type="auto"/>
          </w:tcPr>
          <w:p w:rsidR="007055F0" w:rsidRPr="00C82138" w:rsidRDefault="007055F0" w:rsidP="005D11A9">
            <w:pPr>
              <w:pStyle w:val="TableText"/>
              <w:rPr>
                <w:rFonts w:cs="Arial"/>
              </w:rPr>
            </w:pPr>
            <w:r w:rsidRPr="00C82138">
              <w:rPr>
                <w:rFonts w:cs="Arial"/>
              </w:rPr>
              <w:t>During a long-term f/u a considerable number of untreated pts w/ AVNRT become asymptomatic.</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Suggests that pts w/ infrequent and minor sxs may be able to be treated conservatively (i.e., no ablation or AADs.</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Study directly evaluates AVNRT and suggests efficacy of ablation over AADs.</w:t>
            </w:r>
          </w:p>
          <w:p w:rsidR="007055F0" w:rsidRPr="00C82138" w:rsidRDefault="007055F0" w:rsidP="005D11A9">
            <w:pPr>
              <w:pStyle w:val="TableText"/>
              <w:rPr>
                <w:rFonts w:cs="Arial"/>
              </w:rPr>
            </w:pPr>
          </w:p>
          <w:p w:rsidR="007055F0" w:rsidRPr="00C82138" w:rsidRDefault="007055F0" w:rsidP="005D11A9">
            <w:pPr>
              <w:pStyle w:val="TableText"/>
            </w:pPr>
            <w:r w:rsidRPr="00C82138">
              <w:rPr>
                <w:rFonts w:cs="Arial"/>
              </w:rPr>
              <w:t>Limitations that the results are sx based.</w:t>
            </w:r>
          </w:p>
        </w:tc>
      </w:tr>
      <w:tr w:rsidR="007055F0" w:rsidRPr="00C82138" w:rsidTr="0021551B">
        <w:tc>
          <w:tcPr>
            <w:tcW w:w="0" w:type="auto"/>
          </w:tcPr>
          <w:p w:rsidR="007055F0" w:rsidRPr="00C82138" w:rsidRDefault="007055F0" w:rsidP="00080EB4">
            <w:pPr>
              <w:pStyle w:val="TableText"/>
              <w:rPr>
                <w:szCs w:val="18"/>
              </w:rPr>
            </w:pPr>
            <w:r w:rsidRPr="00C82138">
              <w:rPr>
                <w:szCs w:val="18"/>
              </w:rPr>
              <w:t>Spector P</w:t>
            </w:r>
          </w:p>
          <w:p w:rsidR="007055F0" w:rsidRPr="00C82138" w:rsidRDefault="007055F0" w:rsidP="00080EB4">
            <w:pPr>
              <w:pStyle w:val="TableText"/>
              <w:rPr>
                <w:szCs w:val="18"/>
              </w:rPr>
            </w:pPr>
            <w:r w:rsidRPr="00C82138">
              <w:rPr>
                <w:szCs w:val="18"/>
              </w:rPr>
              <w:t>2009</w:t>
            </w:r>
          </w:p>
          <w:p w:rsidR="007055F0" w:rsidRPr="00C82138" w:rsidRDefault="007055F0" w:rsidP="00080EB4">
            <w:pPr>
              <w:pStyle w:val="TableText"/>
              <w:rPr>
                <w:szCs w:val="18"/>
              </w:rPr>
            </w:pPr>
            <w:r w:rsidRPr="00C82138">
              <w:rPr>
                <w:szCs w:val="18"/>
              </w:rPr>
              <w:fldChar w:fldCharType="begin"/>
            </w:r>
            <w:r w:rsidR="0011025F">
              <w:rPr>
                <w:szCs w:val="18"/>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(55)</w:t>
            </w:r>
            <w:r w:rsidRPr="00C82138">
              <w:rPr>
                <w:szCs w:val="18"/>
              </w:rPr>
              <w:fldChar w:fldCharType="end"/>
            </w:r>
          </w:p>
          <w:p w:rsidR="007055F0" w:rsidRPr="00C82138" w:rsidRDefault="00CF3027" w:rsidP="00080EB4">
            <w:pPr>
              <w:pStyle w:val="TableText"/>
              <w:rPr>
                <w:szCs w:val="18"/>
              </w:rPr>
            </w:pPr>
            <w:hyperlink r:id="rId157" w:history="1">
              <w:r w:rsidR="007055F0" w:rsidRPr="00C82138">
                <w:rPr>
                  <w:rStyle w:val="Hyperlink"/>
                  <w:szCs w:val="18"/>
                </w:rPr>
                <w:t>19699343</w:t>
              </w:r>
            </w:hyperlink>
            <w:r w:rsidR="007055F0" w:rsidRPr="00C82138">
              <w:rPr>
                <w:rStyle w:val="Hyperlink"/>
                <w:szCs w:val="18"/>
              </w:rPr>
              <w:t xml:space="preserve">  </w:t>
            </w:r>
          </w:p>
        </w:tc>
        <w:tc>
          <w:tcPr>
            <w:tcW w:w="0" w:type="auto"/>
          </w:tcPr>
          <w:p w:rsidR="007055F0" w:rsidRPr="00C82138" w:rsidRDefault="007055F0" w:rsidP="00080EB4">
            <w:pPr>
              <w:pStyle w:val="TableText"/>
              <w:rPr>
                <w:szCs w:val="18"/>
              </w:rPr>
            </w:pPr>
            <w:r w:rsidRPr="00C82138">
              <w:rPr>
                <w:rFonts w:cs="Arial"/>
                <w:szCs w:val="18"/>
              </w:rPr>
              <w:t>Systematic review and meta-analysis to evaluate the safety and efficacy of RF</w:t>
            </w:r>
            <w:r>
              <w:rPr>
                <w:rFonts w:cs="Arial"/>
                <w:szCs w:val="18"/>
              </w:rPr>
              <w:t xml:space="preserve">A of AVNRT, </w:t>
            </w:r>
            <w:r>
              <w:rPr>
                <w:rFonts w:cs="Arial"/>
                <w:szCs w:val="18"/>
              </w:rPr>
              <w:lastRenderedPageBreak/>
              <w:t>AP-mediated, and atrial flutter</w:t>
            </w:r>
            <w:r w:rsidRPr="00C82138">
              <w:rPr>
                <w:rFonts w:cs="Arial"/>
                <w:szCs w:val="18"/>
              </w:rPr>
              <w:t>.</w:t>
            </w:r>
          </w:p>
        </w:tc>
        <w:tc>
          <w:tcPr>
            <w:tcW w:w="0" w:type="auto"/>
          </w:tcPr>
          <w:p w:rsidR="007055F0" w:rsidRPr="00C82138" w:rsidRDefault="007055F0" w:rsidP="00080EB4">
            <w:pPr>
              <w:pStyle w:val="TableText"/>
              <w:rPr>
                <w:szCs w:val="18"/>
              </w:rPr>
            </w:pPr>
            <w:r w:rsidRPr="00C82138">
              <w:rPr>
                <w:rFonts w:cs="Arial"/>
                <w:szCs w:val="18"/>
              </w:rPr>
              <w:lastRenderedPageBreak/>
              <w:t>For AVNRT and AP-mediated: 39 primary studies w/ 49 treatment arms in 7,693 pt</w:t>
            </w:r>
            <w:r>
              <w:rPr>
                <w:rFonts w:cs="Arial"/>
                <w:szCs w:val="18"/>
              </w:rPr>
              <w:t>s</w:t>
            </w:r>
          </w:p>
        </w:tc>
        <w:tc>
          <w:tcPr>
            <w:tcW w:w="0" w:type="auto"/>
          </w:tcPr>
          <w:p w:rsidR="007055F0" w:rsidRPr="00C82138" w:rsidRDefault="007055F0" w:rsidP="00080EB4">
            <w:pPr>
              <w:pStyle w:val="TableText"/>
              <w:rPr>
                <w:szCs w:val="18"/>
              </w:rPr>
            </w:pPr>
            <w:r w:rsidRPr="00C82138">
              <w:rPr>
                <w:rFonts w:eastAsia="Arial Unicode MS" w:cs="Arial Unicode MS"/>
                <w:szCs w:val="18"/>
              </w:rPr>
              <w:t xml:space="preserve">Previous reviews or meta-analyses; animal or in vitro studies; subjects aged &lt;18 y or mixed populations of which &gt;15% were pediatric pts; f/u of &lt;7 d; not studies of RFA; alternative energy sources used for </w:t>
            </w:r>
            <w:r w:rsidRPr="00C82138">
              <w:rPr>
                <w:rFonts w:eastAsia="Arial Unicode MS" w:cs="Arial Unicode MS"/>
                <w:szCs w:val="18"/>
              </w:rPr>
              <w:lastRenderedPageBreak/>
              <w:t>ablation; AV junction ablation w/ pacemaker implantation; &lt;40 pts per arrhythmia or ablation technique; published only in abstract form; published before 1990; and published in languages other than English, Spanish, French, Italian, German, and Portuguese.</w:t>
            </w:r>
          </w:p>
        </w:tc>
        <w:tc>
          <w:tcPr>
            <w:tcW w:w="0" w:type="auto"/>
          </w:tcPr>
          <w:p w:rsidR="007055F0" w:rsidRPr="00C82138" w:rsidRDefault="007055F0" w:rsidP="00080EB4">
            <w:pPr>
              <w:pStyle w:val="TableText"/>
              <w:rPr>
                <w:rFonts w:cs="Arial"/>
                <w:szCs w:val="18"/>
              </w:rPr>
            </w:pPr>
            <w:r w:rsidRPr="00C82138">
              <w:rPr>
                <w:rFonts w:cs="Arial"/>
                <w:szCs w:val="18"/>
              </w:rPr>
              <w:lastRenderedPageBreak/>
              <w:t>SVT (AVNRT and AP-mediated)</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 xml:space="preserve">Single- and multiple-procedure success, arrhythmia recurrence, repeat ablation, adverse events, </w:t>
            </w:r>
            <w:r w:rsidRPr="00C82138">
              <w:rPr>
                <w:rFonts w:cs="Arial"/>
                <w:szCs w:val="18"/>
              </w:rPr>
              <w:lastRenderedPageBreak/>
              <w:t>and death</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 xml:space="preserve"> </w:t>
            </w:r>
          </w:p>
        </w:tc>
        <w:tc>
          <w:tcPr>
            <w:tcW w:w="0" w:type="auto"/>
          </w:tcPr>
          <w:p w:rsidR="007055F0" w:rsidRPr="00C82138" w:rsidRDefault="007055F0" w:rsidP="00080EB4">
            <w:pPr>
              <w:pStyle w:val="TableText"/>
              <w:rPr>
                <w:rFonts w:cs="Arial"/>
                <w:szCs w:val="18"/>
              </w:rPr>
            </w:pPr>
            <w:r w:rsidRPr="00C82138">
              <w:rPr>
                <w:rFonts w:cs="Arial"/>
                <w:szCs w:val="18"/>
              </w:rPr>
              <w:lastRenderedPageBreak/>
              <w:t xml:space="preserve">Single-procedure success: 93.2% </w:t>
            </w:r>
          </w:p>
          <w:p w:rsidR="007055F0" w:rsidRPr="00C82138" w:rsidRDefault="007055F0" w:rsidP="00080EB4">
            <w:pPr>
              <w:pStyle w:val="TableText"/>
              <w:rPr>
                <w:rFonts w:cs="Arial"/>
                <w:szCs w:val="18"/>
              </w:rPr>
            </w:pPr>
            <w:r w:rsidRPr="00C82138">
              <w:rPr>
                <w:rFonts w:cs="Arial"/>
                <w:szCs w:val="18"/>
              </w:rPr>
              <w:t>(95% CI</w:t>
            </w:r>
            <w:r>
              <w:rPr>
                <w:rFonts w:cs="Arial"/>
                <w:szCs w:val="18"/>
              </w:rPr>
              <w:t>:</w:t>
            </w:r>
            <w:r w:rsidRPr="00C82138">
              <w:rPr>
                <w:rFonts w:cs="Arial"/>
                <w:szCs w:val="18"/>
              </w:rPr>
              <w:t xml:space="preserve"> 90.8-95.5%). </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Multiple-procedure success: 94.6%</w:t>
            </w:r>
          </w:p>
          <w:p w:rsidR="007055F0" w:rsidRPr="00C82138" w:rsidRDefault="007055F0" w:rsidP="00080EB4">
            <w:pPr>
              <w:pStyle w:val="TableText"/>
              <w:rPr>
                <w:rFonts w:cs="Arial"/>
                <w:szCs w:val="18"/>
              </w:rPr>
            </w:pPr>
            <w:r w:rsidRPr="00C82138">
              <w:rPr>
                <w:rFonts w:cs="Arial"/>
                <w:szCs w:val="18"/>
              </w:rPr>
              <w:t>(95% CI</w:t>
            </w:r>
            <w:r>
              <w:rPr>
                <w:rFonts w:cs="Arial"/>
                <w:szCs w:val="18"/>
              </w:rPr>
              <w:t>:</w:t>
            </w:r>
            <w:r w:rsidRPr="00C82138">
              <w:rPr>
                <w:rFonts w:cs="Arial"/>
                <w:szCs w:val="18"/>
              </w:rPr>
              <w:t xml:space="preserve"> 92.4- 96.9).</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 xml:space="preserve">Post-ablation arrhythmia: 5.6% </w:t>
            </w:r>
          </w:p>
          <w:p w:rsidR="007055F0" w:rsidRPr="00C82138" w:rsidRDefault="007055F0" w:rsidP="00080EB4">
            <w:pPr>
              <w:pStyle w:val="TableText"/>
              <w:rPr>
                <w:rFonts w:cs="Arial"/>
                <w:szCs w:val="18"/>
              </w:rPr>
            </w:pPr>
            <w:r w:rsidRPr="00C82138">
              <w:rPr>
                <w:rFonts w:cs="Arial"/>
                <w:szCs w:val="18"/>
              </w:rPr>
              <w:t>(95% CI</w:t>
            </w:r>
            <w:r>
              <w:rPr>
                <w:rFonts w:cs="Arial"/>
                <w:szCs w:val="18"/>
              </w:rPr>
              <w:t>:</w:t>
            </w:r>
            <w:r w:rsidRPr="00C82138">
              <w:rPr>
                <w:rFonts w:cs="Arial"/>
                <w:szCs w:val="18"/>
              </w:rPr>
              <w:t xml:space="preserve"> 4.1-7.2%). </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Repeat ablation: 6.5% (95% C</w:t>
            </w:r>
            <w:proofErr w:type="gramStart"/>
            <w:r>
              <w:rPr>
                <w:rFonts w:cs="Arial"/>
                <w:szCs w:val="18"/>
              </w:rPr>
              <w:t>:</w:t>
            </w:r>
            <w:r w:rsidRPr="00C82138">
              <w:rPr>
                <w:rFonts w:cs="Arial"/>
                <w:szCs w:val="18"/>
              </w:rPr>
              <w:t>I</w:t>
            </w:r>
            <w:proofErr w:type="gramEnd"/>
            <w:r w:rsidRPr="00C82138">
              <w:rPr>
                <w:rFonts w:cs="Arial"/>
                <w:szCs w:val="18"/>
              </w:rPr>
              <w:t xml:space="preserve"> 4.7-8.3%)</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All-cause mortality: 0.1%</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 xml:space="preserve">Adverse events: 2.9% </w:t>
            </w:r>
          </w:p>
        </w:tc>
        <w:tc>
          <w:tcPr>
            <w:tcW w:w="0" w:type="auto"/>
          </w:tcPr>
          <w:p w:rsidR="007055F0" w:rsidRPr="00C82138" w:rsidRDefault="007055F0" w:rsidP="00080EB4">
            <w:pPr>
              <w:pStyle w:val="TableText"/>
              <w:rPr>
                <w:rFonts w:cs="Arial"/>
                <w:szCs w:val="18"/>
              </w:rPr>
            </w:pPr>
            <w:r w:rsidRPr="00C82138">
              <w:rPr>
                <w:rFonts w:cs="Arial"/>
                <w:szCs w:val="18"/>
              </w:rPr>
              <w:lastRenderedPageBreak/>
              <w:t xml:space="preserve">First meta-analysis of RFA for AVNRT, AVRT (AP-mediated). </w:t>
            </w:r>
          </w:p>
          <w:p w:rsidR="007055F0" w:rsidRPr="00C82138" w:rsidRDefault="007055F0" w:rsidP="00080EB4">
            <w:pPr>
              <w:pStyle w:val="TableText"/>
              <w:rPr>
                <w:rFonts w:cs="Arial"/>
                <w:szCs w:val="18"/>
              </w:rPr>
            </w:pPr>
          </w:p>
          <w:p w:rsidR="007055F0" w:rsidRPr="00C82138" w:rsidRDefault="007055F0" w:rsidP="00080EB4">
            <w:pPr>
              <w:pStyle w:val="TableText"/>
              <w:rPr>
                <w:szCs w:val="18"/>
              </w:rPr>
            </w:pPr>
            <w:r w:rsidRPr="00C82138">
              <w:rPr>
                <w:rFonts w:cs="Arial"/>
                <w:szCs w:val="18"/>
              </w:rPr>
              <w:t>Demonstrates high efficacy rates and low rates of complications.</w:t>
            </w:r>
          </w:p>
        </w:tc>
      </w:tr>
      <w:tr w:rsidR="007055F0" w:rsidRPr="00C82138" w:rsidTr="0021551B">
        <w:tc>
          <w:tcPr>
            <w:tcW w:w="0" w:type="auto"/>
            <w:gridSpan w:val="7"/>
          </w:tcPr>
          <w:p w:rsidR="007055F0" w:rsidRPr="00C82138" w:rsidRDefault="007055F0" w:rsidP="00080EB4">
            <w:pPr>
              <w:pStyle w:val="TableText"/>
              <w:rPr>
                <w:rFonts w:cs="Arial"/>
                <w:szCs w:val="18"/>
              </w:rPr>
            </w:pPr>
            <w:r w:rsidRPr="00C82138">
              <w:rPr>
                <w:szCs w:val="18"/>
              </w:rPr>
              <w:lastRenderedPageBreak/>
              <w:t>Outcomes (Registry Data)</w:t>
            </w:r>
          </w:p>
        </w:tc>
      </w:tr>
      <w:tr w:rsidR="007055F0" w:rsidRPr="00C82138" w:rsidTr="0021551B">
        <w:tc>
          <w:tcPr>
            <w:tcW w:w="0" w:type="auto"/>
          </w:tcPr>
          <w:p w:rsidR="007055F0" w:rsidRPr="00C82138" w:rsidRDefault="007055F0" w:rsidP="005D11A9">
            <w:pPr>
              <w:pStyle w:val="TableText"/>
              <w:rPr>
                <w:szCs w:val="18"/>
              </w:rPr>
            </w:pPr>
            <w:r w:rsidRPr="00C82138">
              <w:rPr>
                <w:szCs w:val="18"/>
              </w:rPr>
              <w:t>Hindricks G</w:t>
            </w:r>
          </w:p>
          <w:p w:rsidR="007055F0" w:rsidRPr="00C82138" w:rsidRDefault="007055F0" w:rsidP="005D11A9">
            <w:pPr>
              <w:pStyle w:val="TableText"/>
              <w:rPr>
                <w:szCs w:val="18"/>
              </w:rPr>
            </w:pPr>
            <w:r w:rsidRPr="00C82138">
              <w:rPr>
                <w:szCs w:val="18"/>
              </w:rPr>
              <w:t>1993</w:t>
            </w:r>
          </w:p>
          <w:p w:rsidR="007055F0" w:rsidRPr="00C82138" w:rsidRDefault="007055F0" w:rsidP="005D11A9">
            <w:pPr>
              <w:pStyle w:val="TableText"/>
              <w:rPr>
                <w:szCs w:val="18"/>
              </w:rPr>
            </w:pPr>
            <w:r w:rsidRPr="00C82138">
              <w:rPr>
                <w:szCs w:val="18"/>
              </w:rPr>
              <w:fldChar w:fldCharType="begin">
                <w:fldData xml:space="preserve">PFJlZm1hbj48Q2l0ZT48QXV0aG9yPkhpbmRyaWNrczwvQXV0aG9yPjxZZWFyPjE5OTM8L1llYXI+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=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PFJlZm1hbj48Q2l0ZT48QXV0aG9yPkhpbmRyaWNrczwvQXV0aG9yPjxZZWFyPjE5OTM8L1llYXI+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=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(57)</w:t>
            </w:r>
            <w:r w:rsidRPr="00C82138">
              <w:rPr>
                <w:szCs w:val="18"/>
              </w:rPr>
              <w:fldChar w:fldCharType="end"/>
            </w:r>
          </w:p>
          <w:p w:rsidR="007055F0" w:rsidRPr="00C82138" w:rsidRDefault="00CF3027" w:rsidP="005D11A9">
            <w:pPr>
              <w:pStyle w:val="TableText"/>
              <w:rPr>
                <w:szCs w:val="18"/>
              </w:rPr>
            </w:pPr>
            <w:hyperlink r:id="rId158" w:history="1">
              <w:r w:rsidR="007055F0" w:rsidRPr="00C82138">
                <w:rPr>
                  <w:rStyle w:val="Hyperlink"/>
                  <w:szCs w:val="18"/>
                </w:rPr>
                <w:t>8131762</w:t>
              </w:r>
            </w:hyperlink>
            <w:r w:rsidR="007055F0" w:rsidRPr="00C82138">
              <w:rPr>
                <w:rStyle w:val="Hyperlink"/>
                <w:szCs w:val="18"/>
              </w:rPr>
              <w:t xml:space="preserve"> </w:t>
            </w:r>
          </w:p>
        </w:tc>
        <w:tc>
          <w:tcPr>
            <w:tcW w:w="0" w:type="auto"/>
          </w:tcPr>
          <w:p w:rsidR="007055F0" w:rsidRPr="00C82138" w:rsidRDefault="007055F0" w:rsidP="005D11A9">
            <w:pPr>
              <w:pStyle w:val="TableText"/>
              <w:rPr>
                <w:rFonts w:cs="Arial"/>
                <w:szCs w:val="18"/>
              </w:rPr>
            </w:pPr>
            <w:r w:rsidRPr="00C82138">
              <w:rPr>
                <w:rFonts w:cs="Arial"/>
                <w:szCs w:val="18"/>
              </w:rPr>
              <w:t>Prospective cohort</w:t>
            </w:r>
          </w:p>
        </w:tc>
        <w:tc>
          <w:tcPr>
            <w:tcW w:w="0" w:type="auto"/>
          </w:tcPr>
          <w:p w:rsidR="007055F0" w:rsidRPr="00C82138" w:rsidRDefault="007055F0" w:rsidP="005D11A9">
            <w:pPr>
              <w:pStyle w:val="TableText"/>
              <w:rPr>
                <w:rFonts w:cs="Arial"/>
                <w:szCs w:val="18"/>
              </w:rPr>
            </w:pPr>
            <w:r w:rsidRPr="00C82138">
              <w:rPr>
                <w:rFonts w:cs="Arial"/>
                <w:szCs w:val="18"/>
              </w:rPr>
              <w:t>4398</w:t>
            </w:r>
          </w:p>
        </w:tc>
        <w:tc>
          <w:tcPr>
            <w:tcW w:w="0" w:type="auto"/>
          </w:tcPr>
          <w:p w:rsidR="007055F0" w:rsidRPr="00C82138" w:rsidRDefault="007055F0" w:rsidP="005D11A9">
            <w:pPr>
              <w:pStyle w:val="TableText"/>
              <w:rPr>
                <w:rFonts w:cs="Arial"/>
                <w:szCs w:val="18"/>
              </w:rPr>
            </w:pPr>
            <w:r>
              <w:rPr>
                <w:rFonts w:cs="Arial"/>
                <w:szCs w:val="18"/>
              </w:rPr>
              <w:t>AT/atrial flutter</w:t>
            </w:r>
            <w:r w:rsidRPr="00C82138">
              <w:rPr>
                <w:rFonts w:cs="Arial"/>
                <w:szCs w:val="18"/>
              </w:rPr>
              <w:t xml:space="preserve"> (n=141, 3.2%)</w:t>
            </w:r>
          </w:p>
          <w:p w:rsidR="007055F0" w:rsidRPr="00C82138" w:rsidRDefault="007055F0" w:rsidP="005D11A9">
            <w:pPr>
              <w:pStyle w:val="TableText"/>
              <w:rPr>
                <w:rFonts w:cs="Arial"/>
                <w:szCs w:val="18"/>
              </w:rPr>
            </w:pPr>
            <w:r w:rsidRPr="00C82138">
              <w:rPr>
                <w:rFonts w:cs="Arial"/>
                <w:szCs w:val="18"/>
              </w:rPr>
              <w:t>AVJ (n=900, 20.5%)</w:t>
            </w:r>
          </w:p>
          <w:p w:rsidR="007055F0" w:rsidRPr="00C82138" w:rsidRDefault="007055F0" w:rsidP="005D11A9">
            <w:pPr>
              <w:pStyle w:val="TableText"/>
              <w:rPr>
                <w:rFonts w:cs="Arial"/>
                <w:szCs w:val="18"/>
              </w:rPr>
            </w:pPr>
            <w:r w:rsidRPr="00C82138">
              <w:rPr>
                <w:rFonts w:cs="Arial"/>
                <w:szCs w:val="18"/>
              </w:rPr>
              <w:t>AVNRT (n=815, 18.5%)</w:t>
            </w:r>
          </w:p>
          <w:p w:rsidR="007055F0" w:rsidRPr="00C82138" w:rsidRDefault="007055F0" w:rsidP="005D11A9">
            <w:pPr>
              <w:pStyle w:val="TableText"/>
              <w:rPr>
                <w:rFonts w:cs="Arial"/>
                <w:szCs w:val="18"/>
              </w:rPr>
            </w:pPr>
            <w:r w:rsidRPr="00C82138">
              <w:rPr>
                <w:rFonts w:cs="Arial"/>
                <w:szCs w:val="18"/>
              </w:rPr>
              <w:t>AVRT: (n = 2222, 50.5%)</w:t>
            </w:r>
          </w:p>
          <w:p w:rsidR="007055F0" w:rsidRPr="00C82138" w:rsidRDefault="007055F0" w:rsidP="005D11A9">
            <w:pPr>
              <w:pStyle w:val="TableText"/>
              <w:rPr>
                <w:rFonts w:eastAsia="Arial Unicode MS" w:cs="Arial Unicode MS"/>
                <w:szCs w:val="18"/>
              </w:rPr>
            </w:pPr>
            <w:r w:rsidRPr="00C82138">
              <w:rPr>
                <w:rFonts w:cs="Arial"/>
                <w:szCs w:val="18"/>
              </w:rPr>
              <w:t>VT (n=320, 7.3%).</w:t>
            </w:r>
          </w:p>
        </w:tc>
        <w:tc>
          <w:tcPr>
            <w:tcW w:w="0" w:type="auto"/>
          </w:tcPr>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Incidence of complications</w:t>
            </w:r>
          </w:p>
        </w:tc>
        <w:tc>
          <w:tcPr>
            <w:tcW w:w="0" w:type="auto"/>
          </w:tcPr>
          <w:p w:rsidR="007055F0" w:rsidRPr="00C82138" w:rsidRDefault="007055F0" w:rsidP="005D11A9">
            <w:pPr>
              <w:pStyle w:val="TableText"/>
              <w:rPr>
                <w:rFonts w:cs="Arial"/>
                <w:szCs w:val="18"/>
              </w:rPr>
            </w:pPr>
            <w:r w:rsidRPr="00C82138">
              <w:rPr>
                <w:rFonts w:cs="Arial"/>
                <w:szCs w:val="18"/>
              </w:rPr>
              <w:t>Complications occurred in 223 pts (5.1%) overall</w:t>
            </w:r>
          </w:p>
          <w:p w:rsidR="007055F0" w:rsidRPr="00C82138" w:rsidRDefault="007055F0" w:rsidP="005D11A9">
            <w:pPr>
              <w:pStyle w:val="TableText"/>
              <w:rPr>
                <w:rFonts w:cs="Arial"/>
                <w:szCs w:val="18"/>
              </w:rPr>
            </w:pPr>
          </w:p>
          <w:p w:rsidR="007055F0" w:rsidRPr="00C82138" w:rsidRDefault="007055F0" w:rsidP="005D11A9">
            <w:pPr>
              <w:pStyle w:val="TableText"/>
              <w:rPr>
                <w:rFonts w:cs="Arial"/>
                <w:szCs w:val="18"/>
              </w:rPr>
            </w:pPr>
            <w:r>
              <w:rPr>
                <w:rFonts w:cs="Arial"/>
                <w:szCs w:val="18"/>
              </w:rPr>
              <w:t>AT/atrial flutter</w:t>
            </w:r>
            <w:r w:rsidRPr="00C82138">
              <w:rPr>
                <w:rFonts w:cs="Arial"/>
                <w:szCs w:val="18"/>
              </w:rPr>
              <w:t>: 5.0%</w:t>
            </w:r>
          </w:p>
          <w:p w:rsidR="007055F0" w:rsidRPr="00C82138" w:rsidRDefault="007055F0" w:rsidP="005D11A9">
            <w:pPr>
              <w:pStyle w:val="TableText"/>
              <w:rPr>
                <w:rFonts w:cs="Arial"/>
                <w:szCs w:val="18"/>
              </w:rPr>
            </w:pPr>
            <w:r w:rsidRPr="00C82138">
              <w:rPr>
                <w:rFonts w:cs="Arial"/>
                <w:szCs w:val="18"/>
              </w:rPr>
              <w:t>AVJ: 3.2%</w:t>
            </w:r>
          </w:p>
          <w:p w:rsidR="007055F0" w:rsidRPr="00C82138" w:rsidRDefault="007055F0" w:rsidP="005D11A9">
            <w:pPr>
              <w:pStyle w:val="TableText"/>
              <w:rPr>
                <w:rFonts w:cs="Arial"/>
                <w:szCs w:val="18"/>
              </w:rPr>
            </w:pPr>
            <w:r w:rsidRPr="00C82138">
              <w:rPr>
                <w:rFonts w:cs="Arial"/>
                <w:szCs w:val="18"/>
              </w:rPr>
              <w:t>AVNRT: 8.0%</w:t>
            </w:r>
          </w:p>
          <w:p w:rsidR="007055F0" w:rsidRPr="00C82138" w:rsidRDefault="007055F0" w:rsidP="005D11A9">
            <w:pPr>
              <w:pStyle w:val="TableText"/>
              <w:rPr>
                <w:rFonts w:cs="Arial"/>
                <w:szCs w:val="18"/>
              </w:rPr>
            </w:pPr>
            <w:r w:rsidRPr="00C82138">
              <w:rPr>
                <w:rFonts w:cs="Arial"/>
                <w:szCs w:val="18"/>
              </w:rPr>
              <w:t>AVRT: 4.4%</w:t>
            </w:r>
          </w:p>
          <w:p w:rsidR="007055F0" w:rsidRPr="00C82138" w:rsidRDefault="007055F0" w:rsidP="005D11A9">
            <w:pPr>
              <w:pStyle w:val="TableText"/>
              <w:rPr>
                <w:rFonts w:cs="Arial"/>
                <w:szCs w:val="18"/>
              </w:rPr>
            </w:pPr>
            <w:r w:rsidRPr="00C82138">
              <w:rPr>
                <w:rFonts w:cs="Arial"/>
                <w:szCs w:val="18"/>
              </w:rPr>
              <w:t>VT: 7.5%</w:t>
            </w:r>
          </w:p>
          <w:p w:rsidR="007055F0" w:rsidRPr="00C82138" w:rsidRDefault="007055F0" w:rsidP="005D11A9">
            <w:pPr>
              <w:pStyle w:val="TableText"/>
              <w:rPr>
                <w:rFonts w:cs="Arial"/>
                <w:szCs w:val="18"/>
              </w:rPr>
            </w:pPr>
          </w:p>
          <w:p w:rsidR="007055F0" w:rsidRPr="00C82138" w:rsidRDefault="007055F0" w:rsidP="005D11A9">
            <w:pPr>
              <w:pStyle w:val="TableText"/>
              <w:rPr>
                <w:rFonts w:cs="Arial"/>
                <w:szCs w:val="18"/>
              </w:rPr>
            </w:pPr>
            <w:r w:rsidRPr="00C82138">
              <w:rPr>
                <w:rFonts w:cs="Arial"/>
                <w:szCs w:val="18"/>
              </w:rPr>
              <w:t xml:space="preserve">Complications more in AVNRT RFA compared to AVJ or AP ablation (p&lt;0.001) </w:t>
            </w:r>
          </w:p>
          <w:p w:rsidR="007055F0" w:rsidRPr="00C82138" w:rsidRDefault="007055F0" w:rsidP="005D11A9">
            <w:pPr>
              <w:pStyle w:val="TableText"/>
              <w:rPr>
                <w:rFonts w:cs="Arial"/>
                <w:szCs w:val="18"/>
              </w:rPr>
            </w:pPr>
          </w:p>
          <w:p w:rsidR="007055F0" w:rsidRPr="00C82138" w:rsidRDefault="007055F0" w:rsidP="005D11A9">
            <w:pPr>
              <w:pStyle w:val="TableText"/>
              <w:rPr>
                <w:rFonts w:cs="Arial"/>
                <w:szCs w:val="18"/>
              </w:rPr>
            </w:pPr>
            <w:r w:rsidRPr="00C82138">
              <w:rPr>
                <w:rFonts w:cs="Arial"/>
                <w:szCs w:val="18"/>
              </w:rPr>
              <w:t>Complications more in VT compared to AVJ (p&lt;0.002) or AP (p&lt;0.02)</w:t>
            </w:r>
          </w:p>
        </w:tc>
        <w:tc>
          <w:tcPr>
            <w:tcW w:w="0" w:type="auto"/>
          </w:tcPr>
          <w:p w:rsidR="007055F0" w:rsidRPr="00C82138" w:rsidRDefault="007055F0" w:rsidP="005D11A9">
            <w:pPr>
              <w:pStyle w:val="TableText"/>
              <w:rPr>
                <w:rFonts w:cs="Arial"/>
                <w:szCs w:val="18"/>
              </w:rPr>
            </w:pPr>
            <w:r w:rsidRPr="00C82138">
              <w:rPr>
                <w:rFonts w:cs="Arial"/>
                <w:szCs w:val="18"/>
              </w:rPr>
              <w:t>Early report showing high incidence of complications after AVNRT ablation.</w:t>
            </w:r>
          </w:p>
        </w:tc>
      </w:tr>
      <w:tr w:rsidR="007055F0" w:rsidRPr="00C82138" w:rsidTr="0021551B">
        <w:tc>
          <w:tcPr>
            <w:tcW w:w="0" w:type="auto"/>
          </w:tcPr>
          <w:p w:rsidR="007055F0" w:rsidRPr="00C82138" w:rsidRDefault="007055F0" w:rsidP="005D11A9">
            <w:pPr>
              <w:pStyle w:val="TableText"/>
              <w:rPr>
                <w:szCs w:val="18"/>
              </w:rPr>
            </w:pPr>
            <w:r w:rsidRPr="00C82138">
              <w:rPr>
                <w:szCs w:val="18"/>
              </w:rPr>
              <w:t>Hindricks G</w:t>
            </w:r>
          </w:p>
          <w:p w:rsidR="007055F0" w:rsidRPr="00C82138" w:rsidRDefault="007055F0" w:rsidP="005D11A9">
            <w:pPr>
              <w:pStyle w:val="TableText"/>
              <w:rPr>
                <w:szCs w:val="18"/>
              </w:rPr>
            </w:pPr>
            <w:r w:rsidRPr="00C82138">
              <w:rPr>
                <w:szCs w:val="18"/>
              </w:rPr>
              <w:t>1996</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&lt;Refman&gt;&lt;Cite&gt;&lt;Author&gt;Hindricks&lt;/Author&gt;&lt;Year&gt;1996&lt;/Year&gt;&lt;RecNum&gt;161&lt;/RecNum&gt;&lt;IDText&gt;Incidence of complete atrioventricular block following attempted radiofrequency catheter modification of the atrioventricular node in 880 patients. Results of the Multicenter European Radiofrequency Survey (MERFS) The Working Group on Arrhythmias of the European Society of Cardiology&lt;/IDText&gt;&lt;MDL Ref_Type="Journal"&gt;&lt;Ref_Type&gt;Journal&lt;/Ref_Type&gt;&lt;Ref_ID&gt;161&lt;/Ref_ID&gt;&lt;Title_Primary&gt;Incidence of complete atrioventricular block following attempted radiofrequency catheter modification of the atrioventricular node in 880 patients. Results of the Multicenter European Radiofrequency Survey (MERFS) The Working Group on Arrhythmias of the European Society of Cardiology&lt;/Title_Primary&gt;&lt;Authors_Primary&gt;Hindricks,G.&lt;/Authors_Primary&gt;&lt;Date_Primary&gt;1996/1&lt;/Date_Primary&gt;&lt;Keywords&gt;adverse effects&lt;/Keywords&gt;&lt;Keywords&gt;analysis&lt;/Keywords&gt;&lt;Keywords&gt;Atrioventricular Block&lt;/Keywords&gt;&lt;Keywords&gt;Atrioventricular Node&lt;/Keywords&gt;&lt;Keywords&gt;Cardiology&lt;/Keywords&gt;&lt;Keywords&gt;Catheter Ablation&lt;/Keywords&gt;&lt;Keywords&gt;complications&lt;/Keywords&gt;&lt;Keywords&gt;Cross-Sectional Studies&lt;/Keywords&gt;&lt;Keywords&gt;epidemiology&lt;/Keywords&gt;&lt;Keywords&gt;Europe&lt;/Keywords&gt;&lt;Keywords&gt;Heart Block&lt;/Keywords&gt;&lt;Keywords&gt;Humans&lt;/Keywords&gt;&lt;Keywords&gt;Incidence&lt;/Keywords&gt;&lt;Keywords&gt;Patients&lt;/Keywords&gt;&lt;Keywords&gt;Postoperative Complications&lt;/Keywords&gt;&lt;Keywords&gt;Risk&lt;/Keywords&gt;&lt;Keywords&gt;Risk Factors&lt;/Keywords&gt;&lt;Keywords&gt;surgery&lt;/Keywords&gt;&lt;Keywords&gt;Tachycardia&lt;/Keywords&gt;&lt;Keywords&gt;Tachycardia,Atrioventricular Nodal Reentry&lt;/Keywords&gt;&lt;Keywords&gt;Treatment Outcome&lt;/Keywords&gt;&lt;Reprint&gt;Not in File&lt;/Reprint&gt;&lt;Start_Page&gt;82&lt;/Start_Page&gt;&lt;End_Page&gt;88&lt;/End_Page&gt;&lt;Periodical&gt;Eur Heart J&lt;/Periodical&gt;&lt;Volume&gt;17&lt;/Volume&gt;&lt;Issue&gt;1&lt;/Issue&gt;&lt;ISSN_ISBN&gt;0195-668X&lt;/ISSN_ISBN&gt;&lt;Web_URL&gt;PM:8682135&lt;/Web_URL&gt;&lt;ZZ_JournalFull&gt;&lt;f name="System"&gt;European heart journal&lt;/f&gt;&lt;/ZZ_JournalFull&gt;&lt;ZZ_JournalStdAbbrev&gt;&lt;f name="System"&gt;Eur Heart J&lt;/f&gt;&lt;/ZZ_JournalStdAbbrev&gt;&lt;ZZ_WorkformID&gt;1&lt;/ZZ_WorkformID&gt;&lt;/MDL&gt;&lt;/Cite&gt;&lt;/Refman&gt;</w:instrText>
            </w:r>
            <w:r w:rsidRPr="00C82138">
              <w:rPr>
                <w:szCs w:val="18"/>
              </w:rPr>
              <w:fldChar w:fldCharType="separate"/>
            </w:r>
            <w:r w:rsidR="00F54E91">
              <w:rPr>
                <w:noProof/>
                <w:szCs w:val="18"/>
              </w:rPr>
              <w:t>(58)</w:t>
            </w:r>
            <w:r w:rsidRPr="00C82138">
              <w:rPr>
                <w:szCs w:val="18"/>
              </w:rPr>
              <w:fldChar w:fldCharType="end"/>
            </w:r>
          </w:p>
          <w:p w:rsidR="007055F0" w:rsidRPr="00C82138" w:rsidRDefault="00CF3027" w:rsidP="005D11A9">
            <w:pPr>
              <w:pStyle w:val="TableText"/>
              <w:rPr>
                <w:szCs w:val="18"/>
              </w:rPr>
            </w:pPr>
            <w:hyperlink r:id="rId159" w:history="1">
              <w:r w:rsidR="007055F0" w:rsidRPr="00C82138">
                <w:rPr>
                  <w:rStyle w:val="Hyperlink"/>
                  <w:szCs w:val="18"/>
                </w:rPr>
                <w:t>8682135</w:t>
              </w:r>
            </w:hyperlink>
            <w:r w:rsidR="007055F0" w:rsidRPr="00C82138">
              <w:rPr>
                <w:rStyle w:val="Hyperlink"/>
                <w:szCs w:val="18"/>
              </w:rPr>
              <w:t xml:space="preserve"> </w:t>
            </w:r>
          </w:p>
        </w:tc>
        <w:tc>
          <w:tcPr>
            <w:tcW w:w="0" w:type="auto"/>
          </w:tcPr>
          <w:p w:rsidR="007055F0" w:rsidRPr="00C82138" w:rsidRDefault="007055F0" w:rsidP="005D11A9">
            <w:pPr>
              <w:pStyle w:val="TableText"/>
              <w:rPr>
                <w:rFonts w:cs="Arial"/>
                <w:szCs w:val="18"/>
              </w:rPr>
            </w:pPr>
            <w:r w:rsidRPr="00C82138">
              <w:rPr>
                <w:rFonts w:cs="Arial"/>
                <w:szCs w:val="18"/>
              </w:rPr>
              <w:t>Prospective cohort</w:t>
            </w:r>
          </w:p>
        </w:tc>
        <w:tc>
          <w:tcPr>
            <w:tcW w:w="0" w:type="auto"/>
          </w:tcPr>
          <w:p w:rsidR="007055F0" w:rsidRPr="00C82138" w:rsidRDefault="007055F0" w:rsidP="005D11A9">
            <w:pPr>
              <w:pStyle w:val="TableText"/>
              <w:rPr>
                <w:rFonts w:cs="Arial"/>
                <w:szCs w:val="18"/>
              </w:rPr>
            </w:pPr>
            <w:r w:rsidRPr="00C82138">
              <w:rPr>
                <w:rFonts w:cs="Arial"/>
                <w:szCs w:val="18"/>
              </w:rPr>
              <w:t>4463</w:t>
            </w:r>
          </w:p>
        </w:tc>
        <w:tc>
          <w:tcPr>
            <w:tcW w:w="0" w:type="auto"/>
          </w:tcPr>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AVNRT (n=880)</w:t>
            </w:r>
          </w:p>
        </w:tc>
        <w:tc>
          <w:tcPr>
            <w:tcW w:w="0" w:type="auto"/>
          </w:tcPr>
          <w:p w:rsidR="007055F0" w:rsidRPr="00C82138" w:rsidRDefault="007055F0" w:rsidP="005D11A9">
            <w:pPr>
              <w:pStyle w:val="TableText"/>
              <w:rPr>
                <w:rFonts w:eastAsia="Arial Unicode MS" w:cs="Arial Unicode MS"/>
                <w:szCs w:val="18"/>
              </w:rPr>
            </w:pPr>
            <w:r>
              <w:rPr>
                <w:rFonts w:eastAsia="Arial Unicode MS" w:cs="Arial Unicode MS"/>
                <w:szCs w:val="18"/>
              </w:rPr>
              <w:t>Incidence of AV block</w:t>
            </w:r>
          </w:p>
        </w:tc>
        <w:tc>
          <w:tcPr>
            <w:tcW w:w="0" w:type="auto"/>
          </w:tcPr>
          <w:p w:rsidR="007055F0" w:rsidRPr="00C82138" w:rsidRDefault="007055F0" w:rsidP="005D11A9">
            <w:pPr>
              <w:pStyle w:val="TableText"/>
              <w:rPr>
                <w:rFonts w:cs="Arial"/>
                <w:szCs w:val="18"/>
              </w:rPr>
            </w:pPr>
            <w:r w:rsidRPr="00C82138">
              <w:rPr>
                <w:rFonts w:cs="Arial"/>
                <w:szCs w:val="18"/>
              </w:rPr>
              <w:t>AV</w:t>
            </w:r>
            <w:r>
              <w:rPr>
                <w:rFonts w:cs="Arial"/>
                <w:szCs w:val="18"/>
              </w:rPr>
              <w:t xml:space="preserve"> </w:t>
            </w:r>
            <w:proofErr w:type="gramStart"/>
            <w:r>
              <w:rPr>
                <w:rFonts w:cs="Arial"/>
                <w:szCs w:val="18"/>
              </w:rPr>
              <w:t>block</w:t>
            </w:r>
            <w:proofErr w:type="gramEnd"/>
            <w:r w:rsidRPr="00C82138">
              <w:rPr>
                <w:rFonts w:cs="Arial"/>
                <w:szCs w:val="18"/>
              </w:rPr>
              <w:t xml:space="preserve"> (4/ 880, 4.7%). </w:t>
            </w:r>
          </w:p>
          <w:p w:rsidR="007055F0" w:rsidRPr="00C82138" w:rsidRDefault="007055F0" w:rsidP="005D11A9">
            <w:pPr>
              <w:pStyle w:val="TableText"/>
              <w:rPr>
                <w:rFonts w:cs="Arial"/>
                <w:szCs w:val="18"/>
              </w:rPr>
            </w:pPr>
          </w:p>
          <w:p w:rsidR="007055F0" w:rsidRPr="00C82138" w:rsidRDefault="007055F0" w:rsidP="005D11A9">
            <w:pPr>
              <w:pStyle w:val="TableText"/>
              <w:rPr>
                <w:rFonts w:cs="Arial"/>
                <w:szCs w:val="18"/>
              </w:rPr>
            </w:pPr>
            <w:r>
              <w:rPr>
                <w:rFonts w:cs="Arial"/>
                <w:szCs w:val="18"/>
              </w:rPr>
              <w:t>AV block</w:t>
            </w:r>
            <w:r w:rsidRPr="00C82138">
              <w:rPr>
                <w:rFonts w:cs="Arial"/>
                <w:szCs w:val="18"/>
              </w:rPr>
              <w:t xml:space="preserve"> higher in fast pathway ablation (19/361, 5.3%, p&lt;0.05) </w:t>
            </w:r>
          </w:p>
          <w:p w:rsidR="007055F0" w:rsidRPr="00C82138" w:rsidRDefault="007055F0" w:rsidP="005D11A9">
            <w:pPr>
              <w:pStyle w:val="TableText"/>
              <w:rPr>
                <w:rFonts w:cs="Arial"/>
                <w:szCs w:val="18"/>
              </w:rPr>
            </w:pPr>
          </w:p>
          <w:p w:rsidR="007055F0" w:rsidRPr="00C82138" w:rsidRDefault="007055F0" w:rsidP="005D11A9">
            <w:pPr>
              <w:pStyle w:val="TableText"/>
              <w:rPr>
                <w:rFonts w:eastAsia="Arial Unicode MS" w:cs="Arial Unicode MS"/>
                <w:szCs w:val="18"/>
              </w:rPr>
            </w:pPr>
            <w:r w:rsidRPr="00C82138">
              <w:rPr>
                <w:rFonts w:cs="Arial"/>
                <w:szCs w:val="18"/>
              </w:rPr>
              <w:t>6.3% in centers w/ limited experience in RFA (≤30 pts treated, p&lt;0.05), and higher in these low-volume centers for both slow and fast pathway ablation (p&lt;0.05)</w:t>
            </w:r>
          </w:p>
        </w:tc>
        <w:tc>
          <w:tcPr>
            <w:tcW w:w="0" w:type="auto"/>
          </w:tcPr>
          <w:p w:rsidR="007055F0" w:rsidRPr="00C82138" w:rsidRDefault="007055F0" w:rsidP="005D11A9">
            <w:pPr>
              <w:pStyle w:val="TableText"/>
              <w:rPr>
                <w:rFonts w:cs="Arial"/>
                <w:szCs w:val="18"/>
              </w:rPr>
            </w:pPr>
            <w:r w:rsidRPr="00C82138">
              <w:rPr>
                <w:rFonts w:cs="Arial"/>
                <w:szCs w:val="18"/>
              </w:rPr>
              <w:t>Early report showing 5% incidence of AV</w:t>
            </w:r>
            <w:r>
              <w:rPr>
                <w:rFonts w:cs="Arial"/>
                <w:szCs w:val="18"/>
              </w:rPr>
              <w:t xml:space="preserve"> block</w:t>
            </w:r>
            <w:r w:rsidRPr="00C82138">
              <w:rPr>
                <w:rFonts w:cs="Arial"/>
                <w:szCs w:val="18"/>
              </w:rPr>
              <w:t xml:space="preserve"> after RFA for AVNRT, and higher w/ fast pathway ablation.</w:t>
            </w:r>
          </w:p>
        </w:tc>
      </w:tr>
      <w:tr w:rsidR="007055F0" w:rsidRPr="00C82138" w:rsidTr="0021551B">
        <w:tc>
          <w:tcPr>
            <w:tcW w:w="0" w:type="auto"/>
          </w:tcPr>
          <w:p w:rsidR="007055F0" w:rsidRPr="00C82138" w:rsidRDefault="007055F0" w:rsidP="005D11A9">
            <w:pPr>
              <w:pStyle w:val="TableText"/>
              <w:rPr>
                <w:szCs w:val="18"/>
              </w:rPr>
            </w:pPr>
            <w:r w:rsidRPr="00C82138">
              <w:rPr>
                <w:szCs w:val="18"/>
              </w:rPr>
              <w:t>Calkins H</w:t>
            </w:r>
          </w:p>
          <w:p w:rsidR="007055F0" w:rsidRPr="00C82138" w:rsidRDefault="007055F0" w:rsidP="005D11A9">
            <w:pPr>
              <w:pStyle w:val="TableText"/>
              <w:rPr>
                <w:szCs w:val="18"/>
              </w:rPr>
            </w:pPr>
            <w:r w:rsidRPr="00C82138">
              <w:rPr>
                <w:szCs w:val="18"/>
              </w:rPr>
              <w:t>1999</w:t>
            </w:r>
          </w:p>
          <w:p w:rsidR="007055F0" w:rsidRPr="00C82138" w:rsidRDefault="007055F0" w:rsidP="005D11A9">
            <w:pPr>
              <w:pStyle w:val="TableText"/>
              <w:rPr>
                <w:szCs w:val="18"/>
              </w:rPr>
            </w:pPr>
            <w:r w:rsidRPr="00C82138">
              <w:rPr>
                <w:szCs w:val="18"/>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REFMGR.CITE </w:instrText>
            </w:r>
            <w:r w:rsidR="0011025F">
              <w:rPr>
                <w:szCs w:val="18"/>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(59)</w:t>
            </w:r>
            <w:r w:rsidRPr="00C82138">
              <w:rPr>
                <w:szCs w:val="18"/>
              </w:rPr>
              <w:fldChar w:fldCharType="end"/>
            </w:r>
          </w:p>
          <w:p w:rsidR="007055F0" w:rsidRPr="00C82138" w:rsidRDefault="00CF3027" w:rsidP="005D11A9">
            <w:pPr>
              <w:pStyle w:val="TableText"/>
              <w:rPr>
                <w:szCs w:val="18"/>
              </w:rPr>
            </w:pPr>
            <w:hyperlink r:id="rId160" w:history="1">
              <w:r w:rsidR="007055F0" w:rsidRPr="00C82138">
                <w:rPr>
                  <w:rStyle w:val="Hyperlink"/>
                  <w:szCs w:val="18"/>
                </w:rPr>
                <w:t>9892593</w:t>
              </w:r>
            </w:hyperlink>
            <w:r w:rsidR="007055F0" w:rsidRPr="00C82138">
              <w:rPr>
                <w:rStyle w:val="Hyperlink"/>
                <w:szCs w:val="18"/>
              </w:rPr>
              <w:t xml:space="preserve"> </w:t>
            </w:r>
          </w:p>
        </w:tc>
        <w:tc>
          <w:tcPr>
            <w:tcW w:w="0" w:type="auto"/>
          </w:tcPr>
          <w:p w:rsidR="007055F0" w:rsidRPr="00C82138" w:rsidRDefault="007055F0" w:rsidP="005D11A9">
            <w:pPr>
              <w:pStyle w:val="TableText"/>
              <w:rPr>
                <w:rFonts w:cs="Arial"/>
                <w:szCs w:val="18"/>
              </w:rPr>
            </w:pPr>
            <w:r w:rsidRPr="00C82138">
              <w:rPr>
                <w:rFonts w:cs="Arial"/>
                <w:szCs w:val="18"/>
              </w:rPr>
              <w:t>Prospective cohort</w:t>
            </w:r>
          </w:p>
        </w:tc>
        <w:tc>
          <w:tcPr>
            <w:tcW w:w="0" w:type="auto"/>
          </w:tcPr>
          <w:p w:rsidR="007055F0" w:rsidRPr="00C82138" w:rsidRDefault="007055F0" w:rsidP="005D11A9">
            <w:pPr>
              <w:pStyle w:val="TableText"/>
              <w:rPr>
                <w:rFonts w:cs="Arial"/>
                <w:szCs w:val="18"/>
              </w:rPr>
            </w:pPr>
            <w:r w:rsidRPr="00C82138">
              <w:rPr>
                <w:rFonts w:cs="Arial"/>
                <w:szCs w:val="18"/>
              </w:rPr>
              <w:t>1050</w:t>
            </w:r>
          </w:p>
          <w:p w:rsidR="007055F0" w:rsidRPr="00C82138" w:rsidRDefault="007055F0" w:rsidP="005D11A9">
            <w:pPr>
              <w:pStyle w:val="TableText"/>
              <w:rPr>
                <w:rFonts w:cs="Arial"/>
                <w:szCs w:val="18"/>
              </w:rPr>
            </w:pPr>
            <w:r w:rsidRPr="00C82138">
              <w:rPr>
                <w:rFonts w:cs="Arial"/>
                <w:szCs w:val="18"/>
              </w:rPr>
              <w:t>(previously enrolled in RFA clinical trial)</w:t>
            </w:r>
          </w:p>
        </w:tc>
        <w:tc>
          <w:tcPr>
            <w:tcW w:w="0" w:type="auto"/>
          </w:tcPr>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RFA of AVNRT, AP, or AVJ</w:t>
            </w:r>
          </w:p>
          <w:p w:rsidR="007055F0" w:rsidRPr="00C82138" w:rsidRDefault="007055F0" w:rsidP="005D11A9">
            <w:pPr>
              <w:pStyle w:val="TableText"/>
              <w:rPr>
                <w:rFonts w:eastAsia="Arial Unicode MS" w:cs="Arial Unicode MS"/>
                <w:szCs w:val="18"/>
              </w:rPr>
            </w:pP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AVNRT (n=373)</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AP (n=500)</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AVJ (n=121)</w:t>
            </w:r>
          </w:p>
          <w:p w:rsidR="007055F0" w:rsidRPr="00C82138" w:rsidRDefault="007055F0" w:rsidP="005D11A9">
            <w:pPr>
              <w:pStyle w:val="TableText"/>
              <w:rPr>
                <w:rFonts w:eastAsia="Arial Unicode MS" w:cs="Arial Unicode MS"/>
                <w:szCs w:val="18"/>
              </w:rPr>
            </w:pPr>
          </w:p>
        </w:tc>
        <w:tc>
          <w:tcPr>
            <w:tcW w:w="0" w:type="auto"/>
          </w:tcPr>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Efficacy and safety of RFA w/ long-term f/u.</w:t>
            </w:r>
          </w:p>
          <w:p w:rsidR="007055F0" w:rsidRPr="00C82138" w:rsidRDefault="007055F0" w:rsidP="005D11A9">
            <w:pPr>
              <w:pStyle w:val="TableText"/>
              <w:rPr>
                <w:rFonts w:eastAsia="Arial Unicode MS" w:cs="Arial Unicode MS"/>
                <w:szCs w:val="18"/>
              </w:rPr>
            </w:pPr>
          </w:p>
          <w:p w:rsidR="007055F0" w:rsidRPr="00C82138" w:rsidRDefault="007055F0" w:rsidP="005D11A9">
            <w:pPr>
              <w:pStyle w:val="TableText"/>
              <w:rPr>
                <w:rFonts w:eastAsia="Arial Unicode MS" w:cs="Arial Unicode MS"/>
                <w:szCs w:val="18"/>
              </w:rPr>
            </w:pPr>
          </w:p>
        </w:tc>
        <w:tc>
          <w:tcPr>
            <w:tcW w:w="0" w:type="auto"/>
          </w:tcPr>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Overall success:</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95%</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Overall recurrence</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6%</w:t>
            </w:r>
          </w:p>
          <w:p w:rsidR="007055F0" w:rsidRPr="00C82138" w:rsidRDefault="007055F0" w:rsidP="005D11A9">
            <w:pPr>
              <w:pStyle w:val="TableText"/>
              <w:rPr>
                <w:rFonts w:eastAsia="Arial Unicode MS" w:cs="Arial Unicode MS"/>
                <w:szCs w:val="18"/>
              </w:rPr>
            </w:pP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Success:</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AVNRT: 97%</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AP: 93%</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AVJ: 100%</w:t>
            </w:r>
          </w:p>
          <w:p w:rsidR="007055F0" w:rsidRPr="00C82138" w:rsidRDefault="007055F0" w:rsidP="005D11A9">
            <w:pPr>
              <w:pStyle w:val="TableText"/>
              <w:rPr>
                <w:rFonts w:eastAsia="Arial Unicode MS" w:cs="Arial Unicode MS"/>
                <w:szCs w:val="18"/>
              </w:rPr>
            </w:pP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Recurrence:</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lastRenderedPageBreak/>
              <w:t>AVNRT: 5%</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AP: 8%</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AVJ: 2%</w:t>
            </w:r>
          </w:p>
          <w:p w:rsidR="007055F0" w:rsidRPr="00C82138" w:rsidRDefault="007055F0" w:rsidP="005D11A9">
            <w:pPr>
              <w:pStyle w:val="TableText"/>
              <w:rPr>
                <w:rFonts w:eastAsia="Arial Unicode MS" w:cs="Arial Unicode MS"/>
                <w:szCs w:val="18"/>
              </w:rPr>
            </w:pP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Predictors of success:</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-AVNRT</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OR</w:t>
            </w:r>
            <w:r>
              <w:rPr>
                <w:rFonts w:eastAsia="Arial Unicode MS" w:cs="Arial Unicode MS"/>
                <w:szCs w:val="18"/>
              </w:rPr>
              <w:t>:</w:t>
            </w:r>
            <w:r w:rsidRPr="00C82138">
              <w:rPr>
                <w:rFonts w:eastAsia="Arial Unicode MS" w:cs="Arial Unicode MS"/>
                <w:szCs w:val="18"/>
              </w:rPr>
              <w:t xml:space="preserve"> 3.94 (</w:t>
            </w:r>
            <w:r>
              <w:rPr>
                <w:rFonts w:eastAsia="Arial Unicode MS" w:cs="Arial Unicode MS"/>
                <w:szCs w:val="18"/>
              </w:rPr>
              <w:t>95% CI: 1.93-</w:t>
            </w:r>
            <w:r w:rsidRPr="00C82138">
              <w:rPr>
                <w:rFonts w:eastAsia="Arial Unicode MS" w:cs="Arial Unicode MS"/>
                <w:szCs w:val="18"/>
              </w:rPr>
              <w:t>8.04</w:t>
            </w:r>
            <w:r>
              <w:rPr>
                <w:rFonts w:eastAsia="Arial Unicode MS" w:cs="Arial Unicode MS"/>
                <w:szCs w:val="18"/>
              </w:rPr>
              <w:t>;</w:t>
            </w:r>
            <w:r w:rsidRPr="00C82138">
              <w:rPr>
                <w:rFonts w:eastAsia="Arial Unicode MS" w:cs="Arial Unicode MS"/>
                <w:szCs w:val="18"/>
              </w:rPr>
              <w:t xml:space="preserve"> p=0.0002</w:t>
            </w:r>
            <w:r>
              <w:rPr>
                <w:rFonts w:eastAsia="Arial Unicode MS" w:cs="Arial Unicode MS"/>
                <w:szCs w:val="18"/>
              </w:rPr>
              <w:t>)</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-Left free wall AP</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OR</w:t>
            </w:r>
            <w:r>
              <w:rPr>
                <w:rFonts w:eastAsia="Arial Unicode MS" w:cs="Arial Unicode MS"/>
                <w:szCs w:val="18"/>
              </w:rPr>
              <w:t>:</w:t>
            </w:r>
            <w:r w:rsidRPr="00C82138">
              <w:rPr>
                <w:rFonts w:eastAsia="Arial Unicode MS" w:cs="Arial Unicode MS"/>
                <w:szCs w:val="18"/>
              </w:rPr>
              <w:t xml:space="preserve"> 3.09 (</w:t>
            </w:r>
            <w:r>
              <w:rPr>
                <w:rFonts w:eastAsia="Arial Unicode MS" w:cs="Arial Unicode MS"/>
                <w:szCs w:val="18"/>
              </w:rPr>
              <w:t>95% CI: 1.46-6.53; p</w:t>
            </w:r>
            <w:r w:rsidRPr="00C82138">
              <w:rPr>
                <w:rFonts w:eastAsia="Arial Unicode MS" w:cs="Arial Unicode MS"/>
                <w:szCs w:val="18"/>
              </w:rPr>
              <w:t>=0.0003</w:t>
            </w:r>
            <w:r>
              <w:rPr>
                <w:rFonts w:eastAsia="Arial Unicode MS" w:cs="Arial Unicode MS"/>
                <w:szCs w:val="18"/>
              </w:rPr>
              <w:t>)</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-Experience of ablation center (&gt;39 pts)</w:t>
            </w:r>
          </w:p>
          <w:p w:rsidR="007055F0" w:rsidRPr="00C82138" w:rsidRDefault="007055F0" w:rsidP="005D11A9">
            <w:pPr>
              <w:pStyle w:val="TableText"/>
              <w:rPr>
                <w:rFonts w:eastAsia="Arial Unicode MS" w:cs="Arial Unicode MS"/>
                <w:szCs w:val="18"/>
              </w:rPr>
            </w:pPr>
            <w:r>
              <w:rPr>
                <w:rFonts w:eastAsia="Arial Unicode MS" w:cs="Arial Unicode MS"/>
                <w:szCs w:val="18"/>
              </w:rPr>
              <w:t>OR: 2.39 (95% CI: 1.21-4.71; p</w:t>
            </w:r>
            <w:r w:rsidRPr="00C82138">
              <w:rPr>
                <w:rFonts w:eastAsia="Arial Unicode MS" w:cs="Arial Unicode MS"/>
                <w:szCs w:val="18"/>
              </w:rPr>
              <w:t>=0.012</w:t>
            </w:r>
            <w:r>
              <w:rPr>
                <w:rFonts w:eastAsia="Arial Unicode MS" w:cs="Arial Unicode MS"/>
                <w:szCs w:val="18"/>
              </w:rPr>
              <w:t>)</w:t>
            </w:r>
          </w:p>
          <w:p w:rsidR="007055F0" w:rsidRPr="00C82138" w:rsidRDefault="007055F0" w:rsidP="005D11A9">
            <w:pPr>
              <w:pStyle w:val="TableText"/>
              <w:rPr>
                <w:rFonts w:eastAsia="Arial Unicode MS" w:cs="Arial Unicode MS"/>
                <w:szCs w:val="18"/>
              </w:rPr>
            </w:pP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Joint predictors of mortality:</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-EF (p=0.003)</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-SHD (p=0.016)</w:t>
            </w:r>
          </w:p>
          <w:p w:rsidR="007055F0" w:rsidRPr="00C82138" w:rsidRDefault="007055F0" w:rsidP="005D11A9">
            <w:pPr>
              <w:pStyle w:val="TableText"/>
              <w:rPr>
                <w:rFonts w:eastAsia="Arial Unicode MS" w:cs="Arial Unicode MS"/>
                <w:szCs w:val="18"/>
              </w:rPr>
            </w:pPr>
            <w:r w:rsidRPr="00C82138">
              <w:rPr>
                <w:rFonts w:eastAsia="Arial Unicode MS" w:cs="Arial Unicode MS"/>
                <w:szCs w:val="18"/>
              </w:rPr>
              <w:t>-AVJ ablation (p=0.048)</w:t>
            </w:r>
          </w:p>
        </w:tc>
        <w:tc>
          <w:tcPr>
            <w:tcW w:w="0" w:type="auto"/>
          </w:tcPr>
          <w:p w:rsidR="007055F0" w:rsidRPr="00C82138" w:rsidRDefault="007055F0" w:rsidP="005D11A9">
            <w:pPr>
              <w:pStyle w:val="TableText"/>
              <w:rPr>
                <w:rFonts w:cs="Arial"/>
                <w:szCs w:val="18"/>
              </w:rPr>
            </w:pPr>
            <w:r w:rsidRPr="00C82138">
              <w:rPr>
                <w:rFonts w:cs="Arial"/>
                <w:szCs w:val="18"/>
              </w:rPr>
              <w:lastRenderedPageBreak/>
              <w:t>Shows RFA is a favorable option w/ low risk of complications and recurrence, and identifies pts who are at risk. Per-protocol analysis</w:t>
            </w:r>
          </w:p>
        </w:tc>
      </w:tr>
      <w:tr w:rsidR="007055F0" w:rsidRPr="00C82138" w:rsidTr="0021551B">
        <w:tc>
          <w:tcPr>
            <w:tcW w:w="0" w:type="auto"/>
          </w:tcPr>
          <w:p w:rsidR="007055F0" w:rsidRPr="00C82138" w:rsidRDefault="007055F0" w:rsidP="00080EB4">
            <w:pPr>
              <w:pStyle w:val="TableText"/>
              <w:rPr>
                <w:szCs w:val="18"/>
              </w:rPr>
            </w:pPr>
            <w:r w:rsidRPr="00C82138">
              <w:rPr>
                <w:szCs w:val="18"/>
              </w:rPr>
              <w:lastRenderedPageBreak/>
              <w:t>Scheinman MM</w:t>
            </w:r>
          </w:p>
          <w:p w:rsidR="007055F0" w:rsidRPr="00C82138" w:rsidRDefault="007055F0" w:rsidP="00080EB4">
            <w:pPr>
              <w:pStyle w:val="TableText"/>
              <w:rPr>
                <w:szCs w:val="18"/>
              </w:rPr>
            </w:pPr>
            <w:r w:rsidRPr="00C82138">
              <w:rPr>
                <w:szCs w:val="18"/>
              </w:rPr>
              <w:t>2000</w:t>
            </w:r>
          </w:p>
          <w:p w:rsidR="007055F0" w:rsidRPr="00C82138" w:rsidRDefault="007055F0" w:rsidP="00080EB4">
            <w:pPr>
              <w:pStyle w:val="TableText"/>
              <w:rPr>
                <w:szCs w:val="18"/>
              </w:rPr>
            </w:pPr>
            <w:r w:rsidRPr="00C82138">
              <w:rPr>
                <w:szCs w:val="18"/>
              </w:rPr>
              <w:fldChar w:fldCharType="begin"/>
            </w:r>
            <w:r w:rsidR="0011025F">
              <w:rPr>
                <w:szCs w:val="18"/>
              </w:rPr>
              <w:instrText xml:space="preserve"> ADDIN REFMGR.CITE &lt;Refman&gt;&lt;Cite&gt;&lt;Author&gt;Scheinman&lt;/Author&gt;&lt;Year&gt;2000&lt;/Year&gt;&lt;RecNum&gt;162&lt;/RecNum&gt;&lt;IDText&gt;The 1998 NASPE prospective catheter ablation registry&lt;/IDText&gt;&lt;MDL Ref_Type="Journal"&gt;&lt;Ref_Type&gt;Journal&lt;/Ref_Type&gt;&lt;Ref_ID&gt;162&lt;/Ref_ID&gt;&lt;Title_Primary&gt;The 1998 NASPE prospective catheter ablation registry&lt;/Title_Primary&gt;&lt;Authors_Primary&gt;Scheinman,M.M.&lt;/Authors_Primary&gt;&lt;Authors_Primary&gt;Huang,S.&lt;/Authors_Primary&gt;&lt;Date_Primary&gt;2000/6&lt;/Date_Primary&gt;&lt;Keywords&gt;adverse effects&lt;/Keywords&gt;&lt;Keywords&gt;Aged&lt;/Keywords&gt;&lt;Keywords&gt;Aged,80 and over&lt;/Keywords&gt;&lt;Keywords&gt;Arteries&lt;/Keywords&gt;&lt;Keywords&gt;Atrial Flutter&lt;/Keywords&gt;&lt;Keywords&gt;Atrioventricular Node&lt;/Keywords&gt;&lt;Keywords&gt;Cardiomyopathies&lt;/Keywords&gt;&lt;Keywords&gt;Catheter Ablation&lt;/Keywords&gt;&lt;Keywords&gt;complications&lt;/Keywords&gt;&lt;Keywords&gt;Disease&lt;/Keywords&gt;&lt;Keywords&gt;Female&lt;/Keywords&gt;&lt;Keywords&gt;Heart&lt;/Keywords&gt;&lt;Keywords&gt;Hospitals,Teaching&lt;/Keywords&gt;&lt;Keywords&gt;Humans&lt;/Keywords&gt;&lt;Keywords&gt;Incidence&lt;/Keywords&gt;&lt;Keywords&gt;Male&lt;/Keywords&gt;&lt;Keywords&gt;Medicine&lt;/Keywords&gt;&lt;Keywords&gt;Middle Aged&lt;/Keywords&gt;&lt;Keywords&gt;Patients&lt;/Keywords&gt;&lt;Keywords&gt;Prospective Studies&lt;/Keywords&gt;&lt;Keywords&gt;Recurrence&lt;/Keywords&gt;&lt;Keywords&gt;Registries&lt;/Keywords&gt;&lt;Keywords&gt;statistics &amp;amp; numerical data&lt;/Keywords&gt;&lt;Keywords&gt;surgery&lt;/Keywords&gt;&lt;Keywords&gt;Tachycardia&lt;/Keywords&gt;&lt;Keywords&gt;Tachycardia,Atrioventricular Nodal Reentry&lt;/Keywords&gt;&lt;Keywords&gt;Tachycardia,Ventricular&lt;/Keywords&gt;&lt;Reprint&gt;Not in File&lt;/Reprint&gt;&lt;Start_Page&gt;1020&lt;/Start_Page&gt;&lt;End_Page&gt;1028&lt;/End_Page&gt;&lt;Periodical&gt;Pacing Clin.Electrophysiol.&lt;/Periodical&gt;&lt;Volume&gt;23&lt;/Volume&gt;&lt;Issue&gt;6&lt;/Issue&gt;&lt;ISSN_ISBN&gt;0147-8389&lt;/ISSN_ISBN&gt;&lt;Address&gt;Department of Medicine, University of California, San Francisco, USA. scheinman@ep4.ucsf.edu&lt;/Address&gt;&lt;Web_URL&gt;PM:10879389&lt;/Web_URL&gt;&lt;ZZ_JournalFull&gt;&lt;f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szCs w:val="18"/>
              </w:rPr>
              <w:fldChar w:fldCharType="separate"/>
            </w:r>
            <w:r w:rsidR="00F54E91">
              <w:rPr>
                <w:noProof/>
                <w:szCs w:val="18"/>
              </w:rPr>
              <w:t>(61)</w:t>
            </w:r>
            <w:r w:rsidRPr="00C82138">
              <w:rPr>
                <w:szCs w:val="18"/>
              </w:rPr>
              <w:fldChar w:fldCharType="end"/>
            </w:r>
          </w:p>
          <w:p w:rsidR="007055F0" w:rsidRPr="00C82138" w:rsidRDefault="00CF3027" w:rsidP="00080EB4">
            <w:pPr>
              <w:pStyle w:val="TableText"/>
              <w:rPr>
                <w:szCs w:val="18"/>
              </w:rPr>
            </w:pPr>
            <w:hyperlink r:id="rId161" w:history="1">
              <w:r w:rsidR="007055F0" w:rsidRPr="00C82138">
                <w:rPr>
                  <w:rStyle w:val="Hyperlink"/>
                  <w:szCs w:val="18"/>
                </w:rPr>
                <w:t>10879389</w:t>
              </w:r>
            </w:hyperlink>
            <w:r w:rsidR="007055F0" w:rsidRPr="00C82138">
              <w:rPr>
                <w:rStyle w:val="Hyperlink"/>
                <w:szCs w:val="18"/>
              </w:rPr>
              <w:t xml:space="preserve"> </w:t>
            </w:r>
          </w:p>
        </w:tc>
        <w:tc>
          <w:tcPr>
            <w:tcW w:w="0" w:type="auto"/>
          </w:tcPr>
          <w:p w:rsidR="007055F0" w:rsidRPr="00C82138" w:rsidRDefault="007055F0" w:rsidP="00080EB4">
            <w:pPr>
              <w:pStyle w:val="TableText"/>
              <w:rPr>
                <w:rFonts w:cs="Arial"/>
                <w:szCs w:val="18"/>
              </w:rPr>
            </w:pPr>
            <w:r w:rsidRPr="00C82138">
              <w:rPr>
                <w:rFonts w:cs="Arial"/>
                <w:szCs w:val="18"/>
              </w:rPr>
              <w:t>Prospective cohort study</w:t>
            </w:r>
          </w:p>
          <w:p w:rsidR="007055F0" w:rsidRPr="00C82138" w:rsidRDefault="007055F0" w:rsidP="00080EB4">
            <w:pPr>
              <w:pStyle w:val="TableText"/>
              <w:rPr>
                <w:rFonts w:cs="Arial"/>
                <w:szCs w:val="18"/>
              </w:rPr>
            </w:pPr>
            <w:r w:rsidRPr="00C82138">
              <w:rPr>
                <w:rFonts w:cs="Arial"/>
                <w:szCs w:val="18"/>
              </w:rPr>
              <w:t>(NASPE registry)</w:t>
            </w:r>
          </w:p>
        </w:tc>
        <w:tc>
          <w:tcPr>
            <w:tcW w:w="0" w:type="auto"/>
          </w:tcPr>
          <w:p w:rsidR="007055F0" w:rsidRPr="00C82138" w:rsidRDefault="007055F0" w:rsidP="00080EB4">
            <w:pPr>
              <w:pStyle w:val="TableText"/>
              <w:rPr>
                <w:rFonts w:cs="Arial"/>
                <w:szCs w:val="18"/>
              </w:rPr>
            </w:pPr>
            <w:r w:rsidRPr="00C82138">
              <w:rPr>
                <w:rFonts w:cs="Arial"/>
                <w:szCs w:val="18"/>
              </w:rPr>
              <w:t>3,357</w:t>
            </w:r>
          </w:p>
        </w:tc>
        <w:tc>
          <w:tcPr>
            <w:tcW w:w="0" w:type="auto"/>
          </w:tcPr>
          <w:p w:rsidR="007055F0" w:rsidRPr="00C82138" w:rsidRDefault="007055F0" w:rsidP="00080EB4">
            <w:pPr>
              <w:pStyle w:val="TableText"/>
              <w:rPr>
                <w:rFonts w:eastAsia="Arial Unicode MS" w:cs="Arial Unicode MS"/>
                <w:szCs w:val="18"/>
              </w:rPr>
            </w:pPr>
            <w:r>
              <w:rPr>
                <w:rFonts w:eastAsia="Arial Unicode MS" w:cs="Arial Unicode MS"/>
                <w:szCs w:val="18"/>
              </w:rPr>
              <w:t>Ablation of AVNRT, AP, AVJ, atrial flutter</w:t>
            </w:r>
            <w:r w:rsidRPr="00C82138">
              <w:rPr>
                <w:rFonts w:eastAsia="Arial Unicode MS" w:cs="Arial Unicode MS"/>
                <w:szCs w:val="18"/>
              </w:rPr>
              <w:t>, AT, IST, VT, idiopathic VT</w:t>
            </w:r>
          </w:p>
          <w:p w:rsidR="007055F0" w:rsidRPr="00C82138" w:rsidRDefault="007055F0" w:rsidP="00080EB4">
            <w:pPr>
              <w:pStyle w:val="TableText"/>
              <w:rPr>
                <w:rFonts w:eastAsia="Arial Unicode MS" w:cs="Arial Unicode MS"/>
                <w:szCs w:val="18"/>
              </w:rPr>
            </w:pPr>
          </w:p>
          <w:p w:rsidR="007055F0" w:rsidRPr="00C82138" w:rsidRDefault="007055F0" w:rsidP="00080EB4">
            <w:pPr>
              <w:pStyle w:val="TableText"/>
              <w:rPr>
                <w:rFonts w:eastAsia="Arial Unicode MS" w:cs="Arial Unicode MS"/>
                <w:szCs w:val="18"/>
              </w:rPr>
            </w:pPr>
            <w:r w:rsidRPr="00C82138">
              <w:rPr>
                <w:rFonts w:eastAsia="Arial Unicode MS" w:cs="Arial Unicode MS"/>
                <w:szCs w:val="18"/>
              </w:rPr>
              <w:t>AVNRT (n=1,197 [35.6%)</w:t>
            </w:r>
          </w:p>
          <w:p w:rsidR="007055F0" w:rsidRPr="00C82138" w:rsidRDefault="007055F0" w:rsidP="00080EB4">
            <w:pPr>
              <w:pStyle w:val="TableText"/>
              <w:rPr>
                <w:rFonts w:eastAsia="Arial Unicode MS" w:cs="Arial Unicode MS"/>
                <w:szCs w:val="18"/>
              </w:rPr>
            </w:pPr>
            <w:r w:rsidRPr="00C82138">
              <w:rPr>
                <w:rFonts w:eastAsia="Arial Unicode MS" w:cs="Arial Unicode MS"/>
                <w:szCs w:val="18"/>
              </w:rPr>
              <w:t>AVJ (n=646)</w:t>
            </w:r>
          </w:p>
          <w:p w:rsidR="007055F0" w:rsidRPr="00C82138" w:rsidRDefault="007055F0" w:rsidP="00080EB4">
            <w:pPr>
              <w:pStyle w:val="TableText"/>
              <w:rPr>
                <w:rFonts w:eastAsia="Arial Unicode MS" w:cs="Arial Unicode MS"/>
                <w:szCs w:val="18"/>
              </w:rPr>
            </w:pPr>
            <w:r w:rsidRPr="00C82138">
              <w:rPr>
                <w:rFonts w:eastAsia="Arial Unicode MS" w:cs="Arial Unicode MS"/>
                <w:szCs w:val="18"/>
              </w:rPr>
              <w:t>AP (n=654)</w:t>
            </w:r>
          </w:p>
          <w:p w:rsidR="007055F0" w:rsidRPr="00C82138" w:rsidRDefault="007055F0" w:rsidP="00080EB4">
            <w:pPr>
              <w:pStyle w:val="TableText"/>
              <w:rPr>
                <w:rFonts w:eastAsia="Arial Unicode MS" w:cs="Arial Unicode MS"/>
                <w:szCs w:val="18"/>
              </w:rPr>
            </w:pPr>
            <w:r w:rsidRPr="00C82138">
              <w:rPr>
                <w:rFonts w:eastAsia="Arial Unicode MS" w:cs="Arial Unicode MS"/>
                <w:szCs w:val="18"/>
              </w:rPr>
              <w:t>AT (n=216)</w:t>
            </w:r>
          </w:p>
          <w:p w:rsidR="007055F0" w:rsidRPr="00C82138" w:rsidRDefault="007055F0" w:rsidP="00080EB4">
            <w:pPr>
              <w:pStyle w:val="TableText"/>
              <w:rPr>
                <w:rFonts w:eastAsia="Arial Unicode MS" w:cs="Arial Unicode MS"/>
                <w:szCs w:val="18"/>
              </w:rPr>
            </w:pPr>
            <w:r>
              <w:rPr>
                <w:rFonts w:eastAsia="Arial Unicode MS" w:cs="Arial Unicode MS"/>
                <w:szCs w:val="18"/>
              </w:rPr>
              <w:t>Atrial flutter</w:t>
            </w:r>
            <w:r w:rsidRPr="00C82138">
              <w:rPr>
                <w:rFonts w:eastAsia="Arial Unicode MS" w:cs="Arial Unicode MS"/>
                <w:szCs w:val="18"/>
              </w:rPr>
              <w:t xml:space="preserve"> (n=447)</w:t>
            </w:r>
          </w:p>
          <w:p w:rsidR="007055F0" w:rsidRPr="00C82138" w:rsidRDefault="007055F0" w:rsidP="00080EB4">
            <w:pPr>
              <w:pStyle w:val="TableText"/>
              <w:rPr>
                <w:rFonts w:eastAsia="Arial Unicode MS" w:cs="Arial Unicode MS"/>
                <w:szCs w:val="18"/>
              </w:rPr>
            </w:pPr>
            <w:r w:rsidRPr="00C82138">
              <w:rPr>
                <w:rFonts w:eastAsia="Arial Unicode MS" w:cs="Arial Unicode MS"/>
                <w:szCs w:val="18"/>
              </w:rPr>
              <w:t>IST (n=40)</w:t>
            </w:r>
          </w:p>
        </w:tc>
        <w:tc>
          <w:tcPr>
            <w:tcW w:w="0" w:type="auto"/>
          </w:tcPr>
          <w:p w:rsidR="007055F0" w:rsidRPr="00C82138" w:rsidRDefault="007055F0" w:rsidP="00080EB4">
            <w:pPr>
              <w:pStyle w:val="TableText"/>
              <w:rPr>
                <w:rFonts w:eastAsia="Arial Unicode MS" w:cs="Arial Unicode MS"/>
                <w:szCs w:val="18"/>
              </w:rPr>
            </w:pPr>
            <w:r w:rsidRPr="00C82138">
              <w:rPr>
                <w:rFonts w:eastAsia="Arial Unicode MS" w:cs="Arial Unicode MS"/>
                <w:szCs w:val="18"/>
              </w:rPr>
              <w:t>Efficacy and safety of RFA w/ long-term f/u.</w:t>
            </w:r>
          </w:p>
          <w:p w:rsidR="007055F0" w:rsidRPr="00C82138" w:rsidRDefault="007055F0" w:rsidP="00080EB4">
            <w:pPr>
              <w:pStyle w:val="TableText"/>
              <w:rPr>
                <w:rFonts w:eastAsia="Arial Unicode MS" w:cs="Arial Unicode MS"/>
                <w:szCs w:val="18"/>
              </w:rPr>
            </w:pPr>
          </w:p>
          <w:p w:rsidR="007055F0" w:rsidRPr="00C82138" w:rsidRDefault="007055F0" w:rsidP="00080EB4">
            <w:pPr>
              <w:pStyle w:val="TableText"/>
              <w:rPr>
                <w:rFonts w:eastAsia="Arial Unicode MS" w:cs="Arial Unicode MS"/>
                <w:szCs w:val="18"/>
              </w:rPr>
            </w:pPr>
          </w:p>
          <w:p w:rsidR="007055F0" w:rsidRPr="00C82138" w:rsidRDefault="007055F0" w:rsidP="00080EB4">
            <w:pPr>
              <w:pStyle w:val="TableText"/>
              <w:rPr>
                <w:rFonts w:eastAsia="Arial Unicode MS" w:cs="Arial Unicode MS"/>
                <w:szCs w:val="18"/>
              </w:rPr>
            </w:pPr>
          </w:p>
        </w:tc>
        <w:tc>
          <w:tcPr>
            <w:tcW w:w="0" w:type="auto"/>
          </w:tcPr>
          <w:p w:rsidR="007055F0" w:rsidRPr="00C82138" w:rsidRDefault="007055F0" w:rsidP="00080EB4">
            <w:pPr>
              <w:pStyle w:val="TableText"/>
              <w:rPr>
                <w:rFonts w:cs="Arial"/>
                <w:szCs w:val="18"/>
              </w:rPr>
            </w:pPr>
            <w:r w:rsidRPr="00C82138">
              <w:rPr>
                <w:rFonts w:cs="Arial"/>
                <w:szCs w:val="18"/>
              </w:rPr>
              <w:t>AVNRT</w:t>
            </w:r>
          </w:p>
          <w:p w:rsidR="007055F0" w:rsidRPr="00C82138" w:rsidRDefault="007055F0" w:rsidP="00080EB4">
            <w:pPr>
              <w:pStyle w:val="TableText"/>
              <w:rPr>
                <w:rFonts w:cs="Arial"/>
                <w:szCs w:val="18"/>
              </w:rPr>
            </w:pPr>
            <w:r w:rsidRPr="00C82138">
              <w:rPr>
                <w:rFonts w:cs="Arial"/>
                <w:szCs w:val="18"/>
              </w:rPr>
              <w:t>Success: 96.1%</w:t>
            </w:r>
          </w:p>
          <w:p w:rsidR="007055F0" w:rsidRPr="00C82138" w:rsidRDefault="007055F0" w:rsidP="00080EB4">
            <w:pPr>
              <w:pStyle w:val="TableText"/>
              <w:rPr>
                <w:rFonts w:cs="Arial"/>
                <w:szCs w:val="18"/>
              </w:rPr>
            </w:pPr>
            <w:r w:rsidRPr="00C82138">
              <w:rPr>
                <w:rFonts w:cs="Arial"/>
                <w:szCs w:val="18"/>
              </w:rPr>
              <w:t>Complications: 2%</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 xml:space="preserve">AVJ: </w:t>
            </w:r>
          </w:p>
          <w:p w:rsidR="007055F0" w:rsidRPr="00C82138" w:rsidRDefault="007055F0" w:rsidP="00080EB4">
            <w:pPr>
              <w:pStyle w:val="TableText"/>
              <w:rPr>
                <w:rFonts w:cs="Arial"/>
                <w:szCs w:val="18"/>
              </w:rPr>
            </w:pPr>
            <w:r w:rsidRPr="00C82138">
              <w:rPr>
                <w:rFonts w:cs="Arial"/>
                <w:szCs w:val="18"/>
              </w:rPr>
              <w:t>Success: 96%</w:t>
            </w:r>
          </w:p>
          <w:p w:rsidR="007055F0" w:rsidRPr="00C82138" w:rsidRDefault="007055F0" w:rsidP="00080EB4">
            <w:pPr>
              <w:pStyle w:val="TableText"/>
              <w:rPr>
                <w:rFonts w:cs="Arial"/>
                <w:szCs w:val="18"/>
              </w:rPr>
            </w:pPr>
            <w:r w:rsidRPr="00C82138">
              <w:rPr>
                <w:rFonts w:cs="Arial"/>
                <w:szCs w:val="18"/>
              </w:rPr>
              <w:t>Complications: 25 pts</w:t>
            </w:r>
          </w:p>
          <w:p w:rsidR="007055F0" w:rsidRPr="00C82138" w:rsidRDefault="007055F0" w:rsidP="00080EB4">
            <w:pPr>
              <w:pStyle w:val="TableText"/>
              <w:rPr>
                <w:rFonts w:cs="Arial"/>
                <w:szCs w:val="18"/>
              </w:rPr>
            </w:pPr>
            <w:r w:rsidRPr="00C82138">
              <w:rPr>
                <w:rFonts w:cs="Arial"/>
                <w:szCs w:val="18"/>
              </w:rPr>
              <w:t>Recurrence:</w:t>
            </w:r>
            <w:r>
              <w:rPr>
                <w:rFonts w:cs="Arial"/>
                <w:szCs w:val="18"/>
              </w:rPr>
              <w:t xml:space="preserve"> </w:t>
            </w:r>
            <w:r w:rsidRPr="00C82138">
              <w:rPr>
                <w:rFonts w:cs="Arial"/>
                <w:szCs w:val="18"/>
              </w:rPr>
              <w:t>3.5%</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AP:</w:t>
            </w:r>
          </w:p>
          <w:p w:rsidR="007055F0" w:rsidRPr="00C82138" w:rsidRDefault="007055F0" w:rsidP="00080EB4">
            <w:pPr>
              <w:pStyle w:val="TableText"/>
              <w:rPr>
                <w:rFonts w:cs="Arial"/>
                <w:szCs w:val="18"/>
              </w:rPr>
            </w:pPr>
            <w:r w:rsidRPr="00C82138">
              <w:rPr>
                <w:rFonts w:cs="Arial"/>
                <w:szCs w:val="18"/>
              </w:rPr>
              <w:t>Success: 94-96%</w:t>
            </w:r>
          </w:p>
          <w:p w:rsidR="007055F0" w:rsidRPr="00C82138" w:rsidRDefault="007055F0" w:rsidP="00080EB4">
            <w:pPr>
              <w:pStyle w:val="TableText"/>
              <w:rPr>
                <w:rFonts w:cs="Arial"/>
                <w:szCs w:val="18"/>
              </w:rPr>
            </w:pPr>
            <w:r w:rsidRPr="00C82138">
              <w:rPr>
                <w:rFonts w:cs="Arial"/>
                <w:szCs w:val="18"/>
              </w:rPr>
              <w:t>Complications: 31 pts total</w:t>
            </w:r>
          </w:p>
          <w:p w:rsidR="007055F0" w:rsidRPr="00C82138" w:rsidRDefault="007055F0" w:rsidP="00080EB4">
            <w:pPr>
              <w:pStyle w:val="TableText"/>
              <w:rPr>
                <w:rFonts w:cs="Arial"/>
                <w:szCs w:val="18"/>
              </w:rPr>
            </w:pPr>
            <w:r w:rsidRPr="00C82138">
              <w:rPr>
                <w:rFonts w:cs="Arial"/>
                <w:szCs w:val="18"/>
              </w:rPr>
              <w:t>Recurrence: 4.6%</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AT:</w:t>
            </w:r>
          </w:p>
          <w:p w:rsidR="007055F0" w:rsidRPr="00C82138" w:rsidRDefault="007055F0" w:rsidP="00080EB4">
            <w:pPr>
              <w:pStyle w:val="TableText"/>
              <w:rPr>
                <w:rFonts w:cs="Arial"/>
                <w:szCs w:val="18"/>
              </w:rPr>
            </w:pPr>
            <w:r w:rsidRPr="00C82138">
              <w:rPr>
                <w:rFonts w:cs="Arial"/>
                <w:szCs w:val="18"/>
              </w:rPr>
              <w:t>Success: 51-79%</w:t>
            </w:r>
          </w:p>
          <w:p w:rsidR="007055F0" w:rsidRPr="00C82138" w:rsidRDefault="007055F0" w:rsidP="00080EB4">
            <w:pPr>
              <w:pStyle w:val="TableText"/>
              <w:rPr>
                <w:rFonts w:cs="Arial"/>
                <w:szCs w:val="18"/>
              </w:rPr>
            </w:pPr>
            <w:r w:rsidRPr="00C82138">
              <w:rPr>
                <w:rFonts w:cs="Arial"/>
                <w:szCs w:val="18"/>
              </w:rPr>
              <w:t>Complications:</w:t>
            </w:r>
            <w:r>
              <w:rPr>
                <w:rFonts w:cs="Arial"/>
                <w:szCs w:val="18"/>
              </w:rPr>
              <w:t xml:space="preserve"> </w:t>
            </w:r>
            <w:r w:rsidRPr="00C82138">
              <w:rPr>
                <w:rFonts w:cs="Arial"/>
                <w:szCs w:val="18"/>
              </w:rPr>
              <w:t>5 total</w:t>
            </w:r>
          </w:p>
          <w:p w:rsidR="007055F0" w:rsidRPr="00C82138" w:rsidRDefault="007055F0" w:rsidP="00080EB4">
            <w:pPr>
              <w:pStyle w:val="TableText"/>
              <w:rPr>
                <w:rFonts w:cs="Arial"/>
                <w:szCs w:val="18"/>
              </w:rPr>
            </w:pPr>
            <w:r w:rsidRPr="00C82138">
              <w:rPr>
                <w:rFonts w:cs="Arial"/>
                <w:szCs w:val="18"/>
              </w:rPr>
              <w:t>Recurrence:</w:t>
            </w:r>
            <w:r>
              <w:rPr>
                <w:rFonts w:cs="Arial"/>
                <w:szCs w:val="18"/>
              </w:rPr>
              <w:t xml:space="preserve"> </w:t>
            </w:r>
            <w:r w:rsidRPr="00C82138">
              <w:rPr>
                <w:rFonts w:cs="Arial"/>
                <w:szCs w:val="18"/>
              </w:rPr>
              <w:t>15.2%</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Pr>
                <w:rFonts w:cs="Arial"/>
                <w:szCs w:val="18"/>
              </w:rPr>
              <w:t>Atrial flutter</w:t>
            </w:r>
            <w:r w:rsidRPr="00C82138">
              <w:rPr>
                <w:rFonts w:cs="Arial"/>
                <w:szCs w:val="18"/>
              </w:rPr>
              <w:t>:</w:t>
            </w:r>
          </w:p>
          <w:p w:rsidR="007055F0" w:rsidRPr="00C82138" w:rsidRDefault="007055F0" w:rsidP="00080EB4">
            <w:pPr>
              <w:pStyle w:val="TableText"/>
              <w:rPr>
                <w:rFonts w:cs="Arial"/>
                <w:szCs w:val="18"/>
              </w:rPr>
            </w:pPr>
            <w:r w:rsidRPr="00C82138">
              <w:rPr>
                <w:rFonts w:cs="Arial"/>
                <w:szCs w:val="18"/>
              </w:rPr>
              <w:t>Success: 86%</w:t>
            </w:r>
          </w:p>
          <w:p w:rsidR="007055F0" w:rsidRPr="00C82138" w:rsidRDefault="007055F0" w:rsidP="00080EB4">
            <w:pPr>
              <w:pStyle w:val="TableText"/>
              <w:rPr>
                <w:rFonts w:cs="Arial"/>
                <w:szCs w:val="18"/>
              </w:rPr>
            </w:pPr>
            <w:r w:rsidRPr="00C82138">
              <w:rPr>
                <w:rFonts w:cs="Arial"/>
                <w:szCs w:val="18"/>
              </w:rPr>
              <w:t>Complications:</w:t>
            </w:r>
            <w:r>
              <w:rPr>
                <w:rFonts w:cs="Arial"/>
                <w:szCs w:val="18"/>
              </w:rPr>
              <w:t xml:space="preserve"> </w:t>
            </w:r>
            <w:r w:rsidRPr="00C82138">
              <w:rPr>
                <w:rFonts w:cs="Arial"/>
                <w:szCs w:val="18"/>
              </w:rPr>
              <w:t>12 pts</w:t>
            </w:r>
          </w:p>
          <w:p w:rsidR="007055F0" w:rsidRPr="00C82138" w:rsidRDefault="007055F0" w:rsidP="00080EB4">
            <w:pPr>
              <w:pStyle w:val="TableText"/>
              <w:rPr>
                <w:rFonts w:cs="Arial"/>
                <w:szCs w:val="18"/>
              </w:rPr>
            </w:pPr>
            <w:r w:rsidRPr="00C82138">
              <w:rPr>
                <w:rFonts w:cs="Arial"/>
                <w:szCs w:val="18"/>
              </w:rPr>
              <w:t>Recurrence:</w:t>
            </w:r>
            <w:r>
              <w:rPr>
                <w:rFonts w:cs="Arial"/>
                <w:szCs w:val="18"/>
              </w:rPr>
              <w:t xml:space="preserve"> </w:t>
            </w:r>
            <w:r w:rsidRPr="00C82138">
              <w:rPr>
                <w:rFonts w:cs="Arial"/>
                <w:szCs w:val="18"/>
              </w:rPr>
              <w:t>14.7%</w:t>
            </w:r>
          </w:p>
          <w:p w:rsidR="007055F0" w:rsidRPr="00C82138" w:rsidRDefault="007055F0" w:rsidP="00080EB4">
            <w:pPr>
              <w:pStyle w:val="TableText"/>
              <w:rPr>
                <w:rFonts w:cs="Arial"/>
                <w:szCs w:val="18"/>
              </w:rPr>
            </w:pPr>
          </w:p>
          <w:p w:rsidR="007055F0" w:rsidRPr="00C82138" w:rsidRDefault="007055F0" w:rsidP="00080EB4">
            <w:pPr>
              <w:pStyle w:val="TableText"/>
              <w:rPr>
                <w:rFonts w:cs="Arial"/>
                <w:szCs w:val="18"/>
              </w:rPr>
            </w:pPr>
            <w:r w:rsidRPr="00C82138">
              <w:rPr>
                <w:rFonts w:cs="Arial"/>
                <w:szCs w:val="18"/>
              </w:rPr>
              <w:t>IST:</w:t>
            </w:r>
          </w:p>
          <w:p w:rsidR="007055F0" w:rsidRPr="00C82138" w:rsidRDefault="007055F0" w:rsidP="00080EB4">
            <w:pPr>
              <w:pStyle w:val="TableText"/>
              <w:rPr>
                <w:rFonts w:cs="Arial"/>
                <w:szCs w:val="18"/>
              </w:rPr>
            </w:pPr>
            <w:r w:rsidRPr="00C82138">
              <w:rPr>
                <w:rFonts w:cs="Arial"/>
                <w:szCs w:val="18"/>
              </w:rPr>
              <w:t>Success: 71%</w:t>
            </w:r>
          </w:p>
          <w:p w:rsidR="007055F0" w:rsidRPr="00C82138" w:rsidRDefault="007055F0" w:rsidP="00080EB4">
            <w:pPr>
              <w:pStyle w:val="TableText"/>
              <w:rPr>
                <w:rFonts w:cs="Arial"/>
                <w:szCs w:val="18"/>
              </w:rPr>
            </w:pPr>
            <w:r w:rsidRPr="00C82138">
              <w:rPr>
                <w:rFonts w:cs="Arial"/>
                <w:szCs w:val="18"/>
              </w:rPr>
              <w:t>Complications:</w:t>
            </w:r>
            <w:r>
              <w:rPr>
                <w:rFonts w:cs="Arial"/>
                <w:szCs w:val="18"/>
              </w:rPr>
              <w:t xml:space="preserve"> </w:t>
            </w:r>
            <w:r w:rsidRPr="00C82138">
              <w:rPr>
                <w:rFonts w:cs="Arial"/>
                <w:szCs w:val="18"/>
              </w:rPr>
              <w:t>2 pts</w:t>
            </w:r>
          </w:p>
          <w:p w:rsidR="007055F0" w:rsidRPr="00C82138" w:rsidRDefault="007055F0" w:rsidP="00080EB4">
            <w:pPr>
              <w:pStyle w:val="TableText"/>
              <w:rPr>
                <w:rFonts w:cs="Arial"/>
                <w:szCs w:val="18"/>
              </w:rPr>
            </w:pPr>
            <w:r w:rsidRPr="00C82138">
              <w:rPr>
                <w:rFonts w:cs="Arial"/>
                <w:szCs w:val="18"/>
              </w:rPr>
              <w:t>Recurrence:</w:t>
            </w:r>
            <w:r>
              <w:rPr>
                <w:rFonts w:cs="Arial"/>
                <w:szCs w:val="18"/>
              </w:rPr>
              <w:t xml:space="preserve"> </w:t>
            </w:r>
            <w:r w:rsidRPr="00C82138">
              <w:rPr>
                <w:rFonts w:cs="Arial"/>
                <w:szCs w:val="18"/>
              </w:rPr>
              <w:t>10%</w:t>
            </w:r>
          </w:p>
        </w:tc>
        <w:tc>
          <w:tcPr>
            <w:tcW w:w="0" w:type="auto"/>
          </w:tcPr>
          <w:p w:rsidR="007055F0" w:rsidRPr="00C82138" w:rsidRDefault="007055F0" w:rsidP="00080EB4">
            <w:pPr>
              <w:pStyle w:val="TableText"/>
              <w:rPr>
                <w:rFonts w:cs="Arial"/>
                <w:szCs w:val="18"/>
              </w:rPr>
            </w:pPr>
            <w:r w:rsidRPr="00C82138">
              <w:rPr>
                <w:rFonts w:cs="Arial"/>
                <w:szCs w:val="18"/>
              </w:rPr>
              <w:t>Large series reporting success of RFA, and stratification by age group confirms safety and efficacy in elderly pts, as well as by type of facility (teaching vs.</w:t>
            </w:r>
            <w:r>
              <w:rPr>
                <w:rFonts w:cs="Arial"/>
                <w:szCs w:val="18"/>
              </w:rPr>
              <w:t xml:space="preserve"> </w:t>
            </w:r>
            <w:r w:rsidRPr="00C82138">
              <w:rPr>
                <w:rFonts w:cs="Arial"/>
                <w:szCs w:val="18"/>
              </w:rPr>
              <w:t>community).</w:t>
            </w:r>
          </w:p>
        </w:tc>
      </w:tr>
      <w:tr w:rsidR="007055F0" w:rsidRPr="00C82138" w:rsidTr="0021551B">
        <w:tc>
          <w:tcPr>
            <w:tcW w:w="0" w:type="auto"/>
            <w:gridSpan w:val="7"/>
          </w:tcPr>
          <w:p w:rsidR="007055F0" w:rsidRPr="00C82138" w:rsidRDefault="007055F0" w:rsidP="00080EB4">
            <w:pPr>
              <w:pStyle w:val="TableText"/>
              <w:rPr>
                <w:rFonts w:cs="Arial"/>
                <w:szCs w:val="18"/>
              </w:rPr>
            </w:pPr>
            <w:r w:rsidRPr="00C82138">
              <w:rPr>
                <w:szCs w:val="18"/>
              </w:rPr>
              <w:lastRenderedPageBreak/>
              <w:t>Special Ablation Techniques</w:t>
            </w:r>
          </w:p>
        </w:tc>
      </w:tr>
      <w:tr w:rsidR="007055F0" w:rsidRPr="00C82138" w:rsidTr="0021551B">
        <w:tc>
          <w:tcPr>
            <w:tcW w:w="0" w:type="auto"/>
          </w:tcPr>
          <w:p w:rsidR="007055F0" w:rsidRPr="00C82138" w:rsidRDefault="007055F0" w:rsidP="005D11A9">
            <w:pPr>
              <w:pStyle w:val="TableText"/>
            </w:pPr>
            <w:r w:rsidRPr="00C82138">
              <w:t>Friedman PL</w:t>
            </w:r>
          </w:p>
          <w:p w:rsidR="007055F0" w:rsidRPr="00C82138" w:rsidRDefault="007055F0" w:rsidP="005D11A9">
            <w:pPr>
              <w:pStyle w:val="TableText"/>
            </w:pPr>
            <w:r w:rsidRPr="00C82138">
              <w:t>2004</w:t>
            </w:r>
          </w:p>
          <w:p w:rsidR="007055F0" w:rsidRPr="00C82138" w:rsidRDefault="007055F0" w:rsidP="005D11A9">
            <w:pPr>
              <w:pStyle w:val="TableText"/>
              <w:rPr>
                <w:szCs w:val="18"/>
              </w:rPr>
            </w:pPr>
            <w:r w:rsidRPr="00C82138">
              <w:rPr>
                <w:szCs w:val="18"/>
              </w:rPr>
              <w:fldChar w:fldCharType="begin">
                <w:fldData xml:space="preserve">PFJlZm1hbj48Q2l0ZT48QXV0aG9yPkZyaWVkbWFuPC9BdXRob3I+PFllYXI+MjAwNDwvWWVhcj48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</w:fldData>
              </w:fldChar>
            </w:r>
            <w:r w:rsidR="0011025F">
              <w:rPr>
                <w:szCs w:val="18"/>
              </w:rPr>
              <w:instrText xml:space="preserve"> ADDIN REFMGR.CITE </w:instrText>
            </w:r>
            <w:r w:rsidR="0011025F">
              <w:rPr>
                <w:szCs w:val="18"/>
              </w:rPr>
              <w:fldChar w:fldCharType="begin">
                <w:fldData xml:space="preserve">PFJlZm1hbj48Q2l0ZT48QXV0aG9yPkZyaWVkbWFuPC9BdXRob3I+PFllYXI+MjAwNDwvWWVhcj48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(133)</w:t>
            </w:r>
            <w:r w:rsidRPr="00C82138">
              <w:rPr>
                <w:szCs w:val="18"/>
              </w:rPr>
              <w:fldChar w:fldCharType="end"/>
            </w:r>
          </w:p>
          <w:p w:rsidR="007055F0" w:rsidRPr="00C82138" w:rsidRDefault="00CF3027" w:rsidP="005D11A9">
            <w:pPr>
              <w:pStyle w:val="TableText"/>
            </w:pPr>
            <w:hyperlink r:id="rId162" w:history="1">
              <w:r w:rsidR="007055F0" w:rsidRPr="00C82138">
                <w:rPr>
                  <w:rStyle w:val="Hyperlink"/>
                  <w:szCs w:val="20"/>
                </w:rPr>
                <w:t xml:space="preserve">15851143 </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t>Multicenter prospective study</w:t>
            </w:r>
          </w:p>
        </w:tc>
        <w:tc>
          <w:tcPr>
            <w:tcW w:w="0" w:type="auto"/>
          </w:tcPr>
          <w:p w:rsidR="007055F0" w:rsidRPr="00C82138" w:rsidRDefault="007055F0" w:rsidP="005D11A9">
            <w:pPr>
              <w:pStyle w:val="TableText"/>
            </w:pPr>
            <w:r w:rsidRPr="00C82138">
              <w:t>157</w:t>
            </w:r>
          </w:p>
          <w:p w:rsidR="007055F0" w:rsidRPr="00C82138" w:rsidRDefault="007055F0" w:rsidP="005D11A9">
            <w:pPr>
              <w:pStyle w:val="TableText"/>
            </w:pPr>
            <w:r w:rsidRPr="00C82138">
              <w:t>(166 initially enrolled</w:t>
            </w:r>
            <w:r>
              <w:t>)</w:t>
            </w:r>
          </w:p>
        </w:tc>
        <w:tc>
          <w:tcPr>
            <w:tcW w:w="0" w:type="auto"/>
          </w:tcPr>
          <w:p w:rsidR="007055F0" w:rsidRPr="00C82138" w:rsidRDefault="007055F0" w:rsidP="005D11A9">
            <w:pPr>
              <w:pStyle w:val="TableText"/>
            </w:pPr>
            <w:r w:rsidRPr="00C82138">
              <w:t>AVNRT (n=101)</w:t>
            </w:r>
          </w:p>
          <w:p w:rsidR="007055F0" w:rsidRPr="00C82138" w:rsidRDefault="007055F0" w:rsidP="005D11A9">
            <w:pPr>
              <w:pStyle w:val="TableText"/>
            </w:pPr>
            <w:r w:rsidRPr="00C82138">
              <w:t>AVRT (n=44)</w:t>
            </w:r>
            <w:r w:rsidRPr="00C82138">
              <w:br/>
              <w:t>AF (n=12)</w:t>
            </w:r>
          </w:p>
        </w:tc>
        <w:tc>
          <w:tcPr>
            <w:tcW w:w="0" w:type="auto"/>
          </w:tcPr>
          <w:p w:rsidR="007055F0" w:rsidRPr="00C82138" w:rsidRDefault="007055F0" w:rsidP="005D11A9">
            <w:pPr>
              <w:pStyle w:val="TableText"/>
              <w:rPr>
                <w:rFonts w:cs="Arial"/>
                <w:szCs w:val="18"/>
              </w:rPr>
            </w:pPr>
            <w:r w:rsidRPr="00C82138">
              <w:rPr>
                <w:rFonts w:eastAsia="Arial Unicode MS" w:cs="Arial Unicode MS"/>
                <w:szCs w:val="18"/>
              </w:rPr>
              <w:t xml:space="preserve">Efficacy of cryomapping/ablation </w:t>
            </w:r>
          </w:p>
        </w:tc>
        <w:tc>
          <w:tcPr>
            <w:tcW w:w="0" w:type="auto"/>
          </w:tcPr>
          <w:p w:rsidR="007055F0" w:rsidRPr="00C82138" w:rsidRDefault="007055F0" w:rsidP="005D11A9">
            <w:pPr>
              <w:pStyle w:val="TableText"/>
              <w:rPr>
                <w:rFonts w:cs="Arial"/>
              </w:rPr>
            </w:pPr>
            <w:r w:rsidRPr="00C82138">
              <w:rPr>
                <w:rFonts w:cs="Arial"/>
              </w:rPr>
              <w:t>Acute success overall 83%</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Success in AVNRT 91%, 69% AVRT and 67% AVJ (p&lt;0.001)</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Per-protocol:</w:t>
            </w:r>
          </w:p>
          <w:p w:rsidR="007055F0" w:rsidRPr="00C82138" w:rsidRDefault="007055F0" w:rsidP="005D11A9">
            <w:pPr>
              <w:pStyle w:val="TableText"/>
              <w:rPr>
                <w:rFonts w:cs="Arial"/>
              </w:rPr>
            </w:pPr>
            <w:r w:rsidRPr="00C82138">
              <w:rPr>
                <w:rFonts w:cs="Arial"/>
              </w:rPr>
              <w:t>Success in AVNRT 93%, 77% for AVRT and 67% for AVJ</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Long-term success after 6</w:t>
            </w:r>
            <w:r>
              <w:rPr>
                <w:rFonts w:cs="Arial"/>
              </w:rPr>
              <w:t xml:space="preserve"> </w:t>
            </w:r>
            <w:r w:rsidRPr="00C82138">
              <w:rPr>
                <w:rFonts w:cs="Arial"/>
              </w:rPr>
              <w:t>mo</w:t>
            </w:r>
            <w:r>
              <w:rPr>
                <w:rFonts w:cs="Arial"/>
              </w:rPr>
              <w:t xml:space="preserve"> </w:t>
            </w:r>
            <w:r w:rsidRPr="00C82138">
              <w:rPr>
                <w:rFonts w:cs="Arial"/>
              </w:rPr>
              <w:t>91% overall, 94% for AVNRT</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Cryomapping success</w:t>
            </w:r>
            <w:r>
              <w:rPr>
                <w:rFonts w:cs="Arial"/>
              </w:rPr>
              <w:t>f</w:t>
            </w:r>
            <w:r w:rsidRPr="00C82138">
              <w:rPr>
                <w:rFonts w:cs="Arial"/>
              </w:rPr>
              <w:t>ully identified ablation targets in 64% of pts, effects completely reversible w/in min</w:t>
            </w:r>
            <w:r>
              <w:rPr>
                <w:rFonts w:cs="Arial"/>
              </w:rPr>
              <w:t>utes</w:t>
            </w:r>
            <w:r w:rsidRPr="00C82138">
              <w:rPr>
                <w:rFonts w:cs="Arial"/>
              </w:rPr>
              <w:t xml:space="preserve"> in 94% of attempts</w:t>
            </w:r>
          </w:p>
        </w:tc>
        <w:tc>
          <w:tcPr>
            <w:tcW w:w="0" w:type="auto"/>
          </w:tcPr>
          <w:p w:rsidR="007055F0" w:rsidRPr="00C82138" w:rsidRDefault="007055F0" w:rsidP="005D11A9">
            <w:pPr>
              <w:pStyle w:val="TableText"/>
              <w:rPr>
                <w:rFonts w:cs="Arial"/>
              </w:rPr>
            </w:pPr>
            <w:r w:rsidRPr="00C82138">
              <w:rPr>
                <w:rFonts w:cs="Arial"/>
              </w:rPr>
              <w:t>Acute success lower for CA compared to studies in RFA, but w/ no difference in long-term outcomes or arrhythmia recurrence.</w:t>
            </w:r>
          </w:p>
          <w:p w:rsidR="007055F0" w:rsidRPr="00C82138" w:rsidRDefault="007055F0" w:rsidP="005D11A9">
            <w:pPr>
              <w:pStyle w:val="TableText"/>
              <w:rPr>
                <w:rFonts w:cs="Arial"/>
              </w:rPr>
            </w:pPr>
          </w:p>
          <w:p w:rsidR="007055F0" w:rsidRPr="00C82138" w:rsidRDefault="007055F0" w:rsidP="005D11A9">
            <w:pPr>
              <w:pStyle w:val="TableText"/>
              <w:rPr>
                <w:rFonts w:cs="Arial"/>
              </w:rPr>
            </w:pPr>
            <w:r w:rsidRPr="00C82138">
              <w:rPr>
                <w:rFonts w:cs="Arial"/>
              </w:rPr>
              <w:t>Later reports show improved success.</w:t>
            </w:r>
          </w:p>
        </w:tc>
      </w:tr>
      <w:tr w:rsidR="007055F0" w:rsidRPr="00C82138" w:rsidTr="0021551B">
        <w:tc>
          <w:tcPr>
            <w:tcW w:w="0" w:type="auto"/>
          </w:tcPr>
          <w:p w:rsidR="007055F0" w:rsidRPr="00C82138" w:rsidRDefault="007055F0" w:rsidP="005D11A9">
            <w:pPr>
              <w:pStyle w:val="TableText"/>
            </w:pPr>
            <w:r w:rsidRPr="00C82138">
              <w:t>de Sisti A</w:t>
            </w:r>
          </w:p>
          <w:p w:rsidR="007055F0" w:rsidRPr="00C82138" w:rsidRDefault="007055F0" w:rsidP="005D11A9">
            <w:pPr>
              <w:pStyle w:val="TableText"/>
            </w:pPr>
            <w:r w:rsidRPr="00C82138">
              <w:t>2011</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&lt;Refman&gt;&lt;Cite&gt;&lt;Author&gt;de Sisti&lt;/Author&gt;&lt;Year&gt;2012&lt;/Year&gt;&lt;RecNum&gt;163&lt;/RecNum&gt;&lt;IDText&gt;Cryoablation of atrioventricular nodal reentrant tachycardia: a clinical review&lt;/IDText&gt;&lt;MDL Ref_Type="Journal"&gt;&lt;Ref_Type&gt;Journal&lt;/Ref_Type&gt;&lt;Ref_ID&gt;163&lt;/Ref_ID&gt;&lt;Title_Primary&gt;Cryoablation of atrioventricular nodal reentrant tachycardia: a clinical review&lt;/Title_Primary&gt;&lt;Authors_Primary&gt;de Sisti,A.&lt;/Authors_Primary&gt;&lt;Authors_Primary&gt;Tonet,J.&lt;/Authors_Primary&gt;&lt;Date_Primary&gt;2012/2&lt;/Date_Primary&gt;&lt;Keywords&gt;Atrioventricular Block&lt;/Keywords&gt;&lt;Keywords&gt;Cardiology&lt;/Keywords&gt;&lt;Keywords&gt;Cryosurgery&lt;/Keywords&gt;&lt;Keywords&gt;Humans&lt;/Keywords&gt;&lt;Keywords&gt;mortality&lt;/Keywords&gt;&lt;Keywords&gt;Prevalence&lt;/Keywords&gt;&lt;Keywords&gt;Risk Assessment&lt;/Keywords&gt;&lt;Keywords&gt;Risk Factors&lt;/Keywords&gt;&lt;Keywords&gt;surgery&lt;/Keywords&gt;&lt;Keywords&gt;Survival Analysis&lt;/Keywords&gt;&lt;Keywords&gt;Survival Rate&lt;/Keywords&gt;&lt;Keywords&gt;Tachycardia&lt;/Keywords&gt;&lt;Keywords&gt;Tachycardia,Atrioventricular Nodal Reentry&lt;/Keywords&gt;&lt;Keywords&gt;Treatment Outcome&lt;/Keywords&gt;&lt;Keywords&gt;utilization&lt;/Keywords&gt;&lt;Reprint&gt;Not in File&lt;/Reprint&gt;&lt;Start_Page&gt;233&lt;/Start_Page&gt;&lt;End_Page&gt;240&lt;/End_Page&gt;&lt;Periodical&gt;Pacing Clin.Electrophysiol.&lt;/Periodical&gt;&lt;Volume&gt;35&lt;/Volume&gt;&lt;Issue&gt;2&lt;/Issue&gt;&lt;ISSN_ISBN&gt;1540-8159&lt;/ISSN_ISBN&gt;&lt;Misc_3&gt;10.1111/j.1540-8159.2011.03244.x&lt;/Misc_3&gt;&lt;Address&gt;Rhythmology Unit, Cardiology Institute, Pitie-Salpetriere Hospital, Paris, France&lt;/Address&gt;&lt;Web_URL&gt;PM:22017562&lt;/Web_URL&gt;&lt;ZZ_JournalFull&gt;&lt;f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szCs w:val="18"/>
              </w:rPr>
              <w:fldChar w:fldCharType="separate"/>
            </w:r>
            <w:r w:rsidR="00C55E77">
              <w:rPr>
                <w:noProof/>
                <w:szCs w:val="18"/>
              </w:rPr>
              <w:t>(134)</w:t>
            </w:r>
            <w:r w:rsidRPr="00C82138">
              <w:rPr>
                <w:szCs w:val="18"/>
              </w:rPr>
              <w:fldChar w:fldCharType="end"/>
            </w:r>
          </w:p>
          <w:p w:rsidR="007055F0" w:rsidRPr="00C82138" w:rsidRDefault="00CF3027" w:rsidP="005D11A9">
            <w:pPr>
              <w:pStyle w:val="TableText"/>
            </w:pPr>
            <w:hyperlink r:id="rId163" w:history="1">
              <w:r w:rsidR="007055F0" w:rsidRPr="00C82138">
                <w:rPr>
                  <w:rStyle w:val="Hyperlink"/>
                  <w:szCs w:val="20"/>
                </w:rPr>
                <w:t>22017562</w:t>
              </w:r>
            </w:hyperlink>
            <w:r w:rsidR="007055F0" w:rsidRPr="00C82138">
              <w:rPr>
                <w:rStyle w:val="Hyperlink"/>
                <w:szCs w:val="20"/>
              </w:rPr>
              <w:t xml:space="preserve"> </w:t>
            </w:r>
          </w:p>
        </w:tc>
        <w:tc>
          <w:tcPr>
            <w:tcW w:w="0" w:type="auto"/>
          </w:tcPr>
          <w:p w:rsidR="007055F0" w:rsidRPr="00C82138" w:rsidRDefault="007055F0" w:rsidP="005D11A9">
            <w:pPr>
              <w:pStyle w:val="TableText"/>
            </w:pPr>
            <w:r w:rsidRPr="00C82138">
              <w:t>Systematic review</w:t>
            </w:r>
          </w:p>
        </w:tc>
        <w:tc>
          <w:tcPr>
            <w:tcW w:w="0" w:type="auto"/>
          </w:tcPr>
          <w:p w:rsidR="007055F0" w:rsidRPr="00C82138" w:rsidRDefault="007055F0" w:rsidP="005D11A9">
            <w:pPr>
              <w:pStyle w:val="TableText"/>
            </w:pPr>
            <w:r w:rsidRPr="00C82138">
              <w:t>22 studies w/ 2,654 pts</w:t>
            </w:r>
          </w:p>
        </w:tc>
        <w:tc>
          <w:tcPr>
            <w:tcW w:w="0" w:type="auto"/>
          </w:tcPr>
          <w:p w:rsidR="007055F0" w:rsidRPr="00C82138" w:rsidRDefault="007055F0" w:rsidP="005D11A9">
            <w:pPr>
              <w:pStyle w:val="TableText"/>
            </w:pPr>
            <w:r w:rsidRPr="00C82138">
              <w:t>Cryoablation for AVNRT compared to RFA</w:t>
            </w:r>
          </w:p>
        </w:tc>
        <w:tc>
          <w:tcPr>
            <w:tcW w:w="0" w:type="auto"/>
          </w:tcPr>
          <w:p w:rsidR="007055F0" w:rsidRPr="00C82138" w:rsidRDefault="007055F0" w:rsidP="005D11A9">
            <w:pPr>
              <w:pStyle w:val="TableText"/>
            </w:pPr>
            <w:r w:rsidRPr="00C82138">
              <w:t>Overall success 95% (</w:t>
            </w:r>
            <w:r>
              <w:t xml:space="preserve">95% CI: </w:t>
            </w:r>
            <w:r w:rsidRPr="00C82138">
              <w:t>85-99%), but recurrence rate 11% (</w:t>
            </w:r>
            <w:r>
              <w:t xml:space="preserve">95% CI: </w:t>
            </w:r>
            <w:r w:rsidRPr="00C82138">
              <w:t xml:space="preserve">2-20%). RFA recurrence rate reported at 3-5%. </w:t>
            </w:r>
          </w:p>
        </w:tc>
        <w:tc>
          <w:tcPr>
            <w:tcW w:w="0" w:type="auto"/>
          </w:tcPr>
          <w:p w:rsidR="007055F0" w:rsidRPr="00C82138" w:rsidRDefault="007055F0" w:rsidP="005D11A9">
            <w:pPr>
              <w:pStyle w:val="TableText"/>
            </w:pPr>
            <w:r w:rsidRPr="00C82138">
              <w:t>N/A</w:t>
            </w:r>
          </w:p>
        </w:tc>
        <w:tc>
          <w:tcPr>
            <w:tcW w:w="0" w:type="auto"/>
          </w:tcPr>
          <w:p w:rsidR="007055F0" w:rsidRPr="00C82138" w:rsidRDefault="007055F0" w:rsidP="005D11A9">
            <w:pPr>
              <w:pStyle w:val="TableText"/>
            </w:pPr>
            <w:r w:rsidRPr="00C82138">
              <w:t xml:space="preserve">Cryoablation effective and safe, but lower long-term clinical efficacy compared to RFA. </w:t>
            </w:r>
          </w:p>
        </w:tc>
      </w:tr>
      <w:tr w:rsidR="007055F0" w:rsidRPr="00C82138" w:rsidTr="0021551B">
        <w:tc>
          <w:tcPr>
            <w:tcW w:w="0" w:type="auto"/>
          </w:tcPr>
          <w:p w:rsidR="007055F0" w:rsidRPr="00C82138" w:rsidRDefault="007055F0" w:rsidP="00080EB4">
            <w:pPr>
              <w:pStyle w:val="TableText"/>
            </w:pPr>
            <w:r w:rsidRPr="00C82138">
              <w:t>Hanninen M</w:t>
            </w:r>
          </w:p>
          <w:p w:rsidR="007055F0" w:rsidRPr="00C82138" w:rsidRDefault="007055F0" w:rsidP="00080EB4">
            <w:pPr>
              <w:pStyle w:val="TableText"/>
            </w:pPr>
            <w:r w:rsidRPr="00C82138">
              <w:t>2013</w:t>
            </w:r>
          </w:p>
          <w:p w:rsidR="007055F0" w:rsidRPr="00C82138" w:rsidRDefault="007055F0" w:rsidP="00080EB4">
            <w:pPr>
              <w:pStyle w:val="TableText"/>
              <w:rPr>
                <w:szCs w:val="18"/>
              </w:rPr>
            </w:pPr>
            <w:r w:rsidRPr="00C82138">
              <w:rPr>
                <w:szCs w:val="18"/>
              </w:rPr>
              <w:fldChar w:fldCharType="begin">
                <w:fldData xml:space="preserve">PFJlZm1hbj48Q2l0ZT48QXV0aG9yPkhhbm5pbmVuPC9BdXRob3I+PFllYXI+MjAxMzwvWWVhcj48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</w:fldData>
              </w:fldChar>
            </w:r>
            <w:r w:rsidR="0011025F">
              <w:rPr>
                <w:szCs w:val="18"/>
              </w:rPr>
              <w:instrText xml:space="preserve"> ADDIN REFMGR.CITE </w:instrText>
            </w:r>
            <w:r w:rsidR="0011025F">
              <w:rPr>
                <w:szCs w:val="18"/>
              </w:rPr>
              <w:fldChar w:fldCharType="begin">
                <w:fldData xml:space="preserve">PFJlZm1hbj48Q2l0ZT48QXV0aG9yPkhhbm5pbmVuPC9BdXRob3I+PFllYXI+MjAxMzwvWWVhcj48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(135)</w:t>
            </w:r>
            <w:r w:rsidRPr="00C82138">
              <w:rPr>
                <w:szCs w:val="18"/>
              </w:rPr>
              <w:fldChar w:fldCharType="end"/>
            </w:r>
          </w:p>
          <w:p w:rsidR="007055F0" w:rsidRPr="00C82138" w:rsidRDefault="00CF3027" w:rsidP="00080EB4">
            <w:pPr>
              <w:pStyle w:val="TableText"/>
            </w:pPr>
            <w:hyperlink r:id="rId164" w:history="1">
              <w:r w:rsidR="007055F0" w:rsidRPr="00C82138">
                <w:rPr>
                  <w:rStyle w:val="Hyperlink"/>
                  <w:szCs w:val="20"/>
                </w:rPr>
                <w:t xml:space="preserve">24016223 </w:t>
              </w:r>
            </w:hyperlink>
            <w:r w:rsidR="007055F0" w:rsidRPr="00C82138">
              <w:rPr>
                <w:rStyle w:val="Hyperlink"/>
                <w:szCs w:val="20"/>
              </w:rPr>
              <w:t xml:space="preserve"> </w:t>
            </w:r>
          </w:p>
        </w:tc>
        <w:tc>
          <w:tcPr>
            <w:tcW w:w="0" w:type="auto"/>
          </w:tcPr>
          <w:p w:rsidR="007055F0" w:rsidRPr="00C82138" w:rsidRDefault="007055F0" w:rsidP="00080EB4">
            <w:pPr>
              <w:pStyle w:val="TableText"/>
            </w:pPr>
            <w:r w:rsidRPr="00C82138">
              <w:t>Systematic review and meta-analysis</w:t>
            </w:r>
          </w:p>
        </w:tc>
        <w:tc>
          <w:tcPr>
            <w:tcW w:w="0" w:type="auto"/>
          </w:tcPr>
          <w:p w:rsidR="007055F0" w:rsidRPr="00C82138" w:rsidRDefault="007055F0" w:rsidP="00080EB4">
            <w:pPr>
              <w:pStyle w:val="TableText"/>
            </w:pPr>
            <w:r w:rsidRPr="00C82138">
              <w:t>14 studies (5 RCTs), 5,617 pts (1990-2012). 3 studies pediatric</w:t>
            </w:r>
          </w:p>
        </w:tc>
        <w:tc>
          <w:tcPr>
            <w:tcW w:w="0" w:type="auto"/>
          </w:tcPr>
          <w:p w:rsidR="007055F0" w:rsidRPr="00C82138" w:rsidRDefault="007055F0" w:rsidP="00080EB4">
            <w:pPr>
              <w:pStyle w:val="TableText"/>
            </w:pPr>
            <w:r w:rsidRPr="00C82138">
              <w:t>Pts w/ AVNRT treated w/ cryoablation vs.</w:t>
            </w:r>
            <w:r>
              <w:t xml:space="preserve"> </w:t>
            </w:r>
            <w:r w:rsidRPr="00C82138">
              <w:t>RFA (81%)</w:t>
            </w:r>
          </w:p>
        </w:tc>
        <w:tc>
          <w:tcPr>
            <w:tcW w:w="0" w:type="auto"/>
          </w:tcPr>
          <w:p w:rsidR="007055F0" w:rsidRPr="00C82138" w:rsidRDefault="007055F0" w:rsidP="009402D8">
            <w:pPr>
              <w:pStyle w:val="TableText"/>
            </w:pPr>
            <w:r w:rsidRPr="00C82138">
              <w:rPr>
                <w:rFonts w:cs="Arial"/>
              </w:rPr>
              <w:t>AVNRT recurrence (&gt;2</w:t>
            </w:r>
            <w:r>
              <w:rPr>
                <w:rFonts w:cs="Arial"/>
              </w:rPr>
              <w:t xml:space="preserve"> </w:t>
            </w:r>
            <w:r w:rsidRPr="00C82138">
              <w:rPr>
                <w:rFonts w:cs="Arial"/>
              </w:rPr>
              <w:t>mo</w:t>
            </w:r>
            <w:r>
              <w:rPr>
                <w:rFonts w:cs="Arial"/>
              </w:rPr>
              <w:t xml:space="preserve"> </w:t>
            </w:r>
            <w:r w:rsidRPr="00C82138">
              <w:rPr>
                <w:rFonts w:cs="Arial"/>
              </w:rPr>
              <w:t>post procedure; acute procedural failure and AV</w:t>
            </w:r>
            <w:r>
              <w:rPr>
                <w:rFonts w:cs="Arial"/>
              </w:rPr>
              <w:t xml:space="preserve"> block</w:t>
            </w:r>
            <w:r w:rsidRPr="00C82138">
              <w:rPr>
                <w:rFonts w:cs="Arial"/>
              </w:rPr>
              <w:t xml:space="preserve"> requiring pacing</w:t>
            </w:r>
          </w:p>
        </w:tc>
        <w:tc>
          <w:tcPr>
            <w:tcW w:w="0" w:type="auto"/>
          </w:tcPr>
          <w:p w:rsidR="007055F0" w:rsidRPr="00C82138" w:rsidRDefault="007055F0" w:rsidP="00080EB4">
            <w:pPr>
              <w:pStyle w:val="TableText"/>
              <w:rPr>
                <w:rFonts w:cs="Arial"/>
              </w:rPr>
            </w:pPr>
            <w:r w:rsidRPr="00C82138">
              <w:rPr>
                <w:rFonts w:cs="Arial"/>
              </w:rPr>
              <w:t>Acute failure w/ cryoablation was nonsignificantly slightly higher than w/ RFA (RR</w:t>
            </w:r>
            <w:r>
              <w:rPr>
                <w:rFonts w:cs="Arial"/>
              </w:rPr>
              <w:t>: 1.44;</w:t>
            </w:r>
            <w:r w:rsidRPr="00C82138">
              <w:rPr>
                <w:rFonts w:cs="Arial"/>
              </w:rPr>
              <w:t xml:space="preserve"> p=0.12).</w:t>
            </w:r>
          </w:p>
          <w:p w:rsidR="007055F0" w:rsidRPr="00C82138" w:rsidRDefault="007055F0" w:rsidP="00080EB4">
            <w:pPr>
              <w:pStyle w:val="TableText"/>
              <w:rPr>
                <w:rFonts w:cs="Arial"/>
              </w:rPr>
            </w:pPr>
            <w:r w:rsidRPr="00C82138">
              <w:rPr>
                <w:rFonts w:cs="Arial"/>
              </w:rPr>
              <w:t>Long-term recurrence higher w/</w:t>
            </w:r>
            <w:r>
              <w:rPr>
                <w:rFonts w:cs="Arial"/>
              </w:rPr>
              <w:t xml:space="preserve"> cryoablation (RR: </w:t>
            </w:r>
            <w:r w:rsidRPr="00C82138">
              <w:rPr>
                <w:rFonts w:cs="Arial"/>
              </w:rPr>
              <w:t>3.66</w:t>
            </w:r>
            <w:r>
              <w:rPr>
                <w:rFonts w:cs="Arial"/>
              </w:rPr>
              <w:t>;</w:t>
            </w:r>
            <w:r w:rsidRPr="00C82138">
              <w:rPr>
                <w:rFonts w:cs="Arial"/>
              </w:rPr>
              <w:t xml:space="preserve"> p=0.0002) </w:t>
            </w:r>
          </w:p>
          <w:p w:rsidR="007055F0" w:rsidRPr="00C82138" w:rsidRDefault="007055F0" w:rsidP="00080EB4">
            <w:pPr>
              <w:pStyle w:val="TableText"/>
              <w:rPr>
                <w:rFonts w:cs="Arial"/>
              </w:rPr>
            </w:pPr>
          </w:p>
          <w:p w:rsidR="007055F0" w:rsidRPr="00C82138" w:rsidRDefault="007055F0" w:rsidP="00080EB4">
            <w:pPr>
              <w:pStyle w:val="TableText"/>
              <w:rPr>
                <w:rFonts w:cs="Arial"/>
              </w:rPr>
            </w:pPr>
            <w:r w:rsidRPr="00C82138">
              <w:rPr>
                <w:rFonts w:cs="Arial"/>
              </w:rPr>
              <w:t>RFA associated w/ permanent AV block in 0.75% of pts, none w/</w:t>
            </w:r>
            <w:r>
              <w:rPr>
                <w:rFonts w:cs="Arial"/>
              </w:rPr>
              <w:t xml:space="preserve"> cryoablation (</w:t>
            </w:r>
            <w:r w:rsidRPr="00C82138">
              <w:rPr>
                <w:rFonts w:cs="Arial"/>
              </w:rPr>
              <w:t>p=0.01).</w:t>
            </w:r>
          </w:p>
        </w:tc>
        <w:tc>
          <w:tcPr>
            <w:tcW w:w="0" w:type="auto"/>
          </w:tcPr>
          <w:p w:rsidR="007055F0" w:rsidRPr="00C82138" w:rsidRDefault="007055F0" w:rsidP="00080EB4">
            <w:pPr>
              <w:pStyle w:val="TableText"/>
            </w:pPr>
            <w:r w:rsidRPr="00C82138">
              <w:rPr>
                <w:rFonts w:cs="Arial"/>
              </w:rPr>
              <w:t xml:space="preserve">Although late-recurrence more common w/ cryoablation than w/ RFA, avoidance of permanent AV block is advantageous </w:t>
            </w:r>
          </w:p>
        </w:tc>
      </w:tr>
      <w:tr w:rsidR="007055F0" w:rsidRPr="00C82138" w:rsidTr="0021551B">
        <w:tc>
          <w:tcPr>
            <w:tcW w:w="0" w:type="auto"/>
          </w:tcPr>
          <w:p w:rsidR="007055F0" w:rsidRPr="00C82138" w:rsidRDefault="007055F0" w:rsidP="00080EB4">
            <w:pPr>
              <w:pStyle w:val="TableText"/>
            </w:pPr>
            <w:r w:rsidRPr="00C82138">
              <w:t>Santangeli P</w:t>
            </w:r>
          </w:p>
          <w:p w:rsidR="007055F0" w:rsidRPr="00C82138" w:rsidRDefault="007055F0" w:rsidP="00080EB4">
            <w:pPr>
              <w:pStyle w:val="TableText"/>
            </w:pPr>
            <w:r w:rsidRPr="00C82138">
              <w:t>2014</w:t>
            </w:r>
          </w:p>
          <w:p w:rsidR="007055F0" w:rsidRPr="00C82138" w:rsidRDefault="007055F0" w:rsidP="00080EB4">
            <w:pPr>
              <w:pStyle w:val="TableText"/>
              <w:rPr>
                <w:szCs w:val="18"/>
              </w:rPr>
            </w:pPr>
            <w:r w:rsidRPr="00C82138">
              <w:rPr>
                <w:szCs w:val="18"/>
              </w:rPr>
              <w:fldChar w:fldCharType="begin"/>
            </w:r>
            <w:r w:rsidR="0011025F">
              <w:rPr>
                <w:szCs w:val="18"/>
              </w:rPr>
              <w:instrText xml:space="preserve"> ADDIN REFMGR.CITE &lt;Refman&gt;&lt;Cite&gt;&lt;Author&gt;Santangeli&lt;/Author&gt;&lt;Year&gt;2014&lt;/Year&gt;&lt;RecNum&gt;166&lt;/RecNum&gt;&lt;IDText&gt;Cryoablation versus radiofrequency ablation of atrioventricular nodal reentrant tachycardia&lt;/IDText&gt;&lt;MDL Ref_Type="Journal"&gt;&lt;Ref_Type&gt;Journal&lt;/Ref_Type&gt;&lt;Ref_ID&gt;166&lt;/Ref_ID&gt;&lt;Title_Primary&gt;Cryoablation versus radiofrequency ablation of atrioventricular nodal reentrant tachycardia&lt;/Title_Primary&gt;&lt;Authors_Primary&gt;Santangeli,P.&lt;/Authors_Primary&gt;&lt;Authors_Primary&gt;Proietti,R.&lt;/Authors_Primary&gt;&lt;Authors_Primary&gt;Di,Biase L.&lt;/Authors_Primary&gt;&lt;Authors_Primary&gt;Bai,R.&lt;/Authors_Primary&gt;&lt;Authors_Primary&gt;Natale,A.&lt;/Authors_Primary&gt;&lt;Date_Primary&gt;2014/3&lt;/Date_Primary&gt;&lt;Keywords&gt;analysis&lt;/Keywords&gt;&lt;Keywords&gt;Atrioventricular Block&lt;/Keywords&gt;&lt;Keywords&gt;Atrioventricular Node&lt;/Keywords&gt;&lt;Keywords&gt;Female&lt;/Keywords&gt;&lt;Keywords&gt;Fluoroscopy&lt;/Keywords&gt;&lt;Keywords&gt;Medicine&lt;/Keywords&gt;&lt;Keywords&gt;methods&lt;/Keywords&gt;&lt;Keywords&gt;Patients&lt;/Keywords&gt;&lt;Keywords&gt;physiology&lt;/Keywords&gt;&lt;Keywords&gt;Recurrence&lt;/Keywords&gt;&lt;Keywords&gt;Risk&lt;/Keywords&gt;&lt;Keywords&gt;Safety&lt;/Keywords&gt;&lt;Keywords&gt;Tachycardia&lt;/Keywords&gt;&lt;Keywords&gt;Time&lt;/Keywords&gt;&lt;Reprint&gt;Not in File&lt;/Reprint&gt;&lt;Start_Page&gt;111&lt;/Start_Page&gt;&lt;End_Page&gt;119&lt;/End_Page&gt;&lt;Periodical&gt;J Interv.Card.Electrophysiol.&lt;/Periodical&gt;&lt;Volume&gt;39&lt;/Volume&gt;&lt;Issue&gt;2&lt;/Issue&gt;&lt;ISSN_ISBN&gt;1572-8595&lt;/ISSN_ISBN&gt;&lt;Misc_3&gt;10.1007/s10840-013-9842-2&lt;/Misc_3&gt;&lt;Address&gt;Cardiac Arrhythmia Service, Stanford University School of Medicine, 300 Pasteur Drive H 2146, Stanford, CA, 94305, USA, pasquale.santangeli@gmail.com&lt;/Address&gt;&lt;Web_URL&gt;PM:24293174&lt;/Web_URL&gt;&lt;ZZ_JournalFull&gt;&lt;f name="System"&gt;Journal of interventional cardiac electrophysiology : an international journal of arrhythmias and pacing&lt;/f&gt;&lt;/ZZ_JournalFull&gt;&lt;ZZ_JournalStdAbbrev&gt;&lt;f name="System"&gt;J Interv.Card.Electrophysiol.&lt;/f&gt;&lt;/ZZ_JournalStdAbbrev&gt;&lt;ZZ_WorkformID&gt;1&lt;/ZZ_WorkformID&gt;&lt;/MDL&gt;&lt;/Cite&gt;&lt;/Refman&gt;</w:instrText>
            </w:r>
            <w:r w:rsidRPr="00C82138">
              <w:rPr>
                <w:szCs w:val="18"/>
              </w:rPr>
              <w:fldChar w:fldCharType="separate"/>
            </w:r>
            <w:r w:rsidR="00C55E77">
              <w:rPr>
                <w:noProof/>
                <w:szCs w:val="18"/>
              </w:rPr>
              <w:t>(136)</w:t>
            </w:r>
            <w:r w:rsidRPr="00C82138">
              <w:rPr>
                <w:szCs w:val="18"/>
              </w:rPr>
              <w:fldChar w:fldCharType="end"/>
            </w:r>
          </w:p>
          <w:p w:rsidR="007055F0" w:rsidRPr="00C82138" w:rsidRDefault="00CF3027" w:rsidP="00080EB4">
            <w:pPr>
              <w:pStyle w:val="TableText"/>
            </w:pPr>
            <w:hyperlink r:id="rId165" w:history="1">
              <w:r w:rsidR="007055F0" w:rsidRPr="00C82138">
                <w:rPr>
                  <w:rStyle w:val="Hyperlink"/>
                  <w:szCs w:val="20"/>
                </w:rPr>
                <w:t>24293174</w:t>
              </w:r>
            </w:hyperlink>
            <w:r w:rsidR="007055F0" w:rsidRPr="00C82138">
              <w:rPr>
                <w:rStyle w:val="Hyperlink"/>
                <w:szCs w:val="20"/>
              </w:rPr>
              <w:t xml:space="preserve"> </w:t>
            </w:r>
          </w:p>
        </w:tc>
        <w:tc>
          <w:tcPr>
            <w:tcW w:w="0" w:type="auto"/>
          </w:tcPr>
          <w:p w:rsidR="007055F0" w:rsidRPr="00C82138" w:rsidRDefault="007055F0" w:rsidP="00080EB4">
            <w:pPr>
              <w:pStyle w:val="TableText"/>
            </w:pPr>
            <w:r w:rsidRPr="00C82138">
              <w:t>Systematic review and meta-analysis</w:t>
            </w:r>
          </w:p>
        </w:tc>
        <w:tc>
          <w:tcPr>
            <w:tcW w:w="0" w:type="auto"/>
          </w:tcPr>
          <w:p w:rsidR="007055F0" w:rsidRPr="00C82138" w:rsidRDefault="007055F0" w:rsidP="00080EB4">
            <w:pPr>
              <w:pStyle w:val="TableText"/>
            </w:pPr>
            <w:r w:rsidRPr="00C82138">
              <w:t>14 studies (9 observational) w/ 2,340 pts (1980-2013)</w:t>
            </w:r>
          </w:p>
        </w:tc>
        <w:tc>
          <w:tcPr>
            <w:tcW w:w="0" w:type="auto"/>
          </w:tcPr>
          <w:p w:rsidR="007055F0" w:rsidRPr="00C82138" w:rsidRDefault="007055F0" w:rsidP="009402D8">
            <w:pPr>
              <w:pStyle w:val="TableText"/>
            </w:pPr>
            <w:r w:rsidRPr="00C82138">
              <w:t xml:space="preserve">Pts w/ AVNRT treated w/ </w:t>
            </w:r>
            <w:r>
              <w:t>CA</w:t>
            </w:r>
            <w:r w:rsidRPr="00C82138">
              <w:t xml:space="preserve"> (54%) vs.</w:t>
            </w:r>
            <w:r>
              <w:t xml:space="preserve"> </w:t>
            </w:r>
            <w:r w:rsidRPr="00C82138">
              <w:t>RFA (46%)</w:t>
            </w:r>
          </w:p>
        </w:tc>
        <w:tc>
          <w:tcPr>
            <w:tcW w:w="0" w:type="auto"/>
          </w:tcPr>
          <w:p w:rsidR="007055F0" w:rsidRPr="00C82138" w:rsidRDefault="007055F0" w:rsidP="00080EB4">
            <w:pPr>
              <w:pStyle w:val="TableText"/>
            </w:pPr>
            <w:r w:rsidRPr="00C82138">
              <w:t>Success</w:t>
            </w:r>
            <w:r>
              <w:t>f</w:t>
            </w:r>
            <w:r w:rsidRPr="00C82138">
              <w:t>ul ablation, procedural time, fluoroscopy time, complications</w:t>
            </w:r>
          </w:p>
        </w:tc>
        <w:tc>
          <w:tcPr>
            <w:tcW w:w="0" w:type="auto"/>
          </w:tcPr>
          <w:p w:rsidR="007055F0" w:rsidRPr="00C82138" w:rsidRDefault="007055F0" w:rsidP="00080EB4">
            <w:pPr>
              <w:pStyle w:val="TableText"/>
              <w:rPr>
                <w:rFonts w:cs="Arial"/>
              </w:rPr>
            </w:pPr>
            <w:r w:rsidRPr="00C82138">
              <w:rPr>
                <w:rFonts w:cs="Arial"/>
              </w:rPr>
              <w:t>Acute success in 88% w/ RFA, vs.</w:t>
            </w:r>
            <w:r>
              <w:rPr>
                <w:rFonts w:cs="Arial"/>
              </w:rPr>
              <w:t xml:space="preserve"> </w:t>
            </w:r>
            <w:r w:rsidRPr="00C82138">
              <w:rPr>
                <w:rFonts w:cs="Arial"/>
              </w:rPr>
              <w:t>83% treated w/</w:t>
            </w:r>
            <w:r>
              <w:rPr>
                <w:rFonts w:cs="Arial"/>
              </w:rPr>
              <w:t xml:space="preserve"> CA</w:t>
            </w:r>
            <w:r w:rsidRPr="00C82138">
              <w:rPr>
                <w:rFonts w:cs="Arial"/>
              </w:rPr>
              <w:t xml:space="preserve"> (OR</w:t>
            </w:r>
            <w:r>
              <w:rPr>
                <w:rFonts w:ascii="Arial" w:hAnsi="Arial" w:cs="Arial"/>
              </w:rPr>
              <w:t xml:space="preserve">: </w:t>
            </w:r>
            <w:r w:rsidRPr="00C82138">
              <w:rPr>
                <w:rFonts w:cs="Arial"/>
              </w:rPr>
              <w:t>0.72; p=0.16)</w:t>
            </w:r>
          </w:p>
          <w:p w:rsidR="007055F0" w:rsidRPr="00C82138" w:rsidRDefault="007055F0" w:rsidP="00080EB4">
            <w:pPr>
              <w:pStyle w:val="TableText"/>
              <w:rPr>
                <w:rFonts w:cs="Arial"/>
              </w:rPr>
            </w:pPr>
          </w:p>
          <w:p w:rsidR="007055F0" w:rsidRPr="00C82138" w:rsidRDefault="007055F0" w:rsidP="00080EB4">
            <w:pPr>
              <w:pStyle w:val="TableText"/>
              <w:rPr>
                <w:rFonts w:cs="Arial"/>
              </w:rPr>
            </w:pPr>
            <w:r w:rsidRPr="00C82138">
              <w:rPr>
                <w:rFonts w:cs="Arial"/>
              </w:rPr>
              <w:t xml:space="preserve">RFA associated w/ shorter total procedure time (p=0.004), but slightly longer fluoroscopy time (p=0.002). </w:t>
            </w:r>
          </w:p>
          <w:p w:rsidR="007055F0" w:rsidRPr="00C82138" w:rsidRDefault="007055F0" w:rsidP="00080EB4">
            <w:pPr>
              <w:pStyle w:val="TableText"/>
              <w:rPr>
                <w:rFonts w:cs="Arial"/>
              </w:rPr>
            </w:pPr>
          </w:p>
          <w:p w:rsidR="007055F0" w:rsidRPr="00C82138" w:rsidRDefault="007055F0" w:rsidP="00080EB4">
            <w:pPr>
              <w:pStyle w:val="TableText"/>
              <w:rPr>
                <w:rFonts w:cs="Arial"/>
              </w:rPr>
            </w:pPr>
            <w:r w:rsidRPr="00C82138">
              <w:rPr>
                <w:rFonts w:cs="Arial"/>
              </w:rPr>
              <w:t>Permanent AV block occurr</w:t>
            </w:r>
            <w:r>
              <w:rPr>
                <w:rFonts w:cs="Arial"/>
              </w:rPr>
              <w:t>ed in 0.9% RF case, none in CA</w:t>
            </w:r>
            <w:r w:rsidRPr="00C82138">
              <w:rPr>
                <w:rFonts w:cs="Arial"/>
              </w:rPr>
              <w:t xml:space="preserve"> cases (OR</w:t>
            </w:r>
            <w:r>
              <w:rPr>
                <w:rFonts w:cs="Arial"/>
              </w:rPr>
              <w:t>:</w:t>
            </w:r>
            <w:r w:rsidRPr="00C82138">
              <w:rPr>
                <w:rFonts w:ascii="Arial" w:hAnsi="Arial" w:cs="Arial"/>
              </w:rPr>
              <w:t> </w:t>
            </w:r>
            <w:r w:rsidRPr="00C82138">
              <w:rPr>
                <w:rFonts w:cs="Arial"/>
              </w:rPr>
              <w:t>3.60</w:t>
            </w:r>
            <w:r>
              <w:rPr>
                <w:rFonts w:cs="Arial"/>
              </w:rPr>
              <w:t>;</w:t>
            </w:r>
            <w:r w:rsidRPr="00C82138">
              <w:rPr>
                <w:rFonts w:cs="Arial"/>
              </w:rPr>
              <w:t xml:space="preserve"> p=0.035). </w:t>
            </w:r>
          </w:p>
          <w:p w:rsidR="007055F0" w:rsidRPr="00C82138" w:rsidRDefault="007055F0" w:rsidP="00080EB4">
            <w:pPr>
              <w:pStyle w:val="TableText"/>
              <w:rPr>
                <w:rFonts w:cs="Arial"/>
              </w:rPr>
            </w:pPr>
          </w:p>
          <w:p w:rsidR="007055F0" w:rsidRPr="00C82138" w:rsidRDefault="007055F0" w:rsidP="009402D8">
            <w:pPr>
              <w:pStyle w:val="TableText"/>
              <w:rPr>
                <w:rFonts w:cs="Arial"/>
              </w:rPr>
            </w:pPr>
            <w:r w:rsidRPr="00C82138">
              <w:rPr>
                <w:rFonts w:cs="Arial"/>
              </w:rPr>
              <w:t>Freedom from recurrent AVNRT (10.5 mo median f/u) 97% in RF group vs. 90.9%</w:t>
            </w:r>
            <w:r>
              <w:rPr>
                <w:rFonts w:cs="Arial"/>
              </w:rPr>
              <w:t xml:space="preserve"> in the CA</w:t>
            </w:r>
            <w:r w:rsidRPr="00C82138">
              <w:rPr>
                <w:rFonts w:cs="Arial"/>
              </w:rPr>
              <w:t xml:space="preserve"> group (OR</w:t>
            </w:r>
            <w:r>
              <w:rPr>
                <w:rFonts w:cs="Arial"/>
              </w:rPr>
              <w:t>:</w:t>
            </w:r>
            <w:r w:rsidRPr="00C82138">
              <w:rPr>
                <w:rFonts w:ascii="Arial" w:hAnsi="Arial" w:cs="Arial"/>
              </w:rPr>
              <w:t> </w:t>
            </w:r>
            <w:r w:rsidRPr="00C82138">
              <w:rPr>
                <w:rFonts w:cs="Arial"/>
              </w:rPr>
              <w:t>0.40; p&lt;</w:t>
            </w:r>
            <w:r w:rsidRPr="00C82138">
              <w:rPr>
                <w:rFonts w:ascii="Arial" w:hAnsi="Arial" w:cs="Arial"/>
              </w:rPr>
              <w:t> </w:t>
            </w:r>
            <w:r w:rsidRPr="00C82138">
              <w:rPr>
                <w:rFonts w:cs="Arial"/>
              </w:rPr>
              <w:t>0.001).</w:t>
            </w:r>
          </w:p>
        </w:tc>
        <w:tc>
          <w:tcPr>
            <w:tcW w:w="0" w:type="auto"/>
          </w:tcPr>
          <w:p w:rsidR="007055F0" w:rsidRPr="00C82138" w:rsidRDefault="007055F0" w:rsidP="00080EB4">
            <w:pPr>
              <w:pStyle w:val="TableText"/>
            </w:pPr>
            <w:r w:rsidRPr="00C82138">
              <w:rPr>
                <w:rFonts w:cs="Arial"/>
              </w:rPr>
              <w:t>RF significantly reduces the risk of long-term arrhythmia recurrence compared to cryoablation, but is associated w/ a higher risk of permanent AV block.</w:t>
            </w:r>
            <w:r w:rsidRPr="00C82138">
              <w:rPr>
                <w:rFonts w:cs="Arial"/>
                <w:u w:val="single"/>
              </w:rPr>
              <w:t xml:space="preserve"> </w:t>
            </w:r>
            <w:r w:rsidRPr="00C82138">
              <w:rPr>
                <w:rFonts w:cs="Arial"/>
              </w:rPr>
              <w:t xml:space="preserve">No significant difference in acute success. </w:t>
            </w:r>
          </w:p>
        </w:tc>
      </w:tr>
    </w:tbl>
    <w:p w:rsidR="00BA78F4" w:rsidRDefault="00BA78F4" w:rsidP="00080EB4">
      <w:pPr>
        <w:pStyle w:val="TableText"/>
      </w:pPr>
      <w:r w:rsidRPr="00C82138">
        <w:lastRenderedPageBreak/>
        <w:t xml:space="preserve">AAD indicates antiarrhythmic drug; </w:t>
      </w:r>
      <w:r>
        <w:t xml:space="preserve"> </w:t>
      </w:r>
      <w:r>
        <w:rPr>
          <w:rFonts w:eastAsia="Times New Roman" w:cs="Arial"/>
          <w:bCs/>
          <w:szCs w:val="18"/>
        </w:rPr>
        <w:t>AF, atrial fibrillation;</w:t>
      </w:r>
      <w:r w:rsidRPr="001C68C4">
        <w:rPr>
          <w:rFonts w:eastAsia="Times New Roman" w:cs="Arial"/>
          <w:bCs/>
          <w:szCs w:val="18"/>
        </w:rPr>
        <w:t xml:space="preserve"> </w:t>
      </w:r>
      <w:r w:rsidR="001A58C7">
        <w:rPr>
          <w:rFonts w:eastAsia="Times New Roman" w:cs="Arial"/>
          <w:bCs/>
          <w:szCs w:val="18"/>
        </w:rPr>
        <w:t xml:space="preserve">AP, accessory pathway; </w:t>
      </w:r>
      <w:r>
        <w:rPr>
          <w:rFonts w:eastAsia="Times New Roman" w:cs="Arial"/>
          <w:bCs/>
          <w:szCs w:val="18"/>
        </w:rPr>
        <w:t>AT, atrial tachycardia;</w:t>
      </w:r>
      <w:r w:rsidRPr="001C68C4">
        <w:rPr>
          <w:rFonts w:eastAsia="Times New Roman" w:cs="Arial"/>
          <w:bCs/>
          <w:szCs w:val="18"/>
        </w:rPr>
        <w:t xml:space="preserve"> </w:t>
      </w:r>
      <w:r>
        <w:rPr>
          <w:rFonts w:eastAsia="Times New Roman" w:cs="Arial"/>
          <w:bCs/>
          <w:szCs w:val="18"/>
        </w:rPr>
        <w:t xml:space="preserve">AV, atrioventricular; </w:t>
      </w:r>
      <w:r w:rsidR="001A58C7">
        <w:rPr>
          <w:rFonts w:eastAsia="Times New Roman" w:cs="Arial"/>
          <w:bCs/>
          <w:szCs w:val="18"/>
        </w:rPr>
        <w:t xml:space="preserve">AVJ, atrioventricular junction; </w:t>
      </w:r>
      <w:r>
        <w:rPr>
          <w:rFonts w:eastAsia="Times New Roman" w:cs="Arial"/>
          <w:bCs/>
          <w:szCs w:val="18"/>
        </w:rPr>
        <w:t>AVN, atrioventricular node; AVNRT, atrioventricular nodal reentrant tachycardia; AVRT, atrioventricular reentrant tachycardia;</w:t>
      </w:r>
      <w:r w:rsidRPr="00BA78F4">
        <w:t xml:space="preserve"> </w:t>
      </w:r>
      <w:r>
        <w:rPr>
          <w:rFonts w:eastAsia="Times New Roman" w:cs="Arial"/>
          <w:bCs/>
          <w:szCs w:val="18"/>
        </w:rPr>
        <w:t>b</w:t>
      </w:r>
      <w:r>
        <w:t xml:space="preserve">pm, </w:t>
      </w:r>
      <w:r w:rsidRPr="00C82138">
        <w:t xml:space="preserve">beats per min; </w:t>
      </w:r>
      <w:r w:rsidR="009402D8" w:rsidRPr="00C82138">
        <w:t xml:space="preserve">CA, cryoablation; </w:t>
      </w:r>
      <w:r w:rsidRPr="00C82138">
        <w:t xml:space="preserve">CHF, congestive heart failure; </w:t>
      </w:r>
      <w:r>
        <w:rPr>
          <w:rFonts w:eastAsia="Times New Roman" w:cs="Arial"/>
          <w:bCs/>
          <w:szCs w:val="18"/>
        </w:rPr>
        <w:t xml:space="preserve">CSM, carotid sinus massage; </w:t>
      </w:r>
      <w:r>
        <w:t xml:space="preserve">DC, direct current; </w:t>
      </w:r>
      <w:r>
        <w:rPr>
          <w:rFonts w:eastAsia="Times New Roman" w:cs="Arial"/>
          <w:bCs/>
          <w:szCs w:val="18"/>
        </w:rPr>
        <w:t xml:space="preserve">ECG, electrocardiogram; ED, emergency department; </w:t>
      </w:r>
      <w:r w:rsidR="001A58C7">
        <w:rPr>
          <w:rFonts w:eastAsia="Times New Roman" w:cs="Arial"/>
          <w:bCs/>
          <w:szCs w:val="18"/>
        </w:rPr>
        <w:t xml:space="preserve">EF, ejection fraction; </w:t>
      </w:r>
      <w:r>
        <w:rPr>
          <w:rFonts w:eastAsia="Times New Roman" w:cs="Arial"/>
          <w:bCs/>
          <w:szCs w:val="18"/>
        </w:rPr>
        <w:t xml:space="preserve">EP, electrophysiological; FP, fast pathway; f/u, follow up; </w:t>
      </w:r>
      <w:r w:rsidRPr="00C82138">
        <w:t xml:space="preserve">HR, </w:t>
      </w:r>
      <w:r>
        <w:t>heart rate</w:t>
      </w:r>
      <w:r w:rsidRPr="00C82138">
        <w:t>;</w:t>
      </w:r>
      <w:r w:rsidRPr="00C82138">
        <w:rPr>
          <w:szCs w:val="20"/>
        </w:rPr>
        <w:t xml:space="preserve"> IST, inappropriate sinus tachycardia</w:t>
      </w:r>
      <w:r>
        <w:rPr>
          <w:szCs w:val="20"/>
        </w:rPr>
        <w:t>;</w:t>
      </w:r>
      <w:r w:rsidRPr="004A4E87">
        <w:rPr>
          <w:rFonts w:eastAsia="Times New Roman" w:cs="Arial"/>
          <w:bCs/>
          <w:szCs w:val="18"/>
        </w:rPr>
        <w:t xml:space="preserve"> </w:t>
      </w:r>
      <w:r>
        <w:rPr>
          <w:szCs w:val="20"/>
        </w:rPr>
        <w:t xml:space="preserve">IV, intravenous; </w:t>
      </w:r>
      <w:r>
        <w:rPr>
          <w:rFonts w:eastAsia="Times New Roman" w:cs="Arial"/>
          <w:bCs/>
          <w:szCs w:val="18"/>
        </w:rPr>
        <w:t xml:space="preserve">MAT, multifocal atrial tachycardia; </w:t>
      </w:r>
      <w:r w:rsidR="009402D8">
        <w:t>N/A, not applicable;</w:t>
      </w:r>
      <w:r w:rsidR="009402D8">
        <w:rPr>
          <w:rFonts w:eastAsia="Times New Roman" w:cs="Arial"/>
          <w:bCs/>
          <w:szCs w:val="18"/>
        </w:rPr>
        <w:t xml:space="preserve"> NASPE, North American Society of Pacing and Electrophysiology; </w:t>
      </w:r>
      <w:r w:rsidR="001A58C7">
        <w:t xml:space="preserve">OR, odds ratio; </w:t>
      </w:r>
      <w:r>
        <w:t xml:space="preserve">PES, programmed electrical stimulation; PJRT, permanent junctional reciprocating tachycardia; </w:t>
      </w:r>
      <w:r w:rsidRPr="00C82138">
        <w:t xml:space="preserve">PSVT, </w:t>
      </w:r>
      <w:r>
        <w:t>paroxysmal supraventricular tachycardia</w:t>
      </w:r>
      <w:r w:rsidRPr="00C82138">
        <w:t>;</w:t>
      </w:r>
      <w:r>
        <w:t xml:space="preserve"> pt, patient; </w:t>
      </w:r>
      <w:r>
        <w:rPr>
          <w:rFonts w:eastAsia="Times New Roman" w:cs="Arial"/>
          <w:bCs/>
          <w:szCs w:val="18"/>
        </w:rPr>
        <w:t xml:space="preserve">RFA, radiofrequency ablation; </w:t>
      </w:r>
      <w:r w:rsidR="009402D8">
        <w:rPr>
          <w:rFonts w:eastAsia="Times New Roman" w:cs="Arial"/>
          <w:bCs/>
          <w:szCs w:val="18"/>
        </w:rPr>
        <w:t xml:space="preserve">RR, relative risk; </w:t>
      </w:r>
      <w:r>
        <w:rPr>
          <w:rFonts w:eastAsia="Times New Roman" w:cs="Arial"/>
          <w:bCs/>
          <w:szCs w:val="18"/>
        </w:rPr>
        <w:t>SD, standard deviation;</w:t>
      </w:r>
      <w:r w:rsidRPr="00A764D2">
        <w:rPr>
          <w:rFonts w:eastAsia="Times New Roman" w:cs="Arial"/>
          <w:bCs/>
          <w:szCs w:val="18"/>
        </w:rPr>
        <w:t xml:space="preserve"> </w:t>
      </w:r>
      <w:r w:rsidR="001A58C7">
        <w:rPr>
          <w:rFonts w:eastAsia="Times New Roman" w:cs="Arial"/>
          <w:bCs/>
          <w:szCs w:val="18"/>
        </w:rPr>
        <w:t xml:space="preserve">SHD, structural heart disease; </w:t>
      </w:r>
      <w:r>
        <w:rPr>
          <w:rFonts w:eastAsia="Times New Roman" w:cs="Arial"/>
          <w:bCs/>
          <w:szCs w:val="18"/>
        </w:rPr>
        <w:t xml:space="preserve">SP, slow pathway; SR, sinus rhythm; </w:t>
      </w:r>
      <w:r>
        <w:t>SVT, supraventricular tachycardia;</w:t>
      </w:r>
      <w:r w:rsidRPr="00BA78F4">
        <w:t xml:space="preserve"> </w:t>
      </w:r>
      <w:r>
        <w:t xml:space="preserve">sx, symptom; </w:t>
      </w:r>
      <w:r>
        <w:rPr>
          <w:rFonts w:eastAsia="Times New Roman" w:cs="Arial"/>
          <w:bCs/>
          <w:szCs w:val="18"/>
        </w:rPr>
        <w:t xml:space="preserve">VT, ventricular tachycardia; </w:t>
      </w:r>
      <w:r>
        <w:t xml:space="preserve">w/, with;  </w:t>
      </w:r>
      <w:r w:rsidR="009402D8">
        <w:t xml:space="preserve">and </w:t>
      </w:r>
      <w:r w:rsidR="009402D8">
        <w:rPr>
          <w:rFonts w:eastAsia="Times New Roman" w:cs="Arial"/>
          <w:bCs/>
          <w:szCs w:val="18"/>
        </w:rPr>
        <w:t>w/o, without.</w:t>
      </w:r>
    </w:p>
    <w:p w:rsidR="00BA78F4" w:rsidRDefault="00BA78F4" w:rsidP="00080EB4">
      <w:pPr>
        <w:pStyle w:val="TableText"/>
      </w:pPr>
    </w:p>
    <w:p w:rsidR="00171667" w:rsidRPr="00C82138" w:rsidRDefault="00171667" w:rsidP="00F94207">
      <w:pPr>
        <w:pStyle w:val="DSTitleLevel1"/>
      </w:pPr>
      <w:bookmarkStart w:id="12" w:name="_Toc428873453"/>
      <w:r w:rsidRPr="00C82138">
        <w:t>Data Supplement 1</w:t>
      </w:r>
      <w:r w:rsidR="00FA1F6F">
        <w:t>1</w:t>
      </w:r>
      <w:r w:rsidRPr="00C82138">
        <w:t xml:space="preserve">.  </w:t>
      </w:r>
      <w:r w:rsidR="00E83C81" w:rsidRPr="00C82138">
        <w:rPr>
          <w:color w:val="0000FF"/>
        </w:rPr>
        <w:t>Randomized Trials Comparing M</w:t>
      </w:r>
      <w:r w:rsidRPr="00C82138">
        <w:rPr>
          <w:color w:val="0000FF"/>
        </w:rPr>
        <w:t xml:space="preserve">anifest and Concealed </w:t>
      </w:r>
      <w:r w:rsidR="00913A67" w:rsidRPr="00C82138">
        <w:rPr>
          <w:color w:val="0000FF"/>
        </w:rPr>
        <w:t>Acces</w:t>
      </w:r>
      <w:r w:rsidR="0015668B" w:rsidRPr="00C82138">
        <w:rPr>
          <w:color w:val="0000FF"/>
        </w:rPr>
        <w:t>s</w:t>
      </w:r>
      <w:r w:rsidR="00913A67" w:rsidRPr="00C82138">
        <w:rPr>
          <w:color w:val="0000FF"/>
        </w:rPr>
        <w:t xml:space="preserve">ory Pathways – Section </w:t>
      </w:r>
      <w:r w:rsidR="00E80E72">
        <w:rPr>
          <w:color w:val="0000FF"/>
        </w:rPr>
        <w:t>6</w:t>
      </w:r>
      <w:r w:rsidR="00901A07" w:rsidRPr="00C82138">
        <w:rPr>
          <w:color w:val="0000FF"/>
        </w:rPr>
        <w:t>.1</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AE6B37" w:rsidRPr="00C82138" w:rsidTr="00AE6B37">
        <w:trPr>
          <w:trHeight w:val="665"/>
        </w:trPr>
        <w:tc>
          <w:tcPr>
            <w:tcW w:w="828" w:type="dxa"/>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Aim of Study</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Study Type (Size,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Study Intervention Group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Study Comparator Group (n)</w:t>
            </w:r>
          </w:p>
        </w:tc>
        <w:tc>
          <w:tcPr>
            <w:tcW w:w="3330" w:type="dxa"/>
            <w:gridSpan w:val="2"/>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50744D" w:rsidP="00242C24">
            <w:pPr>
              <w:jc w:val="center"/>
              <w:rPr>
                <w:rFonts w:cs="Arial"/>
                <w:b/>
                <w:bCs/>
                <w:szCs w:val="20"/>
              </w:rPr>
            </w:pPr>
            <w:r w:rsidRPr="00C82138">
              <w:rPr>
                <w:rFonts w:cs="Arial"/>
                <w:b/>
                <w:bCs/>
                <w:szCs w:val="20"/>
              </w:rPr>
              <w:t>Pt</w:t>
            </w:r>
            <w:r w:rsidR="00AE6B37" w:rsidRPr="00C82138">
              <w:rPr>
                <w:rFonts w:cs="Arial"/>
                <w:b/>
                <w:bCs/>
                <w:szCs w:val="20"/>
              </w:rPr>
              <w:t xml:space="preserve"> Population</w:t>
            </w:r>
          </w:p>
        </w:tc>
        <w:tc>
          <w:tcPr>
            <w:tcW w:w="3510" w:type="dxa"/>
            <w:gridSpan w:val="3"/>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Endpoints</w:t>
            </w:r>
          </w:p>
        </w:tc>
        <w:tc>
          <w:tcPr>
            <w:tcW w:w="1823" w:type="dxa"/>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P Values, OR: HR: RR: &amp; 95% CI:</w:t>
            </w:r>
          </w:p>
        </w:tc>
        <w:tc>
          <w:tcPr>
            <w:tcW w:w="1165" w:type="dxa"/>
            <w:tcBorders>
              <w:top w:val="single" w:sz="4" w:space="0" w:color="auto"/>
              <w:left w:val="single" w:sz="4" w:space="0" w:color="auto"/>
              <w:bottom w:val="single" w:sz="4" w:space="0" w:color="auto"/>
              <w:right w:val="single" w:sz="4" w:space="0" w:color="auto"/>
            </w:tcBorders>
            <w:shd w:val="clear" w:color="auto" w:fill="C1FAB4"/>
            <w:hideMark/>
          </w:tcPr>
          <w:p w:rsidR="00AE6B37" w:rsidRPr="00C82138" w:rsidRDefault="00AE6B37" w:rsidP="00242C24">
            <w:pPr>
              <w:jc w:val="center"/>
              <w:rPr>
                <w:rFonts w:cs="Arial"/>
                <w:b/>
                <w:bCs/>
                <w:szCs w:val="20"/>
              </w:rPr>
            </w:pPr>
            <w:r w:rsidRPr="00C82138">
              <w:rPr>
                <w:rFonts w:cs="Arial"/>
                <w:b/>
                <w:bCs/>
                <w:szCs w:val="20"/>
              </w:rPr>
              <w:t>Study Limitations &amp; Adverse Events</w:t>
            </w:r>
          </w:p>
        </w:tc>
      </w:tr>
      <w:tr w:rsidR="00AE6B37" w:rsidRPr="00C82138" w:rsidTr="00242C24">
        <w:trPr>
          <w:trHeight w:val="593"/>
        </w:trPr>
        <w:tc>
          <w:tcPr>
            <w:tcW w:w="828" w:type="dxa"/>
            <w:shd w:val="clear" w:color="auto" w:fill="C7E3FD"/>
            <w:hideMark/>
          </w:tcPr>
          <w:p w:rsidR="00AE6B37" w:rsidRPr="00C82138" w:rsidRDefault="00AE6B37" w:rsidP="00242C24">
            <w:pPr>
              <w:ind w:left="-270"/>
              <w:jc w:val="center"/>
              <w:rPr>
                <w:rFonts w:cs="Arial"/>
                <w:b/>
                <w:szCs w:val="20"/>
              </w:rPr>
            </w:pPr>
          </w:p>
        </w:tc>
        <w:tc>
          <w:tcPr>
            <w:tcW w:w="810" w:type="dxa"/>
            <w:shd w:val="clear" w:color="auto" w:fill="C7E3FD"/>
            <w:hideMark/>
          </w:tcPr>
          <w:p w:rsidR="00AE6B37" w:rsidRPr="00C82138" w:rsidRDefault="00AE6B37" w:rsidP="00242C24">
            <w:pPr>
              <w:jc w:val="center"/>
              <w:rPr>
                <w:rFonts w:cs="Arial"/>
                <w:b/>
                <w:szCs w:val="20"/>
              </w:rPr>
            </w:pPr>
          </w:p>
        </w:tc>
        <w:tc>
          <w:tcPr>
            <w:tcW w:w="810" w:type="dxa"/>
            <w:shd w:val="clear" w:color="auto" w:fill="C7E3FD"/>
            <w:hideMark/>
          </w:tcPr>
          <w:p w:rsidR="00AE6B37" w:rsidRPr="00C82138" w:rsidRDefault="00AE6B37" w:rsidP="00242C24">
            <w:pPr>
              <w:jc w:val="center"/>
              <w:rPr>
                <w:rFonts w:cs="Arial"/>
                <w:b/>
                <w:szCs w:val="20"/>
              </w:rPr>
            </w:pPr>
          </w:p>
        </w:tc>
        <w:tc>
          <w:tcPr>
            <w:tcW w:w="1170" w:type="dxa"/>
            <w:shd w:val="clear" w:color="auto" w:fill="C7E3FD"/>
            <w:hideMark/>
          </w:tcPr>
          <w:p w:rsidR="00AE6B37" w:rsidRPr="00C82138" w:rsidRDefault="00AE6B37" w:rsidP="00242C24">
            <w:pPr>
              <w:jc w:val="center"/>
              <w:rPr>
                <w:rFonts w:cs="Arial"/>
                <w:b/>
                <w:szCs w:val="20"/>
              </w:rPr>
            </w:pPr>
          </w:p>
        </w:tc>
        <w:tc>
          <w:tcPr>
            <w:tcW w:w="1170" w:type="dxa"/>
            <w:shd w:val="clear" w:color="auto" w:fill="C7E3FD"/>
            <w:hideMark/>
          </w:tcPr>
          <w:p w:rsidR="00AE6B37" w:rsidRPr="00C82138" w:rsidRDefault="00AE6B37" w:rsidP="00242C24">
            <w:pPr>
              <w:jc w:val="center"/>
              <w:rPr>
                <w:rFonts w:cs="Arial"/>
                <w:b/>
                <w:szCs w:val="20"/>
              </w:rPr>
            </w:pPr>
          </w:p>
        </w:tc>
        <w:tc>
          <w:tcPr>
            <w:tcW w:w="1710" w:type="dxa"/>
            <w:shd w:val="clear" w:color="auto" w:fill="C7E3FD"/>
            <w:hideMark/>
          </w:tcPr>
          <w:p w:rsidR="00AE6B37" w:rsidRPr="00C82138" w:rsidRDefault="00AE6B37" w:rsidP="00242C24">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AE6B37" w:rsidRPr="00C82138" w:rsidRDefault="00AE6B37" w:rsidP="00242C24">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AE6B37" w:rsidRPr="00C82138" w:rsidRDefault="00AE6B37" w:rsidP="00242C24">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AE6B37" w:rsidRPr="00C82138" w:rsidRDefault="00AE6B37" w:rsidP="00242C24">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AE6B37" w:rsidRPr="00C82138" w:rsidRDefault="00AE6B37" w:rsidP="00242C24">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AE6B37" w:rsidRPr="00C82138" w:rsidRDefault="00AE6B37" w:rsidP="00242C24">
            <w:pPr>
              <w:jc w:val="center"/>
              <w:rPr>
                <w:rFonts w:cs="Arial"/>
                <w:b/>
                <w:szCs w:val="20"/>
              </w:rPr>
            </w:pPr>
          </w:p>
        </w:tc>
        <w:tc>
          <w:tcPr>
            <w:tcW w:w="1165" w:type="dxa"/>
            <w:shd w:val="clear" w:color="auto" w:fill="C7E3FD"/>
            <w:hideMark/>
          </w:tcPr>
          <w:p w:rsidR="00AE6B37" w:rsidRPr="00C82138" w:rsidRDefault="00AE6B37" w:rsidP="00242C24">
            <w:pPr>
              <w:jc w:val="center"/>
              <w:rPr>
                <w:rFonts w:cs="Arial"/>
                <w:b/>
                <w:szCs w:val="20"/>
              </w:rPr>
            </w:pPr>
          </w:p>
        </w:tc>
      </w:tr>
      <w:tr w:rsidR="00AF0DCC" w:rsidRPr="00C82138" w:rsidTr="005121E3">
        <w:trPr>
          <w:trHeight w:val="255"/>
        </w:trPr>
        <w:tc>
          <w:tcPr>
            <w:tcW w:w="828" w:type="dxa"/>
            <w:shd w:val="clear" w:color="auto" w:fill="auto"/>
            <w:noWrap/>
          </w:tcPr>
          <w:p w:rsidR="00AF0DCC" w:rsidRPr="00C82138" w:rsidRDefault="00AF0DCC" w:rsidP="005121E3">
            <w:pPr>
              <w:pStyle w:val="TableText"/>
              <w:rPr>
                <w:szCs w:val="18"/>
              </w:rPr>
            </w:pPr>
            <w:r w:rsidRPr="00C82138">
              <w:rPr>
                <w:szCs w:val="18"/>
              </w:rPr>
              <w:t xml:space="preserve">Henthorn RW 1991 </w:t>
            </w:r>
          </w:p>
          <w:p w:rsidR="00AF0DCC" w:rsidRPr="00C82138" w:rsidRDefault="004E59E7" w:rsidP="00ED512D">
            <w:pPr>
              <w:pStyle w:val="TableText"/>
              <w:rPr>
                <w:szCs w:val="18"/>
              </w:rPr>
            </w:pPr>
            <w:r w:rsidRPr="00C82138">
              <w:rPr>
                <w:szCs w:val="18"/>
              </w:rPr>
              <w:fldChar w:fldCharType="begin"/>
            </w:r>
            <w:r w:rsidR="0011025F">
              <w:rPr>
                <w:szCs w:val="18"/>
              </w:rPr>
              <w:instrText xml:space="preserve"> ADDIN REFMGR.CITE &lt;Refman&gt;&lt;Cite&gt;&lt;Author&gt;Henthorn&lt;/Author&gt;&lt;Year&gt;1991&lt;/Year&gt;&lt;RecNum&gt;11&lt;/RecNum&gt;&lt;IDText&gt;Flecainide acetate prevents recurrence of symptomatic paroxysmal supraventricular tachycardia. The Flecainide Supraventricular Tachycardia Study Group&lt;/IDText&gt;&lt;MDL Ref_Type="Journal"&gt;&lt;Ref_Type&gt;Journal&lt;/Ref_Type&gt;&lt;Ref_ID&gt;11&lt;/Ref_ID&gt;&lt;Title_Primary&gt;Flecainide acetate prevents recurrence of symptomatic paroxysmal supraventricular tachycardia. The Flecainide Supraventricular Tachycardia Study Group&lt;/Title_Primary&gt;&lt;Authors_Primary&gt;Henthorn,R.W.&lt;/Authors_Primary&gt;&lt;Authors_Primary&gt;Waldo,A.L.&lt;/Authors_Primary&gt;&lt;Authors_Primary&gt;Anderson,J.L.&lt;/Authors_Primary&gt;&lt;Authors_Primary&gt;Gilbert,E.M.&lt;/Authors_Primary&gt;&lt;Authors_Primary&gt;Alpert,B.L.&lt;/Authors_Primary&gt;&lt;Authors_Primary&gt;Bhandari,A.K.&lt;/Authors_Primary&gt;&lt;Authors_Primary&gt;Hawkinson,R.W.&lt;/Authors_Primary&gt;&lt;Authors_Primary&gt;Pritchett,E.L.&lt;/Authors_Primary&gt;&lt;Date_Primary&gt;1991/1&lt;/Date_Primary&gt;&lt;Keywords&gt;administration &amp;amp; dosage&lt;/Keywords&gt;&lt;Keywords&gt;Administration,Oral&lt;/Keywords&gt;&lt;Keywords&gt;Double-Blind Method&lt;/Keywords&gt;&lt;Keywords&gt;Drug Administration Schedule&lt;/Keywords&gt;&lt;Keywords&gt;Female&lt;/Keywords&gt;&lt;Keywords&gt;Flecainide&lt;/Keywords&gt;&lt;Keywords&gt;Heart Rate&lt;/Keywords&gt;&lt;Keywords&gt;Humans&lt;/Keywords&gt;&lt;Keywords&gt;Male&lt;/Keywords&gt;&lt;Keywords&gt;Middle Aged&lt;/Keywords&gt;&lt;Keywords&gt;prevention &amp;amp; control&lt;/Keywords&gt;&lt;Keywords&gt;Recurrence&lt;/Keywords&gt;&lt;Keywords&gt;Tachycardia&lt;/Keywords&gt;&lt;Keywords&gt;Tachycardia,Paroxysmal&lt;/Keywords&gt;&lt;Keywords&gt;Tachycardia,Supraventricular&lt;/Keywords&gt;&lt;Keywords&gt;therapeutic use&lt;/Keywords&gt;&lt;Reprint&gt;Not in File&lt;/Reprint&gt;&lt;Start_Page&gt;119&lt;/Start_Page&gt;&lt;End_Page&gt;125&lt;/End_Page&gt;&lt;Periodical&gt;Circulation&lt;/Periodical&gt;&lt;Volume&gt;83&lt;/Volume&gt;&lt;Issue&gt;1&lt;/Issue&gt;&lt;ISSN_ISBN&gt;0009-7322&lt;/ISSN_ISBN&gt;&lt;Address&gt;Division of Cardiology, Christ Hospital, Cincinnati, Ohio 45219&lt;/Address&gt;&lt;Web_URL&gt;PM:1898640&lt;/Web_URL&gt;&lt;ZZ_JournalStdAbbrev&gt;&lt;f name="System"&gt;Circulation&lt;/f&gt;&lt;/ZZ_JournalStdAbbrev&gt;&lt;ZZ_WorkformID&gt;1&lt;/ZZ_WorkformID&gt;&lt;/MDL&gt;&lt;/Cite&gt;&lt;/Refman&gt;</w:instrText>
            </w:r>
            <w:r w:rsidRPr="00C82138">
              <w:rPr>
                <w:szCs w:val="18"/>
              </w:rPr>
              <w:fldChar w:fldCharType="separate"/>
            </w:r>
            <w:r w:rsidR="00F54E91">
              <w:rPr>
                <w:noProof/>
                <w:szCs w:val="18"/>
              </w:rPr>
              <w:t>(26)</w:t>
            </w:r>
            <w:r w:rsidRPr="00C82138">
              <w:rPr>
                <w:szCs w:val="18"/>
              </w:rPr>
              <w:fldChar w:fldCharType="end"/>
            </w:r>
          </w:p>
          <w:p w:rsidR="00AF0DCC" w:rsidRPr="00C82138" w:rsidRDefault="00CF3027" w:rsidP="00ED512D">
            <w:pPr>
              <w:pStyle w:val="TableText"/>
            </w:pPr>
            <w:hyperlink r:id="rId166" w:history="1">
              <w:r w:rsidR="00AF0DCC" w:rsidRPr="00C82138">
                <w:rPr>
                  <w:rStyle w:val="Hyperlink"/>
                  <w:rFonts w:eastAsia="Times New Roman"/>
                  <w:szCs w:val="18"/>
                </w:rPr>
                <w:t>1898640</w:t>
              </w:r>
            </w:hyperlink>
            <w:r w:rsidR="00AF0DCC" w:rsidRPr="00C82138">
              <w:rPr>
                <w:rStyle w:val="Hyperlink"/>
                <w:rFonts w:eastAsia="Times New Roman"/>
                <w:szCs w:val="18"/>
              </w:rPr>
              <w:t xml:space="preserve"> </w:t>
            </w:r>
          </w:p>
        </w:tc>
        <w:tc>
          <w:tcPr>
            <w:tcW w:w="810" w:type="dxa"/>
            <w:shd w:val="clear" w:color="auto" w:fill="auto"/>
            <w:noWrap/>
          </w:tcPr>
          <w:p w:rsidR="00AF0DCC" w:rsidRPr="00C82138" w:rsidRDefault="00AF0DCC" w:rsidP="005121E3">
            <w:pPr>
              <w:pStyle w:val="TableText"/>
            </w:pPr>
            <w:r w:rsidRPr="00C82138">
              <w:rPr>
                <w:szCs w:val="18"/>
              </w:rPr>
              <w:t>Double blind placebo controlled crossover trial of flecainide</w:t>
            </w:r>
          </w:p>
        </w:tc>
        <w:tc>
          <w:tcPr>
            <w:tcW w:w="810" w:type="dxa"/>
            <w:shd w:val="clear" w:color="auto" w:fill="auto"/>
            <w:noWrap/>
          </w:tcPr>
          <w:p w:rsidR="00AF0DCC" w:rsidRPr="00C82138" w:rsidRDefault="00580DED" w:rsidP="005121E3">
            <w:pPr>
              <w:pStyle w:val="TableText"/>
              <w:rPr>
                <w:szCs w:val="18"/>
              </w:rPr>
            </w:pPr>
            <w:r>
              <w:rPr>
                <w:szCs w:val="18"/>
              </w:rPr>
              <w:t>34 pts</w:t>
            </w:r>
          </w:p>
          <w:p w:rsidR="00AF0DCC" w:rsidRPr="00C82138" w:rsidRDefault="00AF0DCC" w:rsidP="005121E3">
            <w:pPr>
              <w:pStyle w:val="TableText"/>
            </w:pPr>
          </w:p>
        </w:tc>
        <w:tc>
          <w:tcPr>
            <w:tcW w:w="1170" w:type="dxa"/>
            <w:shd w:val="clear" w:color="auto" w:fill="auto"/>
            <w:noWrap/>
          </w:tcPr>
          <w:p w:rsidR="00AF0DCC" w:rsidRPr="00C82138" w:rsidRDefault="00AF0DCC" w:rsidP="00EA1CEC">
            <w:pPr>
              <w:pStyle w:val="TableText"/>
              <w:rPr>
                <w:szCs w:val="18"/>
              </w:rPr>
            </w:pPr>
            <w:r w:rsidRPr="00C82138">
              <w:rPr>
                <w:szCs w:val="18"/>
              </w:rPr>
              <w:t>8 wk on flecainide</w:t>
            </w:r>
          </w:p>
        </w:tc>
        <w:tc>
          <w:tcPr>
            <w:tcW w:w="1170" w:type="dxa"/>
            <w:shd w:val="clear" w:color="auto" w:fill="auto"/>
            <w:noWrap/>
          </w:tcPr>
          <w:p w:rsidR="00AF0DCC" w:rsidRPr="00C82138" w:rsidRDefault="00AF0DCC" w:rsidP="00EA1CEC">
            <w:pPr>
              <w:pStyle w:val="TableText"/>
            </w:pPr>
            <w:r w:rsidRPr="00C82138">
              <w:rPr>
                <w:szCs w:val="18"/>
              </w:rPr>
              <w:t>8 wk on placebo</w:t>
            </w:r>
          </w:p>
        </w:tc>
        <w:tc>
          <w:tcPr>
            <w:tcW w:w="1710" w:type="dxa"/>
            <w:shd w:val="clear" w:color="auto" w:fill="auto"/>
            <w:noWrap/>
          </w:tcPr>
          <w:p w:rsidR="00AF0DCC" w:rsidRPr="00C82138" w:rsidRDefault="00AF0DCC" w:rsidP="005121E3">
            <w:pPr>
              <w:pStyle w:val="TableText"/>
              <w:rPr>
                <w:szCs w:val="18"/>
              </w:rPr>
            </w:pPr>
            <w:r w:rsidRPr="00C82138">
              <w:rPr>
                <w:szCs w:val="18"/>
              </w:rPr>
              <w:t xml:space="preserve">13 </w:t>
            </w:r>
            <w:r w:rsidR="003E5249" w:rsidRPr="00C82138">
              <w:rPr>
                <w:szCs w:val="18"/>
              </w:rPr>
              <w:t>w/</w:t>
            </w:r>
            <w:r w:rsidRPr="00C82138">
              <w:rPr>
                <w:szCs w:val="18"/>
              </w:rPr>
              <w:t xml:space="preserve"> AVRT</w:t>
            </w:r>
          </w:p>
          <w:p w:rsidR="00AF0DCC" w:rsidRPr="00C82138" w:rsidRDefault="00AF0DCC" w:rsidP="005121E3">
            <w:pPr>
              <w:pStyle w:val="TableText"/>
              <w:rPr>
                <w:szCs w:val="18"/>
              </w:rPr>
            </w:pPr>
            <w:r w:rsidRPr="00C82138">
              <w:rPr>
                <w:szCs w:val="18"/>
              </w:rPr>
              <w:t xml:space="preserve">7 </w:t>
            </w:r>
            <w:r w:rsidR="003E5249" w:rsidRPr="00C82138">
              <w:rPr>
                <w:szCs w:val="18"/>
              </w:rPr>
              <w:t>w/</w:t>
            </w:r>
            <w:r w:rsidRPr="00C82138">
              <w:rPr>
                <w:szCs w:val="18"/>
              </w:rPr>
              <w:t xml:space="preserve"> AVNRT</w:t>
            </w:r>
          </w:p>
          <w:p w:rsidR="00AF0DCC" w:rsidRPr="00C82138" w:rsidRDefault="00AF0DCC" w:rsidP="005121E3">
            <w:pPr>
              <w:pStyle w:val="TableText"/>
              <w:rPr>
                <w:szCs w:val="18"/>
              </w:rPr>
            </w:pPr>
            <w:r w:rsidRPr="00C82138">
              <w:rPr>
                <w:szCs w:val="18"/>
              </w:rPr>
              <w:t xml:space="preserve">3 </w:t>
            </w:r>
            <w:r w:rsidR="003E5249" w:rsidRPr="00C82138">
              <w:rPr>
                <w:szCs w:val="18"/>
              </w:rPr>
              <w:t>w/</w:t>
            </w:r>
            <w:r w:rsidRPr="00C82138">
              <w:rPr>
                <w:szCs w:val="18"/>
              </w:rPr>
              <w:t xml:space="preserve"> AT</w:t>
            </w:r>
          </w:p>
          <w:p w:rsidR="00AF0DCC" w:rsidRPr="00C82138" w:rsidRDefault="00AF0DCC" w:rsidP="005121E3">
            <w:pPr>
              <w:pStyle w:val="TableText"/>
              <w:rPr>
                <w:vertAlign w:val="superscript"/>
              </w:rPr>
            </w:pPr>
            <w:r w:rsidRPr="00C82138">
              <w:rPr>
                <w:szCs w:val="18"/>
              </w:rPr>
              <w:t>28 unknown</w:t>
            </w:r>
          </w:p>
        </w:tc>
        <w:tc>
          <w:tcPr>
            <w:tcW w:w="1620" w:type="dxa"/>
            <w:shd w:val="clear" w:color="auto" w:fill="auto"/>
            <w:noWrap/>
          </w:tcPr>
          <w:p w:rsidR="00AF0DCC" w:rsidRPr="00C82138" w:rsidRDefault="00AF0DCC" w:rsidP="00EA1CEC">
            <w:pPr>
              <w:pStyle w:val="TableText"/>
            </w:pPr>
            <w:r w:rsidRPr="00C82138">
              <w:t>Syncopy, angina, a</w:t>
            </w:r>
            <w:r w:rsidR="00EA1CEC">
              <w:t>nd/</w:t>
            </w:r>
            <w:r w:rsidRPr="00C82138">
              <w:t xml:space="preserve">or neurological </w:t>
            </w:r>
            <w:r w:rsidR="00336ECD" w:rsidRPr="00C82138">
              <w:t>sx</w:t>
            </w:r>
            <w:r w:rsidRPr="00C82138">
              <w:t>s during tachycardia. Second or third degree AV block. NYHA CHF class III, IV</w:t>
            </w:r>
          </w:p>
        </w:tc>
        <w:tc>
          <w:tcPr>
            <w:tcW w:w="1170" w:type="dxa"/>
            <w:shd w:val="clear" w:color="auto" w:fill="auto"/>
            <w:noWrap/>
          </w:tcPr>
          <w:p w:rsidR="00AF0DCC" w:rsidRPr="00C82138" w:rsidRDefault="00AF0DCC" w:rsidP="00EA1CEC">
            <w:pPr>
              <w:pStyle w:val="TableText"/>
            </w:pPr>
            <w:r w:rsidRPr="00C82138">
              <w:rPr>
                <w:szCs w:val="18"/>
              </w:rPr>
              <w:t xml:space="preserve">Flecainide superior to placebo. Flecainide associated </w:t>
            </w:r>
            <w:r w:rsidR="003E5249" w:rsidRPr="00C82138">
              <w:rPr>
                <w:szCs w:val="18"/>
              </w:rPr>
              <w:t>w/</w:t>
            </w:r>
            <w:r w:rsidRPr="00C82138">
              <w:rPr>
                <w:szCs w:val="18"/>
              </w:rPr>
              <w:t xml:space="preserve"> 79% freedom from PSVT and placebo 15% p&lt;0.001. Median time to 1</w:t>
            </w:r>
            <w:r w:rsidRPr="00C82138">
              <w:rPr>
                <w:szCs w:val="18"/>
                <w:vertAlign w:val="superscript"/>
              </w:rPr>
              <w:t>st</w:t>
            </w:r>
            <w:r w:rsidRPr="00C82138">
              <w:rPr>
                <w:szCs w:val="18"/>
              </w:rPr>
              <w:t xml:space="preserve"> PSVT 11 </w:t>
            </w:r>
            <w:r w:rsidR="00336ECD" w:rsidRPr="00C82138">
              <w:rPr>
                <w:szCs w:val="18"/>
              </w:rPr>
              <w:t>d</w:t>
            </w:r>
            <w:r w:rsidRPr="00C82138">
              <w:rPr>
                <w:szCs w:val="18"/>
              </w:rPr>
              <w:t xml:space="preserve"> in placebo group and 55 </w:t>
            </w:r>
            <w:r w:rsidR="00336ECD" w:rsidRPr="00C82138">
              <w:rPr>
                <w:szCs w:val="18"/>
              </w:rPr>
              <w:t>d</w:t>
            </w:r>
            <w:r w:rsidRPr="00C82138">
              <w:rPr>
                <w:szCs w:val="18"/>
              </w:rPr>
              <w:t xml:space="preserve"> in flecainide group.  Flecainide slowed PSVT to 143</w:t>
            </w:r>
            <w:r w:rsidR="00EA1CEC">
              <w:rPr>
                <w:szCs w:val="18"/>
              </w:rPr>
              <w:t>±</w:t>
            </w:r>
            <w:r w:rsidRPr="00C82138">
              <w:rPr>
                <w:szCs w:val="18"/>
              </w:rPr>
              <w:t>12 bpm from 178</w:t>
            </w:r>
            <w:r w:rsidR="00EA1CEC">
              <w:rPr>
                <w:szCs w:val="18"/>
              </w:rPr>
              <w:t>±</w:t>
            </w:r>
            <w:r w:rsidRPr="00C82138">
              <w:rPr>
                <w:szCs w:val="18"/>
              </w:rPr>
              <w:t xml:space="preserve">12 bpm on placebo. </w:t>
            </w:r>
          </w:p>
        </w:tc>
        <w:tc>
          <w:tcPr>
            <w:tcW w:w="1260" w:type="dxa"/>
            <w:shd w:val="clear" w:color="auto" w:fill="auto"/>
            <w:noWrap/>
          </w:tcPr>
          <w:p w:rsidR="00AF0DCC" w:rsidRPr="00C82138" w:rsidRDefault="00AF0DCC" w:rsidP="00F57C02">
            <w:pPr>
              <w:pStyle w:val="TableText"/>
            </w:pPr>
            <w:r w:rsidRPr="00C82138">
              <w:rPr>
                <w:szCs w:val="18"/>
              </w:rPr>
              <w:t>Side effects: flec 63% and placebo 36%. All not significant.</w:t>
            </w:r>
          </w:p>
        </w:tc>
        <w:tc>
          <w:tcPr>
            <w:tcW w:w="1080" w:type="dxa"/>
            <w:shd w:val="clear" w:color="auto" w:fill="auto"/>
            <w:noWrap/>
          </w:tcPr>
          <w:p w:rsidR="00AF0DCC" w:rsidRPr="00C82138" w:rsidRDefault="00AF0DCC" w:rsidP="00F57C02">
            <w:pPr>
              <w:pStyle w:val="TableText"/>
            </w:pPr>
            <w:r w:rsidRPr="00C82138">
              <w:t>Flecainide was well tolerated.</w:t>
            </w:r>
          </w:p>
        </w:tc>
        <w:tc>
          <w:tcPr>
            <w:tcW w:w="1823" w:type="dxa"/>
            <w:shd w:val="clear" w:color="auto" w:fill="auto"/>
            <w:noWrap/>
          </w:tcPr>
          <w:p w:rsidR="00AF0DCC" w:rsidRPr="00C82138" w:rsidRDefault="00AF0DCC" w:rsidP="00EA1CEC">
            <w:pPr>
              <w:pStyle w:val="TableText"/>
            </w:pPr>
            <w:r w:rsidRPr="00C82138">
              <w:rPr>
                <w:szCs w:val="18"/>
              </w:rPr>
              <w:t xml:space="preserve">Flecainide associated </w:t>
            </w:r>
            <w:r w:rsidR="003E5249" w:rsidRPr="00C82138">
              <w:rPr>
                <w:szCs w:val="18"/>
              </w:rPr>
              <w:t>w/</w:t>
            </w:r>
            <w:r w:rsidRPr="00C82138">
              <w:rPr>
                <w:szCs w:val="18"/>
              </w:rPr>
              <w:t xml:space="preserve"> 79% freedom from PSVT and placebo 15% p&lt;0.001. Median time to 1</w:t>
            </w:r>
            <w:r w:rsidRPr="00C82138">
              <w:rPr>
                <w:szCs w:val="18"/>
                <w:vertAlign w:val="superscript"/>
              </w:rPr>
              <w:t>st</w:t>
            </w:r>
            <w:r w:rsidRPr="00C82138">
              <w:rPr>
                <w:szCs w:val="18"/>
              </w:rPr>
              <w:t xml:space="preserve"> PSVT 11 </w:t>
            </w:r>
            <w:r w:rsidR="00336ECD" w:rsidRPr="00C82138">
              <w:rPr>
                <w:szCs w:val="18"/>
              </w:rPr>
              <w:t>d</w:t>
            </w:r>
            <w:r w:rsidRPr="00C82138">
              <w:rPr>
                <w:szCs w:val="18"/>
              </w:rPr>
              <w:t xml:space="preserve"> in placebo group and 55 </w:t>
            </w:r>
            <w:r w:rsidR="00336ECD" w:rsidRPr="00C82138">
              <w:rPr>
                <w:szCs w:val="18"/>
              </w:rPr>
              <w:t>d</w:t>
            </w:r>
            <w:r w:rsidRPr="00C82138">
              <w:rPr>
                <w:szCs w:val="18"/>
              </w:rPr>
              <w:t xml:space="preserve"> in flecainide group.  Flecainide slowed PSVT to 143</w:t>
            </w:r>
            <w:r w:rsidR="00EA1CEC">
              <w:rPr>
                <w:szCs w:val="18"/>
              </w:rPr>
              <w:t>±12 bpm from 178±</w:t>
            </w:r>
            <w:r w:rsidRPr="00C82138">
              <w:rPr>
                <w:szCs w:val="18"/>
              </w:rPr>
              <w:t>12 bpm on placebo. Side effects on flec 63% and placebo 36%. All not significant.</w:t>
            </w:r>
          </w:p>
        </w:tc>
        <w:tc>
          <w:tcPr>
            <w:tcW w:w="1165" w:type="dxa"/>
            <w:shd w:val="clear" w:color="auto" w:fill="auto"/>
            <w:noWrap/>
          </w:tcPr>
          <w:p w:rsidR="00AF0DCC" w:rsidRPr="00C82138" w:rsidRDefault="00AF0DCC" w:rsidP="005121E3">
            <w:pPr>
              <w:pStyle w:val="TableText"/>
            </w:pPr>
            <w:r w:rsidRPr="00C82138">
              <w:t>S</w:t>
            </w:r>
            <w:r w:rsidRPr="00C82138">
              <w:rPr>
                <w:szCs w:val="18"/>
              </w:rPr>
              <w:t>tudy period was brief</w:t>
            </w:r>
          </w:p>
        </w:tc>
      </w:tr>
      <w:tr w:rsidR="00AF0DCC" w:rsidRPr="00C82138" w:rsidTr="005121E3">
        <w:trPr>
          <w:trHeight w:val="255"/>
        </w:trPr>
        <w:tc>
          <w:tcPr>
            <w:tcW w:w="828" w:type="dxa"/>
            <w:shd w:val="clear" w:color="auto" w:fill="auto"/>
            <w:noWrap/>
          </w:tcPr>
          <w:p w:rsidR="00E83C81" w:rsidRPr="00C82138" w:rsidRDefault="00AF0DCC" w:rsidP="005121E3">
            <w:pPr>
              <w:pStyle w:val="TableText"/>
              <w:rPr>
                <w:szCs w:val="18"/>
              </w:rPr>
            </w:pPr>
            <w:r w:rsidRPr="00C82138">
              <w:rPr>
                <w:szCs w:val="18"/>
              </w:rPr>
              <w:t xml:space="preserve">Pritchett EL </w:t>
            </w:r>
          </w:p>
          <w:p w:rsidR="00AF0DCC" w:rsidRPr="00C82138" w:rsidRDefault="00AF0DCC" w:rsidP="005121E3">
            <w:pPr>
              <w:pStyle w:val="TableText"/>
              <w:rPr>
                <w:szCs w:val="18"/>
              </w:rPr>
            </w:pPr>
            <w:r w:rsidRPr="00C82138">
              <w:rPr>
                <w:szCs w:val="18"/>
              </w:rPr>
              <w:t>1991</w:t>
            </w:r>
          </w:p>
          <w:p w:rsidR="00AF0DCC" w:rsidRPr="00C82138" w:rsidRDefault="004E59E7" w:rsidP="00ED512D">
            <w:pPr>
              <w:pStyle w:val="TableText"/>
              <w:rPr>
                <w:szCs w:val="18"/>
              </w:rPr>
            </w:pPr>
            <w:r w:rsidRPr="00C82138">
              <w:rPr>
                <w:szCs w:val="18"/>
              </w:rPr>
              <w:fldChar w:fldCharType="begin"/>
            </w:r>
            <w:r w:rsidR="0011025F">
              <w:rPr>
                <w:szCs w:val="18"/>
              </w:rPr>
              <w:instrText xml:space="preserve"> ADDIN REFMGR.CITE &lt;Refman&gt;&lt;Cite&gt;&lt;Author&gt;Pritchett&lt;/Author&gt;&lt;Year&gt;1991&lt;/Year&gt;&lt;RecNum&gt;9&lt;/RecNum&gt;&lt;IDText&gt;Propafenone treatment of symptomatic paroxysmal supraventricular arrhythmias. A randomized, placebo-controlled, crossover trial in patients tolerating oral therapy&lt;/IDText&gt;&lt;MDL Ref_Type="Journal"&gt;&lt;Ref_Type&gt;Journal&lt;/Ref_Type&gt;&lt;Ref_ID&gt;9&lt;/Ref_ID&gt;&lt;Title_Primary&gt;Propafenone treatment of symptomatic paroxysmal supraventricular arrhythmias. A randomized, placebo-controlled, crossover trial in patients tolerating oral therapy&lt;/Title_Primary&gt;&lt;Authors_Primary&gt;Pritchett,E.L.&lt;/Authors_Primary&gt;&lt;Authors_Primary&gt;McCarthy,E.A.&lt;/Authors_Primary&gt;&lt;Authors_Primary&gt;Wilkinson,W.E.&lt;/Authors_Primary&gt;&lt;Date_Primary&gt;1991/4/1&lt;/Date_Primary&gt;&lt;Keywords&gt;Adult&lt;/Keywords&gt;&lt;Keywords&gt;adverse effects&lt;/Keywords&gt;&lt;Keywords&gt;Aged&lt;/Keywords&gt;&lt;Keywords&gt;Aged,80 and over&lt;/Keywords&gt;&lt;Keywords&gt;Atrial Fibrillation&lt;/Keywords&gt;&lt;Keywords&gt;blood&lt;/Keywords&gt;&lt;Keywords&gt;Dose-Response Relationship,Drug&lt;/Keywords&gt;&lt;Keywords&gt;drug therapy&lt;/Keywords&gt;&lt;Keywords&gt;Female&lt;/Keywords&gt;&lt;Keywords&gt;Follow-Up Studies&lt;/Keywords&gt;&lt;Keywords&gt;Humans&lt;/Keywords&gt;&lt;Keywords&gt;Male&lt;/Keywords&gt;&lt;Keywords&gt;Middle Aged&lt;/Keywords&gt;&lt;Keywords&gt;Propafenone&lt;/Keywords&gt;&lt;Keywords&gt;Recurrence&lt;/Keywords&gt;&lt;Keywords&gt;Statistics as Topic&lt;/Keywords&gt;&lt;Keywords&gt;Tachycardia&lt;/Keywords&gt;&lt;Keywords&gt;Tachycardia,Paroxysmal&lt;/Keywords&gt;&lt;Keywords&gt;Tachycardia,Supraventricular&lt;/Keywords&gt;&lt;Keywords&gt;therapeutic use&lt;/Keywords&gt;&lt;Keywords&gt;therapy&lt;/Keywords&gt;&lt;Reprint&gt;Not in File&lt;/Reprint&gt;&lt;Start_Page&gt;539&lt;/Start_Page&gt;&lt;End_Page&gt;544&lt;/End_Page&gt;&lt;Periodical&gt;Ann Intern Med&lt;/Periodical&gt;&lt;Volume&gt;114&lt;/Volume&gt;&lt;Issue&gt;7&lt;/Issue&gt;&lt;ISSN_ISBN&gt;0003-4819&lt;/ISSN_ISBN&gt;&lt;Address&gt;Duke University Medical Center, Durham, North Carolina&lt;/Address&gt;&lt;Web_URL&gt;PM:2001087&lt;/Web_URL&gt;&lt;ZZ_JournalFull&gt;&lt;f name="System"&gt;Annals of internal medicine&lt;/f&gt;&lt;/ZZ_JournalFull&gt;&lt;ZZ_JournalStdAbbrev&gt;&lt;f name="System"&gt;Ann Intern Med&lt;/f&gt;&lt;/ZZ_JournalStdAbbrev&gt;&lt;ZZ_WorkformID&gt;1&lt;/ZZ_WorkformID&gt;&lt;/MDL&gt;&lt;/Cite&gt;&lt;/Refman&gt;</w:instrText>
            </w:r>
            <w:r w:rsidRPr="00C82138">
              <w:rPr>
                <w:szCs w:val="18"/>
              </w:rPr>
              <w:fldChar w:fldCharType="separate"/>
            </w:r>
            <w:r w:rsidR="00F54E91">
              <w:rPr>
                <w:noProof/>
                <w:szCs w:val="18"/>
              </w:rPr>
              <w:t>(28)</w:t>
            </w:r>
            <w:r w:rsidRPr="00C82138">
              <w:rPr>
                <w:szCs w:val="18"/>
              </w:rPr>
              <w:fldChar w:fldCharType="end"/>
            </w:r>
          </w:p>
          <w:p w:rsidR="00AF0DCC" w:rsidRPr="00C82138" w:rsidRDefault="00CF3027" w:rsidP="00ED512D">
            <w:pPr>
              <w:pStyle w:val="TableText"/>
            </w:pPr>
            <w:hyperlink r:id="rId167" w:history="1">
              <w:r w:rsidR="00AF0DCC" w:rsidRPr="00C82138">
                <w:rPr>
                  <w:rStyle w:val="Hyperlink"/>
                  <w:rFonts w:eastAsia="Times New Roman"/>
                  <w:szCs w:val="18"/>
                </w:rPr>
                <w:t>2001087</w:t>
              </w:r>
            </w:hyperlink>
            <w:r w:rsidR="00AF0DCC" w:rsidRPr="00C82138">
              <w:rPr>
                <w:rStyle w:val="Hyperlink"/>
                <w:rFonts w:eastAsia="Times New Roman"/>
                <w:szCs w:val="18"/>
              </w:rPr>
              <w:t xml:space="preserve"> </w:t>
            </w:r>
          </w:p>
        </w:tc>
        <w:tc>
          <w:tcPr>
            <w:tcW w:w="810" w:type="dxa"/>
            <w:shd w:val="clear" w:color="auto" w:fill="auto"/>
            <w:noWrap/>
          </w:tcPr>
          <w:p w:rsidR="00AF0DCC" w:rsidRPr="00C82138" w:rsidRDefault="00AF0DCC" w:rsidP="005121E3">
            <w:pPr>
              <w:pStyle w:val="TableText"/>
            </w:pPr>
            <w:r w:rsidRPr="00C82138">
              <w:rPr>
                <w:szCs w:val="18"/>
              </w:rPr>
              <w:t>Double blind placebo controlled crossover trial of propafenone</w:t>
            </w:r>
          </w:p>
        </w:tc>
        <w:tc>
          <w:tcPr>
            <w:tcW w:w="810" w:type="dxa"/>
            <w:shd w:val="clear" w:color="auto" w:fill="auto"/>
            <w:noWrap/>
          </w:tcPr>
          <w:p w:rsidR="00AF0DCC" w:rsidRPr="00C82138" w:rsidRDefault="00580DED" w:rsidP="005121E3">
            <w:pPr>
              <w:pStyle w:val="TableText"/>
              <w:rPr>
                <w:szCs w:val="18"/>
              </w:rPr>
            </w:pPr>
            <w:r>
              <w:rPr>
                <w:szCs w:val="18"/>
              </w:rPr>
              <w:t>33 pts</w:t>
            </w:r>
          </w:p>
          <w:p w:rsidR="00AF0DCC" w:rsidRPr="00C82138" w:rsidRDefault="00AF0DCC" w:rsidP="005121E3">
            <w:pPr>
              <w:pStyle w:val="TableText"/>
            </w:pPr>
          </w:p>
        </w:tc>
        <w:tc>
          <w:tcPr>
            <w:tcW w:w="1170" w:type="dxa"/>
            <w:shd w:val="clear" w:color="auto" w:fill="auto"/>
            <w:noWrap/>
          </w:tcPr>
          <w:p w:rsidR="00AF0DCC" w:rsidRPr="00C82138" w:rsidRDefault="00AF0DCC" w:rsidP="005121E3">
            <w:pPr>
              <w:pStyle w:val="TableText"/>
              <w:rPr>
                <w:szCs w:val="18"/>
              </w:rPr>
            </w:pPr>
            <w:r w:rsidRPr="00C82138">
              <w:rPr>
                <w:szCs w:val="18"/>
              </w:rPr>
              <w:t xml:space="preserve">60 </w:t>
            </w:r>
            <w:r w:rsidR="00336ECD" w:rsidRPr="00C82138">
              <w:rPr>
                <w:szCs w:val="18"/>
              </w:rPr>
              <w:t>d</w:t>
            </w:r>
            <w:r w:rsidRPr="00C82138">
              <w:rPr>
                <w:szCs w:val="18"/>
              </w:rPr>
              <w:t xml:space="preserve"> on propafenone</w:t>
            </w:r>
          </w:p>
        </w:tc>
        <w:tc>
          <w:tcPr>
            <w:tcW w:w="1170" w:type="dxa"/>
            <w:shd w:val="clear" w:color="auto" w:fill="auto"/>
            <w:noWrap/>
          </w:tcPr>
          <w:p w:rsidR="00AF0DCC" w:rsidRPr="00C82138" w:rsidRDefault="00AF0DCC" w:rsidP="005121E3">
            <w:pPr>
              <w:pStyle w:val="TableText"/>
            </w:pPr>
            <w:r w:rsidRPr="00C82138">
              <w:rPr>
                <w:szCs w:val="18"/>
              </w:rPr>
              <w:t xml:space="preserve">60 </w:t>
            </w:r>
            <w:r w:rsidR="00336ECD" w:rsidRPr="00C82138">
              <w:rPr>
                <w:szCs w:val="18"/>
              </w:rPr>
              <w:t>d</w:t>
            </w:r>
            <w:r w:rsidRPr="00C82138">
              <w:rPr>
                <w:szCs w:val="18"/>
              </w:rPr>
              <w:t xml:space="preserve"> on propafenone</w:t>
            </w:r>
          </w:p>
        </w:tc>
        <w:tc>
          <w:tcPr>
            <w:tcW w:w="1710" w:type="dxa"/>
            <w:shd w:val="clear" w:color="auto" w:fill="auto"/>
            <w:noWrap/>
          </w:tcPr>
          <w:p w:rsidR="00AF0DCC" w:rsidRPr="00C82138" w:rsidRDefault="00580DED" w:rsidP="00EA1CEC">
            <w:pPr>
              <w:pStyle w:val="TableText"/>
              <w:rPr>
                <w:vertAlign w:val="superscript"/>
              </w:rPr>
            </w:pPr>
            <w:r>
              <w:rPr>
                <w:szCs w:val="18"/>
              </w:rPr>
              <w:t>16 pts</w:t>
            </w:r>
            <w:r w:rsidR="00AF0DCC" w:rsidRPr="00C82138">
              <w:rPr>
                <w:szCs w:val="18"/>
              </w:rPr>
              <w:t xml:space="preserve"> </w:t>
            </w:r>
            <w:r w:rsidR="003E5249" w:rsidRPr="00C82138">
              <w:rPr>
                <w:szCs w:val="18"/>
              </w:rPr>
              <w:t>w/</w:t>
            </w:r>
            <w:r w:rsidR="00AF0DCC" w:rsidRPr="00C82138">
              <w:rPr>
                <w:szCs w:val="18"/>
              </w:rPr>
              <w:t xml:space="preserve"> PSVT and 17 </w:t>
            </w:r>
            <w:r w:rsidR="003E5249" w:rsidRPr="00C82138">
              <w:rPr>
                <w:szCs w:val="18"/>
              </w:rPr>
              <w:t>w/</w:t>
            </w:r>
            <w:r w:rsidR="00AF0DCC" w:rsidRPr="00C82138">
              <w:rPr>
                <w:szCs w:val="18"/>
              </w:rPr>
              <w:t xml:space="preserve"> PAF</w:t>
            </w:r>
            <w:r w:rsidR="00EA1CEC">
              <w:rPr>
                <w:szCs w:val="18"/>
              </w:rPr>
              <w:t>.</w:t>
            </w:r>
            <w:r w:rsidR="00AF0DCC" w:rsidRPr="00C82138">
              <w:rPr>
                <w:szCs w:val="18"/>
              </w:rPr>
              <w:t xml:space="preserve"> Not clear </w:t>
            </w:r>
            <w:r w:rsidR="00EA1CEC">
              <w:rPr>
                <w:szCs w:val="18"/>
              </w:rPr>
              <w:t>number</w:t>
            </w:r>
            <w:r w:rsidR="00AF0DCC" w:rsidRPr="00C82138">
              <w:rPr>
                <w:szCs w:val="18"/>
              </w:rPr>
              <w:t xml:space="preserve"> of AP</w:t>
            </w:r>
          </w:p>
        </w:tc>
        <w:tc>
          <w:tcPr>
            <w:tcW w:w="1620" w:type="dxa"/>
            <w:shd w:val="clear" w:color="auto" w:fill="auto"/>
            <w:noWrap/>
          </w:tcPr>
          <w:p w:rsidR="00AF0DCC" w:rsidRPr="00C82138" w:rsidRDefault="00AF0DCC" w:rsidP="00620BF1">
            <w:pPr>
              <w:pStyle w:val="TableText"/>
            </w:pPr>
            <w:r w:rsidRPr="00C82138">
              <w:t xml:space="preserve">NYHA class III or IV </w:t>
            </w:r>
            <w:r w:rsidR="00620BF1" w:rsidRPr="00C82138">
              <w:t>HF</w:t>
            </w:r>
            <w:r w:rsidRPr="00C82138">
              <w:t xml:space="preserve">. Second or third degree AV block. </w:t>
            </w:r>
            <w:r w:rsidR="00336ECD" w:rsidRPr="00C82138">
              <w:t>Sx</w:t>
            </w:r>
            <w:r w:rsidRPr="00C82138">
              <w:t>s of syncope, angina, neurological events during tachycardia.</w:t>
            </w:r>
          </w:p>
        </w:tc>
        <w:tc>
          <w:tcPr>
            <w:tcW w:w="1170" w:type="dxa"/>
            <w:shd w:val="clear" w:color="auto" w:fill="auto"/>
            <w:noWrap/>
          </w:tcPr>
          <w:p w:rsidR="00AF0DCC" w:rsidRPr="00C82138" w:rsidRDefault="00AF0DCC" w:rsidP="00F57C02">
            <w:pPr>
              <w:pStyle w:val="TableText"/>
            </w:pPr>
            <w:r w:rsidRPr="00C82138">
              <w:rPr>
                <w:szCs w:val="18"/>
              </w:rPr>
              <w:t xml:space="preserve">Well-designed study showing propafenone superior to placebo.  Propafenone prolonged the recurrence rate of </w:t>
            </w:r>
            <w:r w:rsidRPr="00C82138">
              <w:rPr>
                <w:szCs w:val="18"/>
              </w:rPr>
              <w:lastRenderedPageBreak/>
              <w:t>arrhythmia and was 20% the recurrence rate of placebo.</w:t>
            </w:r>
          </w:p>
        </w:tc>
        <w:tc>
          <w:tcPr>
            <w:tcW w:w="1260" w:type="dxa"/>
            <w:shd w:val="clear" w:color="auto" w:fill="auto"/>
            <w:noWrap/>
          </w:tcPr>
          <w:p w:rsidR="00AF0DCC" w:rsidRPr="00C82138" w:rsidRDefault="00AF0DCC" w:rsidP="00F57C02">
            <w:pPr>
              <w:pStyle w:val="TableText"/>
            </w:pPr>
            <w:r w:rsidRPr="00C82138">
              <w:lastRenderedPageBreak/>
              <w:t>No serious side effects</w:t>
            </w:r>
          </w:p>
        </w:tc>
        <w:tc>
          <w:tcPr>
            <w:tcW w:w="1080" w:type="dxa"/>
            <w:shd w:val="clear" w:color="auto" w:fill="auto"/>
            <w:noWrap/>
          </w:tcPr>
          <w:p w:rsidR="00AF0DCC" w:rsidRPr="00C82138" w:rsidRDefault="00EA1CEC" w:rsidP="00F57C02">
            <w:pPr>
              <w:pStyle w:val="TableText"/>
            </w:pPr>
            <w:r>
              <w:t>N/A</w:t>
            </w:r>
          </w:p>
        </w:tc>
        <w:tc>
          <w:tcPr>
            <w:tcW w:w="1823" w:type="dxa"/>
            <w:shd w:val="clear" w:color="auto" w:fill="auto"/>
            <w:noWrap/>
          </w:tcPr>
          <w:p w:rsidR="00AF0DCC" w:rsidRPr="00C82138" w:rsidRDefault="00AF0DCC" w:rsidP="00EA1CEC">
            <w:pPr>
              <w:pStyle w:val="TableText"/>
            </w:pPr>
            <w:r w:rsidRPr="00C82138">
              <w:t xml:space="preserve">Time to first recurrence prolonged for the propafenone group, </w:t>
            </w:r>
            <w:r w:rsidR="00EA1CEC">
              <w:t>p</w:t>
            </w:r>
            <w:r w:rsidRPr="00C82138">
              <w:t>=0.004.</w:t>
            </w:r>
          </w:p>
        </w:tc>
        <w:tc>
          <w:tcPr>
            <w:tcW w:w="1165" w:type="dxa"/>
            <w:shd w:val="clear" w:color="auto" w:fill="auto"/>
            <w:noWrap/>
          </w:tcPr>
          <w:p w:rsidR="00AF0DCC" w:rsidRPr="00C82138" w:rsidRDefault="00AF0DCC" w:rsidP="005121E3">
            <w:pPr>
              <w:pStyle w:val="TableText"/>
            </w:pPr>
            <w:r w:rsidRPr="00C82138">
              <w:rPr>
                <w:szCs w:val="18"/>
              </w:rPr>
              <w:t>The study was brie</w:t>
            </w:r>
            <w:r w:rsidR="00580DED">
              <w:rPr>
                <w:szCs w:val="18"/>
              </w:rPr>
              <w:t>f and not clear how many AP pts</w:t>
            </w:r>
            <w:r w:rsidRPr="00C82138">
              <w:rPr>
                <w:szCs w:val="18"/>
              </w:rPr>
              <w:t xml:space="preserve"> studied.</w:t>
            </w:r>
            <w:r w:rsidRPr="00C82138">
              <w:t> </w:t>
            </w:r>
          </w:p>
        </w:tc>
      </w:tr>
      <w:tr w:rsidR="00AF0DCC" w:rsidRPr="00C82138" w:rsidTr="00171667">
        <w:trPr>
          <w:trHeight w:val="255"/>
        </w:trPr>
        <w:tc>
          <w:tcPr>
            <w:tcW w:w="828" w:type="dxa"/>
            <w:shd w:val="clear" w:color="auto" w:fill="auto"/>
            <w:noWrap/>
          </w:tcPr>
          <w:p w:rsidR="00AF0DCC" w:rsidRPr="00C82138" w:rsidRDefault="00AF0DCC" w:rsidP="00171667">
            <w:pPr>
              <w:pStyle w:val="TableText"/>
              <w:rPr>
                <w:szCs w:val="18"/>
              </w:rPr>
            </w:pPr>
            <w:r w:rsidRPr="00C82138">
              <w:rPr>
                <w:szCs w:val="18"/>
              </w:rPr>
              <w:lastRenderedPageBreak/>
              <w:t>UK Propafenone Study Group 1995</w:t>
            </w:r>
          </w:p>
          <w:p w:rsidR="00AF0DCC" w:rsidRPr="00C82138" w:rsidRDefault="004E59E7" w:rsidP="00ED512D">
            <w:pPr>
              <w:pStyle w:val="TableText"/>
              <w:rPr>
                <w:szCs w:val="18"/>
              </w:rPr>
            </w:pPr>
            <w:r w:rsidRPr="00C82138">
              <w:rPr>
                <w:szCs w:val="18"/>
              </w:rPr>
              <w:fldChar w:fldCharType="begin"/>
            </w:r>
            <w:r w:rsidR="0011025F">
              <w:rPr>
                <w:szCs w:val="18"/>
              </w:rPr>
              <w:instrText xml:space="preserve"> ADDIN REFMGR.CITE &lt;Refman&gt;&lt;Cite&gt;&lt;Year&gt;1995&lt;/Year&gt;&lt;RecNum&gt;14&lt;/RecNum&gt;&lt;IDText&gt;A randomized, placebo-controlled trial of propafenone in the prophylaxis of paroxysmal supraventricular tachycardia and paroxysmal atrial fibrillation. UK Propafenone PSVT Study Group&lt;/IDText&gt;&lt;MDL Ref_Type="Journal"&gt;&lt;Ref_Type&gt;Journal&lt;/Ref_Type&gt;&lt;Ref_ID&gt;14&lt;/Ref_ID&gt;&lt;Title_Primary&gt;A randomized, placebo-controlled trial of propafenone in the prophylaxis of paroxysmal supraventricular tachycardia and paroxysmal atrial fibrillation. UK Propafenone PSVT Study Group&lt;/Title_Primary&gt;&lt;Date_Primary&gt;1995/11/1&lt;/Date_Primary&gt;&lt;Keywords&gt;Adolescent&lt;/Keywords&gt;&lt;Keywords&gt;Adult&lt;/Keywords&gt;&lt;Keywords&gt;adverse effects&lt;/Keywords&gt;&lt;Keywords&gt;Aged&lt;/Keywords&gt;&lt;Keywords&gt;Anti-Arrhythmia Agents&lt;/Keywords&gt;&lt;Keywords&gt;Atrial Fibrillation&lt;/Keywords&gt;&lt;Keywords&gt;Female&lt;/Keywords&gt;&lt;Keywords&gt;Humans&lt;/Keywords&gt;&lt;Keywords&gt;Male&lt;/Keywords&gt;&lt;Keywords&gt;methods&lt;/Keywords&gt;&lt;Keywords&gt;Middle Aged&lt;/Keywords&gt;&lt;Keywords&gt;prevention &amp;amp; control&lt;/Keywords&gt;&lt;Keywords&gt;Propafenone&lt;/Keywords&gt;&lt;Keywords&gt;Recurrence&lt;/Keywords&gt;&lt;Keywords&gt;Risk Factors&lt;/Keywords&gt;&lt;Keywords&gt;Tachycardia&lt;/Keywords&gt;&lt;Keywords&gt;Tachycardia,Paroxysmal&lt;/Keywords&gt;&lt;Keywords&gt;Tachycardia,Supraventricular&lt;/Keywords&gt;&lt;Keywords&gt;therapeutic use&lt;/Keywords&gt;&lt;Keywords&gt;therapy&lt;/Keywords&gt;&lt;Reprint&gt;Not in File&lt;/Reprint&gt;&lt;Start_Page&gt;2550&lt;/Start_Page&gt;&lt;End_Page&gt;2557&lt;/End_Page&gt;&lt;Periodical&gt;Circulation&lt;/Periodical&gt;&lt;Volume&gt;92&lt;/Volume&gt;&lt;Issue&gt;9&lt;/Issue&gt;&lt;ISSN_ISBN&gt;0009-7322&lt;/ISSN_ISBN&gt;&lt;Web_URL&gt;PM:7586356&lt;/Web_URL&gt;&lt;ZZ_JournalStdAbbrev&gt;&lt;f name="System"&gt;Circulation&lt;/f&gt;&lt;/ZZ_JournalStdAbbrev&gt;&lt;ZZ_WorkformID&gt;1&lt;/ZZ_WorkformID&gt;&lt;/MDL&gt;&lt;/Cite&gt;&lt;/Refman&gt;</w:instrText>
            </w:r>
            <w:r w:rsidRPr="00C82138">
              <w:rPr>
                <w:szCs w:val="18"/>
              </w:rPr>
              <w:fldChar w:fldCharType="separate"/>
            </w:r>
            <w:r w:rsidR="00F54E91">
              <w:rPr>
                <w:noProof/>
                <w:szCs w:val="18"/>
              </w:rPr>
              <w:t>(31)</w:t>
            </w:r>
            <w:r w:rsidRPr="00C82138">
              <w:rPr>
                <w:szCs w:val="18"/>
              </w:rPr>
              <w:fldChar w:fldCharType="end"/>
            </w:r>
          </w:p>
          <w:p w:rsidR="00AF0DCC" w:rsidRPr="00C82138" w:rsidRDefault="00CF3027" w:rsidP="00ED512D">
            <w:pPr>
              <w:pStyle w:val="TableText"/>
            </w:pPr>
            <w:hyperlink r:id="rId168" w:history="1">
              <w:r w:rsidR="00AF0DCC" w:rsidRPr="00C82138">
                <w:rPr>
                  <w:rStyle w:val="Hyperlink"/>
                  <w:rFonts w:eastAsia="Times New Roman"/>
                  <w:szCs w:val="18"/>
                </w:rPr>
                <w:t>7586356</w:t>
              </w:r>
            </w:hyperlink>
            <w:r w:rsidR="00AF0DCC" w:rsidRPr="00C82138">
              <w:rPr>
                <w:rStyle w:val="Hyperlink"/>
                <w:rFonts w:eastAsia="Times New Roman"/>
                <w:szCs w:val="18"/>
              </w:rPr>
              <w:t xml:space="preserve"> </w:t>
            </w:r>
          </w:p>
        </w:tc>
        <w:tc>
          <w:tcPr>
            <w:tcW w:w="810" w:type="dxa"/>
            <w:shd w:val="clear" w:color="auto" w:fill="auto"/>
            <w:noWrap/>
          </w:tcPr>
          <w:p w:rsidR="00AF0DCC" w:rsidRPr="00C82138" w:rsidRDefault="00AF0DCC" w:rsidP="00171667">
            <w:pPr>
              <w:pStyle w:val="TableText"/>
            </w:pPr>
            <w:r w:rsidRPr="00C82138">
              <w:rPr>
                <w:szCs w:val="18"/>
              </w:rPr>
              <w:t>Double blind, placebo controlled study of propafenone</w:t>
            </w:r>
          </w:p>
        </w:tc>
        <w:tc>
          <w:tcPr>
            <w:tcW w:w="810" w:type="dxa"/>
            <w:shd w:val="clear" w:color="auto" w:fill="auto"/>
            <w:noWrap/>
          </w:tcPr>
          <w:p w:rsidR="00AF0DCC" w:rsidRPr="00C82138" w:rsidRDefault="00580DED" w:rsidP="00171667">
            <w:pPr>
              <w:pStyle w:val="TableText"/>
              <w:rPr>
                <w:szCs w:val="18"/>
              </w:rPr>
            </w:pPr>
            <w:r>
              <w:rPr>
                <w:szCs w:val="18"/>
              </w:rPr>
              <w:t>100 pts</w:t>
            </w:r>
          </w:p>
          <w:p w:rsidR="00AF0DCC" w:rsidRPr="00C82138" w:rsidRDefault="00AF0DCC" w:rsidP="00171667">
            <w:pPr>
              <w:pStyle w:val="TableText"/>
            </w:pPr>
          </w:p>
        </w:tc>
        <w:tc>
          <w:tcPr>
            <w:tcW w:w="1170" w:type="dxa"/>
            <w:shd w:val="clear" w:color="auto" w:fill="auto"/>
            <w:noWrap/>
          </w:tcPr>
          <w:p w:rsidR="00AF0DCC" w:rsidRPr="00C82138" w:rsidRDefault="00AF0DCC" w:rsidP="00171667">
            <w:pPr>
              <w:pStyle w:val="TableText"/>
              <w:rPr>
                <w:szCs w:val="18"/>
              </w:rPr>
            </w:pPr>
            <w:r w:rsidRPr="00C82138">
              <w:rPr>
                <w:szCs w:val="18"/>
              </w:rPr>
              <w:t>Propafenone</w:t>
            </w:r>
          </w:p>
        </w:tc>
        <w:tc>
          <w:tcPr>
            <w:tcW w:w="1170" w:type="dxa"/>
            <w:shd w:val="clear" w:color="auto" w:fill="auto"/>
            <w:noWrap/>
          </w:tcPr>
          <w:p w:rsidR="00AF0DCC" w:rsidRPr="00C82138" w:rsidRDefault="00AF0DCC" w:rsidP="00171667">
            <w:pPr>
              <w:pStyle w:val="TableText"/>
            </w:pPr>
            <w:r w:rsidRPr="00C82138">
              <w:t>Placebo</w:t>
            </w:r>
          </w:p>
        </w:tc>
        <w:tc>
          <w:tcPr>
            <w:tcW w:w="1710" w:type="dxa"/>
            <w:shd w:val="clear" w:color="auto" w:fill="auto"/>
            <w:noWrap/>
          </w:tcPr>
          <w:p w:rsidR="00AF0DCC" w:rsidRPr="00C82138" w:rsidRDefault="00580DED" w:rsidP="00171667">
            <w:pPr>
              <w:pStyle w:val="TableText"/>
              <w:rPr>
                <w:szCs w:val="18"/>
              </w:rPr>
            </w:pPr>
            <w:r>
              <w:rPr>
                <w:szCs w:val="18"/>
              </w:rPr>
              <w:t>PSVT 52 pts</w:t>
            </w:r>
          </w:p>
          <w:p w:rsidR="00AF0DCC" w:rsidRPr="00C82138" w:rsidRDefault="00580DED" w:rsidP="00171667">
            <w:pPr>
              <w:pStyle w:val="TableText"/>
              <w:rPr>
                <w:szCs w:val="18"/>
              </w:rPr>
            </w:pPr>
            <w:r>
              <w:rPr>
                <w:szCs w:val="18"/>
              </w:rPr>
              <w:t>AF 48 pts</w:t>
            </w:r>
          </w:p>
          <w:p w:rsidR="00AF0DCC" w:rsidRPr="00C82138" w:rsidRDefault="00580DED" w:rsidP="00171667">
            <w:pPr>
              <w:pStyle w:val="TableText"/>
              <w:rPr>
                <w:vertAlign w:val="superscript"/>
              </w:rPr>
            </w:pPr>
            <w:r>
              <w:rPr>
                <w:szCs w:val="18"/>
              </w:rPr>
              <w:t>Unclear if any AP pts</w:t>
            </w:r>
          </w:p>
        </w:tc>
        <w:tc>
          <w:tcPr>
            <w:tcW w:w="1620" w:type="dxa"/>
            <w:shd w:val="clear" w:color="auto" w:fill="auto"/>
            <w:noWrap/>
          </w:tcPr>
          <w:p w:rsidR="00AF0DCC" w:rsidRPr="00C82138" w:rsidRDefault="00AF0DCC" w:rsidP="00620BF1">
            <w:pPr>
              <w:pStyle w:val="TableText"/>
            </w:pPr>
            <w:r w:rsidRPr="00C82138">
              <w:t xml:space="preserve">Documented second or third degree AV block. Class III or IV </w:t>
            </w:r>
            <w:r w:rsidR="00620BF1" w:rsidRPr="00C82138">
              <w:t>HF</w:t>
            </w:r>
            <w:r w:rsidRPr="00C82138">
              <w:t xml:space="preserve">. </w:t>
            </w:r>
            <w:r w:rsidR="00336ECD" w:rsidRPr="00C82138">
              <w:t>Sx</w:t>
            </w:r>
            <w:r w:rsidRPr="00C82138">
              <w:t>s of syncope, angina, during tachycardia</w:t>
            </w:r>
          </w:p>
        </w:tc>
        <w:tc>
          <w:tcPr>
            <w:tcW w:w="1170" w:type="dxa"/>
            <w:shd w:val="clear" w:color="auto" w:fill="auto"/>
            <w:noWrap/>
          </w:tcPr>
          <w:p w:rsidR="00AF0DCC" w:rsidRPr="00C82138" w:rsidRDefault="00AF0DCC" w:rsidP="00EA1CEC">
            <w:pPr>
              <w:pStyle w:val="TableText"/>
            </w:pPr>
            <w:r w:rsidRPr="00C82138">
              <w:rPr>
                <w:szCs w:val="18"/>
              </w:rPr>
              <w:t>Arrhythmia recurrence. Relative risk of treatment failure for placebo compared to propafenone was 6.8 (</w:t>
            </w:r>
            <w:r w:rsidR="00EA1CEC">
              <w:rPr>
                <w:szCs w:val="18"/>
              </w:rPr>
              <w:t xml:space="preserve">95% CI: </w:t>
            </w:r>
            <w:r w:rsidRPr="00C82138">
              <w:rPr>
                <w:szCs w:val="18"/>
              </w:rPr>
              <w:t>2.2</w:t>
            </w:r>
            <w:r w:rsidR="00EA1CEC">
              <w:rPr>
                <w:szCs w:val="18"/>
              </w:rPr>
              <w:t>-</w:t>
            </w:r>
            <w:r w:rsidRPr="00C82138">
              <w:rPr>
                <w:szCs w:val="18"/>
              </w:rPr>
              <w:t>21.2</w:t>
            </w:r>
            <w:r w:rsidR="00EA1CEC">
              <w:rPr>
                <w:szCs w:val="18"/>
              </w:rPr>
              <w:t xml:space="preserve">; </w:t>
            </w:r>
            <w:r w:rsidRPr="00C82138">
              <w:rPr>
                <w:szCs w:val="18"/>
              </w:rPr>
              <w:t>p&lt;0.001</w:t>
            </w:r>
            <w:r w:rsidR="00EA1CEC">
              <w:rPr>
                <w:szCs w:val="18"/>
              </w:rPr>
              <w:t xml:space="preserve">; </w:t>
            </w:r>
            <w:r w:rsidRPr="00C82138">
              <w:rPr>
                <w:szCs w:val="18"/>
              </w:rPr>
              <w:t>n=45) for PSVT and 6.0 (</w:t>
            </w:r>
            <w:r w:rsidR="00EA1CEC">
              <w:rPr>
                <w:szCs w:val="18"/>
              </w:rPr>
              <w:t xml:space="preserve">95% CI: </w:t>
            </w:r>
            <w:r w:rsidRPr="00C82138">
              <w:rPr>
                <w:szCs w:val="18"/>
              </w:rPr>
              <w:t>1.8-20.0</w:t>
            </w:r>
            <w:r w:rsidR="00EA1CEC">
              <w:rPr>
                <w:szCs w:val="18"/>
              </w:rPr>
              <w:t xml:space="preserve">; </w:t>
            </w:r>
            <w:r w:rsidRPr="00C82138">
              <w:rPr>
                <w:szCs w:val="18"/>
              </w:rPr>
              <w:t xml:space="preserve">p=0.004) for AF. </w:t>
            </w:r>
          </w:p>
        </w:tc>
        <w:tc>
          <w:tcPr>
            <w:tcW w:w="1260" w:type="dxa"/>
            <w:shd w:val="clear" w:color="auto" w:fill="auto"/>
            <w:noWrap/>
          </w:tcPr>
          <w:p w:rsidR="00AF0DCC" w:rsidRPr="00C82138" w:rsidRDefault="00AF0DCC" w:rsidP="00F57C02">
            <w:pPr>
              <w:pStyle w:val="TableText"/>
            </w:pPr>
            <w:r w:rsidRPr="00C82138">
              <w:rPr>
                <w:szCs w:val="18"/>
              </w:rPr>
              <w:t xml:space="preserve">One episode of wide QRS tachy.  </w:t>
            </w:r>
          </w:p>
        </w:tc>
        <w:tc>
          <w:tcPr>
            <w:tcW w:w="1080" w:type="dxa"/>
            <w:shd w:val="clear" w:color="auto" w:fill="auto"/>
            <w:noWrap/>
          </w:tcPr>
          <w:p w:rsidR="00AF0DCC" w:rsidRPr="00C82138" w:rsidRDefault="00AF0DCC" w:rsidP="00F57C02">
            <w:pPr>
              <w:pStyle w:val="TableText"/>
            </w:pPr>
            <w:r w:rsidRPr="00C82138">
              <w:t>Not applicable</w:t>
            </w:r>
          </w:p>
        </w:tc>
        <w:tc>
          <w:tcPr>
            <w:tcW w:w="1823" w:type="dxa"/>
            <w:shd w:val="clear" w:color="auto" w:fill="auto"/>
            <w:noWrap/>
          </w:tcPr>
          <w:p w:rsidR="00AF0DCC" w:rsidRPr="00C82138" w:rsidRDefault="00AF0DCC" w:rsidP="00EA1CEC">
            <w:pPr>
              <w:pStyle w:val="TableText"/>
            </w:pPr>
            <w:r w:rsidRPr="00C82138">
              <w:rPr>
                <w:szCs w:val="18"/>
              </w:rPr>
              <w:t>Relative risk of treatment failure for placebo compared to propafenone was 6.8 (</w:t>
            </w:r>
            <w:r w:rsidR="00EA1CEC">
              <w:rPr>
                <w:szCs w:val="18"/>
              </w:rPr>
              <w:t xml:space="preserve">95% CI: </w:t>
            </w:r>
            <w:r w:rsidRPr="00C82138">
              <w:rPr>
                <w:szCs w:val="18"/>
              </w:rPr>
              <w:t>2.2</w:t>
            </w:r>
            <w:r w:rsidR="00EA1CEC">
              <w:rPr>
                <w:szCs w:val="18"/>
              </w:rPr>
              <w:t>-</w:t>
            </w:r>
            <w:r w:rsidRPr="00C82138">
              <w:rPr>
                <w:szCs w:val="18"/>
              </w:rPr>
              <w:t>21.2</w:t>
            </w:r>
            <w:r w:rsidR="00EA1CEC">
              <w:rPr>
                <w:szCs w:val="18"/>
              </w:rPr>
              <w:t>;</w:t>
            </w:r>
            <w:r w:rsidRPr="00C82138">
              <w:rPr>
                <w:szCs w:val="18"/>
              </w:rPr>
              <w:t xml:space="preserve"> p&lt;0.001</w:t>
            </w:r>
            <w:r w:rsidR="00EA1CEC">
              <w:rPr>
                <w:szCs w:val="18"/>
              </w:rPr>
              <w:t>;</w:t>
            </w:r>
            <w:r w:rsidRPr="00C82138">
              <w:rPr>
                <w:szCs w:val="18"/>
              </w:rPr>
              <w:t xml:space="preserve"> n=45) for PSVT and 6.0 (</w:t>
            </w:r>
            <w:r w:rsidR="00EA1CEC">
              <w:rPr>
                <w:szCs w:val="18"/>
              </w:rPr>
              <w:t xml:space="preserve">95% CI: </w:t>
            </w:r>
            <w:r w:rsidRPr="00C82138">
              <w:rPr>
                <w:szCs w:val="18"/>
              </w:rPr>
              <w:t>1.8-20.0</w:t>
            </w:r>
            <w:r w:rsidR="00EA1CEC">
              <w:rPr>
                <w:szCs w:val="18"/>
              </w:rPr>
              <w:t>;</w:t>
            </w:r>
            <w:r w:rsidRPr="00C82138">
              <w:rPr>
                <w:szCs w:val="18"/>
              </w:rPr>
              <w:t xml:space="preserve"> p=0.004) for AF.</w:t>
            </w:r>
          </w:p>
        </w:tc>
        <w:tc>
          <w:tcPr>
            <w:tcW w:w="1165" w:type="dxa"/>
            <w:shd w:val="clear" w:color="auto" w:fill="auto"/>
            <w:noWrap/>
          </w:tcPr>
          <w:p w:rsidR="00AF0DCC" w:rsidRPr="00C82138" w:rsidRDefault="00AF0DCC" w:rsidP="00171667">
            <w:pPr>
              <w:pStyle w:val="TableText"/>
            </w:pPr>
            <w:r w:rsidRPr="00C82138">
              <w:rPr>
                <w:szCs w:val="18"/>
              </w:rPr>
              <w:t>Unusual study design.</w:t>
            </w:r>
          </w:p>
        </w:tc>
      </w:tr>
      <w:tr w:rsidR="00AF0DCC" w:rsidRPr="00C82138" w:rsidTr="00171667">
        <w:trPr>
          <w:trHeight w:val="255"/>
        </w:trPr>
        <w:tc>
          <w:tcPr>
            <w:tcW w:w="828" w:type="dxa"/>
            <w:shd w:val="clear" w:color="auto" w:fill="auto"/>
            <w:noWrap/>
          </w:tcPr>
          <w:p w:rsidR="00AF0DCC" w:rsidRPr="00C82138" w:rsidRDefault="00AF0DCC" w:rsidP="00171667">
            <w:pPr>
              <w:pStyle w:val="TableText"/>
            </w:pPr>
            <w:r w:rsidRPr="00C82138">
              <w:t>Dorian P</w:t>
            </w:r>
          </w:p>
          <w:p w:rsidR="00AF0DCC" w:rsidRPr="00C82138" w:rsidRDefault="00AF0DCC" w:rsidP="00171667">
            <w:pPr>
              <w:pStyle w:val="TableText"/>
            </w:pPr>
            <w:r w:rsidRPr="00C82138">
              <w:t>1996</w:t>
            </w:r>
          </w:p>
          <w:p w:rsidR="00AF0DCC" w:rsidRPr="00C82138" w:rsidRDefault="004E59E7" w:rsidP="00406DFD">
            <w:pPr>
              <w:pStyle w:val="TableText"/>
              <w:rPr>
                <w:szCs w:val="18"/>
              </w:rPr>
            </w:pPr>
            <w:r w:rsidRPr="00C82138">
              <w:rPr>
                <w:szCs w:val="18"/>
              </w:rPr>
              <w:fldChar w:fldCharType="begin">
                <w:fldData xml:space="preserve">PFJlZm1hbj48Q2l0ZT48QXV0aG9yPkRvcmlhbjwvQXV0aG9yPjxZZWFyPjE5OTY8L1llYXI+PFJl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</w:fldData>
              </w:fldChar>
            </w:r>
            <w:r w:rsidR="0011025F">
              <w:rPr>
                <w:szCs w:val="18"/>
              </w:rPr>
              <w:instrText xml:space="preserve"> ADDIN REFMGR.CITE </w:instrText>
            </w:r>
            <w:r w:rsidR="0011025F">
              <w:rPr>
                <w:szCs w:val="18"/>
              </w:rPr>
              <w:fldChar w:fldCharType="begin">
                <w:fldData xml:space="preserve">PFJlZm1hbj48Q2l0ZT48QXV0aG9yPkRvcmlhbjwvQXV0aG9yPjxZZWFyPjE5OTY8L1llYXI+PFJl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(32)</w:t>
            </w:r>
            <w:r w:rsidRPr="00C82138">
              <w:rPr>
                <w:szCs w:val="18"/>
              </w:rPr>
              <w:fldChar w:fldCharType="end"/>
            </w:r>
          </w:p>
          <w:p w:rsidR="00AF0DCC" w:rsidRPr="00C82138" w:rsidRDefault="00CF3027" w:rsidP="00406DFD">
            <w:pPr>
              <w:pStyle w:val="TableText"/>
            </w:pPr>
            <w:hyperlink r:id="rId169" w:history="1">
              <w:r w:rsidR="00AF0DCC" w:rsidRPr="00C82138">
                <w:rPr>
                  <w:rStyle w:val="Hyperlink"/>
                </w:rPr>
                <w:t>8607397</w:t>
              </w:r>
            </w:hyperlink>
          </w:p>
        </w:tc>
        <w:tc>
          <w:tcPr>
            <w:tcW w:w="810" w:type="dxa"/>
            <w:shd w:val="clear" w:color="auto" w:fill="auto"/>
            <w:noWrap/>
          </w:tcPr>
          <w:p w:rsidR="00AF0DCC" w:rsidRPr="00C82138" w:rsidRDefault="00AF0DCC" w:rsidP="00171667">
            <w:pPr>
              <w:pStyle w:val="TableText"/>
            </w:pPr>
            <w:r w:rsidRPr="00C82138">
              <w:t xml:space="preserve">Randomized multicenter study of verapamil </w:t>
            </w:r>
            <w:r w:rsidR="00F51BA5" w:rsidRPr="00C82138">
              <w:t>vs.</w:t>
            </w:r>
            <w:r w:rsidRPr="00C82138">
              <w:t xml:space="preserve"> flecainide for treatment of PSVT</w:t>
            </w:r>
          </w:p>
        </w:tc>
        <w:tc>
          <w:tcPr>
            <w:tcW w:w="810" w:type="dxa"/>
            <w:shd w:val="clear" w:color="auto" w:fill="auto"/>
            <w:noWrap/>
          </w:tcPr>
          <w:p w:rsidR="00AF0DCC" w:rsidRPr="00C82138" w:rsidRDefault="00AF0DCC" w:rsidP="00171667">
            <w:pPr>
              <w:pStyle w:val="TableText"/>
            </w:pPr>
            <w:r w:rsidRPr="00C82138">
              <w:t>121 pts</w:t>
            </w:r>
          </w:p>
        </w:tc>
        <w:tc>
          <w:tcPr>
            <w:tcW w:w="1170" w:type="dxa"/>
            <w:shd w:val="clear" w:color="auto" w:fill="auto"/>
            <w:noWrap/>
          </w:tcPr>
          <w:p w:rsidR="00AF0DCC" w:rsidRPr="00C82138" w:rsidRDefault="00EA1CEC" w:rsidP="00F57C02">
            <w:pPr>
              <w:pStyle w:val="TableText"/>
            </w:pPr>
            <w:r>
              <w:t>V</w:t>
            </w:r>
            <w:r w:rsidR="00AF0DCC" w:rsidRPr="00C82138">
              <w:t>erapamil</w:t>
            </w:r>
          </w:p>
        </w:tc>
        <w:tc>
          <w:tcPr>
            <w:tcW w:w="1170" w:type="dxa"/>
            <w:shd w:val="clear" w:color="auto" w:fill="auto"/>
            <w:noWrap/>
          </w:tcPr>
          <w:p w:rsidR="00AF0DCC" w:rsidRPr="00C82138" w:rsidRDefault="00EA1CEC" w:rsidP="00F57C02">
            <w:pPr>
              <w:pStyle w:val="TableText"/>
            </w:pPr>
            <w:r>
              <w:t>F</w:t>
            </w:r>
            <w:r w:rsidR="00AF0DCC" w:rsidRPr="00C82138">
              <w:t>lecainide</w:t>
            </w:r>
          </w:p>
        </w:tc>
        <w:tc>
          <w:tcPr>
            <w:tcW w:w="1710" w:type="dxa"/>
            <w:shd w:val="clear" w:color="auto" w:fill="auto"/>
            <w:noWrap/>
          </w:tcPr>
          <w:p w:rsidR="00AF0DCC" w:rsidRPr="00C82138" w:rsidRDefault="00AF0DCC" w:rsidP="00F57C02">
            <w:pPr>
              <w:pStyle w:val="TableText"/>
            </w:pPr>
            <w:r w:rsidRPr="00C82138">
              <w:t xml:space="preserve">63 pts on flecainide and 58 verapamil. </w:t>
            </w:r>
          </w:p>
          <w:p w:rsidR="00AF0DCC" w:rsidRPr="00C82138" w:rsidRDefault="00AF0DCC" w:rsidP="00EA1CEC">
            <w:pPr>
              <w:pStyle w:val="TableText"/>
            </w:pPr>
            <w:r w:rsidRPr="00C82138">
              <w:t>Followed for 8.1</w:t>
            </w:r>
            <w:r w:rsidR="00EA1CEC">
              <w:t>±5.1 and 7.5±</w:t>
            </w:r>
            <w:r w:rsidRPr="00C82138">
              <w:t>5.4</w:t>
            </w:r>
            <w:r w:rsidR="005F724D">
              <w:t xml:space="preserve"> </w:t>
            </w:r>
            <w:r w:rsidR="003E5249" w:rsidRPr="00C82138">
              <w:t>mo</w:t>
            </w:r>
            <w:r w:rsidR="005F724D">
              <w:t xml:space="preserve">, </w:t>
            </w:r>
            <w:r w:rsidRPr="00C82138">
              <w:t>respectively</w:t>
            </w:r>
            <w:r w:rsidR="00EA1CEC">
              <w:t>.</w:t>
            </w:r>
          </w:p>
        </w:tc>
        <w:tc>
          <w:tcPr>
            <w:tcW w:w="1620" w:type="dxa"/>
            <w:shd w:val="clear" w:color="auto" w:fill="auto"/>
            <w:noWrap/>
          </w:tcPr>
          <w:p w:rsidR="00AF0DCC" w:rsidRPr="00C82138" w:rsidRDefault="00AF0DCC" w:rsidP="00F57C02">
            <w:pPr>
              <w:pStyle w:val="TableText"/>
            </w:pPr>
            <w:r w:rsidRPr="00C82138">
              <w:t xml:space="preserve">Prior </w:t>
            </w:r>
            <w:r w:rsidR="00336ECD" w:rsidRPr="00C82138">
              <w:t>AF</w:t>
            </w:r>
            <w:r w:rsidRPr="00C82138">
              <w:t>, atrial flutter, myocardial infarction, unstable angina.  NYHA Class III or IV CHF. Second or third degree AV block.</w:t>
            </w:r>
          </w:p>
        </w:tc>
        <w:tc>
          <w:tcPr>
            <w:tcW w:w="1170" w:type="dxa"/>
            <w:shd w:val="clear" w:color="auto" w:fill="auto"/>
            <w:noWrap/>
          </w:tcPr>
          <w:p w:rsidR="00AF0DCC" w:rsidRPr="00C82138" w:rsidRDefault="00AF0DCC" w:rsidP="00F57C02">
            <w:pPr>
              <w:pStyle w:val="TableText"/>
            </w:pPr>
            <w:r w:rsidRPr="00C82138">
              <w:t xml:space="preserve">86% of flecainide </w:t>
            </w:r>
            <w:r w:rsidR="0050744D" w:rsidRPr="00C82138">
              <w:t>pt</w:t>
            </w:r>
            <w:r w:rsidRPr="00C82138">
              <w:t>-</w:t>
            </w:r>
            <w:r w:rsidR="00336ECD" w:rsidRPr="00C82138">
              <w:t>mo</w:t>
            </w:r>
            <w:r w:rsidRPr="00C82138">
              <w:t xml:space="preserve"> and 73% of verapamil </w:t>
            </w:r>
            <w:r w:rsidR="0050744D" w:rsidRPr="00C82138">
              <w:t>pt</w:t>
            </w:r>
            <w:r w:rsidRPr="00C82138">
              <w:t>-</w:t>
            </w:r>
            <w:r w:rsidR="00336ECD" w:rsidRPr="00C82138">
              <w:t>mo</w:t>
            </w:r>
            <w:r w:rsidRPr="00C82138">
              <w:t xml:space="preserve">s </w:t>
            </w:r>
            <w:r w:rsidR="003E5249" w:rsidRPr="00C82138">
              <w:t>w/</w:t>
            </w:r>
            <w:r w:rsidRPr="00C82138">
              <w:t xml:space="preserve"> 0 or 1 episode of PSVT.  </w:t>
            </w:r>
          </w:p>
        </w:tc>
        <w:tc>
          <w:tcPr>
            <w:tcW w:w="1260" w:type="dxa"/>
            <w:shd w:val="clear" w:color="auto" w:fill="auto"/>
            <w:noWrap/>
          </w:tcPr>
          <w:p w:rsidR="00AF0DCC" w:rsidRPr="00C82138" w:rsidRDefault="00EA1CEC" w:rsidP="00F57C02">
            <w:pPr>
              <w:pStyle w:val="TableText"/>
            </w:pPr>
            <w:r>
              <w:t>N/A</w:t>
            </w:r>
          </w:p>
        </w:tc>
        <w:tc>
          <w:tcPr>
            <w:tcW w:w="1080" w:type="dxa"/>
            <w:shd w:val="clear" w:color="auto" w:fill="auto"/>
            <w:noWrap/>
          </w:tcPr>
          <w:p w:rsidR="00AF0DCC" w:rsidRPr="00C82138" w:rsidRDefault="00EA1CEC" w:rsidP="00F57C02">
            <w:pPr>
              <w:pStyle w:val="TableText"/>
            </w:pPr>
            <w:r>
              <w:t>N/A</w:t>
            </w:r>
          </w:p>
        </w:tc>
        <w:tc>
          <w:tcPr>
            <w:tcW w:w="1823" w:type="dxa"/>
            <w:shd w:val="clear" w:color="auto" w:fill="auto"/>
            <w:noWrap/>
          </w:tcPr>
          <w:p w:rsidR="00AF0DCC" w:rsidRPr="00C82138" w:rsidRDefault="00AF0DCC" w:rsidP="00F57C02">
            <w:pPr>
              <w:pStyle w:val="TableText"/>
            </w:pPr>
            <w:r w:rsidRPr="00C82138">
              <w:t>30% on flecainide and 13% on verapamil were free of PSVT (p=0.026)</w:t>
            </w:r>
          </w:p>
        </w:tc>
        <w:tc>
          <w:tcPr>
            <w:tcW w:w="1165" w:type="dxa"/>
            <w:shd w:val="clear" w:color="auto" w:fill="auto"/>
            <w:noWrap/>
          </w:tcPr>
          <w:p w:rsidR="00AF0DCC" w:rsidRPr="00C82138" w:rsidRDefault="00AF0DCC" w:rsidP="00F57C02">
            <w:pPr>
              <w:pStyle w:val="TableText"/>
            </w:pPr>
            <w:r w:rsidRPr="00C82138">
              <w:t>Flecainide and verapamil were moderately effective for the prevention of PSVT.</w:t>
            </w:r>
          </w:p>
        </w:tc>
      </w:tr>
    </w:tbl>
    <w:p w:rsidR="00EA1CEC" w:rsidRDefault="00EA1CEC" w:rsidP="003063E3">
      <w:pPr>
        <w:pStyle w:val="TableText"/>
        <w:rPr>
          <w:rFonts w:eastAsia="Times New Roman" w:cs="Arial"/>
          <w:bCs/>
          <w:szCs w:val="18"/>
        </w:rPr>
      </w:pPr>
      <w:r w:rsidRPr="00C82138">
        <w:rPr>
          <w:rFonts w:eastAsia="Times New Roman" w:cs="Arial"/>
          <w:bCs/>
          <w:szCs w:val="20"/>
        </w:rPr>
        <w:t xml:space="preserve">AF indicates </w:t>
      </w:r>
      <w:r>
        <w:rPr>
          <w:rFonts w:eastAsia="Times New Roman" w:cs="Arial"/>
          <w:bCs/>
          <w:szCs w:val="20"/>
        </w:rPr>
        <w:t>atrial fibrillation</w:t>
      </w:r>
      <w:r w:rsidRPr="00C82138">
        <w:rPr>
          <w:rFonts w:eastAsia="Times New Roman" w:cs="Arial"/>
          <w:bCs/>
          <w:szCs w:val="20"/>
        </w:rPr>
        <w:t xml:space="preserve">; </w:t>
      </w:r>
      <w:r>
        <w:rPr>
          <w:rFonts w:eastAsia="Times New Roman" w:cs="Arial"/>
          <w:bCs/>
          <w:szCs w:val="18"/>
        </w:rPr>
        <w:t>AP, accessory pathway; AT, atrial tachycardia;</w:t>
      </w:r>
      <w:r w:rsidRPr="001C68C4">
        <w:rPr>
          <w:rFonts w:eastAsia="Times New Roman" w:cs="Arial"/>
          <w:bCs/>
          <w:szCs w:val="18"/>
        </w:rPr>
        <w:t xml:space="preserve"> </w:t>
      </w:r>
      <w:r>
        <w:rPr>
          <w:rFonts w:eastAsia="Times New Roman" w:cs="Arial"/>
          <w:bCs/>
          <w:szCs w:val="18"/>
        </w:rPr>
        <w:t>AV, atrioventricular; AVNRT, atrioventricular nodal reentrant tachycardia; AVRT, atrioventricular reentrant tachycardia; b</w:t>
      </w:r>
      <w:r>
        <w:t xml:space="preserve">pm, </w:t>
      </w:r>
      <w:r w:rsidRPr="00C82138">
        <w:t xml:space="preserve">beats per min; CHF, congestive heart failure; </w:t>
      </w:r>
      <w:r w:rsidRPr="00C82138">
        <w:rPr>
          <w:rFonts w:eastAsia="Times New Roman" w:cs="Arial"/>
          <w:bCs/>
          <w:szCs w:val="20"/>
        </w:rPr>
        <w:t xml:space="preserve">CI, confidence interval; </w:t>
      </w:r>
      <w:r>
        <w:rPr>
          <w:rFonts w:eastAsia="Times New Roman" w:cs="Arial"/>
          <w:bCs/>
          <w:szCs w:val="18"/>
        </w:rPr>
        <w:t xml:space="preserve">HF, heart failure; </w:t>
      </w:r>
      <w:r>
        <w:t xml:space="preserve">N/A, not applicable; </w:t>
      </w:r>
      <w:r>
        <w:rPr>
          <w:rFonts w:eastAsia="Times New Roman" w:cs="Arial"/>
          <w:bCs/>
          <w:szCs w:val="18"/>
        </w:rPr>
        <w:t xml:space="preserve">NYHA, New York Heart Association; PAF, paroxysmal atrial fibrillation; </w:t>
      </w:r>
      <w:r w:rsidRPr="00C82138">
        <w:t xml:space="preserve">PSVT, </w:t>
      </w:r>
      <w:r>
        <w:t>paroxysmal supraventricular tachycardia</w:t>
      </w:r>
      <w:r w:rsidRPr="00C82138">
        <w:t>;</w:t>
      </w:r>
      <w:r>
        <w:t xml:space="preserve"> pt, patient; sx, symptom; and w/, with.</w:t>
      </w:r>
    </w:p>
    <w:p w:rsidR="00EA1CEC" w:rsidRDefault="00EA1CEC" w:rsidP="003063E3">
      <w:pPr>
        <w:pStyle w:val="TableText"/>
        <w:rPr>
          <w:rFonts w:eastAsia="Times New Roman" w:cs="Arial"/>
          <w:bCs/>
          <w:szCs w:val="20"/>
        </w:rPr>
      </w:pPr>
    </w:p>
    <w:p w:rsidR="00171667" w:rsidRPr="00C82138" w:rsidRDefault="00FA1F6F" w:rsidP="00F94207">
      <w:pPr>
        <w:pStyle w:val="DSTitleLevel1"/>
        <w:rPr>
          <w:lang w:val="x-none"/>
        </w:rPr>
      </w:pPr>
      <w:bookmarkStart w:id="13" w:name="_Toc428873454"/>
      <w:r>
        <w:t>Data Supplement 12</w:t>
      </w:r>
      <w:r w:rsidR="00171667" w:rsidRPr="00C82138">
        <w:rPr>
          <w:lang w:val="x-none"/>
        </w:rPr>
        <w:t xml:space="preserve">. </w:t>
      </w:r>
      <w:r w:rsidR="00F97A67" w:rsidRPr="00C82138">
        <w:rPr>
          <w:color w:val="0000FF"/>
        </w:rPr>
        <w:t>Nonrandomized Trials, Observations Studies, and/or Registires of M</w:t>
      </w:r>
      <w:r w:rsidR="00171667" w:rsidRPr="00C82138">
        <w:rPr>
          <w:color w:val="0000FF"/>
        </w:rPr>
        <w:t xml:space="preserve">anifest and Concealed </w:t>
      </w:r>
      <w:r w:rsidR="0015668B" w:rsidRPr="00C82138">
        <w:rPr>
          <w:color w:val="0000FF"/>
        </w:rPr>
        <w:t>Accessory Pathway</w:t>
      </w:r>
      <w:r w:rsidR="003E5249" w:rsidRPr="00C82138">
        <w:rPr>
          <w:color w:val="0000FF"/>
        </w:rPr>
        <w:t>s</w:t>
      </w:r>
      <w:r w:rsidR="00E46B87">
        <w:rPr>
          <w:color w:val="0000FF"/>
        </w:rPr>
        <w:t xml:space="preserve"> – Section </w:t>
      </w:r>
      <w:r w:rsidR="00E80E72">
        <w:rPr>
          <w:color w:val="0000FF"/>
        </w:rPr>
        <w:t>6</w:t>
      </w:r>
      <w:r w:rsidR="00901A07" w:rsidRPr="00C82138">
        <w:rPr>
          <w:color w:val="0000FF"/>
        </w:rPr>
        <w:t>.1</w:t>
      </w:r>
      <w:bookmarkEnd w:id="13"/>
      <w:r w:rsidR="00171667" w:rsidRPr="00C82138">
        <w:rPr>
          <w:color w:val="0000F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0"/>
        <w:gridCol w:w="1614"/>
        <w:gridCol w:w="1225"/>
        <w:gridCol w:w="2493"/>
        <w:gridCol w:w="1584"/>
        <w:gridCol w:w="3579"/>
        <w:gridCol w:w="2761"/>
      </w:tblGrid>
      <w:tr w:rsidR="00D3298E" w:rsidRPr="00C82138" w:rsidTr="0021551B">
        <w:tc>
          <w:tcPr>
            <w:tcW w:w="0" w:type="auto"/>
            <w:shd w:val="clear" w:color="auto" w:fill="8DB3E2" w:themeFill="text2" w:themeFillTint="66"/>
          </w:tcPr>
          <w:p w:rsidR="00336ECD" w:rsidRPr="00C82138" w:rsidRDefault="00336ECD" w:rsidP="00336ECD">
            <w:pPr>
              <w:pStyle w:val="TableText"/>
              <w:jc w:val="center"/>
              <w:rPr>
                <w:b/>
                <w:sz w:val="20"/>
              </w:rPr>
            </w:pPr>
            <w:r w:rsidRPr="00C82138">
              <w:rPr>
                <w:b/>
                <w:sz w:val="20"/>
              </w:rPr>
              <w:t>Study</w:t>
            </w:r>
          </w:p>
          <w:p w:rsidR="00D3298E" w:rsidRPr="00C82138" w:rsidRDefault="00336ECD" w:rsidP="00336ECD">
            <w:pPr>
              <w:pStyle w:val="TableText"/>
              <w:jc w:val="center"/>
              <w:rPr>
                <w:b/>
                <w:sz w:val="20"/>
              </w:rPr>
            </w:pPr>
            <w:r w:rsidRPr="00C82138">
              <w:rPr>
                <w:b/>
                <w:sz w:val="20"/>
              </w:rPr>
              <w:t>Name, Author, Year</w:t>
            </w:r>
          </w:p>
        </w:tc>
        <w:tc>
          <w:tcPr>
            <w:tcW w:w="0" w:type="auto"/>
            <w:shd w:val="clear" w:color="auto" w:fill="8DB3E2" w:themeFill="text2" w:themeFillTint="66"/>
          </w:tcPr>
          <w:p w:rsidR="00336ECD" w:rsidRPr="00C82138" w:rsidRDefault="00D3298E" w:rsidP="00D3298E">
            <w:pPr>
              <w:pStyle w:val="TableText"/>
              <w:jc w:val="center"/>
              <w:rPr>
                <w:b/>
                <w:sz w:val="20"/>
              </w:rPr>
            </w:pPr>
            <w:r w:rsidRPr="00C82138">
              <w:rPr>
                <w:b/>
                <w:sz w:val="20"/>
              </w:rPr>
              <w:t>Study Type/</w:t>
            </w:r>
          </w:p>
          <w:p w:rsidR="00D3298E" w:rsidRPr="00C82138" w:rsidRDefault="00D3298E" w:rsidP="00D3298E">
            <w:pPr>
              <w:pStyle w:val="TableText"/>
              <w:jc w:val="center"/>
              <w:rPr>
                <w:b/>
                <w:sz w:val="20"/>
              </w:rPr>
            </w:pPr>
            <w:r w:rsidRPr="00C82138">
              <w:rPr>
                <w:b/>
                <w:sz w:val="20"/>
              </w:rPr>
              <w:t>Design</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Study Size</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Inclusion/Exclusion Criteria</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Primary Endpoint</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Results/p Values</w:t>
            </w:r>
          </w:p>
        </w:tc>
        <w:tc>
          <w:tcPr>
            <w:tcW w:w="0" w:type="auto"/>
            <w:shd w:val="clear" w:color="auto" w:fill="8DB3E2" w:themeFill="text2" w:themeFillTint="66"/>
          </w:tcPr>
          <w:p w:rsidR="00D3298E" w:rsidRPr="00C82138" w:rsidRDefault="00D3298E" w:rsidP="00D3298E">
            <w:pPr>
              <w:pStyle w:val="TableText"/>
              <w:jc w:val="center"/>
              <w:rPr>
                <w:b/>
                <w:sz w:val="20"/>
              </w:rPr>
            </w:pPr>
            <w:r w:rsidRPr="00C82138">
              <w:rPr>
                <w:b/>
                <w:sz w:val="20"/>
              </w:rPr>
              <w:t>Summary/Conclusions</w:t>
            </w:r>
          </w:p>
        </w:tc>
      </w:tr>
      <w:tr w:rsidR="00171667" w:rsidRPr="00C82138" w:rsidTr="0021551B">
        <w:tc>
          <w:tcPr>
            <w:tcW w:w="0" w:type="auto"/>
            <w:gridSpan w:val="7"/>
          </w:tcPr>
          <w:p w:rsidR="00171667" w:rsidRPr="00C82138" w:rsidRDefault="00171667" w:rsidP="001209F4">
            <w:pPr>
              <w:pStyle w:val="TableText"/>
            </w:pPr>
            <w:r w:rsidRPr="00C82138">
              <w:rPr>
                <w:rFonts w:eastAsia="Times New Roman"/>
                <w:szCs w:val="18"/>
              </w:rPr>
              <w:t xml:space="preserve">Risk Stratification of </w:t>
            </w:r>
            <w:r w:rsidR="004C33DC" w:rsidRPr="00C82138">
              <w:rPr>
                <w:rFonts w:eastAsia="Times New Roman"/>
                <w:szCs w:val="18"/>
              </w:rPr>
              <w:t>Symptomatic</w:t>
            </w:r>
            <w:r w:rsidRPr="00C82138">
              <w:rPr>
                <w:rFonts w:eastAsia="Times New Roman"/>
                <w:szCs w:val="18"/>
              </w:rPr>
              <w:t xml:space="preserve"> </w:t>
            </w:r>
            <w:r w:rsidR="001209F4">
              <w:rPr>
                <w:rFonts w:eastAsia="Times New Roman"/>
                <w:szCs w:val="18"/>
              </w:rPr>
              <w:t>Patients</w:t>
            </w:r>
            <w:r w:rsidRPr="00C82138">
              <w:rPr>
                <w:rFonts w:eastAsia="Times New Roman"/>
                <w:szCs w:val="18"/>
              </w:rPr>
              <w:t xml:space="preserve"> </w:t>
            </w:r>
            <w:r w:rsidR="001209F4">
              <w:rPr>
                <w:rFonts w:eastAsia="Times New Roman"/>
                <w:szCs w:val="18"/>
              </w:rPr>
              <w:t>with</w:t>
            </w:r>
            <w:r w:rsidRPr="00C82138">
              <w:rPr>
                <w:rFonts w:eastAsia="Times New Roman"/>
                <w:szCs w:val="18"/>
              </w:rPr>
              <w:t xml:space="preserve"> Manifest Pathways</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Klein GJ</w:t>
            </w:r>
          </w:p>
          <w:p w:rsidR="007055F0" w:rsidRPr="00C82138" w:rsidRDefault="007055F0" w:rsidP="005D11A9">
            <w:pPr>
              <w:pStyle w:val="TableText"/>
              <w:rPr>
                <w:rFonts w:eastAsia="Times New Roman"/>
                <w:szCs w:val="18"/>
              </w:rPr>
            </w:pPr>
            <w:r w:rsidRPr="00C82138">
              <w:rPr>
                <w:rFonts w:eastAsia="Times New Roman"/>
                <w:szCs w:val="18"/>
              </w:rPr>
              <w:t>1979</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&lt;Refman&gt;&lt;Cite&gt;&lt;Author&gt;Klein&lt;/Author&gt;&lt;Year&gt;1979&lt;/Year&gt;&lt;RecNum&gt;169&lt;/RecNum&gt;&lt;IDText&gt;Ventricular fibrillation in the Wolff-Parkinson-White syndrome&lt;/IDText&gt;&lt;MDL Ref_Type="Journal"&gt;&lt;Ref_Type&gt;Journal&lt;/Ref_Type&gt;&lt;Ref_ID&gt;169&lt;/Ref_ID&gt;&lt;Title_Primary&gt;Ventricular fibrillation in the Wolff-Parkinson-White syndrome&lt;/Title_Primary&gt;&lt;Authors_Primary&gt;Klein,G.J.&lt;/Authors_Primary&gt;&lt;Authors_Primary&gt;Bashore,T.M.&lt;/Authors_Primary&gt;&lt;Authors_Primary&gt;Sellers,T.D.&lt;/Authors_Primary&gt;&lt;Authors_Primary&gt;Pritchett,E.L.&lt;/Authors_Primary&gt;&lt;Authors_Primary&gt;Smith,W.M.&lt;/Authors_Primary&gt;&lt;Authors_Primary&gt;Gallagher,J.J.&lt;/Authors_Primary&gt;&lt;Date_Primary&gt;1979/11/15&lt;/Date_Primary&gt;&lt;Keywords&gt;Adolescent&lt;/Keywords&gt;&lt;Keywords&gt;Adult&lt;/Keywords&gt;&lt;Keywords&gt;Aged&lt;/Keywords&gt;&lt;Keywords&gt;Arrhythmias,Cardiac&lt;/Keywords&gt;&lt;Keywords&gt;Atrial Fibrillation&lt;/Keywords&gt;&lt;Keywords&gt;Child&lt;/Keywords&gt;&lt;Keywords&gt;complications&lt;/Keywords&gt;&lt;Keywords&gt;Electrocardiography&lt;/Keywords&gt;&lt;Keywords&gt;etiology&lt;/Keywords&gt;&lt;Keywords&gt;Female&lt;/Keywords&gt;&lt;Keywords&gt;Heart Conduction System&lt;/Keywords&gt;&lt;Keywords&gt;Humans&lt;/Keywords&gt;&lt;Keywords&gt;Male&lt;/Keywords&gt;&lt;Keywords&gt;Middle Aged&lt;/Keywords&gt;&lt;Keywords&gt;Patients&lt;/Keywords&gt;&lt;Keywords&gt;physiopathology&lt;/Keywords&gt;&lt;Keywords&gt;Prevalence&lt;/Keywords&gt;&lt;Keywords&gt;Research&lt;/Keywords&gt;&lt;Keywords&gt;Risk&lt;/Keywords&gt;&lt;Keywords&gt;Tachycardia&lt;/Keywords&gt;&lt;Keywords&gt;Ventricular Fibrillation&lt;/Keywords&gt;&lt;Keywords&gt;Wolff-Parkinson-White Syndrome&lt;/Keywords&gt;&lt;Reprint&gt;Not in File&lt;/Reprint&gt;&lt;Start_Page&gt;1080&lt;/Start_Page&gt;&lt;End_Page&gt;1085&lt;/End_Page&gt;&lt;Periodical&gt;N.Engl.J Med&lt;/Periodical&gt;&lt;Volume&gt;301&lt;/Volume&gt;&lt;Issue&gt;20&lt;/Issue&gt;&lt;ISSN_ISBN&gt;0028-4793&lt;/ISSN_ISBN&gt;&lt;Misc_3&gt;10.1056/NEJM197911153012003&lt;/Misc_3&gt;&lt;Web_URL&gt;PM:492252&lt;/Web_URL&gt;&lt;ZZ_JournalFull&gt;&lt;f name="System"&gt;The New England journal of medicine&lt;/f&gt;&lt;/ZZ_JournalFull&gt;&lt;ZZ_JournalStdAbbrev&gt;&lt;f name="System"&gt;N.Engl.J Med&lt;/f&gt;&lt;/ZZ_JournalStdAbbrev&gt;&lt;ZZ_WorkformID&gt;1&lt;/ZZ_WorkformID&gt;&lt;/MDL&gt;&lt;/Cite&gt;&lt;/Refman&gt;</w:instrText>
            </w:r>
            <w:r w:rsidRPr="00C82138">
              <w:rPr>
                <w:szCs w:val="18"/>
              </w:rPr>
              <w:fldChar w:fldCharType="separate"/>
            </w:r>
            <w:r w:rsidR="00C55E77">
              <w:rPr>
                <w:noProof/>
                <w:szCs w:val="18"/>
              </w:rPr>
              <w:t>(137)</w:t>
            </w:r>
            <w:r w:rsidRPr="00C82138">
              <w:rPr>
                <w:szCs w:val="18"/>
              </w:rPr>
              <w:fldChar w:fldCharType="end"/>
            </w:r>
          </w:p>
          <w:p w:rsidR="007055F0" w:rsidRPr="00C82138" w:rsidRDefault="00CF3027" w:rsidP="005D11A9">
            <w:pPr>
              <w:pStyle w:val="TableText"/>
              <w:rPr>
                <w:szCs w:val="18"/>
              </w:rPr>
            </w:pPr>
            <w:hyperlink r:id="rId170" w:history="1">
              <w:r w:rsidR="007055F0" w:rsidRPr="00C82138">
                <w:rPr>
                  <w:rStyle w:val="Hyperlink"/>
                  <w:rFonts w:eastAsia="Times New Roman"/>
                  <w:szCs w:val="18"/>
                </w:rPr>
                <w:t>492252</w:t>
              </w:r>
            </w:hyperlink>
          </w:p>
          <w:p w:rsidR="007055F0" w:rsidRPr="00C82138" w:rsidRDefault="007055F0" w:rsidP="005D11A9">
            <w:pPr>
              <w:pStyle w:val="TableText"/>
              <w:rPr>
                <w:szCs w:val="18"/>
              </w:rPr>
            </w:pPr>
          </w:p>
        </w:tc>
        <w:tc>
          <w:tcPr>
            <w:tcW w:w="0" w:type="auto"/>
          </w:tcPr>
          <w:p w:rsidR="007055F0" w:rsidRPr="00C82138" w:rsidRDefault="007055F0" w:rsidP="005D11A9">
            <w:pPr>
              <w:pStyle w:val="TableText"/>
              <w:rPr>
                <w:szCs w:val="18"/>
              </w:rPr>
            </w:pPr>
            <w:r w:rsidRPr="00C82138">
              <w:rPr>
                <w:rFonts w:eastAsia="Times New Roman"/>
                <w:szCs w:val="18"/>
              </w:rPr>
              <w:lastRenderedPageBreak/>
              <w:t>Observational study of pt</w:t>
            </w:r>
            <w:r>
              <w:rPr>
                <w:rFonts w:eastAsia="Times New Roman"/>
                <w:szCs w:val="18"/>
              </w:rPr>
              <w:t>s</w:t>
            </w:r>
            <w:r w:rsidRPr="00C82138">
              <w:rPr>
                <w:rFonts w:eastAsia="Times New Roman"/>
                <w:szCs w:val="18"/>
              </w:rPr>
              <w:t xml:space="preserve"> w/ WPW and VF</w:t>
            </w:r>
          </w:p>
        </w:tc>
        <w:tc>
          <w:tcPr>
            <w:tcW w:w="0" w:type="auto"/>
          </w:tcPr>
          <w:p w:rsidR="007055F0" w:rsidRPr="00C82138" w:rsidRDefault="007055F0" w:rsidP="005D11A9">
            <w:pPr>
              <w:pStyle w:val="TableText"/>
              <w:rPr>
                <w:szCs w:val="18"/>
              </w:rPr>
            </w:pPr>
            <w:r w:rsidRPr="00C82138">
              <w:rPr>
                <w:rFonts w:eastAsia="Times New Roman"/>
                <w:szCs w:val="18"/>
              </w:rPr>
              <w:t>25</w:t>
            </w:r>
          </w:p>
        </w:tc>
        <w:tc>
          <w:tcPr>
            <w:tcW w:w="0" w:type="auto"/>
          </w:tcPr>
          <w:p w:rsidR="007055F0" w:rsidRPr="00C82138" w:rsidRDefault="007055F0" w:rsidP="005D11A9">
            <w:pPr>
              <w:pStyle w:val="TableText"/>
              <w:rPr>
                <w:szCs w:val="18"/>
              </w:rPr>
            </w:pPr>
            <w:r w:rsidRPr="00C82138">
              <w:rPr>
                <w:rFonts w:eastAsia="Times New Roman"/>
                <w:szCs w:val="18"/>
              </w:rPr>
              <w:t>25 WPW pts w/ VF compared to 73 pts w/o</w:t>
            </w:r>
          </w:p>
        </w:tc>
        <w:tc>
          <w:tcPr>
            <w:tcW w:w="0" w:type="auto"/>
          </w:tcPr>
          <w:p w:rsidR="007055F0" w:rsidRPr="00C82138" w:rsidRDefault="007055F0" w:rsidP="005D11A9">
            <w:pPr>
              <w:pStyle w:val="TableText"/>
              <w:rPr>
                <w:szCs w:val="18"/>
              </w:rPr>
            </w:pPr>
            <w:r w:rsidRPr="00C82138">
              <w:rPr>
                <w:rFonts w:eastAsia="Times New Roman"/>
                <w:szCs w:val="18"/>
              </w:rPr>
              <w:t>Comparing EP findings</w:t>
            </w:r>
          </w:p>
        </w:tc>
        <w:tc>
          <w:tcPr>
            <w:tcW w:w="0" w:type="auto"/>
          </w:tcPr>
          <w:p w:rsidR="007055F0" w:rsidRPr="00C82138" w:rsidRDefault="007055F0" w:rsidP="005D11A9">
            <w:pPr>
              <w:pStyle w:val="TableText"/>
              <w:rPr>
                <w:szCs w:val="18"/>
              </w:rPr>
            </w:pPr>
            <w:r w:rsidRPr="00C82138">
              <w:rPr>
                <w:rFonts w:eastAsia="Times New Roman"/>
                <w:szCs w:val="18"/>
              </w:rPr>
              <w:t>Pts w/ WPW and VF had higher prevalence of AVRT (14/25 vs. 18/73, p=0.004) and multiple APs (5/25 vs. 4/73</w:t>
            </w:r>
            <w:r>
              <w:rPr>
                <w:rFonts w:eastAsia="Times New Roman"/>
                <w:szCs w:val="18"/>
              </w:rPr>
              <w:t>;</w:t>
            </w:r>
            <w:r w:rsidRPr="00C82138">
              <w:rPr>
                <w:rFonts w:eastAsia="Times New Roman"/>
                <w:szCs w:val="18"/>
              </w:rPr>
              <w:t xml:space="preserve"> p=0.012).  The shortest preexcited RR was less in VF pts (mean RR 180 vs. 240 </w:t>
            </w:r>
            <w:r w:rsidRPr="00C82138">
              <w:rPr>
                <w:rFonts w:eastAsia="Times New Roman"/>
                <w:szCs w:val="18"/>
              </w:rPr>
              <w:lastRenderedPageBreak/>
              <w:t>msec</w:t>
            </w:r>
            <w:r>
              <w:rPr>
                <w:rFonts w:eastAsia="Times New Roman"/>
                <w:szCs w:val="18"/>
              </w:rPr>
              <w:t>;</w:t>
            </w:r>
            <w:r w:rsidRPr="00C82138">
              <w:rPr>
                <w:rFonts w:eastAsia="Times New Roman"/>
                <w:szCs w:val="18"/>
              </w:rPr>
              <w:t xml:space="preserve"> p&lt;0.0001) as was the mean RR (mean 269 vs. 340 msec</w:t>
            </w:r>
            <w:r>
              <w:rPr>
                <w:rFonts w:eastAsia="Times New Roman"/>
                <w:szCs w:val="18"/>
              </w:rPr>
              <w:t>;</w:t>
            </w:r>
            <w:r w:rsidRPr="00C82138">
              <w:rPr>
                <w:rFonts w:eastAsia="Times New Roman"/>
                <w:szCs w:val="18"/>
              </w:rPr>
              <w:t xml:space="preserve"> p&lt;0.0001).</w:t>
            </w:r>
          </w:p>
        </w:tc>
        <w:tc>
          <w:tcPr>
            <w:tcW w:w="0" w:type="auto"/>
          </w:tcPr>
          <w:p w:rsidR="007055F0" w:rsidRPr="00C82138" w:rsidRDefault="007055F0" w:rsidP="005D11A9">
            <w:pPr>
              <w:pStyle w:val="TableText"/>
              <w:rPr>
                <w:szCs w:val="18"/>
              </w:rPr>
            </w:pPr>
            <w:r w:rsidRPr="00C82138">
              <w:rPr>
                <w:rFonts w:eastAsia="Times New Roman"/>
                <w:szCs w:val="18"/>
              </w:rPr>
              <w:lastRenderedPageBreak/>
              <w:t>WPW pts w/ h/o VF had more rapid AF (mean RR 180 msec) and increased prevalence of AVRT and multiple APs compared to control.</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lastRenderedPageBreak/>
              <w:t>Rinne E</w:t>
            </w:r>
          </w:p>
          <w:p w:rsidR="007055F0" w:rsidRPr="00C82138" w:rsidRDefault="007055F0" w:rsidP="005D11A9">
            <w:pPr>
              <w:pStyle w:val="TableText"/>
              <w:rPr>
                <w:rFonts w:eastAsia="Times New Roman"/>
                <w:szCs w:val="18"/>
              </w:rPr>
            </w:pPr>
            <w:r w:rsidRPr="00C82138">
              <w:rPr>
                <w:rFonts w:eastAsia="Times New Roman"/>
                <w:szCs w:val="18"/>
              </w:rPr>
              <w:t>1987</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&lt;Refman&gt;&lt;Cite&gt;&lt;Author&gt;Rinne&lt;/Author&gt;&lt;Year&gt;1987&lt;/Year&gt;&lt;RecNum&gt;172&lt;/RecNum&gt;&lt;IDText&gt;Relation between clinical presentation and induced arrhythmias in the Wolff-Parkinson-White syndrome&lt;/IDText&gt;&lt;MDL Ref_Type="Journal"&gt;&lt;Ref_Type&gt;Journal&lt;/Ref_Type&gt;&lt;Ref_ID&gt;172&lt;/Ref_ID&gt;&lt;Title_Primary&gt;Relation between clinical presentation and induced arrhythmias in the Wolff-Parkinson-White syndrome&lt;/Title_Primary&gt;&lt;Authors_Primary&gt;Rinne,C.&lt;/Authors_Primary&gt;&lt;Authors_Primary&gt;Klein,G.J.&lt;/Authors_Primary&gt;&lt;Authors_Primary&gt;Sharma,A.D.&lt;/Authors_Primary&gt;&lt;Authors_Primary&gt;Yee,R.&lt;/Authors_Primary&gt;&lt;Authors_Primary&gt;Milstein,S.&lt;/Authors_Primary&gt;&lt;Authors_Primary&gt;Rattes,M.F.&lt;/Authors_Primary&gt;&lt;Date_Primary&gt;1987/9/1&lt;/Date_Primary&gt;&lt;Keywords&gt;Adult&lt;/Keywords&gt;&lt;Keywords&gt;Atrial Fibrillation&lt;/Keywords&gt;&lt;Keywords&gt;Cardiac Pacing,Artificial&lt;/Keywords&gt;&lt;Keywords&gt;complications&lt;/Keywords&gt;&lt;Keywords&gt;diagnosis&lt;/Keywords&gt;&lt;Keywords&gt;Electrocardiography&lt;/Keywords&gt;&lt;Keywords&gt;Electrophysiology&lt;/Keywords&gt;&lt;Keywords&gt;etiology&lt;/Keywords&gt;&lt;Keywords&gt;Female&lt;/Keywords&gt;&lt;Keywords&gt;Humans&lt;/Keywords&gt;&lt;Keywords&gt;Incidence&lt;/Keywords&gt;&lt;Keywords&gt;Male&lt;/Keywords&gt;&lt;Keywords&gt;Patients&lt;/Keywords&gt;&lt;Keywords&gt;Tachycardia&lt;/Keywords&gt;&lt;Keywords&gt;Tachycardia,Atrioventricular Nodal Reentry&lt;/Keywords&gt;&lt;Keywords&gt;Tachycardia,Supraventricular&lt;/Keywords&gt;&lt;Keywords&gt;Ventricular Fibrillation&lt;/Keywords&gt;&lt;Keywords&gt;Wolff-Parkinson-White Syndrome&lt;/Keywords&gt;&lt;Reprint&gt;Not in File&lt;/Reprint&gt;&lt;Start_Page&gt;576&lt;/Start_Page&gt;&lt;End_Page&gt;579&lt;/End_Page&gt;&lt;Periodical&gt;Am J Cardiol&lt;/Periodical&gt;&lt;Volume&gt;60&lt;/Volume&gt;&lt;Issue&gt;7&lt;/Issue&gt;&lt;ISSN_ISBN&gt;0002-9149&lt;/ISSN_ISBN&gt;&lt;Misc_3&gt;0002-9149(87)90308-0&lt;/Misc_3&gt;&lt;Web_URL&gt;PM:3630940&lt;/Web_URL&gt;&lt;ZZ_JournalFull&gt;&lt;f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C55E77">
              <w:rPr>
                <w:noProof/>
                <w:szCs w:val="18"/>
              </w:rPr>
              <w:t>(138)</w:t>
            </w:r>
            <w:r w:rsidRPr="00C82138">
              <w:rPr>
                <w:szCs w:val="18"/>
              </w:rPr>
              <w:fldChar w:fldCharType="end"/>
            </w:r>
          </w:p>
          <w:p w:rsidR="007055F0" w:rsidRPr="00C82138" w:rsidRDefault="00CF3027" w:rsidP="005D11A9">
            <w:pPr>
              <w:pStyle w:val="TableText"/>
              <w:rPr>
                <w:szCs w:val="18"/>
              </w:rPr>
            </w:pPr>
            <w:hyperlink r:id="rId171" w:history="1">
              <w:r w:rsidR="007055F0" w:rsidRPr="00C82138">
                <w:rPr>
                  <w:rStyle w:val="Hyperlink"/>
                  <w:rFonts w:eastAsia="Times New Roman"/>
                  <w:szCs w:val="18"/>
                </w:rPr>
                <w:t>3630940</w:t>
              </w:r>
            </w:hyperlink>
            <w:r w:rsidR="007055F0" w:rsidRPr="00C82138">
              <w:rPr>
                <w:rStyle w:val="Hyperlink"/>
                <w:rFonts w:eastAsia="Times New Roman"/>
                <w:szCs w:val="18"/>
              </w:rPr>
              <w:t xml:space="preserve"> </w:t>
            </w:r>
          </w:p>
        </w:tc>
        <w:tc>
          <w:tcPr>
            <w:tcW w:w="0" w:type="auto"/>
          </w:tcPr>
          <w:p w:rsidR="007055F0" w:rsidRPr="00C82138" w:rsidRDefault="007055F0" w:rsidP="005D11A9">
            <w:pPr>
              <w:pStyle w:val="TableText"/>
              <w:rPr>
                <w:szCs w:val="18"/>
              </w:rPr>
            </w:pPr>
            <w:r w:rsidRPr="00C82138">
              <w:rPr>
                <w:rFonts w:eastAsia="Times New Roman"/>
                <w:szCs w:val="18"/>
              </w:rPr>
              <w:t>Observational study of clinical vs. induced rhythms</w:t>
            </w:r>
          </w:p>
        </w:tc>
        <w:tc>
          <w:tcPr>
            <w:tcW w:w="0" w:type="auto"/>
          </w:tcPr>
          <w:p w:rsidR="007055F0" w:rsidRPr="00C82138" w:rsidRDefault="007055F0" w:rsidP="005D11A9">
            <w:pPr>
              <w:pStyle w:val="TableText"/>
              <w:rPr>
                <w:szCs w:val="18"/>
              </w:rPr>
            </w:pPr>
            <w:r w:rsidRPr="00C82138">
              <w:rPr>
                <w:rFonts w:eastAsia="Times New Roman"/>
                <w:szCs w:val="18"/>
              </w:rPr>
              <w:t xml:space="preserve">126 </w:t>
            </w:r>
          </w:p>
        </w:tc>
        <w:tc>
          <w:tcPr>
            <w:tcW w:w="0" w:type="auto"/>
          </w:tcPr>
          <w:p w:rsidR="007055F0" w:rsidRPr="00C82138" w:rsidRDefault="007055F0" w:rsidP="005D11A9">
            <w:pPr>
              <w:pStyle w:val="TableText"/>
              <w:rPr>
                <w:szCs w:val="18"/>
              </w:rPr>
            </w:pPr>
            <w:r w:rsidRPr="00C82138">
              <w:rPr>
                <w:rFonts w:eastAsia="Times New Roman"/>
                <w:szCs w:val="18"/>
              </w:rPr>
              <w:t xml:space="preserve">WPW pts w/ clinical AVRT and AF </w:t>
            </w:r>
          </w:p>
        </w:tc>
        <w:tc>
          <w:tcPr>
            <w:tcW w:w="0" w:type="auto"/>
          </w:tcPr>
          <w:p w:rsidR="007055F0" w:rsidRPr="00C82138" w:rsidRDefault="007055F0" w:rsidP="005D11A9">
            <w:pPr>
              <w:pStyle w:val="TableText"/>
              <w:rPr>
                <w:szCs w:val="18"/>
              </w:rPr>
            </w:pPr>
            <w:r w:rsidRPr="00C82138">
              <w:rPr>
                <w:rFonts w:eastAsia="Times New Roman"/>
                <w:szCs w:val="18"/>
              </w:rPr>
              <w:t>Relation between clinical and induced arrhythmias</w:t>
            </w:r>
          </w:p>
        </w:tc>
        <w:tc>
          <w:tcPr>
            <w:tcW w:w="0" w:type="auto"/>
          </w:tcPr>
          <w:p w:rsidR="007055F0" w:rsidRPr="00C82138" w:rsidRDefault="007055F0" w:rsidP="005D11A9">
            <w:pPr>
              <w:pStyle w:val="TableText"/>
              <w:rPr>
                <w:szCs w:val="18"/>
              </w:rPr>
            </w:pPr>
            <w:r w:rsidRPr="00C82138">
              <w:rPr>
                <w:rFonts w:eastAsia="Times New Roman"/>
                <w:szCs w:val="18"/>
              </w:rPr>
              <w:t>The shortest RR of clinical AF compared w/</w:t>
            </w:r>
            <w:r>
              <w:rPr>
                <w:rFonts w:eastAsia="Times New Roman"/>
                <w:szCs w:val="18"/>
              </w:rPr>
              <w:t xml:space="preserve"> the induced AF (r</w:t>
            </w:r>
            <w:r w:rsidRPr="00C82138">
              <w:rPr>
                <w:rFonts w:eastAsia="Times New Roman"/>
                <w:szCs w:val="18"/>
              </w:rPr>
              <w:t>=0.72</w:t>
            </w:r>
            <w:r>
              <w:rPr>
                <w:rFonts w:eastAsia="Times New Roman"/>
                <w:szCs w:val="18"/>
              </w:rPr>
              <w:t>;</w:t>
            </w:r>
            <w:r w:rsidRPr="00C82138">
              <w:rPr>
                <w:rFonts w:eastAsia="Times New Roman"/>
                <w:szCs w:val="18"/>
              </w:rPr>
              <w:t xml:space="preserve"> p&lt;0.00001). AVRT CL was similar (r=</w:t>
            </w:r>
            <w:r>
              <w:rPr>
                <w:rFonts w:eastAsia="Times New Roman"/>
                <w:szCs w:val="18"/>
              </w:rPr>
              <w:t>0</w:t>
            </w:r>
            <w:r w:rsidRPr="00C82138">
              <w:rPr>
                <w:rFonts w:eastAsia="Times New Roman"/>
                <w:szCs w:val="18"/>
              </w:rPr>
              <w:t>.79</w:t>
            </w:r>
            <w:r>
              <w:rPr>
                <w:rFonts w:eastAsia="Times New Roman"/>
                <w:szCs w:val="18"/>
              </w:rPr>
              <w:t>;</w:t>
            </w:r>
            <w:r w:rsidRPr="00C82138">
              <w:rPr>
                <w:rFonts w:eastAsia="Times New Roman"/>
                <w:szCs w:val="18"/>
              </w:rPr>
              <w:t xml:space="preserve"> p&lt;0.00001). 41% of pts w/ clinical AVRT had AF induced w/ shortest RR &lt;250 msec. </w:t>
            </w:r>
          </w:p>
        </w:tc>
        <w:tc>
          <w:tcPr>
            <w:tcW w:w="0" w:type="auto"/>
          </w:tcPr>
          <w:p w:rsidR="007055F0" w:rsidRPr="00C82138" w:rsidRDefault="007055F0" w:rsidP="005D11A9">
            <w:pPr>
              <w:pStyle w:val="TableText"/>
              <w:rPr>
                <w:szCs w:val="18"/>
              </w:rPr>
            </w:pPr>
            <w:r w:rsidRPr="00C82138">
              <w:rPr>
                <w:rFonts w:eastAsia="Times New Roman"/>
                <w:szCs w:val="18"/>
              </w:rPr>
              <w:t>There was good reproducibility between clinical and induced AF and AVRT. Clinical AVRT pts were at high risk for rapid AF at EP</w:t>
            </w:r>
            <w:r>
              <w:rPr>
                <w:rFonts w:eastAsia="Times New Roman"/>
                <w:szCs w:val="18"/>
              </w:rPr>
              <w:t xml:space="preserve"> study</w:t>
            </w:r>
            <w:r w:rsidRPr="00C82138">
              <w:rPr>
                <w:rFonts w:eastAsia="Times New Roman"/>
                <w:szCs w:val="18"/>
              </w:rPr>
              <w:t>.</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 xml:space="preserve">Sharma AD </w:t>
            </w:r>
          </w:p>
          <w:p w:rsidR="007055F0" w:rsidRPr="00C82138" w:rsidRDefault="007055F0" w:rsidP="005D11A9">
            <w:pPr>
              <w:pStyle w:val="TableText"/>
              <w:rPr>
                <w:rFonts w:eastAsia="Times New Roman"/>
                <w:szCs w:val="18"/>
              </w:rPr>
            </w:pPr>
            <w:r w:rsidRPr="00C82138">
              <w:rPr>
                <w:rFonts w:eastAsia="Times New Roman"/>
                <w:szCs w:val="18"/>
              </w:rPr>
              <w:t>1987</w:t>
            </w:r>
          </w:p>
          <w:p w:rsidR="007055F0" w:rsidRPr="00C82138" w:rsidRDefault="007055F0" w:rsidP="005D11A9">
            <w:pPr>
              <w:pStyle w:val="TableText"/>
              <w:rPr>
                <w:szCs w:val="18"/>
              </w:rPr>
            </w:pPr>
            <w:r w:rsidRPr="00C82138">
              <w:rPr>
                <w:szCs w:val="18"/>
              </w:rPr>
              <w:fldChar w:fldCharType="begin">
                <w:fldData xml:space="preserve">PFJlZm1hbj48Q2l0ZT48QXV0aG9yPlNoYXJtYTwvQXV0aG9yPjxZZWFyPjE5ODc8L1llYXI+PFJl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</w:fldData>
              </w:fldChar>
            </w:r>
            <w:r w:rsidR="0011025F">
              <w:rPr>
                <w:szCs w:val="18"/>
              </w:rPr>
              <w:instrText xml:space="preserve"> ADDIN REFMGR.CITE </w:instrText>
            </w:r>
            <w:r w:rsidR="0011025F">
              <w:rPr>
                <w:szCs w:val="18"/>
              </w:rPr>
              <w:fldChar w:fldCharType="begin">
                <w:fldData xml:space="preserve">PFJlZm1hbj48Q2l0ZT48QXV0aG9yPlNoYXJtYTwvQXV0aG9yPjxZZWFyPjE5ODc8L1llYXI+PFJl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(139)</w:t>
            </w:r>
            <w:r w:rsidRPr="00C82138">
              <w:rPr>
                <w:szCs w:val="18"/>
              </w:rPr>
              <w:fldChar w:fldCharType="end"/>
            </w:r>
          </w:p>
          <w:p w:rsidR="007055F0" w:rsidRPr="00C82138" w:rsidRDefault="00CF3027" w:rsidP="005D11A9">
            <w:pPr>
              <w:pStyle w:val="TableText"/>
              <w:rPr>
                <w:szCs w:val="18"/>
              </w:rPr>
            </w:pPr>
            <w:hyperlink r:id="rId172" w:history="1">
              <w:r w:rsidR="007055F0" w:rsidRPr="00C82138">
                <w:rPr>
                  <w:rStyle w:val="Hyperlink"/>
                  <w:rFonts w:eastAsia="Times New Roman"/>
                  <w:szCs w:val="18"/>
                </w:rPr>
                <w:t>3598007</w:t>
              </w:r>
            </w:hyperlink>
            <w:r w:rsidR="007055F0" w:rsidRPr="00C82138">
              <w:rPr>
                <w:rStyle w:val="Hyperlink"/>
                <w:rFonts w:eastAsia="Times New Roman"/>
                <w:szCs w:val="18"/>
              </w:rPr>
              <w:t xml:space="preserve"> </w:t>
            </w:r>
          </w:p>
        </w:tc>
        <w:tc>
          <w:tcPr>
            <w:tcW w:w="0" w:type="auto"/>
          </w:tcPr>
          <w:p w:rsidR="007055F0" w:rsidRPr="00C82138" w:rsidRDefault="007055F0" w:rsidP="005D11A9">
            <w:pPr>
              <w:pStyle w:val="TableText"/>
              <w:rPr>
                <w:szCs w:val="18"/>
              </w:rPr>
            </w:pPr>
            <w:r w:rsidRPr="00C82138">
              <w:rPr>
                <w:rFonts w:eastAsia="Times New Roman"/>
                <w:szCs w:val="18"/>
              </w:rPr>
              <w:t>Observational stu</w:t>
            </w:r>
            <w:r>
              <w:rPr>
                <w:rFonts w:eastAsia="Times New Roman"/>
                <w:szCs w:val="18"/>
              </w:rPr>
              <w:t>dy comparing noninvasive and EP study</w:t>
            </w:r>
          </w:p>
        </w:tc>
        <w:tc>
          <w:tcPr>
            <w:tcW w:w="0" w:type="auto"/>
          </w:tcPr>
          <w:p w:rsidR="007055F0" w:rsidRPr="00C82138" w:rsidRDefault="007055F0" w:rsidP="005D11A9">
            <w:pPr>
              <w:pStyle w:val="TableText"/>
              <w:rPr>
                <w:szCs w:val="18"/>
              </w:rPr>
            </w:pPr>
            <w:r w:rsidRPr="00C82138">
              <w:rPr>
                <w:rFonts w:eastAsia="Times New Roman"/>
                <w:szCs w:val="18"/>
              </w:rPr>
              <w:t>67</w:t>
            </w:r>
          </w:p>
        </w:tc>
        <w:tc>
          <w:tcPr>
            <w:tcW w:w="0" w:type="auto"/>
          </w:tcPr>
          <w:p w:rsidR="007055F0" w:rsidRPr="00C82138" w:rsidRDefault="007055F0" w:rsidP="005D11A9">
            <w:pPr>
              <w:pStyle w:val="TableText"/>
              <w:rPr>
                <w:szCs w:val="18"/>
              </w:rPr>
            </w:pPr>
            <w:r w:rsidRPr="00C82138">
              <w:rPr>
                <w:rFonts w:eastAsia="Times New Roman"/>
                <w:szCs w:val="18"/>
              </w:rPr>
              <w:t>WPW pts w/ noninvasive and EP testing</w:t>
            </w:r>
          </w:p>
        </w:tc>
        <w:tc>
          <w:tcPr>
            <w:tcW w:w="0" w:type="auto"/>
          </w:tcPr>
          <w:p w:rsidR="007055F0" w:rsidRPr="00C82138" w:rsidRDefault="007055F0" w:rsidP="005D11A9">
            <w:pPr>
              <w:pStyle w:val="TableText"/>
              <w:rPr>
                <w:szCs w:val="18"/>
              </w:rPr>
            </w:pPr>
            <w:r w:rsidRPr="00C82138">
              <w:rPr>
                <w:rFonts w:eastAsia="Times New Roman"/>
                <w:szCs w:val="18"/>
              </w:rPr>
              <w:t>Comparing findings of noninvasive tests and EP tests.</w:t>
            </w:r>
          </w:p>
        </w:tc>
        <w:tc>
          <w:tcPr>
            <w:tcW w:w="0" w:type="auto"/>
          </w:tcPr>
          <w:p w:rsidR="007055F0" w:rsidRPr="00C82138" w:rsidRDefault="007055F0" w:rsidP="005D11A9">
            <w:pPr>
              <w:pStyle w:val="TableText"/>
              <w:rPr>
                <w:szCs w:val="18"/>
              </w:rPr>
            </w:pPr>
            <w:r w:rsidRPr="00C82138">
              <w:rPr>
                <w:rFonts w:eastAsia="Times New Roman"/>
                <w:szCs w:val="18"/>
              </w:rPr>
              <w:t>EP</w:t>
            </w:r>
            <w:r>
              <w:rPr>
                <w:rFonts w:eastAsia="Times New Roman"/>
                <w:szCs w:val="18"/>
              </w:rPr>
              <w:t xml:space="preserve"> study</w:t>
            </w:r>
            <w:r w:rsidRPr="00C82138">
              <w:rPr>
                <w:rFonts w:eastAsia="Times New Roman"/>
                <w:szCs w:val="18"/>
              </w:rPr>
              <w:t xml:space="preserve"> (AF w/ shortest RR&lt;250 msec) identified 7/9 pts w/ clinical VF. Continuous preexcitation during exercise testing had a sens</w:t>
            </w:r>
            <w:r>
              <w:rPr>
                <w:rFonts w:eastAsia="Times New Roman"/>
                <w:szCs w:val="18"/>
              </w:rPr>
              <w:t>itivity</w:t>
            </w:r>
            <w:r w:rsidRPr="00C82138">
              <w:rPr>
                <w:rFonts w:eastAsia="Times New Roman"/>
                <w:szCs w:val="18"/>
              </w:rPr>
              <w:t xml:space="preserve"> of 80%, spec</w:t>
            </w:r>
            <w:r>
              <w:rPr>
                <w:rFonts w:eastAsia="Times New Roman"/>
                <w:szCs w:val="18"/>
              </w:rPr>
              <w:t>ificity</w:t>
            </w:r>
            <w:r w:rsidRPr="00C82138">
              <w:rPr>
                <w:rFonts w:eastAsia="Times New Roman"/>
                <w:szCs w:val="18"/>
              </w:rPr>
              <w:t xml:space="preserve"> of 28.6% and predictive accuracy of 11.8%.</w:t>
            </w:r>
          </w:p>
        </w:tc>
        <w:tc>
          <w:tcPr>
            <w:tcW w:w="0" w:type="auto"/>
          </w:tcPr>
          <w:p w:rsidR="007055F0" w:rsidRPr="00C82138" w:rsidRDefault="007055F0" w:rsidP="005D11A9">
            <w:pPr>
              <w:pStyle w:val="TableText"/>
              <w:rPr>
                <w:szCs w:val="18"/>
              </w:rPr>
            </w:pPr>
            <w:r w:rsidRPr="00C82138">
              <w:rPr>
                <w:rFonts w:eastAsia="Times New Roman"/>
                <w:szCs w:val="18"/>
              </w:rPr>
              <w:t>EP testing was more accurate than stres</w:t>
            </w:r>
            <w:r>
              <w:rPr>
                <w:rFonts w:eastAsia="Times New Roman"/>
                <w:szCs w:val="18"/>
              </w:rPr>
              <w:t>s testing in predicting WPW pts</w:t>
            </w:r>
            <w:r w:rsidRPr="00C82138">
              <w:rPr>
                <w:rFonts w:eastAsia="Times New Roman"/>
                <w:szCs w:val="18"/>
              </w:rPr>
              <w:t xml:space="preserve"> at risk for VF. Stess testing had high sensitivity.</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Gaita F</w:t>
            </w:r>
          </w:p>
          <w:p w:rsidR="007055F0" w:rsidRPr="00C82138" w:rsidRDefault="007055F0" w:rsidP="005D11A9">
            <w:pPr>
              <w:pStyle w:val="TableText"/>
              <w:rPr>
                <w:rFonts w:eastAsia="Times New Roman"/>
                <w:szCs w:val="18"/>
              </w:rPr>
            </w:pPr>
            <w:r w:rsidRPr="00C82138">
              <w:rPr>
                <w:rFonts w:eastAsia="Times New Roman"/>
                <w:szCs w:val="18"/>
              </w:rPr>
              <w:t>1989</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&lt;Refman&gt;&lt;Cite&gt;&lt;Author&gt;Gaita&lt;/Author&gt;&lt;Year&gt;1989&lt;/Year&gt;&lt;RecNum&gt;168&lt;/RecNum&gt;&lt;IDText&gt;Stress and pharmacologic tests as methods to identify patients with Wolff-Parkinson-White syndrome at risk of sudden death&lt;/IDText&gt;&lt;MDL Ref_Type="Journal"&gt;&lt;Ref_Type&gt;Journal&lt;/Ref_Type&gt;&lt;Ref_ID&gt;168&lt;/Ref_ID&gt;&lt;Title_Primary&gt;Stress and pharmacologic tests as methods to identify patients with Wolff-Parkinson-White syndrome at risk of sudden death&lt;/Title_Primary&gt;&lt;Authors_Primary&gt;Gaita,F.&lt;/Authors_Primary&gt;&lt;Authors_Primary&gt;Giustetto,C.&lt;/Authors_Primary&gt;&lt;Authors_Primary&gt;Riccardi,R.&lt;/Authors_Primary&gt;&lt;Authors_Primary&gt;Mangiardi,L.&lt;/Authors_Primary&gt;&lt;Authors_Primary&gt;Brusca,A.&lt;/Authors_Primary&gt;&lt;Date_Primary&gt;1989/9/1&lt;/Date_Primary&gt;&lt;Keywords&gt;Adolescent&lt;/Keywords&gt;&lt;Keywords&gt;Adult&lt;/Keywords&gt;&lt;Keywords&gt;Atrial Fibrillation&lt;/Keywords&gt;&lt;Keywords&gt;Child&lt;/Keywords&gt;&lt;Keywords&gt;complications&lt;/Keywords&gt;&lt;Keywords&gt;Death,Sudden&lt;/Keywords&gt;&lt;Keywords&gt;diagnostic use&lt;/Keywords&gt;&lt;Keywords&gt;etiology&lt;/Keywords&gt;&lt;Keywords&gt;Exercise Test&lt;/Keywords&gt;&lt;Keywords&gt;Female&lt;/Keywords&gt;&lt;Keywords&gt;Humans&lt;/Keywords&gt;&lt;Keywords&gt;Italy&lt;/Keywords&gt;&lt;Keywords&gt;Male&lt;/Keywords&gt;&lt;Keywords&gt;methods&lt;/Keywords&gt;&lt;Keywords&gt;Middle Aged&lt;/Keywords&gt;&lt;Keywords&gt;Patients&lt;/Keywords&gt;&lt;Keywords&gt;physiopathology&lt;/Keywords&gt;&lt;Keywords&gt;Procainamide&lt;/Keywords&gt;&lt;Keywords&gt;Propafenone&lt;/Keywords&gt;&lt;Keywords&gt;Risk&lt;/Keywords&gt;&lt;Keywords&gt;Risk Factors&lt;/Keywords&gt;&lt;Keywords&gt;Wolff-Parkinson-White Syndrome&lt;/Keywords&gt;&lt;Reprint&gt;Not in File&lt;/Reprint&gt;&lt;Start_Page&gt;487&lt;/Start_Page&gt;&lt;End_Page&gt;490&lt;/End_Page&gt;&lt;Periodical&gt;Am J Cardiol&lt;/Periodical&gt;&lt;Volume&gt;64&lt;/Volume&gt;&lt;Issue&gt;8&lt;/Issue&gt;&lt;ISSN_ISBN&gt;0002-9149&lt;/ISSN_ISBN&gt;&lt;Misc_3&gt;0002-9149(89)90426-8&lt;/Misc_3&gt;&lt;Address&gt;Istituto di Medicina e Chirurgia Cardiovascolare, Universita di Torino, Italy&lt;/Address&gt;&lt;Web_URL&gt;PM:2773792&lt;/Web_URL&gt;&lt;ZZ_JournalFull&gt;&lt;f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C55E77">
              <w:rPr>
                <w:noProof/>
                <w:szCs w:val="18"/>
              </w:rPr>
              <w:t>(140)</w:t>
            </w:r>
            <w:r w:rsidRPr="00C82138">
              <w:rPr>
                <w:szCs w:val="18"/>
              </w:rPr>
              <w:fldChar w:fldCharType="end"/>
            </w:r>
          </w:p>
          <w:p w:rsidR="007055F0" w:rsidRPr="00C82138" w:rsidRDefault="00CF3027" w:rsidP="005D11A9">
            <w:pPr>
              <w:pStyle w:val="TableText"/>
              <w:rPr>
                <w:szCs w:val="18"/>
              </w:rPr>
            </w:pPr>
            <w:hyperlink r:id="rId173" w:history="1">
              <w:r w:rsidR="007055F0" w:rsidRPr="00C82138">
                <w:rPr>
                  <w:rStyle w:val="Hyperlink"/>
                  <w:rFonts w:eastAsia="Times New Roman"/>
                  <w:szCs w:val="18"/>
                </w:rPr>
                <w:t>2773792</w:t>
              </w:r>
            </w:hyperlink>
            <w:r w:rsidR="007055F0" w:rsidRPr="00C82138">
              <w:rPr>
                <w:rStyle w:val="Hyperlink"/>
                <w:rFonts w:eastAsia="Times New Roman"/>
                <w:szCs w:val="18"/>
              </w:rPr>
              <w:t xml:space="preserve"> </w:t>
            </w:r>
          </w:p>
        </w:tc>
        <w:tc>
          <w:tcPr>
            <w:tcW w:w="0" w:type="auto"/>
          </w:tcPr>
          <w:p w:rsidR="007055F0" w:rsidRPr="00C82138" w:rsidRDefault="007055F0" w:rsidP="005D11A9">
            <w:pPr>
              <w:pStyle w:val="TableText"/>
              <w:rPr>
                <w:szCs w:val="18"/>
              </w:rPr>
            </w:pPr>
            <w:r w:rsidRPr="00C82138">
              <w:rPr>
                <w:rFonts w:eastAsia="Times New Roman"/>
                <w:szCs w:val="18"/>
              </w:rPr>
              <w:t>Observational study of accuracy of noninvasive tests</w:t>
            </w:r>
          </w:p>
        </w:tc>
        <w:tc>
          <w:tcPr>
            <w:tcW w:w="0" w:type="auto"/>
          </w:tcPr>
          <w:p w:rsidR="007055F0" w:rsidRPr="00C82138" w:rsidRDefault="007055F0" w:rsidP="005D11A9">
            <w:pPr>
              <w:pStyle w:val="TableText"/>
              <w:rPr>
                <w:szCs w:val="18"/>
              </w:rPr>
            </w:pPr>
            <w:r w:rsidRPr="00C82138">
              <w:rPr>
                <w:rFonts w:eastAsia="Times New Roman"/>
                <w:szCs w:val="18"/>
              </w:rPr>
              <w:t>65</w:t>
            </w:r>
          </w:p>
        </w:tc>
        <w:tc>
          <w:tcPr>
            <w:tcW w:w="0" w:type="auto"/>
          </w:tcPr>
          <w:p w:rsidR="007055F0" w:rsidRPr="00C82138" w:rsidRDefault="007055F0" w:rsidP="005D11A9">
            <w:pPr>
              <w:pStyle w:val="TableText"/>
              <w:rPr>
                <w:szCs w:val="18"/>
              </w:rPr>
            </w:pPr>
            <w:r w:rsidRPr="00C82138">
              <w:rPr>
                <w:rFonts w:eastAsia="Times New Roman"/>
                <w:szCs w:val="18"/>
              </w:rPr>
              <w:t>Consecutive WPW pts studied w/ procainamide, stress testing and EP. 15 pts were asymptomatic; 50 had sxs.</w:t>
            </w:r>
          </w:p>
        </w:tc>
        <w:tc>
          <w:tcPr>
            <w:tcW w:w="0" w:type="auto"/>
          </w:tcPr>
          <w:p w:rsidR="007055F0" w:rsidRPr="00C82138" w:rsidRDefault="007055F0" w:rsidP="005D11A9">
            <w:pPr>
              <w:pStyle w:val="TableText"/>
              <w:rPr>
                <w:szCs w:val="18"/>
              </w:rPr>
            </w:pPr>
            <w:r w:rsidRPr="00C82138">
              <w:rPr>
                <w:rFonts w:eastAsia="Times New Roman"/>
                <w:szCs w:val="18"/>
              </w:rPr>
              <w:t>Comparison of noninvasive tests to EP findings.</w:t>
            </w:r>
          </w:p>
        </w:tc>
        <w:tc>
          <w:tcPr>
            <w:tcW w:w="0" w:type="auto"/>
          </w:tcPr>
          <w:p w:rsidR="007055F0" w:rsidRPr="00C82138" w:rsidRDefault="007055F0" w:rsidP="005D11A9">
            <w:pPr>
              <w:pStyle w:val="TableText"/>
              <w:rPr>
                <w:szCs w:val="18"/>
              </w:rPr>
            </w:pPr>
            <w:r w:rsidRPr="00C82138">
              <w:rPr>
                <w:rFonts w:eastAsia="Times New Roman"/>
                <w:szCs w:val="18"/>
              </w:rPr>
              <w:t xml:space="preserve">24 pts had high risk AF (shortest RR &lt;250 msec, AP ERP&lt;250 msec). Persistence of the delta wave during stress testing has a sens of 96%, spec of 17% to identify high-risk pts (PPV 40% and NPV 88%). </w:t>
            </w:r>
          </w:p>
        </w:tc>
        <w:tc>
          <w:tcPr>
            <w:tcW w:w="0" w:type="auto"/>
          </w:tcPr>
          <w:p w:rsidR="007055F0" w:rsidRPr="00C82138" w:rsidRDefault="007055F0" w:rsidP="005D11A9">
            <w:pPr>
              <w:pStyle w:val="TableText"/>
              <w:rPr>
                <w:szCs w:val="18"/>
              </w:rPr>
            </w:pPr>
            <w:r w:rsidRPr="00C82138">
              <w:rPr>
                <w:rFonts w:eastAsia="Times New Roman"/>
                <w:szCs w:val="18"/>
              </w:rPr>
              <w:t>Stress tests and IV procainamide tests had good sensitivity and NPV but low specificity and PPV fo</w:t>
            </w:r>
            <w:r>
              <w:rPr>
                <w:rFonts w:eastAsia="Times New Roman"/>
                <w:szCs w:val="18"/>
              </w:rPr>
              <w:t>r identifying high risk WPW pts</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Beckman KJ</w:t>
            </w:r>
          </w:p>
          <w:p w:rsidR="007055F0" w:rsidRPr="00C82138" w:rsidRDefault="007055F0" w:rsidP="005D11A9">
            <w:pPr>
              <w:pStyle w:val="TableText"/>
              <w:rPr>
                <w:rFonts w:eastAsia="Times New Roman"/>
                <w:szCs w:val="18"/>
              </w:rPr>
            </w:pPr>
            <w:r w:rsidRPr="00C82138">
              <w:rPr>
                <w:rFonts w:eastAsia="Times New Roman"/>
                <w:szCs w:val="18"/>
              </w:rPr>
              <w:t>1990</w:t>
            </w:r>
          </w:p>
          <w:p w:rsidR="007055F0" w:rsidRPr="00C82138" w:rsidRDefault="007055F0" w:rsidP="005D11A9">
            <w:pPr>
              <w:pStyle w:val="TableText"/>
              <w:rPr>
                <w:szCs w:val="18"/>
              </w:rPr>
            </w:pPr>
            <w:r w:rsidRPr="00C82138">
              <w:rPr>
                <w:szCs w:val="18"/>
              </w:rPr>
              <w:fldChar w:fldCharType="begin"/>
            </w:r>
            <w:r w:rsidR="0011025F">
              <w:rPr>
                <w:szCs w:val="18"/>
              </w:rPr>
              <w:instrText xml:space="preserve"> ADDIN REFMGR.CITE &lt;Refman&gt;&lt;Cite&gt;&lt;Author&gt;Beckman&lt;/Author&gt;&lt;Year&gt;1990&lt;/Year&gt;&lt;RecNum&gt;167&lt;/RecNum&gt;&lt;IDText&gt;The predictive value of electrophysiologic studies in untreated patients with Wolff-Parkinson-White syndrome&lt;/IDText&gt;&lt;MDL Ref_Type="Journal"&gt;&lt;Ref_Type&gt;Journal&lt;/Ref_Type&gt;&lt;Ref_ID&gt;167&lt;/Ref_ID&gt;&lt;Title_Primary&gt;The predictive value of electrophysiologic studies in untreated patients with Wolff-Parkinson-White syndrome&lt;/Title_Primary&gt;&lt;Authors_Primary&gt;Beckman,K.J.&lt;/Authors_Primary&gt;&lt;Authors_Primary&gt;Gallastegui,J.L.&lt;/Authors_Primary&gt;&lt;Authors_Primary&gt;Bauman,J.L.&lt;/Authors_Primary&gt;&lt;Authors_Primary&gt;Hariman,R.J.&lt;/Authors_Primary&gt;&lt;Date_Primary&gt;1990/3/1&lt;/Date_Primary&gt;&lt;Keywords&gt;Adolescent&lt;/Keywords&gt;&lt;Keywords&gt;Adult&lt;/Keywords&gt;&lt;Keywords&gt;Arrhythmias,Cardiac&lt;/Keywords&gt;&lt;Keywords&gt;Atrial Fibrillation&lt;/Keywords&gt;&lt;Keywords&gt;complications&lt;/Keywords&gt;&lt;Keywords&gt;Electrophysiology&lt;/Keywords&gt;&lt;Keywords&gt;etiology&lt;/Keywords&gt;&lt;Keywords&gt;Female&lt;/Keywords&gt;&lt;Keywords&gt;Follow-Up Studies&lt;/Keywords&gt;&lt;Keywords&gt;Humans&lt;/Keywords&gt;&lt;Keywords&gt;Incidence&lt;/Keywords&gt;&lt;Keywords&gt;Male&lt;/Keywords&gt;&lt;Keywords&gt;Medicine&lt;/Keywords&gt;&lt;Keywords&gt;Middle Aged&lt;/Keywords&gt;&lt;Keywords&gt;Patients&lt;/Keywords&gt;&lt;Keywords&gt;physiopathology&lt;/Keywords&gt;&lt;Keywords&gt;Predictive Value of Tests&lt;/Keywords&gt;&lt;Keywords&gt;Tachycardia&lt;/Keywords&gt;&lt;Keywords&gt;Tachycardia,Supraventricular&lt;/Keywords&gt;&lt;Keywords&gt;Wolff-Parkinson-White Syndrome&lt;/Keywords&gt;&lt;Reprint&gt;Not in File&lt;/Reprint&gt;&lt;Start_Page&gt;640&lt;/Start_Page&gt;&lt;End_Page&gt;647&lt;/End_Page&gt;&lt;Periodical&gt;J Am Coll Cardiol&lt;/Periodical&gt;&lt;Volume&gt;15&lt;/Volume&gt;&lt;Issue&gt;3&lt;/Issue&gt;&lt;ISSN_ISBN&gt;0735-1097&lt;/ISSN_ISBN&gt;&lt;Misc_3&gt;0735-1097(90)90639-7&lt;/Misc_3&gt;&lt;Address&gt;Department of Medicine, University of Illinois, Chicago 60680&lt;/Address&gt;&lt;Web_URL&gt;PM:2303633&lt;/Web_URL&gt;&lt;ZZ_JournalFull&gt;&lt;f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Cs w:val="18"/>
              </w:rPr>
              <w:fldChar w:fldCharType="separate"/>
            </w:r>
            <w:r w:rsidR="00C55E77">
              <w:rPr>
                <w:noProof/>
                <w:szCs w:val="18"/>
              </w:rPr>
              <w:t>(141)</w:t>
            </w:r>
            <w:r w:rsidRPr="00C82138">
              <w:rPr>
                <w:szCs w:val="18"/>
              </w:rPr>
              <w:fldChar w:fldCharType="end"/>
            </w:r>
          </w:p>
          <w:p w:rsidR="007055F0" w:rsidRPr="00C82138" w:rsidRDefault="00CF3027" w:rsidP="005D11A9">
            <w:pPr>
              <w:pStyle w:val="TableText"/>
              <w:rPr>
                <w:szCs w:val="18"/>
              </w:rPr>
            </w:pPr>
            <w:hyperlink r:id="rId174" w:history="1">
              <w:r w:rsidR="007055F0" w:rsidRPr="00C82138">
                <w:rPr>
                  <w:rStyle w:val="Hyperlink"/>
                  <w:rFonts w:eastAsia="Times New Roman"/>
                  <w:szCs w:val="18"/>
                </w:rPr>
                <w:t>2303633</w:t>
              </w:r>
            </w:hyperlink>
            <w:r w:rsidR="007055F0" w:rsidRPr="00C82138">
              <w:rPr>
                <w:rStyle w:val="Hyperlink"/>
                <w:rFonts w:eastAsia="Times New Roman"/>
                <w:szCs w:val="18"/>
              </w:rPr>
              <w:t xml:space="preserve"> </w:t>
            </w:r>
          </w:p>
        </w:tc>
        <w:tc>
          <w:tcPr>
            <w:tcW w:w="0" w:type="auto"/>
          </w:tcPr>
          <w:p w:rsidR="007055F0" w:rsidRPr="00C82138" w:rsidRDefault="007055F0" w:rsidP="005D11A9">
            <w:pPr>
              <w:pStyle w:val="TableText"/>
              <w:rPr>
                <w:szCs w:val="18"/>
              </w:rPr>
            </w:pPr>
            <w:r w:rsidRPr="00C82138">
              <w:rPr>
                <w:rFonts w:eastAsia="Times New Roman"/>
                <w:szCs w:val="18"/>
              </w:rPr>
              <w:t>Observational study of ability of EP</w:t>
            </w:r>
            <w:r>
              <w:rPr>
                <w:rFonts w:eastAsia="Times New Roman"/>
                <w:szCs w:val="18"/>
              </w:rPr>
              <w:t xml:space="preserve"> study</w:t>
            </w:r>
            <w:r w:rsidRPr="00C82138">
              <w:rPr>
                <w:rFonts w:eastAsia="Times New Roman"/>
                <w:szCs w:val="18"/>
              </w:rPr>
              <w:t xml:space="preserve"> to predict arrhythmic events</w:t>
            </w:r>
          </w:p>
        </w:tc>
        <w:tc>
          <w:tcPr>
            <w:tcW w:w="0" w:type="auto"/>
          </w:tcPr>
          <w:p w:rsidR="007055F0" w:rsidRPr="00C82138" w:rsidRDefault="007055F0" w:rsidP="005D11A9">
            <w:pPr>
              <w:pStyle w:val="TableText"/>
              <w:rPr>
                <w:szCs w:val="18"/>
              </w:rPr>
            </w:pPr>
            <w:r w:rsidRPr="00C82138">
              <w:rPr>
                <w:rFonts w:eastAsia="Times New Roman"/>
                <w:szCs w:val="18"/>
              </w:rPr>
              <w:t>42</w:t>
            </w:r>
          </w:p>
        </w:tc>
        <w:tc>
          <w:tcPr>
            <w:tcW w:w="0" w:type="auto"/>
          </w:tcPr>
          <w:p w:rsidR="007055F0" w:rsidRPr="00C82138" w:rsidRDefault="007055F0" w:rsidP="005D11A9">
            <w:pPr>
              <w:pStyle w:val="TableText"/>
              <w:rPr>
                <w:szCs w:val="18"/>
              </w:rPr>
            </w:pPr>
            <w:r>
              <w:rPr>
                <w:rFonts w:eastAsia="Times New Roman"/>
                <w:szCs w:val="18"/>
              </w:rPr>
              <w:t>WPW pts</w:t>
            </w:r>
            <w:r w:rsidRPr="00C82138">
              <w:rPr>
                <w:rFonts w:eastAsia="Times New Roman"/>
                <w:szCs w:val="18"/>
              </w:rPr>
              <w:t xml:space="preserve"> w/ no sxs up to clinical AVRT/AF. </w:t>
            </w:r>
          </w:p>
        </w:tc>
        <w:tc>
          <w:tcPr>
            <w:tcW w:w="0" w:type="auto"/>
          </w:tcPr>
          <w:p w:rsidR="007055F0" w:rsidRPr="00C82138" w:rsidRDefault="007055F0" w:rsidP="005D11A9">
            <w:pPr>
              <w:pStyle w:val="TableText"/>
              <w:rPr>
                <w:szCs w:val="18"/>
              </w:rPr>
            </w:pPr>
            <w:r w:rsidRPr="00C82138">
              <w:rPr>
                <w:rFonts w:eastAsia="Times New Roman"/>
                <w:szCs w:val="18"/>
              </w:rPr>
              <w:t>Assessing if EP findings predicted clinical events</w:t>
            </w:r>
          </w:p>
        </w:tc>
        <w:tc>
          <w:tcPr>
            <w:tcW w:w="0" w:type="auto"/>
          </w:tcPr>
          <w:p w:rsidR="007055F0" w:rsidRPr="00C82138" w:rsidRDefault="007055F0" w:rsidP="005D11A9">
            <w:pPr>
              <w:pStyle w:val="TableText"/>
              <w:rPr>
                <w:szCs w:val="18"/>
              </w:rPr>
            </w:pPr>
            <w:r>
              <w:rPr>
                <w:rFonts w:eastAsia="Times New Roman"/>
                <w:szCs w:val="18"/>
              </w:rPr>
              <w:t xml:space="preserve">During </w:t>
            </w:r>
            <w:proofErr w:type="gramStart"/>
            <w:r>
              <w:rPr>
                <w:rFonts w:eastAsia="Times New Roman"/>
                <w:szCs w:val="18"/>
              </w:rPr>
              <w:t>a</w:t>
            </w:r>
            <w:proofErr w:type="gramEnd"/>
            <w:r>
              <w:rPr>
                <w:rFonts w:eastAsia="Times New Roman"/>
                <w:szCs w:val="18"/>
              </w:rPr>
              <w:t xml:space="preserve"> f/u of 7.5±</w:t>
            </w:r>
            <w:r w:rsidRPr="00C82138">
              <w:rPr>
                <w:rFonts w:eastAsia="Times New Roman"/>
                <w:szCs w:val="18"/>
              </w:rPr>
              <w:t>4.9 y, showed the only variables that correlated w/ subsequent arrhythmia were h/o documented arrhythmias before EP</w:t>
            </w:r>
            <w:r>
              <w:rPr>
                <w:rFonts w:eastAsia="Times New Roman"/>
                <w:szCs w:val="18"/>
              </w:rPr>
              <w:t xml:space="preserve"> study</w:t>
            </w:r>
            <w:r w:rsidRPr="00C82138">
              <w:rPr>
                <w:rFonts w:eastAsia="Times New Roman"/>
                <w:szCs w:val="18"/>
              </w:rPr>
              <w:t xml:space="preserve"> (p&lt;0.01) and inducible AVRT at EP</w:t>
            </w:r>
            <w:r>
              <w:rPr>
                <w:rFonts w:eastAsia="Times New Roman"/>
                <w:szCs w:val="18"/>
              </w:rPr>
              <w:t xml:space="preserve"> study</w:t>
            </w:r>
            <w:r w:rsidRPr="00C82138">
              <w:rPr>
                <w:rFonts w:eastAsia="Times New Roman"/>
                <w:szCs w:val="18"/>
              </w:rPr>
              <w:t xml:space="preserve"> (p&lt;0.05).</w:t>
            </w:r>
          </w:p>
        </w:tc>
        <w:tc>
          <w:tcPr>
            <w:tcW w:w="0" w:type="auto"/>
          </w:tcPr>
          <w:p w:rsidR="007055F0" w:rsidRPr="00C82138" w:rsidRDefault="007055F0" w:rsidP="005D11A9">
            <w:pPr>
              <w:pStyle w:val="TableText"/>
              <w:rPr>
                <w:szCs w:val="18"/>
              </w:rPr>
            </w:pPr>
            <w:r w:rsidRPr="00C82138">
              <w:rPr>
                <w:rFonts w:eastAsia="Times New Roman"/>
                <w:szCs w:val="18"/>
              </w:rPr>
              <w:t>H/o arrhythmia and inducible arrhythmia predict subsequent events.</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Pappone C</w:t>
            </w:r>
          </w:p>
          <w:p w:rsidR="007055F0" w:rsidRPr="00C82138" w:rsidRDefault="007055F0" w:rsidP="005D11A9">
            <w:pPr>
              <w:pStyle w:val="TableText"/>
              <w:rPr>
                <w:rFonts w:eastAsia="Times New Roman"/>
                <w:szCs w:val="18"/>
              </w:rPr>
            </w:pPr>
            <w:r w:rsidRPr="00C82138">
              <w:rPr>
                <w:rFonts w:eastAsia="Times New Roman"/>
                <w:szCs w:val="18"/>
              </w:rPr>
              <w:t>2012</w:t>
            </w:r>
          </w:p>
          <w:p w:rsidR="007055F0" w:rsidRPr="00C82138" w:rsidRDefault="007055F0" w:rsidP="005D11A9">
            <w:pPr>
              <w:pStyle w:val="TableText"/>
              <w:rPr>
                <w:szCs w:val="18"/>
              </w:rPr>
            </w:pPr>
            <w:r w:rsidRPr="00C82138">
              <w:rPr>
                <w:szCs w:val="18"/>
              </w:rPr>
              <w:fldChar w:fldCharType="begin">
                <w:fldData xml:space="preserve">PFJlZm1hbj48Q2l0ZT48QXV0aG9yPlBhcHBvbmU8L0F1dGhvcj48WWVhcj4yMDEyPC9ZZWFyPjxS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</w:fldData>
              </w:fldChar>
            </w:r>
            <w:r w:rsidR="0011025F">
              <w:rPr>
                <w:szCs w:val="18"/>
              </w:rPr>
              <w:instrText xml:space="preserve"> ADDIN REFMGR.CITE </w:instrText>
            </w:r>
            <w:r w:rsidR="0011025F">
              <w:rPr>
                <w:szCs w:val="18"/>
              </w:rPr>
              <w:fldChar w:fldCharType="begin">
                <w:fldData xml:space="preserve">PFJlZm1hbj48Q2l0ZT48QXV0aG9yPlBhcHBvbmU8L0F1dGhvcj48WWVhcj4yMDEyPC9ZZWFyPjxS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(142)</w:t>
            </w:r>
            <w:r w:rsidRPr="00C82138">
              <w:rPr>
                <w:szCs w:val="18"/>
              </w:rPr>
              <w:fldChar w:fldCharType="end"/>
            </w:r>
          </w:p>
          <w:p w:rsidR="007055F0" w:rsidRPr="00C82138" w:rsidRDefault="00CF3027" w:rsidP="005D11A9">
            <w:pPr>
              <w:pStyle w:val="TableText"/>
              <w:rPr>
                <w:szCs w:val="18"/>
              </w:rPr>
            </w:pPr>
            <w:hyperlink r:id="rId175" w:history="1">
              <w:r w:rsidR="007055F0" w:rsidRPr="00C82138">
                <w:rPr>
                  <w:rStyle w:val="Hyperlink"/>
                  <w:rFonts w:eastAsia="Times New Roman"/>
                  <w:szCs w:val="18"/>
                </w:rPr>
                <w:t>22215859</w:t>
              </w:r>
            </w:hyperlink>
            <w:r w:rsidR="007055F0" w:rsidRPr="00C82138">
              <w:rPr>
                <w:rStyle w:val="Hyperlink"/>
                <w:rFonts w:eastAsia="Times New Roman"/>
                <w:szCs w:val="18"/>
              </w:rPr>
              <w:t xml:space="preserve"> </w:t>
            </w:r>
          </w:p>
        </w:tc>
        <w:tc>
          <w:tcPr>
            <w:tcW w:w="0" w:type="auto"/>
          </w:tcPr>
          <w:p w:rsidR="007055F0" w:rsidRPr="00C82138" w:rsidRDefault="007055F0" w:rsidP="005D11A9">
            <w:pPr>
              <w:pStyle w:val="TableText"/>
              <w:rPr>
                <w:szCs w:val="18"/>
              </w:rPr>
            </w:pPr>
            <w:r w:rsidRPr="00C82138">
              <w:rPr>
                <w:rFonts w:eastAsia="Times New Roman"/>
                <w:szCs w:val="18"/>
              </w:rPr>
              <w:t>Observational study identifying risk factors in symptomatic WPW pts</w:t>
            </w:r>
          </w:p>
        </w:tc>
        <w:tc>
          <w:tcPr>
            <w:tcW w:w="0" w:type="auto"/>
          </w:tcPr>
          <w:p w:rsidR="007055F0" w:rsidRPr="00C82138" w:rsidRDefault="007055F0" w:rsidP="005D11A9">
            <w:pPr>
              <w:pStyle w:val="TableText"/>
              <w:rPr>
                <w:szCs w:val="18"/>
              </w:rPr>
            </w:pPr>
            <w:r w:rsidRPr="00C82138">
              <w:rPr>
                <w:rFonts w:eastAsia="Times New Roman"/>
                <w:szCs w:val="18"/>
              </w:rPr>
              <w:t xml:space="preserve">369 </w:t>
            </w:r>
          </w:p>
        </w:tc>
        <w:tc>
          <w:tcPr>
            <w:tcW w:w="0" w:type="auto"/>
          </w:tcPr>
          <w:p w:rsidR="007055F0" w:rsidRPr="00C82138" w:rsidRDefault="007055F0" w:rsidP="005D11A9">
            <w:pPr>
              <w:pStyle w:val="TableText"/>
              <w:rPr>
                <w:szCs w:val="18"/>
              </w:rPr>
            </w:pPr>
            <w:r w:rsidRPr="00C82138">
              <w:rPr>
                <w:rFonts w:eastAsia="Times New Roman"/>
                <w:szCs w:val="18"/>
              </w:rPr>
              <w:t>WPW pts followed to as</w:t>
            </w:r>
            <w:r>
              <w:rPr>
                <w:rFonts w:eastAsia="Times New Roman"/>
                <w:szCs w:val="18"/>
              </w:rPr>
              <w:t>sess predictive factors from EP study</w:t>
            </w:r>
          </w:p>
        </w:tc>
        <w:tc>
          <w:tcPr>
            <w:tcW w:w="0" w:type="auto"/>
          </w:tcPr>
          <w:p w:rsidR="007055F0" w:rsidRPr="00C82138" w:rsidRDefault="007055F0" w:rsidP="005D11A9">
            <w:pPr>
              <w:pStyle w:val="TableText"/>
              <w:rPr>
                <w:szCs w:val="18"/>
              </w:rPr>
            </w:pPr>
            <w:r w:rsidRPr="00C82138">
              <w:rPr>
                <w:rFonts w:eastAsia="Times New Roman"/>
                <w:szCs w:val="18"/>
              </w:rPr>
              <w:t>Evaluate the predictors of malignant rhythms</w:t>
            </w:r>
          </w:p>
        </w:tc>
        <w:tc>
          <w:tcPr>
            <w:tcW w:w="0" w:type="auto"/>
          </w:tcPr>
          <w:p w:rsidR="007055F0" w:rsidRPr="00C82138" w:rsidRDefault="007055F0" w:rsidP="005D11A9">
            <w:pPr>
              <w:pStyle w:val="TableText"/>
              <w:rPr>
                <w:szCs w:val="18"/>
              </w:rPr>
            </w:pPr>
            <w:r w:rsidRPr="00C82138">
              <w:rPr>
                <w:rFonts w:eastAsia="Times New Roman"/>
                <w:szCs w:val="18"/>
              </w:rPr>
              <w:t>Mean f/u</w:t>
            </w:r>
            <w:r>
              <w:rPr>
                <w:rFonts w:eastAsia="Times New Roman"/>
                <w:szCs w:val="18"/>
              </w:rPr>
              <w:t xml:space="preserve"> 42.1±</w:t>
            </w:r>
            <w:r w:rsidRPr="00C82138">
              <w:rPr>
                <w:rFonts w:eastAsia="Times New Roman"/>
                <w:szCs w:val="18"/>
              </w:rPr>
              <w:t xml:space="preserve">10 mo. 29 pts w/ malignant arrhythmias, 168 asymptomatic on f/u, </w:t>
            </w:r>
            <w:proofErr w:type="gramStart"/>
            <w:r w:rsidRPr="00C82138">
              <w:rPr>
                <w:rFonts w:eastAsia="Times New Roman"/>
                <w:szCs w:val="18"/>
              </w:rPr>
              <w:t>172</w:t>
            </w:r>
            <w:proofErr w:type="gramEnd"/>
            <w:r w:rsidRPr="00C82138">
              <w:rPr>
                <w:rFonts w:eastAsia="Times New Roman"/>
                <w:szCs w:val="18"/>
              </w:rPr>
              <w:t xml:space="preserve"> w/ AVRT/AF. Malignant arrhythmia pts had shorter AP ERP (p&lt;0.001), AVRT triggering AF (p&lt;0.001), and multiple APs.</w:t>
            </w:r>
          </w:p>
        </w:tc>
        <w:tc>
          <w:tcPr>
            <w:tcW w:w="0" w:type="auto"/>
          </w:tcPr>
          <w:p w:rsidR="007055F0" w:rsidRPr="00C82138" w:rsidRDefault="007055F0" w:rsidP="005D11A9">
            <w:pPr>
              <w:pStyle w:val="TableText"/>
              <w:rPr>
                <w:szCs w:val="18"/>
              </w:rPr>
            </w:pPr>
            <w:r w:rsidRPr="00C82138">
              <w:rPr>
                <w:rFonts w:eastAsia="Times New Roman"/>
                <w:szCs w:val="18"/>
              </w:rPr>
              <w:t>Short AP ERP, AVRT triggering AF, were independent predictors of malignant arrhythmias.</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Spar DS</w:t>
            </w:r>
          </w:p>
          <w:p w:rsidR="007055F0" w:rsidRPr="00C82138" w:rsidRDefault="007055F0" w:rsidP="005D11A9">
            <w:pPr>
              <w:pStyle w:val="TableText"/>
              <w:rPr>
                <w:rFonts w:eastAsia="Times New Roman"/>
                <w:szCs w:val="18"/>
              </w:rPr>
            </w:pPr>
            <w:r w:rsidRPr="00C82138">
              <w:rPr>
                <w:rFonts w:eastAsia="Times New Roman"/>
                <w:szCs w:val="18"/>
              </w:rPr>
              <w:t>2012</w:t>
            </w:r>
          </w:p>
          <w:p w:rsidR="007055F0" w:rsidRPr="00C82138" w:rsidRDefault="007055F0" w:rsidP="005D11A9">
            <w:pPr>
              <w:pStyle w:val="TableText"/>
              <w:rPr>
                <w:szCs w:val="18"/>
              </w:rPr>
            </w:pPr>
            <w:r w:rsidRPr="00C82138">
              <w:rPr>
                <w:szCs w:val="18"/>
              </w:rPr>
              <w:fldChar w:fldCharType="begin">
                <w:fldData xml:space="preserve">PFJlZm1hbj48Q2l0ZT48QXV0aG9yPlNwYXI8L0F1dGhvcj48WWVhcj4yMDEyPC9ZZWFyPjxSZWNO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</w:fldData>
              </w:fldChar>
            </w:r>
            <w:r w:rsidR="0011025F">
              <w:rPr>
                <w:szCs w:val="18"/>
              </w:rPr>
              <w:instrText xml:space="preserve"> ADDIN REFMGR.CITE </w:instrText>
            </w:r>
            <w:r w:rsidR="0011025F">
              <w:rPr>
                <w:szCs w:val="18"/>
              </w:rPr>
              <w:fldChar w:fldCharType="begin">
                <w:fldData xml:space="preserve">PFJlZm1hbj48Q2l0ZT48QXV0aG9yPlNwYXI8L0F1dGhvcj48WWVhcj4yMDEyPC9ZZWFyPjxSZWNO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(143)</w:t>
            </w:r>
            <w:r w:rsidRPr="00C82138">
              <w:rPr>
                <w:szCs w:val="18"/>
              </w:rPr>
              <w:fldChar w:fldCharType="end"/>
            </w:r>
          </w:p>
          <w:p w:rsidR="007055F0" w:rsidRPr="00C82138" w:rsidRDefault="00CF3027" w:rsidP="005D11A9">
            <w:pPr>
              <w:pStyle w:val="TableText"/>
              <w:rPr>
                <w:szCs w:val="18"/>
              </w:rPr>
            </w:pPr>
            <w:hyperlink r:id="rId176" w:history="1">
              <w:r w:rsidR="007055F0" w:rsidRPr="00C82138">
                <w:rPr>
                  <w:rStyle w:val="Hyperlink"/>
                  <w:rFonts w:eastAsia="Times New Roman"/>
                  <w:szCs w:val="18"/>
                </w:rPr>
                <w:t>22221954</w:t>
              </w:r>
            </w:hyperlink>
            <w:r w:rsidR="007055F0" w:rsidRPr="00C82138">
              <w:rPr>
                <w:rStyle w:val="Hyperlink"/>
                <w:rFonts w:eastAsia="Times New Roman"/>
                <w:szCs w:val="18"/>
              </w:rPr>
              <w:t xml:space="preserve"> </w:t>
            </w:r>
          </w:p>
        </w:tc>
        <w:tc>
          <w:tcPr>
            <w:tcW w:w="0" w:type="auto"/>
          </w:tcPr>
          <w:p w:rsidR="007055F0" w:rsidRPr="00C82138" w:rsidRDefault="007055F0" w:rsidP="005D11A9">
            <w:pPr>
              <w:pStyle w:val="TableText"/>
              <w:rPr>
                <w:szCs w:val="18"/>
              </w:rPr>
            </w:pPr>
            <w:r w:rsidRPr="00C82138">
              <w:rPr>
                <w:rFonts w:eastAsia="Times New Roman"/>
                <w:szCs w:val="18"/>
              </w:rPr>
              <w:t xml:space="preserve">Observational study of the utility of exercise testing </w:t>
            </w:r>
          </w:p>
        </w:tc>
        <w:tc>
          <w:tcPr>
            <w:tcW w:w="0" w:type="auto"/>
          </w:tcPr>
          <w:p w:rsidR="007055F0" w:rsidRPr="00C82138" w:rsidRDefault="007055F0" w:rsidP="005D11A9">
            <w:pPr>
              <w:pStyle w:val="TableText"/>
              <w:rPr>
                <w:szCs w:val="18"/>
              </w:rPr>
            </w:pPr>
            <w:r w:rsidRPr="00C82138">
              <w:rPr>
                <w:rFonts w:eastAsia="Times New Roman"/>
                <w:szCs w:val="18"/>
              </w:rPr>
              <w:t xml:space="preserve">76 pediatric pts &lt;22 y. </w:t>
            </w:r>
          </w:p>
        </w:tc>
        <w:tc>
          <w:tcPr>
            <w:tcW w:w="0" w:type="auto"/>
          </w:tcPr>
          <w:p w:rsidR="007055F0" w:rsidRPr="00C82138" w:rsidRDefault="007055F0" w:rsidP="005D11A9">
            <w:pPr>
              <w:pStyle w:val="TableText"/>
              <w:rPr>
                <w:szCs w:val="18"/>
              </w:rPr>
            </w:pPr>
            <w:r w:rsidRPr="00C82138">
              <w:rPr>
                <w:rFonts w:eastAsia="Times New Roman"/>
                <w:szCs w:val="18"/>
              </w:rPr>
              <w:t>WPW pts w/ exercise and EP testing</w:t>
            </w:r>
          </w:p>
        </w:tc>
        <w:tc>
          <w:tcPr>
            <w:tcW w:w="0" w:type="auto"/>
          </w:tcPr>
          <w:p w:rsidR="007055F0" w:rsidRPr="00C82138" w:rsidRDefault="007055F0" w:rsidP="005D11A9">
            <w:pPr>
              <w:pStyle w:val="TableText"/>
              <w:rPr>
                <w:szCs w:val="18"/>
              </w:rPr>
            </w:pPr>
            <w:r w:rsidRPr="00C82138">
              <w:rPr>
                <w:rFonts w:eastAsia="Times New Roman"/>
                <w:szCs w:val="18"/>
              </w:rPr>
              <w:t>Exercise test results compared to EP findings</w:t>
            </w:r>
          </w:p>
        </w:tc>
        <w:tc>
          <w:tcPr>
            <w:tcW w:w="0" w:type="auto"/>
          </w:tcPr>
          <w:p w:rsidR="007055F0" w:rsidRPr="00C82138" w:rsidRDefault="007055F0" w:rsidP="005D11A9">
            <w:pPr>
              <w:pStyle w:val="TableText"/>
              <w:rPr>
                <w:szCs w:val="18"/>
              </w:rPr>
            </w:pPr>
            <w:r w:rsidRPr="00C82138">
              <w:rPr>
                <w:rFonts w:eastAsia="Times New Roman"/>
                <w:szCs w:val="18"/>
              </w:rPr>
              <w:t>11 pts w/ sudden loss of delta, 18 gradual, and 47 no loss during exercise. Of pts w/ 1:1 AP conduction &lt;270 msec, none in sudden loss group and 18 in no loss group. Pt</w:t>
            </w:r>
            <w:r>
              <w:rPr>
                <w:rFonts w:eastAsia="Times New Roman"/>
                <w:szCs w:val="18"/>
              </w:rPr>
              <w:t>s</w:t>
            </w:r>
            <w:r w:rsidRPr="00C82138">
              <w:rPr>
                <w:rFonts w:eastAsia="Times New Roman"/>
                <w:szCs w:val="18"/>
              </w:rPr>
              <w:t xml:space="preserve"> in gradual loss group more likely to have a left sided AP.</w:t>
            </w:r>
          </w:p>
        </w:tc>
        <w:tc>
          <w:tcPr>
            <w:tcW w:w="0" w:type="auto"/>
          </w:tcPr>
          <w:p w:rsidR="007055F0" w:rsidRPr="00C82138" w:rsidRDefault="007055F0" w:rsidP="005D11A9">
            <w:pPr>
              <w:pStyle w:val="TableText"/>
              <w:rPr>
                <w:szCs w:val="18"/>
              </w:rPr>
            </w:pPr>
            <w:r w:rsidRPr="00C82138">
              <w:rPr>
                <w:rFonts w:eastAsia="Times New Roman"/>
                <w:szCs w:val="18"/>
              </w:rPr>
              <w:t>Pts w/ sudden loss of preexcitation during exercise had longer 1:1 conduction when the AP blocked and none had 1:1 over the AP</w:t>
            </w:r>
            <w:r>
              <w:rPr>
                <w:rFonts w:eastAsia="Times New Roman"/>
                <w:szCs w:val="18"/>
              </w:rPr>
              <w:t xml:space="preserve"> </w:t>
            </w:r>
            <w:r w:rsidRPr="00C82138">
              <w:rPr>
                <w:rFonts w:eastAsia="Times New Roman"/>
                <w:szCs w:val="18"/>
              </w:rPr>
              <w:t>&lt;270 msec.</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Wackel P</w:t>
            </w:r>
          </w:p>
          <w:p w:rsidR="007055F0" w:rsidRPr="00C82138" w:rsidRDefault="007055F0" w:rsidP="005D11A9">
            <w:pPr>
              <w:pStyle w:val="TableText"/>
              <w:rPr>
                <w:rFonts w:eastAsia="Times New Roman"/>
                <w:szCs w:val="18"/>
              </w:rPr>
            </w:pPr>
            <w:r w:rsidRPr="00C82138">
              <w:rPr>
                <w:rFonts w:eastAsia="Times New Roman"/>
                <w:szCs w:val="18"/>
              </w:rPr>
              <w:t>2012</w:t>
            </w:r>
          </w:p>
          <w:p w:rsidR="007055F0" w:rsidRPr="00C82138" w:rsidRDefault="007055F0" w:rsidP="005D11A9">
            <w:pPr>
              <w:pStyle w:val="TableText"/>
              <w:rPr>
                <w:szCs w:val="18"/>
              </w:rPr>
            </w:pPr>
            <w:r w:rsidRPr="00C82138">
              <w:rPr>
                <w:szCs w:val="18"/>
              </w:rPr>
              <w:fldChar w:fldCharType="begin">
                <w:fldData xml:space="preserve">PFJlZm1hbj48Q2l0ZT48QXV0aG9yPldhY2tlbDwvQXV0aG9yPjxZZWFyPjIwMTI8L1llYXI+PFJl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</w:fldData>
              </w:fldChar>
            </w:r>
            <w:r w:rsidR="0011025F">
              <w:rPr>
                <w:szCs w:val="18"/>
              </w:rPr>
              <w:instrText xml:space="preserve"> ADDIN REFMGR.CITE </w:instrText>
            </w:r>
            <w:r w:rsidR="0011025F">
              <w:rPr>
                <w:szCs w:val="18"/>
              </w:rPr>
              <w:fldChar w:fldCharType="begin">
                <w:fldData xml:space="preserve">PFJlZm1hbj48Q2l0ZT48QXV0aG9yPldhY2tlbDwvQXV0aG9yPjxZZWFyPjIwMTI8L1llYXI+PFJl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(144)</w:t>
            </w:r>
            <w:r w:rsidRPr="00C82138">
              <w:rPr>
                <w:szCs w:val="18"/>
              </w:rPr>
              <w:fldChar w:fldCharType="end"/>
            </w:r>
          </w:p>
          <w:p w:rsidR="007055F0" w:rsidRPr="00C82138" w:rsidRDefault="00CF3027" w:rsidP="005D11A9">
            <w:pPr>
              <w:pStyle w:val="TableText"/>
              <w:rPr>
                <w:szCs w:val="18"/>
              </w:rPr>
            </w:pPr>
            <w:hyperlink r:id="rId177" w:history="1">
              <w:r w:rsidR="007055F0" w:rsidRPr="00C82138">
                <w:rPr>
                  <w:rStyle w:val="Hyperlink"/>
                  <w:rFonts w:eastAsia="Times New Roman"/>
                  <w:szCs w:val="18"/>
                </w:rPr>
                <w:t>22978820</w:t>
              </w:r>
            </w:hyperlink>
            <w:r w:rsidR="007055F0" w:rsidRPr="00C82138">
              <w:rPr>
                <w:rStyle w:val="Hyperlink"/>
                <w:rFonts w:eastAsia="Times New Roman"/>
                <w:szCs w:val="18"/>
              </w:rPr>
              <w:t xml:space="preserve"> </w:t>
            </w:r>
          </w:p>
        </w:tc>
        <w:tc>
          <w:tcPr>
            <w:tcW w:w="0" w:type="auto"/>
          </w:tcPr>
          <w:p w:rsidR="007055F0" w:rsidRPr="00C82138" w:rsidRDefault="007055F0" w:rsidP="005D11A9">
            <w:pPr>
              <w:pStyle w:val="TableText"/>
              <w:rPr>
                <w:szCs w:val="18"/>
              </w:rPr>
            </w:pPr>
            <w:r w:rsidRPr="00C82138">
              <w:rPr>
                <w:rFonts w:eastAsia="Times New Roman"/>
                <w:szCs w:val="18"/>
              </w:rPr>
              <w:t>Observational study of long term f/u of noninvasive tests</w:t>
            </w:r>
          </w:p>
        </w:tc>
        <w:tc>
          <w:tcPr>
            <w:tcW w:w="0" w:type="auto"/>
          </w:tcPr>
          <w:p w:rsidR="007055F0" w:rsidRPr="00C82138" w:rsidRDefault="007055F0" w:rsidP="005D11A9">
            <w:pPr>
              <w:pStyle w:val="TableText"/>
              <w:rPr>
                <w:szCs w:val="18"/>
              </w:rPr>
            </w:pPr>
            <w:r w:rsidRPr="00C82138">
              <w:rPr>
                <w:rFonts w:eastAsia="Times New Roman"/>
                <w:szCs w:val="18"/>
              </w:rPr>
              <w:t>24 pediatric pts &lt;22 y</w:t>
            </w:r>
          </w:p>
        </w:tc>
        <w:tc>
          <w:tcPr>
            <w:tcW w:w="0" w:type="auto"/>
          </w:tcPr>
          <w:p w:rsidR="007055F0" w:rsidRPr="00C82138" w:rsidRDefault="007055F0" w:rsidP="005D11A9">
            <w:pPr>
              <w:pStyle w:val="TableText"/>
              <w:rPr>
                <w:szCs w:val="18"/>
              </w:rPr>
            </w:pPr>
            <w:r w:rsidRPr="00C82138">
              <w:rPr>
                <w:rFonts w:eastAsia="Times New Roman"/>
                <w:szCs w:val="18"/>
              </w:rPr>
              <w:t>WPW pts w/ Holter, stress test, ECG and EP</w:t>
            </w:r>
          </w:p>
        </w:tc>
        <w:tc>
          <w:tcPr>
            <w:tcW w:w="0" w:type="auto"/>
          </w:tcPr>
          <w:p w:rsidR="007055F0" w:rsidRPr="00C82138" w:rsidRDefault="007055F0" w:rsidP="005D11A9">
            <w:pPr>
              <w:pStyle w:val="TableText"/>
              <w:rPr>
                <w:szCs w:val="18"/>
              </w:rPr>
            </w:pPr>
            <w:r w:rsidRPr="00C82138">
              <w:rPr>
                <w:rFonts w:eastAsia="Times New Roman"/>
                <w:szCs w:val="18"/>
              </w:rPr>
              <w:t>Noninvasive test results compared to EP findings</w:t>
            </w:r>
          </w:p>
        </w:tc>
        <w:tc>
          <w:tcPr>
            <w:tcW w:w="0" w:type="auto"/>
          </w:tcPr>
          <w:p w:rsidR="007055F0" w:rsidRPr="00C82138" w:rsidRDefault="007055F0" w:rsidP="005D11A9">
            <w:pPr>
              <w:pStyle w:val="TableText"/>
              <w:rPr>
                <w:szCs w:val="18"/>
              </w:rPr>
            </w:pPr>
            <w:r w:rsidRPr="00C82138">
              <w:rPr>
                <w:rFonts w:eastAsia="Times New Roman"/>
                <w:szCs w:val="18"/>
              </w:rPr>
              <w:t>24 pts w/ at least one noninvasive test showing loss of preexcitation. 2 of the 24 had rapid AP conduction (1:1 over AP</w:t>
            </w:r>
            <w:r>
              <w:rPr>
                <w:rFonts w:eastAsia="Times New Roman"/>
                <w:szCs w:val="18"/>
              </w:rPr>
              <w:t xml:space="preserve"> </w:t>
            </w:r>
            <w:r w:rsidRPr="00C82138">
              <w:rPr>
                <w:rFonts w:eastAsia="Times New Roman"/>
                <w:szCs w:val="18"/>
              </w:rPr>
              <w:t>&lt;260 msec). The noninvasive tests had a PPV of 92% and a NPV of 31%. 16 of 24 had loss of delta during stress test and none of those had rapid conduction at EP.</w:t>
            </w:r>
          </w:p>
        </w:tc>
        <w:tc>
          <w:tcPr>
            <w:tcW w:w="0" w:type="auto"/>
          </w:tcPr>
          <w:p w:rsidR="007055F0" w:rsidRPr="00C82138" w:rsidRDefault="007055F0" w:rsidP="005D11A9">
            <w:pPr>
              <w:pStyle w:val="TableText"/>
              <w:rPr>
                <w:szCs w:val="18"/>
              </w:rPr>
            </w:pPr>
            <w:r w:rsidRPr="00C82138">
              <w:rPr>
                <w:rFonts w:eastAsia="Times New Roman"/>
                <w:szCs w:val="18"/>
              </w:rPr>
              <w:t xml:space="preserve">Small study showed loss of preexcitation during noninvasive testing had a high PPV and specificity for slow AP conduction during EP. </w:t>
            </w:r>
          </w:p>
        </w:tc>
      </w:tr>
      <w:tr w:rsidR="007055F0" w:rsidRPr="00C82138" w:rsidTr="0021551B">
        <w:tc>
          <w:tcPr>
            <w:tcW w:w="0" w:type="auto"/>
          </w:tcPr>
          <w:p w:rsidR="007055F0" w:rsidRPr="00C82138" w:rsidRDefault="007055F0" w:rsidP="005D11A9">
            <w:pPr>
              <w:pStyle w:val="TableText"/>
              <w:rPr>
                <w:rFonts w:eastAsia="Times New Roman"/>
                <w:szCs w:val="18"/>
              </w:rPr>
            </w:pPr>
            <w:r w:rsidRPr="00C82138">
              <w:rPr>
                <w:rFonts w:eastAsia="Times New Roman"/>
                <w:szCs w:val="18"/>
              </w:rPr>
              <w:t>Pappone C</w:t>
            </w:r>
          </w:p>
          <w:p w:rsidR="007055F0" w:rsidRPr="00C82138" w:rsidRDefault="007055F0" w:rsidP="005D11A9">
            <w:pPr>
              <w:pStyle w:val="TableText"/>
              <w:rPr>
                <w:rFonts w:eastAsia="Times New Roman"/>
                <w:szCs w:val="18"/>
              </w:rPr>
            </w:pPr>
            <w:r w:rsidRPr="00C82138">
              <w:rPr>
                <w:rFonts w:eastAsia="Times New Roman"/>
                <w:szCs w:val="18"/>
              </w:rPr>
              <w:t>2014</w:t>
            </w:r>
          </w:p>
          <w:p w:rsidR="007055F0" w:rsidRPr="00C82138" w:rsidRDefault="007055F0" w:rsidP="005D11A9">
            <w:pPr>
              <w:pStyle w:val="TableText"/>
              <w:rPr>
                <w:szCs w:val="18"/>
              </w:rPr>
            </w:pPr>
            <w:r w:rsidRPr="00C82138">
              <w:rPr>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szCs w:val="18"/>
              </w:rPr>
              <w:instrText xml:space="preserve"> ADDIN REFMGR.CITE </w:instrText>
            </w:r>
            <w:r w:rsidR="0011025F">
              <w:rPr>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(145)</w:t>
            </w:r>
            <w:r w:rsidRPr="00C82138">
              <w:rPr>
                <w:szCs w:val="18"/>
              </w:rPr>
              <w:fldChar w:fldCharType="end"/>
            </w:r>
          </w:p>
          <w:p w:rsidR="007055F0" w:rsidRPr="00C82138" w:rsidRDefault="00CF3027" w:rsidP="005D11A9">
            <w:pPr>
              <w:pStyle w:val="TableText"/>
              <w:rPr>
                <w:rFonts w:eastAsia="Times New Roman"/>
                <w:szCs w:val="18"/>
              </w:rPr>
            </w:pPr>
            <w:hyperlink r:id="rId178" w:history="1">
              <w:r w:rsidR="007055F0" w:rsidRPr="00C82138">
                <w:rPr>
                  <w:rStyle w:val="Hyperlink"/>
                  <w:rFonts w:eastAsia="Times New Roman"/>
                  <w:szCs w:val="18"/>
                </w:rPr>
                <w:t>25052405</w:t>
              </w:r>
            </w:hyperlink>
            <w:r w:rsidR="007055F0" w:rsidRPr="00C82138">
              <w:rPr>
                <w:rFonts w:eastAsia="Times New Roman"/>
                <w:szCs w:val="18"/>
              </w:rPr>
              <w:t xml:space="preserve"> </w:t>
            </w:r>
          </w:p>
          <w:p w:rsidR="007055F0" w:rsidRPr="00C82138" w:rsidRDefault="007055F0" w:rsidP="005D11A9">
            <w:pPr>
              <w:pStyle w:val="TableText"/>
              <w:rPr>
                <w:szCs w:val="18"/>
              </w:rPr>
            </w:pPr>
          </w:p>
        </w:tc>
        <w:tc>
          <w:tcPr>
            <w:tcW w:w="0" w:type="auto"/>
          </w:tcPr>
          <w:p w:rsidR="007055F0" w:rsidRPr="00C82138" w:rsidRDefault="007055F0" w:rsidP="005D11A9">
            <w:pPr>
              <w:pStyle w:val="TableText"/>
              <w:rPr>
                <w:szCs w:val="18"/>
              </w:rPr>
            </w:pPr>
            <w:r w:rsidRPr="00C82138">
              <w:rPr>
                <w:rFonts w:eastAsia="Times New Roman"/>
                <w:szCs w:val="18"/>
              </w:rPr>
              <w:t xml:space="preserve">Prospective single center registry of WPW pts </w:t>
            </w:r>
          </w:p>
        </w:tc>
        <w:tc>
          <w:tcPr>
            <w:tcW w:w="0" w:type="auto"/>
          </w:tcPr>
          <w:p w:rsidR="007055F0" w:rsidRPr="00C82138" w:rsidRDefault="007055F0" w:rsidP="005D11A9">
            <w:pPr>
              <w:pStyle w:val="TableText"/>
              <w:rPr>
                <w:szCs w:val="18"/>
              </w:rPr>
            </w:pPr>
            <w:r w:rsidRPr="00C82138">
              <w:rPr>
                <w:rFonts w:eastAsia="Times New Roman"/>
                <w:szCs w:val="18"/>
              </w:rPr>
              <w:t>2169 pts</w:t>
            </w:r>
          </w:p>
        </w:tc>
        <w:tc>
          <w:tcPr>
            <w:tcW w:w="0" w:type="auto"/>
          </w:tcPr>
          <w:p w:rsidR="007055F0" w:rsidRPr="00C82138" w:rsidRDefault="007055F0" w:rsidP="005D11A9">
            <w:pPr>
              <w:pStyle w:val="TableText"/>
              <w:rPr>
                <w:szCs w:val="18"/>
              </w:rPr>
            </w:pPr>
            <w:r w:rsidRPr="00C82138">
              <w:rPr>
                <w:rFonts w:eastAsia="Times New Roman"/>
                <w:szCs w:val="18"/>
              </w:rPr>
              <w:t>All pts w/ a manifest AP underwent EP</w:t>
            </w:r>
            <w:r>
              <w:rPr>
                <w:rFonts w:eastAsia="Times New Roman"/>
                <w:szCs w:val="18"/>
              </w:rPr>
              <w:t xml:space="preserve"> study±</w:t>
            </w:r>
            <w:r w:rsidRPr="00C82138">
              <w:rPr>
                <w:rFonts w:eastAsia="Times New Roman"/>
                <w:szCs w:val="18"/>
              </w:rPr>
              <w:t>RF.  Followed 8 y</w:t>
            </w:r>
          </w:p>
        </w:tc>
        <w:tc>
          <w:tcPr>
            <w:tcW w:w="0" w:type="auto"/>
          </w:tcPr>
          <w:p w:rsidR="007055F0" w:rsidRPr="00C82138" w:rsidRDefault="007055F0" w:rsidP="005D11A9">
            <w:pPr>
              <w:pStyle w:val="TableText"/>
              <w:rPr>
                <w:szCs w:val="18"/>
              </w:rPr>
            </w:pPr>
            <w:r w:rsidRPr="00C82138">
              <w:rPr>
                <w:rFonts w:eastAsia="Times New Roman"/>
                <w:szCs w:val="18"/>
              </w:rPr>
              <w:t>Both asymptomatic and symptomatic pts studied at EP to identify risk factors for VF</w:t>
            </w:r>
          </w:p>
        </w:tc>
        <w:tc>
          <w:tcPr>
            <w:tcW w:w="0" w:type="auto"/>
          </w:tcPr>
          <w:p w:rsidR="007055F0" w:rsidRPr="00C82138" w:rsidRDefault="007055F0" w:rsidP="005D11A9">
            <w:pPr>
              <w:pStyle w:val="TableText"/>
              <w:rPr>
                <w:szCs w:val="18"/>
              </w:rPr>
            </w:pPr>
            <w:r w:rsidRPr="00C82138">
              <w:rPr>
                <w:rFonts w:eastAsia="Times New Roman"/>
                <w:szCs w:val="18"/>
              </w:rPr>
              <w:t>1001 pts (550 asymptomatic) did not undergo RF and 1168 (550 asymptomatic) underwent RF. F/u of 8 y. VF occurred in 1.5% of the no-RF group (mean age 11 y) and no VF occurred in the RF treated group (p&lt;0.001). VF was associated w/ a short ERP of the AP w/ an optimal cut-off of 240 msec (p&lt;0.001) and AVRT initiating AF (p&lt;0.001).</w:t>
            </w:r>
          </w:p>
        </w:tc>
        <w:tc>
          <w:tcPr>
            <w:tcW w:w="0" w:type="auto"/>
          </w:tcPr>
          <w:p w:rsidR="007055F0" w:rsidRPr="00C82138" w:rsidRDefault="007055F0" w:rsidP="005D11A9">
            <w:pPr>
              <w:pStyle w:val="TableText"/>
              <w:rPr>
                <w:szCs w:val="18"/>
              </w:rPr>
            </w:pPr>
            <w:r w:rsidRPr="00C82138">
              <w:rPr>
                <w:rFonts w:eastAsia="Times New Roman"/>
                <w:szCs w:val="18"/>
              </w:rPr>
              <w:t>Large single center registry showing that EP findings identified pts w/ a manifest AP at high risk for VF and the risk was eliminated w/ ablation.</w:t>
            </w:r>
          </w:p>
        </w:tc>
      </w:tr>
      <w:tr w:rsidR="007055F0" w:rsidRPr="00C82138" w:rsidTr="0021551B">
        <w:tc>
          <w:tcPr>
            <w:tcW w:w="0" w:type="auto"/>
            <w:gridSpan w:val="7"/>
          </w:tcPr>
          <w:p w:rsidR="007055F0" w:rsidRPr="00C82138" w:rsidRDefault="007055F0" w:rsidP="005121E3">
            <w:pPr>
              <w:pStyle w:val="TableText"/>
              <w:rPr>
                <w:rFonts w:cs="Courier"/>
                <w:szCs w:val="18"/>
              </w:rPr>
            </w:pPr>
            <w:r w:rsidRPr="00C82138">
              <w:rPr>
                <w:szCs w:val="18"/>
              </w:rPr>
              <w:t>Acute Treatment</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Sellers TD</w:t>
            </w:r>
          </w:p>
          <w:p w:rsidR="00DC630D" w:rsidRPr="00C82138" w:rsidRDefault="00DC630D" w:rsidP="005D11A9">
            <w:pPr>
              <w:pStyle w:val="TableText"/>
              <w:rPr>
                <w:rFonts w:eastAsia="Times New Roman"/>
                <w:szCs w:val="18"/>
              </w:rPr>
            </w:pPr>
            <w:r w:rsidRPr="00C82138">
              <w:rPr>
                <w:rFonts w:eastAsia="Times New Roman"/>
                <w:szCs w:val="18"/>
              </w:rPr>
              <w:t>1977</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&lt;Refman&gt;&lt;Cite&gt;&lt;Author&gt;Sellers&lt;/Author&gt;&lt;Year&gt;1977&lt;/Year&gt;&lt;RecNum&gt;191&lt;/RecNum&gt;&lt;IDText&gt;Digitalis in the pre-excitation syndrome. Analysis during atrial fibrillation&lt;/IDText&gt;&lt;MDL Ref_Type="Journal"&gt;&lt;Ref_Type&gt;Journal&lt;/Ref_Type&gt;&lt;Ref_ID&gt;191&lt;/Ref_ID&gt;&lt;Title_Primary&gt;Digitalis in the pre-excitation syndrome. Analysis during atrial fibrillation&lt;/Title_Primary&gt;&lt;Authors_Primary&gt;Sellers,T.D.,Jr.&lt;/Authors_Primary&gt;&lt;Authors_Primary&gt;Bashore,T.M.&lt;/Authors_Primary&gt;&lt;Authors_Primary&gt;Gallagher,J.J.&lt;/Authors_Primary&gt;&lt;Date_Primary&gt;1977/8&lt;/Date_Primary&gt;&lt;Keywords&gt;Adolescent&lt;/Keywords&gt;&lt;Keywords&gt;Adult&lt;/Keywords&gt;&lt;Keywords&gt;Aged&lt;/Keywords&gt;&lt;Keywords&gt;analysis&lt;/Keywords&gt;&lt;Keywords&gt;Atrial Fibrillation&lt;/Keywords&gt;&lt;Keywords&gt;Digoxin&lt;/Keywords&gt;&lt;Keywords&gt;drug therapy&lt;/Keywords&gt;&lt;Keywords&gt;Electrocardiography&lt;/Keywords&gt;&lt;Keywords&gt;Female&lt;/Keywords&gt;&lt;Keywords&gt;Heart Ventricles&lt;/Keywords&gt;&lt;Keywords&gt;Humans&lt;/Keywords&gt;&lt;Keywords&gt;Male&lt;/Keywords&gt;&lt;Keywords&gt;Middle Aged&lt;/Keywords&gt;&lt;Keywords&gt;Patients&lt;/Keywords&gt;&lt;Keywords&gt;physiopathology&lt;/Keywords&gt;&lt;Keywords&gt;Research&lt;/Keywords&gt;&lt;Keywords&gt;Risk&lt;/Keywords&gt;&lt;Keywords&gt;therapeutic use&lt;/Keywords&gt;&lt;Keywords&gt;Ventricular Fibrillation&lt;/Keywords&gt;&lt;Keywords&gt;Wolff-Parkinson-White Syndrome&lt;/Keywords&gt;&lt;Reprint&gt;Not in File&lt;/Reprint&gt;&lt;Start_Page&gt;260&lt;/Start_Page&gt;&lt;End_Page&gt;267&lt;/End_Page&gt;&lt;Periodical&gt;Circulation&lt;/Periodical&gt;&lt;Volume&gt;56&lt;/Volume&gt;&lt;Issue&gt;2&lt;/Issue&gt;&lt;ISSN_ISBN&gt;0009-7322&lt;/ISSN_ISBN&gt;&lt;Web_URL&gt;PM:872319&lt;/Web_URL&gt;&lt;ZZ_JournalStdAbbrev&gt;&lt;f name="System"&gt;Circulation&lt;/f&gt;&lt;/ZZ_JournalStdAbbrev&gt;&lt;ZZ_WorkformID&gt;1&lt;/ZZ_WorkformID&gt;&lt;/MDL&gt;&lt;/Cite&gt;&lt;/Refman&gt;</w:instrText>
            </w:r>
            <w:r w:rsidRPr="00C82138">
              <w:rPr>
                <w:szCs w:val="18"/>
              </w:rPr>
              <w:fldChar w:fldCharType="separate"/>
            </w:r>
            <w:r w:rsidR="00C55E77">
              <w:rPr>
                <w:noProof/>
                <w:szCs w:val="18"/>
              </w:rPr>
              <w:t>(146)</w:t>
            </w:r>
            <w:r w:rsidRPr="00C82138">
              <w:rPr>
                <w:szCs w:val="18"/>
              </w:rPr>
              <w:fldChar w:fldCharType="end"/>
            </w:r>
          </w:p>
          <w:p w:rsidR="00DC630D" w:rsidRPr="00C82138" w:rsidRDefault="00CF3027" w:rsidP="005D11A9">
            <w:pPr>
              <w:pStyle w:val="TableText"/>
              <w:rPr>
                <w:szCs w:val="18"/>
              </w:rPr>
            </w:pPr>
            <w:hyperlink r:id="rId179" w:history="1">
              <w:r w:rsidR="00DC630D" w:rsidRPr="00C82138">
                <w:rPr>
                  <w:rStyle w:val="Hyperlink"/>
                  <w:rFonts w:eastAsia="Times New Roman"/>
                  <w:szCs w:val="18"/>
                </w:rPr>
                <w:t>872319</w:t>
              </w:r>
            </w:hyperlink>
          </w:p>
        </w:tc>
        <w:tc>
          <w:tcPr>
            <w:tcW w:w="0" w:type="auto"/>
          </w:tcPr>
          <w:p w:rsidR="00DC630D" w:rsidRPr="00C82138" w:rsidRDefault="00DC630D" w:rsidP="005D11A9">
            <w:pPr>
              <w:pStyle w:val="TableText"/>
              <w:rPr>
                <w:szCs w:val="18"/>
              </w:rPr>
            </w:pPr>
            <w:r w:rsidRPr="00C82138">
              <w:rPr>
                <w:rFonts w:eastAsia="Times New Roman"/>
                <w:szCs w:val="18"/>
              </w:rPr>
              <w:t>Acute EP study of IV digitalis effects on AF in WPW</w:t>
            </w:r>
          </w:p>
        </w:tc>
        <w:tc>
          <w:tcPr>
            <w:tcW w:w="0" w:type="auto"/>
          </w:tcPr>
          <w:p w:rsidR="00DC630D" w:rsidRPr="00C82138" w:rsidRDefault="00DC630D" w:rsidP="005D11A9">
            <w:pPr>
              <w:pStyle w:val="TableText"/>
              <w:rPr>
                <w:szCs w:val="18"/>
              </w:rPr>
            </w:pPr>
            <w:r w:rsidRPr="00C82138">
              <w:rPr>
                <w:rFonts w:eastAsia="Times New Roman"/>
                <w:szCs w:val="18"/>
              </w:rPr>
              <w:t>21 pts</w:t>
            </w:r>
          </w:p>
        </w:tc>
        <w:tc>
          <w:tcPr>
            <w:tcW w:w="0" w:type="auto"/>
          </w:tcPr>
          <w:p w:rsidR="00DC630D" w:rsidRPr="00C82138" w:rsidRDefault="00DC630D" w:rsidP="005D11A9">
            <w:pPr>
              <w:pStyle w:val="TableText"/>
              <w:rPr>
                <w:szCs w:val="18"/>
              </w:rPr>
            </w:pPr>
            <w:r w:rsidRPr="00C82138">
              <w:rPr>
                <w:rFonts w:eastAsia="Times New Roman"/>
                <w:szCs w:val="18"/>
              </w:rPr>
              <w:t>WPW pts w/ AF induced during EP</w:t>
            </w:r>
            <w:r>
              <w:rPr>
                <w:rFonts w:eastAsia="Times New Roman"/>
                <w:szCs w:val="18"/>
              </w:rPr>
              <w:t xml:space="preserve"> study</w:t>
            </w:r>
            <w:r w:rsidRPr="00C82138">
              <w:rPr>
                <w:rFonts w:eastAsia="Times New Roman"/>
                <w:szCs w:val="18"/>
              </w:rPr>
              <w:t xml:space="preserve"> and given IV digitalis</w:t>
            </w:r>
          </w:p>
        </w:tc>
        <w:tc>
          <w:tcPr>
            <w:tcW w:w="0" w:type="auto"/>
          </w:tcPr>
          <w:p w:rsidR="00DC630D" w:rsidRPr="00C82138" w:rsidRDefault="00DC630D" w:rsidP="005D11A9">
            <w:pPr>
              <w:pStyle w:val="TableText"/>
              <w:rPr>
                <w:szCs w:val="18"/>
              </w:rPr>
            </w:pPr>
            <w:r w:rsidRPr="00C82138">
              <w:rPr>
                <w:rFonts w:eastAsia="Times New Roman"/>
                <w:szCs w:val="18"/>
              </w:rPr>
              <w:t>Safety for AF in WPW</w:t>
            </w:r>
          </w:p>
        </w:tc>
        <w:tc>
          <w:tcPr>
            <w:tcW w:w="0" w:type="auto"/>
          </w:tcPr>
          <w:p w:rsidR="00DC630D" w:rsidRPr="00C82138" w:rsidRDefault="00DC630D" w:rsidP="005D11A9">
            <w:pPr>
              <w:pStyle w:val="TableText"/>
              <w:rPr>
                <w:szCs w:val="18"/>
              </w:rPr>
            </w:pPr>
            <w:r w:rsidRPr="00C82138">
              <w:rPr>
                <w:rFonts w:eastAsia="Times New Roman"/>
                <w:szCs w:val="18"/>
              </w:rPr>
              <w:t xml:space="preserve">Digitalis shortened the CL of the shortest preexcited RR in 6/21 pts increased the CL in 7/21 pts and had no effect in 5/21. Digitalis directly related to onset of AF degenerating to VF in 9/21 </w:t>
            </w:r>
            <w:r w:rsidRPr="00C82138">
              <w:rPr>
                <w:rFonts w:eastAsia="Times New Roman"/>
                <w:szCs w:val="18"/>
              </w:rPr>
              <w:lastRenderedPageBreak/>
              <w:t>pts</w:t>
            </w:r>
            <w:r>
              <w:rPr>
                <w:rFonts w:eastAsia="Times New Roman"/>
                <w:szCs w:val="18"/>
              </w:rPr>
              <w:t>.</w:t>
            </w:r>
            <w:r w:rsidRPr="00C82138">
              <w:rPr>
                <w:rFonts w:eastAsia="Times New Roman"/>
                <w:szCs w:val="18"/>
              </w:rPr>
              <w:t xml:space="preserve">  Each of these 9 had a shortest RR &lt;230 msec during AF baseline.</w:t>
            </w:r>
          </w:p>
        </w:tc>
        <w:tc>
          <w:tcPr>
            <w:tcW w:w="0" w:type="auto"/>
          </w:tcPr>
          <w:p w:rsidR="00DC630D" w:rsidRPr="00C82138" w:rsidRDefault="00DC630D" w:rsidP="005D11A9">
            <w:pPr>
              <w:pStyle w:val="TableText"/>
              <w:rPr>
                <w:szCs w:val="18"/>
              </w:rPr>
            </w:pPr>
            <w:r w:rsidRPr="00C82138">
              <w:rPr>
                <w:rFonts w:eastAsia="Times New Roman"/>
                <w:szCs w:val="18"/>
              </w:rPr>
              <w:lastRenderedPageBreak/>
              <w:t>This study is old but highlights the risk of digitalis in WPW pts w/ AF</w:t>
            </w:r>
          </w:p>
        </w:tc>
      </w:tr>
      <w:tr w:rsidR="00DC630D" w:rsidRPr="00C82138" w:rsidTr="0021551B">
        <w:tc>
          <w:tcPr>
            <w:tcW w:w="0" w:type="auto"/>
          </w:tcPr>
          <w:p w:rsidR="00DC630D" w:rsidRPr="00C82138" w:rsidRDefault="00DC630D" w:rsidP="005D11A9">
            <w:pPr>
              <w:pStyle w:val="TableText"/>
              <w:rPr>
                <w:szCs w:val="18"/>
              </w:rPr>
            </w:pPr>
            <w:r w:rsidRPr="00C82138">
              <w:rPr>
                <w:szCs w:val="18"/>
              </w:rPr>
              <w:lastRenderedPageBreak/>
              <w:t>Sellers TD</w:t>
            </w:r>
          </w:p>
          <w:p w:rsidR="00DC630D" w:rsidRPr="00C82138" w:rsidRDefault="00DC630D" w:rsidP="005D11A9">
            <w:pPr>
              <w:pStyle w:val="TableText"/>
              <w:rPr>
                <w:szCs w:val="18"/>
              </w:rPr>
            </w:pPr>
            <w:r w:rsidRPr="00C82138">
              <w:rPr>
                <w:szCs w:val="18"/>
              </w:rPr>
              <w:t>1977</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&lt;Refman&gt;&lt;Cite&gt;&lt;Author&gt;Sellers&lt;/Author&gt;&lt;Year&gt;1977&lt;/Year&gt;&lt;RecNum&gt;192&lt;/RecNum&gt;&lt;IDText&gt;Effects of procainamide and quinidine sulfate in the Wolff-Parkinson-White syndrome&lt;/IDText&gt;&lt;MDL Ref_Type="Journal"&gt;&lt;Ref_Type&gt;Journal&lt;/Ref_Type&gt;&lt;Ref_ID&gt;192&lt;/Ref_ID&gt;&lt;Title_Primary&gt;Effects of procainamide and quinidine sulfate in the Wolff-Parkinson-White syndrome&lt;/Title_Primary&gt;&lt;Authors_Primary&gt;Sellers,T.D.,Jr.&lt;/Authors_Primary&gt;&lt;Authors_Primary&gt;Campbell,R.W.&lt;/Authors_Primary&gt;&lt;Authors_Primary&gt;Bashore,T.M.&lt;/Authors_Primary&gt;&lt;Authors_Primary&gt;Gallagher,J.J.&lt;/Authors_Primary&gt;&lt;Date_Primary&gt;1977/1&lt;/Date_Primary&gt;&lt;Keywords&gt;Atrial Fibrillation&lt;/Keywords&gt;&lt;Keywords&gt;drug therapy&lt;/Keywords&gt;&lt;Keywords&gt;Electrophysiology&lt;/Keywords&gt;&lt;Keywords&gt;Female&lt;/Keywords&gt;&lt;Keywords&gt;Humans&lt;/Keywords&gt;&lt;Keywords&gt;Male&lt;/Keywords&gt;&lt;Keywords&gt;Patients&lt;/Keywords&gt;&lt;Keywords&gt;pharmacology&lt;/Keywords&gt;&lt;Keywords&gt;physiopathology&lt;/Keywords&gt;&lt;Keywords&gt;Procainamide&lt;/Keywords&gt;&lt;Keywords&gt;Quinidine&lt;/Keywords&gt;&lt;Keywords&gt;Research&lt;/Keywords&gt;&lt;Keywords&gt;therapeutic use&lt;/Keywords&gt;&lt;Keywords&gt;Wolff-Parkinson-White Syndrome&lt;/Keywords&gt;&lt;Reprint&gt;Not in File&lt;/Reprint&gt;&lt;Start_Page&gt;15&lt;/Start_Page&gt;&lt;End_Page&gt;22&lt;/End_Page&gt;&lt;Periodical&gt;Circulation&lt;/Periodical&gt;&lt;Volume&gt;55&lt;/Volume&gt;&lt;Issue&gt;1&lt;/Issue&gt;&lt;ISSN_ISBN&gt;0009-7322&lt;/ISSN_ISBN&gt;&lt;Web_URL&gt;PM:830205&lt;/Web_URL&gt;&lt;ZZ_JournalStdAbbrev&gt;&lt;f name="System"&gt;Circulation&lt;/f&gt;&lt;/ZZ_JournalStdAbbrev&gt;&lt;ZZ_WorkformID&gt;1&lt;/ZZ_WorkformID&gt;&lt;/MDL&gt;&lt;/Cite&gt;&lt;/Refman&gt;</w:instrText>
            </w:r>
            <w:r w:rsidRPr="00C82138">
              <w:rPr>
                <w:szCs w:val="18"/>
              </w:rPr>
              <w:fldChar w:fldCharType="separate"/>
            </w:r>
            <w:r w:rsidR="00C55E77">
              <w:rPr>
                <w:noProof/>
                <w:szCs w:val="18"/>
              </w:rPr>
              <w:t>(147)</w:t>
            </w:r>
            <w:r w:rsidRPr="00C82138">
              <w:rPr>
                <w:szCs w:val="18"/>
              </w:rPr>
              <w:fldChar w:fldCharType="end"/>
            </w:r>
          </w:p>
          <w:p w:rsidR="00DC630D" w:rsidRPr="00C82138" w:rsidRDefault="00CF3027" w:rsidP="005D11A9">
            <w:pPr>
              <w:pStyle w:val="TableText"/>
              <w:rPr>
                <w:szCs w:val="18"/>
              </w:rPr>
            </w:pPr>
            <w:hyperlink r:id="rId180" w:history="1">
              <w:r w:rsidR="00DC630D" w:rsidRPr="00C82138">
                <w:rPr>
                  <w:rStyle w:val="Hyperlink"/>
                  <w:szCs w:val="18"/>
                </w:rPr>
                <w:t>830205</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szCs w:val="18"/>
              </w:rPr>
              <w:t>Single center study of IV procainamide and quinidine in WPS pts w/ induced</w:t>
            </w:r>
          </w:p>
        </w:tc>
        <w:tc>
          <w:tcPr>
            <w:tcW w:w="0" w:type="auto"/>
          </w:tcPr>
          <w:p w:rsidR="00DC630D" w:rsidRPr="00C82138" w:rsidRDefault="00DC630D" w:rsidP="005D11A9">
            <w:pPr>
              <w:pStyle w:val="TableText"/>
              <w:rPr>
                <w:szCs w:val="18"/>
              </w:rPr>
            </w:pPr>
            <w:r w:rsidRPr="00C82138">
              <w:rPr>
                <w:szCs w:val="18"/>
              </w:rPr>
              <w:t>33 pts</w:t>
            </w:r>
          </w:p>
        </w:tc>
        <w:tc>
          <w:tcPr>
            <w:tcW w:w="0" w:type="auto"/>
          </w:tcPr>
          <w:p w:rsidR="00DC630D" w:rsidRPr="00C82138" w:rsidRDefault="00DC630D" w:rsidP="005D11A9">
            <w:pPr>
              <w:pStyle w:val="TableText"/>
              <w:rPr>
                <w:szCs w:val="18"/>
              </w:rPr>
            </w:pPr>
            <w:r w:rsidRPr="00C82138">
              <w:rPr>
                <w:szCs w:val="18"/>
              </w:rPr>
              <w:t>All pts w/ a manifest AP and induced AF</w:t>
            </w:r>
          </w:p>
        </w:tc>
        <w:tc>
          <w:tcPr>
            <w:tcW w:w="0" w:type="auto"/>
          </w:tcPr>
          <w:p w:rsidR="00DC630D" w:rsidRPr="00C82138" w:rsidRDefault="00DC630D" w:rsidP="005D11A9">
            <w:pPr>
              <w:pStyle w:val="TableText"/>
              <w:rPr>
                <w:szCs w:val="18"/>
              </w:rPr>
            </w:pPr>
            <w:r w:rsidRPr="00C82138">
              <w:rPr>
                <w:szCs w:val="18"/>
              </w:rPr>
              <w:t>IV procainamide studied to assess effects on conduction during AF</w:t>
            </w:r>
          </w:p>
        </w:tc>
        <w:tc>
          <w:tcPr>
            <w:tcW w:w="0" w:type="auto"/>
          </w:tcPr>
          <w:p w:rsidR="00DC630D" w:rsidRPr="00C82138" w:rsidRDefault="00DC630D" w:rsidP="005D11A9">
            <w:pPr>
              <w:pStyle w:val="TableText"/>
              <w:rPr>
                <w:szCs w:val="18"/>
              </w:rPr>
            </w:pPr>
            <w:r w:rsidRPr="00C82138">
              <w:rPr>
                <w:szCs w:val="18"/>
              </w:rPr>
              <w:t>IV procai</w:t>
            </w:r>
            <w:r>
              <w:rPr>
                <w:szCs w:val="18"/>
              </w:rPr>
              <w:t>namide prolonged the shortest R</w:t>
            </w:r>
            <w:r w:rsidRPr="00C82138">
              <w:rPr>
                <w:szCs w:val="18"/>
              </w:rPr>
              <w:t xml:space="preserve">R between preexcited complexes during AF by 20-70 msec in 15 </w:t>
            </w:r>
            <w:r>
              <w:rPr>
                <w:szCs w:val="18"/>
              </w:rPr>
              <w:t>o</w:t>
            </w:r>
            <w:r w:rsidRPr="00C82138">
              <w:rPr>
                <w:szCs w:val="18"/>
              </w:rPr>
              <w:t>f 21 pts and no change in 6 pts.</w:t>
            </w:r>
          </w:p>
        </w:tc>
        <w:tc>
          <w:tcPr>
            <w:tcW w:w="0" w:type="auto"/>
          </w:tcPr>
          <w:p w:rsidR="00DC630D" w:rsidRPr="00C82138" w:rsidRDefault="00DC630D" w:rsidP="005D11A9">
            <w:pPr>
              <w:pStyle w:val="TableText"/>
              <w:rPr>
                <w:szCs w:val="18"/>
              </w:rPr>
            </w:pPr>
            <w:r w:rsidRPr="00C82138">
              <w:rPr>
                <w:szCs w:val="18"/>
              </w:rPr>
              <w:t>IV procainamide prolonged</w:t>
            </w:r>
            <w:r>
              <w:rPr>
                <w:szCs w:val="18"/>
              </w:rPr>
              <w:t xml:space="preserve"> the shortest R</w:t>
            </w:r>
            <w:r w:rsidRPr="00C82138">
              <w:rPr>
                <w:szCs w:val="18"/>
              </w:rPr>
              <w:t>R between preexcited complexes in induced AF</w:t>
            </w:r>
          </w:p>
        </w:tc>
      </w:tr>
      <w:tr w:rsidR="00DC630D" w:rsidRPr="00C82138" w:rsidTr="0021551B">
        <w:tc>
          <w:tcPr>
            <w:tcW w:w="0" w:type="auto"/>
          </w:tcPr>
          <w:p w:rsidR="00DC630D" w:rsidRPr="00C82138" w:rsidRDefault="00DC630D" w:rsidP="005D11A9">
            <w:pPr>
              <w:pStyle w:val="TableText"/>
              <w:rPr>
                <w:szCs w:val="18"/>
              </w:rPr>
            </w:pPr>
            <w:r w:rsidRPr="00C82138">
              <w:rPr>
                <w:szCs w:val="18"/>
              </w:rPr>
              <w:t>Hamer A</w:t>
            </w:r>
          </w:p>
          <w:p w:rsidR="00DC630D" w:rsidRPr="00C82138" w:rsidRDefault="00DC630D" w:rsidP="005D11A9">
            <w:pPr>
              <w:pStyle w:val="TableText"/>
              <w:rPr>
                <w:szCs w:val="18"/>
              </w:rPr>
            </w:pPr>
            <w:r w:rsidRPr="00C82138">
              <w:rPr>
                <w:szCs w:val="18"/>
              </w:rPr>
              <w:t>1981</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&lt;Refman&gt;&lt;Cite&gt;&lt;Author&gt;Hamer&lt;/Author&gt;&lt;Year&gt;1981&lt;/Year&gt;&lt;RecNum&gt;184&lt;/RecNum&gt;&lt;IDText&gt;Effects of verapamil on supraventricular tachycardia in patients with overt and concealed Wolff-Parkinson-White syndrome&lt;/IDText&gt;&lt;MDL Ref_Type="Journal"&gt;&lt;Ref_Type&gt;Journal&lt;/Ref_Type&gt;&lt;Ref_ID&gt;184&lt;/Ref_ID&gt;&lt;Title_Primary&gt;Effects of verapamil on supraventricular tachycardia in patients with overt and concealed Wolff-Parkinson-White syndrome&lt;/Title_Primary&gt;&lt;Authors_Primary&gt;Hamer,A.&lt;/Authors_Primary&gt;&lt;Authors_Primary&gt;Peter,T.&lt;/Authors_Primary&gt;&lt;Authors_Primary&gt;Platt,M.&lt;/Authors_Primary&gt;&lt;Authors_Primary&gt;Mandel,W.J.&lt;/Authors_Primary&gt;&lt;Date_Primary&gt;1981/5&lt;/Date_Primary&gt;&lt;Keywords&gt;Adult&lt;/Keywords&gt;&lt;Keywords&gt;adverse effects&lt;/Keywords&gt;&lt;Keywords&gt;Aged&lt;/Keywords&gt;&lt;Keywords&gt;Atrioventricular Node&lt;/Keywords&gt;&lt;Keywords&gt;chemically induced&lt;/Keywords&gt;&lt;Keywords&gt;drug therapy&lt;/Keywords&gt;&lt;Keywords&gt;Echocardiography&lt;/Keywords&gt;&lt;Keywords&gt;Electrocardiography&lt;/Keywords&gt;&lt;Keywords&gt;Evaluation Studies as Topic&lt;/Keywords&gt;&lt;Keywords&gt;Female&lt;/Keywords&gt;&lt;Keywords&gt;Heart Ventricles&lt;/Keywords&gt;&lt;Keywords&gt;Humans&lt;/Keywords&gt;&lt;Keywords&gt;Injections,Intravenous&lt;/Keywords&gt;&lt;Keywords&gt;Male&lt;/Keywords&gt;&lt;Keywords&gt;Middle Aged&lt;/Keywords&gt;&lt;Keywords&gt;Patients&lt;/Keywords&gt;&lt;Keywords&gt;physiopathology&lt;/Keywords&gt;&lt;Keywords&gt;Research&lt;/Keywords&gt;&lt;Keywords&gt;Tachycardia&lt;/Keywords&gt;&lt;Keywords&gt;Tachycardia,Paroxysmal&lt;/Keywords&gt;&lt;Keywords&gt;therapeutic use&lt;/Keywords&gt;&lt;Keywords&gt;therapy&lt;/Keywords&gt;&lt;Keywords&gt;Time&lt;/Keywords&gt;&lt;Keywords&gt;Verapamil&lt;/Keywords&gt;&lt;Keywords&gt;Wolff-Parkinson-White Syndrome&lt;/Keywords&gt;&lt;Reprint&gt;Not in File&lt;/Reprint&gt;&lt;Start_Page&gt;600&lt;/Start_Page&gt;&lt;End_Page&gt;612&lt;/End_Page&gt;&lt;Periodical&gt;Am Heart J&lt;/Periodical&gt;&lt;Volume&gt;101&lt;/Volume&gt;&lt;Issue&gt;5&lt;/Issue&gt;&lt;ISSN_ISBN&gt;0002-8703&lt;/ISSN_ISBN&gt;&lt;Web_URL&gt;PM:7223599&lt;/Web_URL&gt;&lt;ZZ_JournalFull&gt;&lt;f name="System"&gt;American heart journal&lt;/f&gt;&lt;/ZZ_JournalFull&gt;&lt;ZZ_JournalStdAbbrev&gt;&lt;f name="System"&gt;Am Heart J&lt;/f&gt;&lt;/ZZ_JournalStdAbbrev&gt;&lt;ZZ_WorkformID&gt;1&lt;/ZZ_WorkformID&gt;&lt;/MDL&gt;&lt;/Cite&gt;&lt;/Refman&gt;</w:instrText>
            </w:r>
            <w:r w:rsidRPr="00C82138">
              <w:rPr>
                <w:szCs w:val="18"/>
              </w:rPr>
              <w:fldChar w:fldCharType="separate"/>
            </w:r>
            <w:r w:rsidR="00C55E77">
              <w:rPr>
                <w:noProof/>
                <w:szCs w:val="18"/>
              </w:rPr>
              <w:t>(148)</w:t>
            </w:r>
            <w:r w:rsidRPr="00C82138">
              <w:rPr>
                <w:szCs w:val="18"/>
              </w:rPr>
              <w:fldChar w:fldCharType="end"/>
            </w:r>
          </w:p>
          <w:p w:rsidR="00DC630D" w:rsidRPr="00C82138" w:rsidRDefault="00CF3027" w:rsidP="005D11A9">
            <w:pPr>
              <w:pStyle w:val="TableText"/>
              <w:rPr>
                <w:szCs w:val="18"/>
              </w:rPr>
            </w:pPr>
            <w:hyperlink r:id="rId181" w:history="1">
              <w:r w:rsidR="00DC630D" w:rsidRPr="00C82138">
                <w:rPr>
                  <w:rStyle w:val="Hyperlink"/>
                  <w:szCs w:val="18"/>
                </w:rPr>
                <w:t>7223599</w:t>
              </w:r>
            </w:hyperlink>
            <w:r w:rsidR="00DC630D" w:rsidRPr="00C82138">
              <w:rPr>
                <w:szCs w:val="18"/>
              </w:rPr>
              <w:t xml:space="preserve"> </w:t>
            </w:r>
          </w:p>
        </w:tc>
        <w:tc>
          <w:tcPr>
            <w:tcW w:w="0" w:type="auto"/>
          </w:tcPr>
          <w:p w:rsidR="00DC630D" w:rsidRPr="00C82138" w:rsidRDefault="00DC630D" w:rsidP="005D11A9">
            <w:pPr>
              <w:pStyle w:val="TableText"/>
              <w:rPr>
                <w:szCs w:val="18"/>
              </w:rPr>
            </w:pPr>
            <w:r w:rsidRPr="00C82138">
              <w:rPr>
                <w:szCs w:val="18"/>
              </w:rPr>
              <w:t>Single center study of IV verapamil in pts w/ AVRT</w:t>
            </w:r>
          </w:p>
        </w:tc>
        <w:tc>
          <w:tcPr>
            <w:tcW w:w="0" w:type="auto"/>
          </w:tcPr>
          <w:p w:rsidR="00DC630D" w:rsidRPr="00C82138" w:rsidRDefault="00DC630D" w:rsidP="005D11A9">
            <w:pPr>
              <w:pStyle w:val="TableText"/>
              <w:rPr>
                <w:szCs w:val="18"/>
              </w:rPr>
            </w:pPr>
            <w:r w:rsidRPr="00C82138">
              <w:rPr>
                <w:szCs w:val="18"/>
              </w:rPr>
              <w:t>19 pts</w:t>
            </w:r>
          </w:p>
        </w:tc>
        <w:tc>
          <w:tcPr>
            <w:tcW w:w="0" w:type="auto"/>
          </w:tcPr>
          <w:p w:rsidR="00DC630D" w:rsidRPr="00C82138" w:rsidRDefault="00DC630D" w:rsidP="005D11A9">
            <w:pPr>
              <w:pStyle w:val="TableText"/>
              <w:rPr>
                <w:szCs w:val="18"/>
              </w:rPr>
            </w:pPr>
            <w:r w:rsidRPr="00C82138">
              <w:rPr>
                <w:szCs w:val="18"/>
              </w:rPr>
              <w:t>All pts had AVRT: 12 w/ a manifest and 7 w/ a concealed AP</w:t>
            </w:r>
          </w:p>
        </w:tc>
        <w:tc>
          <w:tcPr>
            <w:tcW w:w="0" w:type="auto"/>
          </w:tcPr>
          <w:p w:rsidR="00DC630D" w:rsidRPr="00C82138" w:rsidRDefault="00DC630D" w:rsidP="005D11A9">
            <w:pPr>
              <w:pStyle w:val="TableText"/>
              <w:rPr>
                <w:szCs w:val="18"/>
              </w:rPr>
            </w:pPr>
            <w:r w:rsidRPr="00C82138">
              <w:rPr>
                <w:szCs w:val="18"/>
              </w:rPr>
              <w:t>lV verapamil to assess EP changes and effects on AVRT</w:t>
            </w:r>
          </w:p>
        </w:tc>
        <w:tc>
          <w:tcPr>
            <w:tcW w:w="0" w:type="auto"/>
          </w:tcPr>
          <w:p w:rsidR="00DC630D" w:rsidRPr="00C82138" w:rsidRDefault="00DC630D" w:rsidP="005D11A9">
            <w:pPr>
              <w:pStyle w:val="TableText"/>
              <w:rPr>
                <w:szCs w:val="18"/>
              </w:rPr>
            </w:pPr>
            <w:r w:rsidRPr="00C82138">
              <w:rPr>
                <w:szCs w:val="18"/>
              </w:rPr>
              <w:t>IV verapamil prolonged refractoriness and delayed conduction in the AV node but no effect on the AP.  Sustained AVRT initiated in 15 pts and terminated by verapamil in 13 pts.</w:t>
            </w:r>
          </w:p>
        </w:tc>
        <w:tc>
          <w:tcPr>
            <w:tcW w:w="0" w:type="auto"/>
          </w:tcPr>
          <w:p w:rsidR="00DC630D" w:rsidRPr="00C82138" w:rsidRDefault="00DC630D" w:rsidP="005D11A9">
            <w:pPr>
              <w:pStyle w:val="TableText"/>
              <w:rPr>
                <w:szCs w:val="18"/>
              </w:rPr>
            </w:pPr>
            <w:r w:rsidRPr="00C82138">
              <w:rPr>
                <w:szCs w:val="18"/>
              </w:rPr>
              <w:t>IV verapamil was effective in terminating AVRT</w:t>
            </w:r>
          </w:p>
        </w:tc>
      </w:tr>
      <w:tr w:rsidR="00DC630D" w:rsidRPr="00C82138" w:rsidTr="0021551B">
        <w:tc>
          <w:tcPr>
            <w:tcW w:w="0" w:type="auto"/>
          </w:tcPr>
          <w:p w:rsidR="00DC630D" w:rsidRPr="00C82138" w:rsidRDefault="00DC630D" w:rsidP="005D11A9">
            <w:pPr>
              <w:pStyle w:val="TableText"/>
              <w:rPr>
                <w:szCs w:val="18"/>
              </w:rPr>
            </w:pPr>
            <w:r w:rsidRPr="00C82138">
              <w:rPr>
                <w:szCs w:val="18"/>
              </w:rPr>
              <w:t>Hombach V</w:t>
            </w:r>
          </w:p>
          <w:p w:rsidR="00DC630D" w:rsidRPr="00C82138" w:rsidRDefault="00DC630D" w:rsidP="005D11A9">
            <w:pPr>
              <w:pStyle w:val="TableText"/>
              <w:rPr>
                <w:szCs w:val="18"/>
              </w:rPr>
            </w:pPr>
            <w:r w:rsidRPr="00C82138">
              <w:rPr>
                <w:szCs w:val="18"/>
              </w:rPr>
              <w:t>1981</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&lt;Refman&gt;&lt;Cite&gt;&lt;Author&gt;Hombach&lt;/Author&gt;&lt;Year&gt;1981&lt;/Year&gt;&lt;RecNum&gt;186&lt;/RecNum&gt;&lt;IDText&gt;Antiarrhythmic effects of acute betablockade with atenolol on supraventricular tachycardias at rest and during exercise&lt;/IDText&gt;&lt;MDL Ref_Type="Journal"&gt;&lt;Ref_Type&gt;Journal&lt;/Ref_Type&gt;&lt;Ref_ID&gt;186&lt;/Ref_ID&gt;&lt;Title_Primary&gt;Antiarrhythmic effects of acute betablockade with atenolol on supraventricular tachycardias at rest and during exercise&lt;/Title_Primary&gt;&lt;Authors_Primary&gt;Hombach,V.&lt;/Authors_Primary&gt;&lt;Authors_Primary&gt;Braun,V.&lt;/Authors_Primary&gt;&lt;Authors_Primary&gt;Hopp,H.W.&lt;/Authors_Primary&gt;&lt;Authors_Primary&gt;Gil-Sanchez,D.&lt;/Authors_Primary&gt;&lt;Authors_Primary&gt;Behrenbeck,D.W.&lt;/Authors_Primary&gt;&lt;Authors_Primary&gt;Tauchert,M.&lt;/Authors_Primary&gt;&lt;Authors_Primary&gt;Hilger,H.H.&lt;/Authors_Primary&gt;&lt;Date_Primary&gt;1981/2/2&lt;/Date_Primary&gt;&lt;Keywords&gt;Adult&lt;/Keywords&gt;&lt;Keywords&gt;Aged&lt;/Keywords&gt;&lt;Keywords&gt;Anti-Arrhythmia Agents&lt;/Keywords&gt;&lt;Keywords&gt;Atenolol&lt;/Keywords&gt;&lt;Keywords&gt;Atrial Flutter&lt;/Keywords&gt;&lt;Keywords&gt;Cardiac Pacing,Artificial&lt;/Keywords&gt;&lt;Keywords&gt;drug therapy&lt;/Keywords&gt;&lt;Keywords&gt;Electric Stimulation&lt;/Keywords&gt;&lt;Keywords&gt;Electrocardiography&lt;/Keywords&gt;&lt;Keywords&gt;Exercise&lt;/Keywords&gt;&lt;Keywords&gt;Female&lt;/Keywords&gt;&lt;Keywords&gt;Humans&lt;/Keywords&gt;&lt;Keywords&gt;Male&lt;/Keywords&gt;&lt;Keywords&gt;Middle Aged&lt;/Keywords&gt;&lt;Keywords&gt;Patients&lt;/Keywords&gt;&lt;Keywords&gt;Physical Exertion&lt;/Keywords&gt;&lt;Keywords&gt;Propanolamines&lt;/Keywords&gt;&lt;Keywords&gt;Research&lt;/Keywords&gt;&lt;Keywords&gt;Rest&lt;/Keywords&gt;&lt;Keywords&gt;Tachycardia&lt;/Keywords&gt;&lt;Keywords&gt;therapeutic use&lt;/Keywords&gt;&lt;Keywords&gt;Wolff-Parkinson-White Syndrome&lt;/Keywords&gt;&lt;Reprint&gt;Not in File&lt;/Reprint&gt;&lt;Start_Page&gt;123&lt;/Start_Page&gt;&lt;End_Page&gt;133&lt;/End_Page&gt;&lt;Periodical&gt;Klin.Wochenschr.&lt;/Periodical&gt;&lt;Volume&gt;59&lt;/Volume&gt;&lt;Issue&gt;3&lt;/Issue&gt;&lt;ISSN_ISBN&gt;0023-2173&lt;/ISSN_ISBN&gt;&lt;Web_URL&gt;PM:7206601&lt;/Web_URL&gt;&lt;ZZ_JournalFull&gt;&lt;f name="System"&gt;Klinische Wochenschrift&lt;/f&gt;&lt;/ZZ_JournalFull&gt;&lt;ZZ_JournalStdAbbrev&gt;&lt;f name="System"&gt;Klin.Wochenschr.&lt;/f&gt;&lt;/ZZ_JournalStdAbbrev&gt;&lt;ZZ_WorkformID&gt;1&lt;/ZZ_WorkformID&gt;&lt;/MDL&gt;&lt;/Cite&gt;&lt;/Refman&gt;</w:instrText>
            </w:r>
            <w:r w:rsidRPr="00C82138">
              <w:rPr>
                <w:szCs w:val="18"/>
              </w:rPr>
              <w:fldChar w:fldCharType="separate"/>
            </w:r>
            <w:r w:rsidR="00C55E77">
              <w:rPr>
                <w:noProof/>
                <w:szCs w:val="18"/>
              </w:rPr>
              <w:t>(149)</w:t>
            </w:r>
            <w:r w:rsidRPr="00C82138">
              <w:rPr>
                <w:szCs w:val="18"/>
              </w:rPr>
              <w:fldChar w:fldCharType="end"/>
            </w:r>
          </w:p>
          <w:p w:rsidR="00DC630D" w:rsidRPr="00C82138" w:rsidRDefault="00CF3027" w:rsidP="005D11A9">
            <w:pPr>
              <w:pStyle w:val="TableText"/>
              <w:rPr>
                <w:szCs w:val="18"/>
              </w:rPr>
            </w:pPr>
            <w:hyperlink r:id="rId182" w:history="1">
              <w:r w:rsidR="00DC630D" w:rsidRPr="00C82138">
                <w:rPr>
                  <w:rStyle w:val="Hyperlink"/>
                  <w:szCs w:val="18"/>
                </w:rPr>
                <w:t>7206601</w:t>
              </w:r>
            </w:hyperlink>
            <w:r w:rsidR="00DC630D" w:rsidRPr="00C82138">
              <w:rPr>
                <w:szCs w:val="18"/>
              </w:rPr>
              <w:t xml:space="preserve"> </w:t>
            </w:r>
          </w:p>
        </w:tc>
        <w:tc>
          <w:tcPr>
            <w:tcW w:w="0" w:type="auto"/>
          </w:tcPr>
          <w:p w:rsidR="00DC630D" w:rsidRPr="00C82138" w:rsidRDefault="00DC630D" w:rsidP="005D11A9">
            <w:pPr>
              <w:pStyle w:val="TableText"/>
              <w:rPr>
                <w:szCs w:val="18"/>
              </w:rPr>
            </w:pPr>
            <w:r w:rsidRPr="00C82138">
              <w:rPr>
                <w:szCs w:val="18"/>
              </w:rPr>
              <w:t>Acute EP study of IV atenolol for treatment of induced PSVT</w:t>
            </w:r>
          </w:p>
        </w:tc>
        <w:tc>
          <w:tcPr>
            <w:tcW w:w="0" w:type="auto"/>
          </w:tcPr>
          <w:p w:rsidR="00DC630D" w:rsidRPr="00C82138" w:rsidRDefault="00DC630D" w:rsidP="005D11A9">
            <w:pPr>
              <w:pStyle w:val="TableText"/>
              <w:rPr>
                <w:szCs w:val="18"/>
              </w:rPr>
            </w:pPr>
            <w:r w:rsidRPr="00C82138">
              <w:rPr>
                <w:szCs w:val="18"/>
              </w:rPr>
              <w:t>18 pts</w:t>
            </w:r>
          </w:p>
        </w:tc>
        <w:tc>
          <w:tcPr>
            <w:tcW w:w="0" w:type="auto"/>
          </w:tcPr>
          <w:p w:rsidR="00DC630D" w:rsidRPr="00C82138" w:rsidRDefault="00DC630D" w:rsidP="005D11A9">
            <w:pPr>
              <w:pStyle w:val="TableText"/>
              <w:rPr>
                <w:szCs w:val="18"/>
              </w:rPr>
            </w:pPr>
            <w:r w:rsidRPr="00C82138">
              <w:rPr>
                <w:szCs w:val="18"/>
              </w:rPr>
              <w:t>Mixed group: 5 w/ AVRT, 2 w/ AVNRT, 6 w/ atrial flutter, 6 w/ AT, 1 w/ VT</w:t>
            </w:r>
          </w:p>
        </w:tc>
        <w:tc>
          <w:tcPr>
            <w:tcW w:w="0" w:type="auto"/>
          </w:tcPr>
          <w:p w:rsidR="00DC630D" w:rsidRPr="00C82138" w:rsidRDefault="00DC630D" w:rsidP="005D11A9">
            <w:pPr>
              <w:pStyle w:val="TableText"/>
              <w:rPr>
                <w:szCs w:val="18"/>
              </w:rPr>
            </w:pPr>
            <w:r w:rsidRPr="00C82138">
              <w:rPr>
                <w:szCs w:val="18"/>
              </w:rPr>
              <w:t>IV atenolol given for treatment of induced PSVT</w:t>
            </w:r>
          </w:p>
        </w:tc>
        <w:tc>
          <w:tcPr>
            <w:tcW w:w="0" w:type="auto"/>
          </w:tcPr>
          <w:p w:rsidR="00DC630D" w:rsidRPr="00C82138" w:rsidRDefault="00DC630D" w:rsidP="005D11A9">
            <w:pPr>
              <w:pStyle w:val="TableText"/>
              <w:rPr>
                <w:szCs w:val="18"/>
              </w:rPr>
            </w:pPr>
            <w:r w:rsidRPr="00C82138">
              <w:rPr>
                <w:szCs w:val="18"/>
              </w:rPr>
              <w:t xml:space="preserve">Atenolol was effective in preventing pacing induced AVRT in 3 of 5 pts w/ WPW. </w:t>
            </w:r>
          </w:p>
        </w:tc>
        <w:tc>
          <w:tcPr>
            <w:tcW w:w="0" w:type="auto"/>
          </w:tcPr>
          <w:p w:rsidR="00DC630D" w:rsidRPr="00C82138" w:rsidRDefault="00DC630D" w:rsidP="005D11A9">
            <w:pPr>
              <w:pStyle w:val="TableText"/>
              <w:rPr>
                <w:szCs w:val="18"/>
              </w:rPr>
            </w:pPr>
            <w:r w:rsidRPr="00C82138">
              <w:rPr>
                <w:szCs w:val="18"/>
              </w:rPr>
              <w:t>Small study published in Klin Wochenschr showing IV atenolol prevented reinduction of AVRT in 3 of 5 pts.</w:t>
            </w:r>
          </w:p>
        </w:tc>
      </w:tr>
      <w:tr w:rsidR="00DC630D" w:rsidRPr="00C82138" w:rsidTr="0021551B">
        <w:tc>
          <w:tcPr>
            <w:tcW w:w="0" w:type="auto"/>
          </w:tcPr>
          <w:p w:rsidR="00DC630D" w:rsidRPr="00C82138" w:rsidRDefault="00DC630D" w:rsidP="005D11A9">
            <w:pPr>
              <w:pStyle w:val="TableText"/>
              <w:rPr>
                <w:szCs w:val="18"/>
              </w:rPr>
            </w:pPr>
            <w:r w:rsidRPr="00C82138">
              <w:rPr>
                <w:szCs w:val="18"/>
              </w:rPr>
              <w:t>Scheinman BD</w:t>
            </w:r>
          </w:p>
          <w:p w:rsidR="00DC630D" w:rsidRPr="00C82138" w:rsidRDefault="00DC630D" w:rsidP="005D11A9">
            <w:pPr>
              <w:pStyle w:val="TableText"/>
              <w:rPr>
                <w:szCs w:val="18"/>
              </w:rPr>
            </w:pPr>
            <w:r w:rsidRPr="00C82138">
              <w:rPr>
                <w:szCs w:val="18"/>
              </w:rPr>
              <w:t>1982</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&lt;Refman&gt;&lt;Cite&gt;&lt;Author&gt;Sheinman&lt;/Author&gt;&lt;Year&gt;1982&lt;/Year&gt;&lt;RecNum&gt;189&lt;/RecNum&gt;&lt;IDText&gt;Acceleration of ventricular rate by fibrillation associated with the Wolff-Parkinson-White syndrome&lt;/IDText&gt;&lt;MDL Ref_Type="Journal"&gt;&lt;Ref_Type&gt;Journal&lt;/Ref_Type&gt;&lt;Ref_ID&gt;189&lt;/Ref_ID&gt;&lt;Title_Primary&gt;Acceleration of ventricular rate by fibrillation associated with the Wolff-Parkinson-White syndrome&lt;/Title_Primary&gt;&lt;Authors_Primary&gt;Sheinman,B.D.&lt;/Authors_Primary&gt;&lt;Authors_Primary&gt;Evans,T.&lt;/Authors_Primary&gt;&lt;Date_Primary&gt;1982/10/9&lt;/Date_Primary&gt;&lt;Keywords&gt;adverse effects&lt;/Keywords&gt;&lt;Keywords&gt;Aged&lt;/Keywords&gt;&lt;Keywords&gt;Amiodarone&lt;/Keywords&gt;&lt;Keywords&gt;Atrial Fibrillation&lt;/Keywords&gt;&lt;Keywords&gt;Benzofurans&lt;/Keywords&gt;&lt;Keywords&gt;chemically induced&lt;/Keywords&gt;&lt;Keywords&gt;drug therapy&lt;/Keywords&gt;&lt;Keywords&gt;Electrocardiography&lt;/Keywords&gt;&lt;Keywords&gt;Humans&lt;/Keywords&gt;&lt;Keywords&gt;Male&lt;/Keywords&gt;&lt;Keywords&gt;Patients&lt;/Keywords&gt;&lt;Keywords&gt;Tachycardia&lt;/Keywords&gt;&lt;Keywords&gt;Wolff-Parkinson-White Syndrome&lt;/Keywords&gt;&lt;Reprint&gt;Not in File&lt;/Reprint&gt;&lt;Start_Page&gt;999&lt;/Start_Page&gt;&lt;End_Page&gt;1000&lt;/End_Page&gt;&lt;Periodical&gt;Br.Med J (Clin.Res Ed)&lt;/Periodical&gt;&lt;Volume&gt;285&lt;/Volume&gt;&lt;Issue&gt;6347&lt;/Issue&gt;&lt;User_Def_5&gt;PMC1500376&lt;/User_Def_5&gt;&lt;ISSN_ISBN&gt;0267-0623&lt;/ISSN_ISBN&gt;&lt;Web_URL&gt;PM:6812745&lt;/Web_URL&gt;&lt;ZZ_JournalFull&gt;&lt;f name="System"&gt;British medical journal (Clinical research ed.)&lt;/f&gt;&lt;/ZZ_JournalFull&gt;&lt;ZZ_JournalStdAbbrev&gt;&lt;f name="System"&gt;Br.Med J (Clin.Res Ed)&lt;/f&gt;&lt;/ZZ_JournalStdAbbrev&gt;&lt;ZZ_WorkformID&gt;1&lt;/ZZ_WorkformID&gt;&lt;/MDL&gt;&lt;/Cite&gt;&lt;/Refman&gt;</w:instrText>
            </w:r>
            <w:r w:rsidRPr="00C82138">
              <w:rPr>
                <w:szCs w:val="18"/>
              </w:rPr>
              <w:fldChar w:fldCharType="separate"/>
            </w:r>
            <w:r w:rsidR="00C55E77">
              <w:rPr>
                <w:noProof/>
                <w:szCs w:val="18"/>
              </w:rPr>
              <w:t>(150)</w:t>
            </w:r>
            <w:r w:rsidRPr="00C82138">
              <w:rPr>
                <w:szCs w:val="18"/>
              </w:rPr>
              <w:fldChar w:fldCharType="end"/>
            </w:r>
          </w:p>
          <w:p w:rsidR="00DC630D" w:rsidRPr="00C82138" w:rsidRDefault="00CF3027" w:rsidP="005D11A9">
            <w:pPr>
              <w:pStyle w:val="TableText"/>
              <w:rPr>
                <w:szCs w:val="18"/>
              </w:rPr>
            </w:pPr>
            <w:hyperlink r:id="rId183" w:history="1">
              <w:r w:rsidR="00DC630D" w:rsidRPr="00C82138">
                <w:rPr>
                  <w:rStyle w:val="Hyperlink"/>
                  <w:szCs w:val="18"/>
                </w:rPr>
                <w:t>6812745</w:t>
              </w:r>
            </w:hyperlink>
          </w:p>
        </w:tc>
        <w:tc>
          <w:tcPr>
            <w:tcW w:w="0" w:type="auto"/>
          </w:tcPr>
          <w:p w:rsidR="00DC630D" w:rsidRPr="00C82138" w:rsidRDefault="00DC630D" w:rsidP="005D11A9">
            <w:pPr>
              <w:pStyle w:val="TableText"/>
              <w:rPr>
                <w:szCs w:val="18"/>
              </w:rPr>
            </w:pPr>
            <w:r w:rsidRPr="00C82138">
              <w:rPr>
                <w:szCs w:val="18"/>
              </w:rPr>
              <w:t>Case report</w:t>
            </w:r>
          </w:p>
        </w:tc>
        <w:tc>
          <w:tcPr>
            <w:tcW w:w="0" w:type="auto"/>
          </w:tcPr>
          <w:p w:rsidR="00DC630D" w:rsidRPr="00C82138" w:rsidRDefault="00DC630D" w:rsidP="005D11A9">
            <w:pPr>
              <w:pStyle w:val="TableText"/>
              <w:rPr>
                <w:szCs w:val="18"/>
              </w:rPr>
            </w:pPr>
            <w:r w:rsidRPr="00C82138">
              <w:rPr>
                <w:szCs w:val="18"/>
              </w:rPr>
              <w:t>1 pt</w:t>
            </w:r>
          </w:p>
        </w:tc>
        <w:tc>
          <w:tcPr>
            <w:tcW w:w="0" w:type="auto"/>
          </w:tcPr>
          <w:p w:rsidR="00DC630D" w:rsidRPr="00C82138" w:rsidRDefault="00DC630D" w:rsidP="005D11A9">
            <w:pPr>
              <w:pStyle w:val="TableText"/>
              <w:rPr>
                <w:szCs w:val="18"/>
              </w:rPr>
            </w:pPr>
            <w:r w:rsidRPr="00C82138">
              <w:rPr>
                <w:szCs w:val="18"/>
              </w:rPr>
              <w:t>WPW pt w/ AF</w:t>
            </w:r>
          </w:p>
        </w:tc>
        <w:tc>
          <w:tcPr>
            <w:tcW w:w="0" w:type="auto"/>
          </w:tcPr>
          <w:p w:rsidR="00DC630D" w:rsidRPr="00C82138" w:rsidRDefault="00DC630D" w:rsidP="005D11A9">
            <w:pPr>
              <w:pStyle w:val="TableText"/>
              <w:rPr>
                <w:szCs w:val="18"/>
              </w:rPr>
            </w:pPr>
            <w:r w:rsidRPr="00C82138">
              <w:rPr>
                <w:szCs w:val="18"/>
              </w:rPr>
              <w:t>IV amiodarone given to treat AF</w:t>
            </w:r>
          </w:p>
        </w:tc>
        <w:tc>
          <w:tcPr>
            <w:tcW w:w="0" w:type="auto"/>
          </w:tcPr>
          <w:p w:rsidR="00DC630D" w:rsidRPr="00C82138" w:rsidRDefault="00DC630D" w:rsidP="005D11A9">
            <w:pPr>
              <w:pStyle w:val="TableText"/>
              <w:rPr>
                <w:szCs w:val="18"/>
              </w:rPr>
            </w:pPr>
            <w:r w:rsidRPr="00C82138">
              <w:rPr>
                <w:szCs w:val="18"/>
              </w:rPr>
              <w:t xml:space="preserve">The ventricular rate during AF increased from 170 to 230 </w:t>
            </w:r>
            <w:r>
              <w:rPr>
                <w:szCs w:val="18"/>
              </w:rPr>
              <w:t>bpm</w:t>
            </w:r>
          </w:p>
        </w:tc>
        <w:tc>
          <w:tcPr>
            <w:tcW w:w="0" w:type="auto"/>
          </w:tcPr>
          <w:p w:rsidR="00DC630D" w:rsidRPr="00C82138" w:rsidRDefault="00DC630D" w:rsidP="005D11A9">
            <w:pPr>
              <w:pStyle w:val="TableText"/>
              <w:rPr>
                <w:szCs w:val="18"/>
              </w:rPr>
            </w:pPr>
            <w:r w:rsidRPr="00C82138">
              <w:rPr>
                <w:szCs w:val="18"/>
              </w:rPr>
              <w:t>IV amiodarone accelerated the rate of AF in a pt w/ WPW</w:t>
            </w:r>
          </w:p>
        </w:tc>
      </w:tr>
      <w:tr w:rsidR="00DC630D" w:rsidRPr="00C82138" w:rsidTr="0021551B">
        <w:tc>
          <w:tcPr>
            <w:tcW w:w="0" w:type="auto"/>
          </w:tcPr>
          <w:p w:rsidR="00DC630D" w:rsidRPr="00C82138" w:rsidRDefault="00DC630D" w:rsidP="005D11A9">
            <w:pPr>
              <w:rPr>
                <w:sz w:val="18"/>
                <w:szCs w:val="18"/>
              </w:rPr>
            </w:pPr>
            <w:r w:rsidRPr="00C82138">
              <w:rPr>
                <w:sz w:val="18"/>
                <w:szCs w:val="18"/>
              </w:rPr>
              <w:t>Morady F, et al., 1987</w:t>
            </w:r>
          </w:p>
          <w:p w:rsidR="00DC630D" w:rsidRPr="00C82138" w:rsidRDefault="00DC630D" w:rsidP="005D11A9">
            <w:pPr>
              <w:rPr>
                <w:sz w:val="18"/>
                <w:szCs w:val="18"/>
              </w:rPr>
            </w:pPr>
            <w:r w:rsidRPr="00C82138">
              <w:rPr>
                <w:sz w:val="18"/>
                <w:szCs w:val="18"/>
              </w:rPr>
              <w:fldChar w:fldCharType="begin"/>
            </w:r>
            <w:r w:rsidR="0011025F">
              <w:rPr>
                <w:sz w:val="18"/>
                <w:szCs w:val="18"/>
              </w:rPr>
              <w:instrText xml:space="preserve"> ADDIN REFMGR.CITE &lt;Refman&gt;&lt;Cite&gt;&lt;Author&gt;Morady&lt;/Author&gt;&lt;Year&gt;1987&lt;/Year&gt;&lt;RecNum&gt;527&lt;/RecNum&gt;&lt;IDText&gt;Effect of propranolol on ventricular rate during atrial fibrillation in the Wolff-Parkinson-White syndrome&lt;/IDText&gt;&lt;MDL Ref_Type="Journal"&gt;&lt;Ref_Type&gt;Journal&lt;/Ref_Type&gt;&lt;Ref_ID&gt;527&lt;/Ref_ID&gt;&lt;Title_Primary&gt;Effect of propranolol on ventricular rate during atrial fibrillation in the Wolff-Parkinson-White syndrome&lt;/Title_Primary&gt;&lt;Authors_Primary&gt;Morady,F.&lt;/Authors_Primary&gt;&lt;Authors_Primary&gt;DiCarlo,L.A.,Jr.&lt;/Authors_Primary&gt;&lt;Authors_Primary&gt;Baerman,J.M.&lt;/Authors_Primary&gt;&lt;Authors_Primary&gt;de,Buitleir M.&lt;/Authors_Primary&gt;&lt;Date_Primary&gt;1987/5&lt;/Date_Primary&gt;&lt;Keywords&gt;Adult&lt;/Keywords&gt;&lt;Keywords&gt;Atrial Fibrillation&lt;/Keywords&gt;&lt;Keywords&gt;Atrioventricular Node&lt;/Keywords&gt;&lt;Keywords&gt;drug effects&lt;/Keywords&gt;&lt;Keywords&gt;drug therapy&lt;/Keywords&gt;&lt;Keywords&gt;Electrophysiology&lt;/Keywords&gt;&lt;Keywords&gt;Female&lt;/Keywords&gt;&lt;Keywords&gt;Heart Rate&lt;/Keywords&gt;&lt;Keywords&gt;Heart Ventricles&lt;/Keywords&gt;&lt;Keywords&gt;Humans&lt;/Keywords&gt;&lt;Keywords&gt;Male&lt;/Keywords&gt;&lt;Keywords&gt;Middle Aged&lt;/Keywords&gt;&lt;Keywords&gt;Patients&lt;/Keywords&gt;&lt;Keywords&gt;physiopathology&lt;/Keywords&gt;&lt;Keywords&gt;Propranolol&lt;/Keywords&gt;&lt;Keywords&gt;therapeutic use&lt;/Keywords&gt;&lt;Keywords&gt;Wolff-Parkinson-White Syndrome&lt;/Keywords&gt;&lt;Reprint&gt;Not in File&lt;/Reprint&gt;&lt;Start_Page&gt;492&lt;/Start_Page&gt;&lt;End_Page&gt;496&lt;/End_Page&gt;&lt;Periodical&gt;Pacing Clin.Electrophysiol.&lt;/Periodical&gt;&lt;Volume&gt;10&lt;/Volume&gt;&lt;Issue&gt;3 Pt 1&lt;/Issue&gt;&lt;ISSN_ISBN&gt;0147-8389&lt;/ISSN_ISBN&gt;&lt;Web_URL&gt;PM:2439997&lt;/Web_URL&gt;&lt;ZZ_JournalFull&gt;&lt;f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sz w:val="18"/>
                <w:szCs w:val="18"/>
              </w:rPr>
              <w:fldChar w:fldCharType="separate"/>
            </w:r>
            <w:r w:rsidR="00C55E77">
              <w:rPr>
                <w:noProof/>
                <w:sz w:val="18"/>
                <w:szCs w:val="18"/>
              </w:rPr>
              <w:t>(151)</w:t>
            </w:r>
            <w:r w:rsidRPr="00C82138">
              <w:rPr>
                <w:sz w:val="18"/>
                <w:szCs w:val="18"/>
              </w:rPr>
              <w:fldChar w:fldCharType="end"/>
            </w:r>
          </w:p>
          <w:p w:rsidR="00DC630D" w:rsidRPr="00C82138" w:rsidRDefault="00CF3027" w:rsidP="005D11A9">
            <w:pPr>
              <w:pStyle w:val="TableText"/>
              <w:rPr>
                <w:szCs w:val="18"/>
              </w:rPr>
            </w:pPr>
            <w:hyperlink r:id="rId184" w:history="1">
              <w:r w:rsidR="00DC630D" w:rsidRPr="00C82138">
                <w:rPr>
                  <w:rStyle w:val="Hyperlink"/>
                  <w:szCs w:val="18"/>
                </w:rPr>
                <w:t>2439997</w:t>
              </w:r>
            </w:hyperlink>
          </w:p>
        </w:tc>
        <w:tc>
          <w:tcPr>
            <w:tcW w:w="0" w:type="auto"/>
          </w:tcPr>
          <w:p w:rsidR="00DC630D" w:rsidRPr="00C82138" w:rsidRDefault="00DC630D" w:rsidP="005D11A9">
            <w:pPr>
              <w:pStyle w:val="TableText"/>
              <w:rPr>
                <w:szCs w:val="18"/>
              </w:rPr>
            </w:pPr>
            <w:r w:rsidRPr="00C82138">
              <w:rPr>
                <w:szCs w:val="18"/>
              </w:rPr>
              <w:t>Observational study of IV propranolol administered during AF</w:t>
            </w:r>
          </w:p>
        </w:tc>
        <w:tc>
          <w:tcPr>
            <w:tcW w:w="0" w:type="auto"/>
          </w:tcPr>
          <w:p w:rsidR="00DC630D" w:rsidRPr="00C82138" w:rsidRDefault="00DC630D" w:rsidP="005D11A9">
            <w:pPr>
              <w:pStyle w:val="TableText"/>
              <w:rPr>
                <w:szCs w:val="18"/>
              </w:rPr>
            </w:pPr>
            <w:r w:rsidRPr="00C82138">
              <w:rPr>
                <w:szCs w:val="18"/>
              </w:rPr>
              <w:t>10 pts</w:t>
            </w:r>
          </w:p>
        </w:tc>
        <w:tc>
          <w:tcPr>
            <w:tcW w:w="0" w:type="auto"/>
          </w:tcPr>
          <w:p w:rsidR="00DC630D" w:rsidRPr="00C82138" w:rsidRDefault="00DC630D" w:rsidP="005D11A9">
            <w:pPr>
              <w:pStyle w:val="TableText"/>
              <w:rPr>
                <w:szCs w:val="18"/>
              </w:rPr>
            </w:pPr>
            <w:r w:rsidRPr="00C82138">
              <w:rPr>
                <w:szCs w:val="18"/>
              </w:rPr>
              <w:t>All pts w/ preexcited AF.</w:t>
            </w:r>
          </w:p>
        </w:tc>
        <w:tc>
          <w:tcPr>
            <w:tcW w:w="0" w:type="auto"/>
          </w:tcPr>
          <w:p w:rsidR="00DC630D" w:rsidRPr="00C82138" w:rsidRDefault="00DC630D" w:rsidP="005D11A9">
            <w:pPr>
              <w:pStyle w:val="TableText"/>
              <w:rPr>
                <w:szCs w:val="18"/>
              </w:rPr>
            </w:pPr>
            <w:r w:rsidRPr="00C82138">
              <w:rPr>
                <w:szCs w:val="18"/>
              </w:rPr>
              <w:t>The effects of IV propranolol during preexcited AF were assessed.</w:t>
            </w:r>
          </w:p>
        </w:tc>
        <w:tc>
          <w:tcPr>
            <w:tcW w:w="0" w:type="auto"/>
          </w:tcPr>
          <w:p w:rsidR="00DC630D" w:rsidRPr="00C82138" w:rsidRDefault="00DC630D" w:rsidP="005D11A9">
            <w:pPr>
              <w:pStyle w:val="TableText"/>
              <w:rPr>
                <w:szCs w:val="18"/>
              </w:rPr>
            </w:pPr>
            <w:r w:rsidRPr="00C82138">
              <w:rPr>
                <w:szCs w:val="18"/>
              </w:rPr>
              <w:t>AF terminated in 3 of the 10 pts.  The mean ventricular rate during preexcited AF was slowed by 15-56 bpm in 6 pts; no effect in 3</w:t>
            </w:r>
            <w:r>
              <w:rPr>
                <w:szCs w:val="18"/>
              </w:rPr>
              <w:t xml:space="preserve"> pts; and increased from 203 to </w:t>
            </w:r>
            <w:r w:rsidRPr="00C82138">
              <w:rPr>
                <w:szCs w:val="18"/>
              </w:rPr>
              <w:t xml:space="preserve">267 bpm in 1 pt. </w:t>
            </w:r>
          </w:p>
        </w:tc>
        <w:tc>
          <w:tcPr>
            <w:tcW w:w="0" w:type="auto"/>
          </w:tcPr>
          <w:p w:rsidR="00DC630D" w:rsidRPr="00C82138" w:rsidRDefault="00DC630D" w:rsidP="005D11A9">
            <w:pPr>
              <w:pStyle w:val="TableText"/>
              <w:rPr>
                <w:szCs w:val="18"/>
              </w:rPr>
            </w:pPr>
            <w:r w:rsidRPr="00C82138">
              <w:rPr>
                <w:szCs w:val="18"/>
              </w:rPr>
              <w:t>The authors concluded that IV propranolol should not be used in pts w/ preexcited AF if most QRS complexes are preexcited.</w:t>
            </w:r>
          </w:p>
        </w:tc>
      </w:tr>
      <w:tr w:rsidR="00DC630D" w:rsidRPr="00C82138" w:rsidTr="0021551B">
        <w:tc>
          <w:tcPr>
            <w:tcW w:w="0" w:type="auto"/>
          </w:tcPr>
          <w:p w:rsidR="00DC630D" w:rsidRPr="00C82138" w:rsidRDefault="00DC630D" w:rsidP="005D11A9">
            <w:pPr>
              <w:pStyle w:val="TableText"/>
              <w:rPr>
                <w:szCs w:val="18"/>
              </w:rPr>
            </w:pPr>
            <w:r w:rsidRPr="00C82138">
              <w:rPr>
                <w:szCs w:val="18"/>
              </w:rPr>
              <w:t>Schutzenberger W, et al., 1987</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&lt;Refman&gt;&lt;Cite&gt;&lt;Author&gt;Schutzenberger&lt;/Author&gt;&lt;Year&gt;1987&lt;/Year&gt;&lt;RecNum&gt;190&lt;/RecNum&gt;&lt;IDText&gt;Enhanced accessory pathway conduction following intravenous amiodarone in atrial fibrillation. A case report&lt;/IDText&gt;&lt;MDL Ref_Type="Journal"&gt;&lt;Ref_Type&gt;Journal&lt;/Ref_Type&gt;&lt;Ref_ID&gt;190&lt;/Ref_ID&gt;&lt;Title_Primary&gt;Enhanced accessory pathway conduction following intravenous amiodarone in atrial fibrillation. A case report&lt;/Title_Primary&gt;&lt;Authors_Primary&gt;Schutzenberger,W.&lt;/Authors_Primary&gt;&lt;Authors_Primary&gt;Leisch,F.&lt;/Authors_Primary&gt;&lt;Authors_Primary&gt;Gmeiner,R.&lt;/Authors_Primary&gt;&lt;Date_Primary&gt;1987/7&lt;/Date_Primary&gt;&lt;Keywords&gt;adverse effects&lt;/Keywords&gt;&lt;Keywords&gt;Amiodarone&lt;/Keywords&gt;&lt;Keywords&gt;Atrial Fibrillation&lt;/Keywords&gt;&lt;Keywords&gt;complications&lt;/Keywords&gt;&lt;Keywords&gt;drug effects&lt;/Keywords&gt;&lt;Keywords&gt;drug therapy&lt;/Keywords&gt;&lt;Keywords&gt;etiology&lt;/Keywords&gt;&lt;Keywords&gt;Female&lt;/Keywords&gt;&lt;Keywords&gt;Heart Conduction System&lt;/Keywords&gt;&lt;Keywords&gt;Heart Rate&lt;/Keywords&gt;&lt;Keywords&gt;Humans&lt;/Keywords&gt;&lt;Keywords&gt;Middle Aged&lt;/Keywords&gt;&lt;Keywords&gt;Patients&lt;/Keywords&gt;&lt;Keywords&gt;therapeutic use&lt;/Keywords&gt;&lt;Keywords&gt;Wolff-Parkinson-White Syndrome&lt;/Keywords&gt;&lt;Reprint&gt;Not in File&lt;/Reprint&gt;&lt;Start_Page&gt;93&lt;/Start_Page&gt;&lt;End_Page&gt;95&lt;/End_Page&gt;&lt;Periodical&gt;Int.J Cardiol&lt;/Periodical&gt;&lt;Volume&gt;16&lt;/Volume&gt;&lt;Issue&gt;1&lt;/Issue&gt;&lt;ISSN_ISBN&gt;0167-5273&lt;/ISSN_ISBN&gt;&lt;Web_URL&gt;PM:3610399&lt;/Web_URL&gt;&lt;ZZ_JournalFull&gt;&lt;f name="System"&gt;International journal of cardiology&lt;/f&gt;&lt;/ZZ_JournalFull&gt;&lt;ZZ_JournalStdAbbrev&gt;&lt;f name="System"&gt;Int.J Cardiol&lt;/f&gt;&lt;/ZZ_JournalStdAbbrev&gt;&lt;ZZ_WorkformID&gt;1&lt;/ZZ_WorkformID&gt;&lt;/MDL&gt;&lt;/Cite&gt;&lt;/Refman&gt;</w:instrText>
            </w:r>
            <w:r w:rsidRPr="00C82138">
              <w:rPr>
                <w:szCs w:val="18"/>
              </w:rPr>
              <w:fldChar w:fldCharType="separate"/>
            </w:r>
            <w:r w:rsidR="00C55E77">
              <w:rPr>
                <w:noProof/>
                <w:szCs w:val="18"/>
              </w:rPr>
              <w:t>(152)</w:t>
            </w:r>
            <w:r w:rsidRPr="00C82138">
              <w:rPr>
                <w:szCs w:val="18"/>
              </w:rPr>
              <w:fldChar w:fldCharType="end"/>
            </w:r>
          </w:p>
          <w:p w:rsidR="00DC630D" w:rsidRPr="00C82138" w:rsidRDefault="00CF3027" w:rsidP="005D11A9">
            <w:pPr>
              <w:pStyle w:val="TableText"/>
              <w:rPr>
                <w:szCs w:val="18"/>
              </w:rPr>
            </w:pPr>
            <w:hyperlink r:id="rId185" w:history="1">
              <w:r w:rsidR="00DC630D" w:rsidRPr="00C82138">
                <w:rPr>
                  <w:rStyle w:val="Hyperlink"/>
                  <w:szCs w:val="18"/>
                </w:rPr>
                <w:t>3610399</w:t>
              </w:r>
            </w:hyperlink>
          </w:p>
        </w:tc>
        <w:tc>
          <w:tcPr>
            <w:tcW w:w="0" w:type="auto"/>
          </w:tcPr>
          <w:p w:rsidR="00DC630D" w:rsidRPr="00C82138" w:rsidRDefault="00DC630D" w:rsidP="005D11A9">
            <w:pPr>
              <w:pStyle w:val="TableText"/>
              <w:rPr>
                <w:szCs w:val="18"/>
              </w:rPr>
            </w:pPr>
            <w:r w:rsidRPr="00C82138">
              <w:rPr>
                <w:szCs w:val="18"/>
              </w:rPr>
              <w:t>Case report</w:t>
            </w:r>
          </w:p>
        </w:tc>
        <w:tc>
          <w:tcPr>
            <w:tcW w:w="0" w:type="auto"/>
          </w:tcPr>
          <w:p w:rsidR="00DC630D" w:rsidRPr="00C82138" w:rsidRDefault="00DC630D" w:rsidP="005D11A9">
            <w:pPr>
              <w:pStyle w:val="TableText"/>
              <w:rPr>
                <w:szCs w:val="18"/>
              </w:rPr>
            </w:pPr>
            <w:r w:rsidRPr="00C82138">
              <w:rPr>
                <w:szCs w:val="18"/>
              </w:rPr>
              <w:t>1 pt</w:t>
            </w:r>
          </w:p>
        </w:tc>
        <w:tc>
          <w:tcPr>
            <w:tcW w:w="0" w:type="auto"/>
          </w:tcPr>
          <w:p w:rsidR="00DC630D" w:rsidRPr="00C82138" w:rsidRDefault="00DC630D" w:rsidP="005D11A9">
            <w:pPr>
              <w:pStyle w:val="TableText"/>
              <w:rPr>
                <w:szCs w:val="18"/>
              </w:rPr>
            </w:pPr>
            <w:r w:rsidRPr="00C82138">
              <w:rPr>
                <w:szCs w:val="18"/>
              </w:rPr>
              <w:t>WPW pt w/ AF</w:t>
            </w:r>
          </w:p>
        </w:tc>
        <w:tc>
          <w:tcPr>
            <w:tcW w:w="0" w:type="auto"/>
          </w:tcPr>
          <w:p w:rsidR="00DC630D" w:rsidRPr="00C82138" w:rsidRDefault="00DC630D" w:rsidP="005D11A9">
            <w:pPr>
              <w:pStyle w:val="TableText"/>
              <w:rPr>
                <w:szCs w:val="18"/>
              </w:rPr>
            </w:pPr>
            <w:r w:rsidRPr="00C82138">
              <w:rPr>
                <w:szCs w:val="18"/>
              </w:rPr>
              <w:t>IV amiodarone given to treat AF</w:t>
            </w:r>
          </w:p>
        </w:tc>
        <w:tc>
          <w:tcPr>
            <w:tcW w:w="0" w:type="auto"/>
          </w:tcPr>
          <w:p w:rsidR="00DC630D" w:rsidRPr="00C82138" w:rsidRDefault="00DC630D" w:rsidP="005D11A9">
            <w:pPr>
              <w:pStyle w:val="TableText"/>
              <w:rPr>
                <w:szCs w:val="18"/>
              </w:rPr>
            </w:pPr>
            <w:r w:rsidRPr="00C82138">
              <w:rPr>
                <w:szCs w:val="18"/>
              </w:rPr>
              <w:t>IV amiodarone accelerated the rate of preexcited AF</w:t>
            </w:r>
          </w:p>
        </w:tc>
        <w:tc>
          <w:tcPr>
            <w:tcW w:w="0" w:type="auto"/>
          </w:tcPr>
          <w:p w:rsidR="00DC630D" w:rsidRPr="00C82138" w:rsidRDefault="00DC630D" w:rsidP="005D11A9">
            <w:pPr>
              <w:pStyle w:val="TableText"/>
              <w:rPr>
                <w:szCs w:val="18"/>
              </w:rPr>
            </w:pPr>
            <w:r w:rsidRPr="00C82138">
              <w:rPr>
                <w:szCs w:val="18"/>
              </w:rPr>
              <w:t>IV amiodarone accelerated the rate of AF in a pt w/ WPW</w:t>
            </w:r>
          </w:p>
        </w:tc>
      </w:tr>
      <w:tr w:rsidR="00DC630D" w:rsidRPr="00C82138" w:rsidTr="0021551B">
        <w:tc>
          <w:tcPr>
            <w:tcW w:w="0" w:type="auto"/>
          </w:tcPr>
          <w:p w:rsidR="00DC630D" w:rsidRPr="00C82138" w:rsidRDefault="00DC630D" w:rsidP="005121E3">
            <w:pPr>
              <w:pStyle w:val="TableText"/>
              <w:rPr>
                <w:rFonts w:eastAsia="Times New Roman"/>
                <w:szCs w:val="18"/>
              </w:rPr>
            </w:pPr>
            <w:r w:rsidRPr="00C82138">
              <w:rPr>
                <w:rFonts w:eastAsia="Times New Roman"/>
                <w:szCs w:val="18"/>
              </w:rPr>
              <w:t>Huycke EC</w:t>
            </w:r>
          </w:p>
          <w:p w:rsidR="00DC630D" w:rsidRPr="00C82138" w:rsidRDefault="00DC630D" w:rsidP="005121E3">
            <w:pPr>
              <w:pStyle w:val="TableText"/>
              <w:rPr>
                <w:rFonts w:eastAsia="Times New Roman"/>
                <w:szCs w:val="18"/>
              </w:rPr>
            </w:pPr>
            <w:r w:rsidRPr="00C82138">
              <w:rPr>
                <w:rFonts w:eastAsia="Times New Roman"/>
                <w:szCs w:val="18"/>
              </w:rPr>
              <w:t>1989</w:t>
            </w:r>
          </w:p>
          <w:p w:rsidR="00DC630D" w:rsidRPr="00C82138" w:rsidRDefault="00DC630D" w:rsidP="00094663">
            <w:pPr>
              <w:pStyle w:val="TableText"/>
              <w:rPr>
                <w:szCs w:val="18"/>
              </w:rPr>
            </w:pPr>
            <w:r w:rsidRPr="00C82138">
              <w:rPr>
                <w:szCs w:val="18"/>
              </w:rPr>
              <w:fldChar w:fldCharType="begin">
                <w:fldData xml:space="preserve">PFJlZm1hbj48Q2l0ZT48QXV0aG9yPkh1eWNrZTwvQXV0aG9yPjxZZWFyPjE5ODk8L1llYXI+PFJl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PFJlZm1hbj48Q2l0ZT48QXV0aG9yPkh1eWNrZTwvQXV0aG9yPjxZZWFyPjE5ODk8L1llYXI+PFJl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(153)</w:t>
            </w:r>
            <w:r w:rsidRPr="00C82138">
              <w:rPr>
                <w:szCs w:val="18"/>
              </w:rPr>
              <w:fldChar w:fldCharType="end"/>
            </w:r>
          </w:p>
          <w:p w:rsidR="00DC630D" w:rsidRPr="00C82138" w:rsidRDefault="00CF3027" w:rsidP="00094663">
            <w:pPr>
              <w:pStyle w:val="TableText"/>
              <w:rPr>
                <w:rStyle w:val="Hyperlink"/>
                <w:rFonts w:eastAsia="Times New Roman"/>
                <w:szCs w:val="18"/>
              </w:rPr>
            </w:pPr>
            <w:hyperlink r:id="rId186" w:history="1">
              <w:r w:rsidR="00DC630D" w:rsidRPr="00C82138">
                <w:rPr>
                  <w:rStyle w:val="Hyperlink"/>
                  <w:rFonts w:eastAsia="Times New Roman"/>
                  <w:szCs w:val="18"/>
                </w:rPr>
                <w:t>2918157</w:t>
              </w:r>
            </w:hyperlink>
          </w:p>
          <w:p w:rsidR="00DC630D" w:rsidRPr="00C82138" w:rsidRDefault="00DC630D" w:rsidP="00406DFD">
            <w:pPr>
              <w:pStyle w:val="TableText"/>
              <w:rPr>
                <w:szCs w:val="18"/>
              </w:rPr>
            </w:pPr>
          </w:p>
        </w:tc>
        <w:tc>
          <w:tcPr>
            <w:tcW w:w="0" w:type="auto"/>
          </w:tcPr>
          <w:p w:rsidR="00DC630D" w:rsidRPr="00C82138" w:rsidRDefault="00DC630D" w:rsidP="005121E3">
            <w:pPr>
              <w:pStyle w:val="TableText"/>
              <w:rPr>
                <w:szCs w:val="18"/>
              </w:rPr>
            </w:pPr>
            <w:r w:rsidRPr="00C82138">
              <w:rPr>
                <w:rFonts w:eastAsia="Times New Roman"/>
                <w:szCs w:val="18"/>
              </w:rPr>
              <w:t>IV Diltiazem vs. placebo for the termination of PSVT</w:t>
            </w:r>
          </w:p>
        </w:tc>
        <w:tc>
          <w:tcPr>
            <w:tcW w:w="0" w:type="auto"/>
          </w:tcPr>
          <w:p w:rsidR="00DC630D" w:rsidRPr="00C82138" w:rsidRDefault="00DC630D" w:rsidP="00580DED">
            <w:pPr>
              <w:pStyle w:val="TableText"/>
              <w:rPr>
                <w:szCs w:val="18"/>
              </w:rPr>
            </w:pPr>
            <w:r w:rsidRPr="00C82138">
              <w:rPr>
                <w:rFonts w:eastAsia="Times New Roman"/>
                <w:szCs w:val="18"/>
              </w:rPr>
              <w:t>54 pts</w:t>
            </w:r>
          </w:p>
        </w:tc>
        <w:tc>
          <w:tcPr>
            <w:tcW w:w="0" w:type="auto"/>
          </w:tcPr>
          <w:p w:rsidR="00DC630D" w:rsidRPr="00C82138" w:rsidRDefault="00DC630D" w:rsidP="005121E3">
            <w:pPr>
              <w:pStyle w:val="TableText"/>
              <w:rPr>
                <w:rFonts w:eastAsia="Times New Roman"/>
                <w:szCs w:val="18"/>
              </w:rPr>
            </w:pPr>
            <w:r w:rsidRPr="00C82138">
              <w:rPr>
                <w:rFonts w:eastAsia="Times New Roman"/>
                <w:szCs w:val="18"/>
              </w:rPr>
              <w:t>20 pts AVNRT</w:t>
            </w:r>
          </w:p>
          <w:p w:rsidR="00DC630D" w:rsidRPr="00C82138" w:rsidRDefault="00DC630D" w:rsidP="00580DED">
            <w:pPr>
              <w:pStyle w:val="TableText"/>
              <w:rPr>
                <w:szCs w:val="18"/>
              </w:rPr>
            </w:pPr>
            <w:r w:rsidRPr="00C82138">
              <w:rPr>
                <w:rFonts w:eastAsia="Times New Roman"/>
                <w:szCs w:val="18"/>
              </w:rPr>
              <w:t>34 pts AVRT (19 pts w/ manifest and 15 w/ concealed APs)</w:t>
            </w:r>
          </w:p>
        </w:tc>
        <w:tc>
          <w:tcPr>
            <w:tcW w:w="0" w:type="auto"/>
          </w:tcPr>
          <w:p w:rsidR="00DC630D" w:rsidRPr="00C82138" w:rsidRDefault="00DC630D" w:rsidP="005121E3">
            <w:pPr>
              <w:pStyle w:val="TableText"/>
              <w:rPr>
                <w:szCs w:val="18"/>
              </w:rPr>
            </w:pPr>
            <w:r w:rsidRPr="00C82138">
              <w:rPr>
                <w:rFonts w:eastAsia="Times New Roman"/>
                <w:szCs w:val="18"/>
              </w:rPr>
              <w:t>Safety and efficacy for termination of AVNRT and AVRT</w:t>
            </w:r>
          </w:p>
        </w:tc>
        <w:tc>
          <w:tcPr>
            <w:tcW w:w="0" w:type="auto"/>
          </w:tcPr>
          <w:p w:rsidR="00DC630D" w:rsidRPr="00C82138" w:rsidRDefault="00DC630D" w:rsidP="005121E3">
            <w:pPr>
              <w:pStyle w:val="TableText"/>
              <w:rPr>
                <w:rFonts w:eastAsia="Times New Roman"/>
                <w:color w:val="FF0000"/>
                <w:szCs w:val="18"/>
              </w:rPr>
            </w:pPr>
            <w:r w:rsidRPr="00C82138">
              <w:rPr>
                <w:rFonts w:eastAsia="Times New Roman"/>
                <w:szCs w:val="18"/>
              </w:rPr>
              <w:t>PSVT terminated in</w:t>
            </w:r>
            <w:r>
              <w:rPr>
                <w:rFonts w:eastAsia="Times New Roman"/>
                <w:szCs w:val="18"/>
              </w:rPr>
              <w:t xml:space="preserve"> </w:t>
            </w:r>
            <w:r w:rsidRPr="00C82138">
              <w:rPr>
                <w:rFonts w:eastAsia="Times New Roman"/>
                <w:szCs w:val="18"/>
              </w:rPr>
              <w:t>90% of pts w/</w:t>
            </w:r>
            <w:r>
              <w:rPr>
                <w:rFonts w:eastAsia="Times New Roman"/>
                <w:szCs w:val="18"/>
              </w:rPr>
              <w:t xml:space="preserve"> d</w:t>
            </w:r>
            <w:r w:rsidRPr="00C82138">
              <w:rPr>
                <w:rFonts w:eastAsia="Times New Roman"/>
                <w:szCs w:val="18"/>
              </w:rPr>
              <w:t>iltiazem and 19% w/ placebo.  100% of AVNRT pts converted and 81% of AVRT pts converted.</w:t>
            </w:r>
            <w:r w:rsidRPr="00C82138">
              <w:rPr>
                <w:rFonts w:eastAsia="Times New Roman"/>
                <w:color w:val="FF0000"/>
                <w:szCs w:val="18"/>
              </w:rPr>
              <w:t xml:space="preserve"> </w:t>
            </w:r>
          </w:p>
          <w:p w:rsidR="00DC630D" w:rsidRPr="00C82138" w:rsidRDefault="00DC630D" w:rsidP="005121E3">
            <w:pPr>
              <w:pStyle w:val="TableText"/>
              <w:rPr>
                <w:szCs w:val="18"/>
              </w:rPr>
            </w:pPr>
            <w:r w:rsidRPr="00C82138">
              <w:rPr>
                <w:rFonts w:eastAsia="Times New Roman"/>
                <w:szCs w:val="18"/>
              </w:rPr>
              <w:t xml:space="preserve">Side effects: adverse effects in 6%. </w:t>
            </w:r>
          </w:p>
        </w:tc>
        <w:tc>
          <w:tcPr>
            <w:tcW w:w="0" w:type="auto"/>
          </w:tcPr>
          <w:p w:rsidR="00DC630D" w:rsidRPr="00C82138" w:rsidRDefault="00DC630D" w:rsidP="005121E3">
            <w:pPr>
              <w:pStyle w:val="TableText"/>
              <w:rPr>
                <w:szCs w:val="18"/>
              </w:rPr>
            </w:pPr>
            <w:r w:rsidRPr="00C82138">
              <w:rPr>
                <w:rFonts w:eastAsia="Times New Roman"/>
                <w:szCs w:val="18"/>
              </w:rPr>
              <w:t>IV diltiazem is safe and effective for treatment of AVRT</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DiMarco JP</w:t>
            </w:r>
          </w:p>
          <w:p w:rsidR="00DC630D" w:rsidRPr="00C82138" w:rsidRDefault="00DC630D" w:rsidP="005D11A9">
            <w:pPr>
              <w:pStyle w:val="TableText"/>
              <w:rPr>
                <w:rFonts w:eastAsia="Times New Roman"/>
                <w:szCs w:val="18"/>
              </w:rPr>
            </w:pPr>
            <w:r w:rsidRPr="00C82138">
              <w:rPr>
                <w:rFonts w:eastAsia="Times New Roman"/>
                <w:szCs w:val="18"/>
              </w:rPr>
              <w:t>1990</w:t>
            </w:r>
          </w:p>
          <w:p w:rsidR="00DC630D" w:rsidRPr="00C82138" w:rsidRDefault="00DC630D" w:rsidP="005D11A9">
            <w:pPr>
              <w:pStyle w:val="TableText"/>
              <w:rPr>
                <w:szCs w:val="18"/>
              </w:rPr>
            </w:pPr>
            <w:r w:rsidRPr="00C82138">
              <w:rPr>
                <w:szCs w:val="18"/>
              </w:rPr>
              <w:fldChar w:fldCharType="begin">
                <w:fldData xml:space="preserve">PFJlZm1hbj48Q2l0ZT48QXV0aG9yPkRpTWFyY288L0F1dGhvcj48WWVhcj4xOTkwPC9ZZWFyPjxS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REFMGR.CITE </w:instrText>
            </w:r>
            <w:r w:rsidR="0011025F">
              <w:rPr>
                <w:szCs w:val="18"/>
              </w:rPr>
              <w:fldChar w:fldCharType="begin">
                <w:fldData xml:space="preserve">PFJlZm1hbj48Q2l0ZT48QXV0aG9yPkRpTWFyY288L0F1dGhvcj48WWVhcj4xOTkwPC9ZZWFyPjxS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(114)</w:t>
            </w:r>
            <w:r w:rsidRPr="00C82138">
              <w:rPr>
                <w:szCs w:val="18"/>
              </w:rPr>
              <w:fldChar w:fldCharType="end"/>
            </w:r>
          </w:p>
          <w:p w:rsidR="00DC630D" w:rsidRPr="00C82138" w:rsidRDefault="00CF3027" w:rsidP="005D11A9">
            <w:pPr>
              <w:pStyle w:val="TableText"/>
              <w:rPr>
                <w:szCs w:val="18"/>
              </w:rPr>
            </w:pPr>
            <w:hyperlink r:id="rId187" w:history="1">
              <w:r w:rsidR="00DC630D" w:rsidRPr="00C82138">
                <w:rPr>
                  <w:rStyle w:val="Hyperlink"/>
                  <w:rFonts w:eastAsia="Times New Roman"/>
                  <w:szCs w:val="18"/>
                </w:rPr>
                <w:t>2193560</w:t>
              </w:r>
            </w:hyperlink>
          </w:p>
        </w:tc>
        <w:tc>
          <w:tcPr>
            <w:tcW w:w="0" w:type="auto"/>
          </w:tcPr>
          <w:p w:rsidR="00DC630D" w:rsidRPr="00C82138" w:rsidRDefault="00DC630D" w:rsidP="005D11A9">
            <w:pPr>
              <w:pStyle w:val="TableText"/>
              <w:rPr>
                <w:szCs w:val="18"/>
              </w:rPr>
            </w:pPr>
            <w:r w:rsidRPr="00C82138">
              <w:rPr>
                <w:rFonts w:eastAsia="Times New Roman"/>
                <w:szCs w:val="18"/>
              </w:rPr>
              <w:t>Placebo controlled study of the acute treatment of PSVT w/ adenosine and IV verapamil</w:t>
            </w:r>
          </w:p>
        </w:tc>
        <w:tc>
          <w:tcPr>
            <w:tcW w:w="0" w:type="auto"/>
          </w:tcPr>
          <w:p w:rsidR="00DC630D" w:rsidRPr="00C82138" w:rsidRDefault="00DC630D" w:rsidP="005D11A9">
            <w:pPr>
              <w:pStyle w:val="TableText"/>
              <w:rPr>
                <w:szCs w:val="18"/>
              </w:rPr>
            </w:pPr>
            <w:r w:rsidRPr="00C82138">
              <w:rPr>
                <w:rFonts w:eastAsia="Times New Roman"/>
                <w:szCs w:val="18"/>
              </w:rPr>
              <w:t>359 pts</w:t>
            </w:r>
          </w:p>
        </w:tc>
        <w:tc>
          <w:tcPr>
            <w:tcW w:w="0" w:type="auto"/>
          </w:tcPr>
          <w:p w:rsidR="00DC630D" w:rsidRPr="00C82138" w:rsidRDefault="00DC630D" w:rsidP="005D11A9">
            <w:pPr>
              <w:pStyle w:val="TableText"/>
              <w:rPr>
                <w:szCs w:val="18"/>
              </w:rPr>
            </w:pPr>
            <w:r w:rsidRPr="00C82138">
              <w:rPr>
                <w:rFonts w:eastAsia="Times New Roman"/>
                <w:szCs w:val="18"/>
              </w:rPr>
              <w:t>PSVT pts given adenosine, placebo, or verapamil for termination.  36% had AVNRT and 64% had AVRT. 22% of pts had manifest APs.</w:t>
            </w:r>
          </w:p>
        </w:tc>
        <w:tc>
          <w:tcPr>
            <w:tcW w:w="0" w:type="auto"/>
          </w:tcPr>
          <w:p w:rsidR="00DC630D" w:rsidRPr="00C82138" w:rsidRDefault="00DC630D" w:rsidP="005D11A9">
            <w:pPr>
              <w:pStyle w:val="TableText"/>
              <w:rPr>
                <w:szCs w:val="18"/>
              </w:rPr>
            </w:pPr>
            <w:r w:rsidRPr="00C82138">
              <w:rPr>
                <w:rFonts w:eastAsia="Times New Roman"/>
                <w:szCs w:val="18"/>
              </w:rPr>
              <w:t>Safety and efficacy of adenosine for PSVT</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 xml:space="preserve">Dose ranging study.  IV adenosine doses of 6, 9, 12 mg converted 62.3%, 80.2%, and 91.4% of PSVT.  Placebo converted 10.7%, 14.3%, and 16.1% w/ 4-dose sequence.  </w:t>
            </w:r>
          </w:p>
          <w:p w:rsidR="00DC630D" w:rsidRPr="00C82138" w:rsidRDefault="00DC630D" w:rsidP="005D11A9">
            <w:pPr>
              <w:pStyle w:val="TableText"/>
              <w:rPr>
                <w:rFonts w:eastAsia="Times New Roman"/>
                <w:szCs w:val="18"/>
              </w:rPr>
            </w:pPr>
          </w:p>
          <w:p w:rsidR="00DC630D" w:rsidRPr="00C82138" w:rsidRDefault="00DC630D" w:rsidP="005D11A9">
            <w:pPr>
              <w:pStyle w:val="TableText"/>
              <w:rPr>
                <w:rFonts w:eastAsia="Times New Roman"/>
                <w:szCs w:val="18"/>
              </w:rPr>
            </w:pPr>
            <w:r w:rsidRPr="00C82138">
              <w:rPr>
                <w:rFonts w:eastAsia="Times New Roman"/>
                <w:szCs w:val="18"/>
              </w:rPr>
              <w:t>In trial 2, adenosine 6 mg followed by 12 mg had success of 57.4% and 93.4% (</w:t>
            </w:r>
            <w:r>
              <w:rPr>
                <w:rFonts w:eastAsia="Times New Roman"/>
                <w:szCs w:val="18"/>
              </w:rPr>
              <w:t>a</w:t>
            </w:r>
            <w:r w:rsidRPr="00C82138">
              <w:rPr>
                <w:rFonts w:eastAsia="Times New Roman"/>
                <w:szCs w:val="18"/>
              </w:rPr>
              <w:t xml:space="preserve">verage time to termination 30 sec). </w:t>
            </w:r>
            <w:r>
              <w:rPr>
                <w:rFonts w:eastAsia="Times New Roman"/>
                <w:szCs w:val="18"/>
              </w:rPr>
              <w:t>A</w:t>
            </w:r>
            <w:r w:rsidRPr="00C82138">
              <w:rPr>
                <w:rFonts w:eastAsia="Times New Roman"/>
                <w:szCs w:val="18"/>
              </w:rPr>
              <w:t>VNRT success 92% and AVRT success 97%. 61 total pts received adenosine.</w:t>
            </w:r>
          </w:p>
          <w:p w:rsidR="00DC630D" w:rsidRPr="00C82138" w:rsidRDefault="00DC630D" w:rsidP="005D11A9">
            <w:pPr>
              <w:pStyle w:val="TableText"/>
              <w:rPr>
                <w:rFonts w:eastAsia="Times New Roman"/>
                <w:szCs w:val="18"/>
              </w:rPr>
            </w:pPr>
          </w:p>
          <w:p w:rsidR="00DC630D" w:rsidRPr="00C82138" w:rsidRDefault="00DC630D" w:rsidP="005D11A9">
            <w:pPr>
              <w:pStyle w:val="TableText"/>
              <w:rPr>
                <w:rFonts w:eastAsia="Times New Roman"/>
                <w:szCs w:val="18"/>
              </w:rPr>
            </w:pPr>
            <w:r w:rsidRPr="00C82138">
              <w:rPr>
                <w:rFonts w:eastAsia="Times New Roman"/>
                <w:szCs w:val="18"/>
              </w:rPr>
              <w:t>IV verapamil 5 mg followed by 7.5 mg if necessary was success</w:t>
            </w:r>
            <w:r>
              <w:rPr>
                <w:rFonts w:eastAsia="Times New Roman"/>
                <w:szCs w:val="18"/>
              </w:rPr>
              <w:t>f</w:t>
            </w:r>
            <w:r w:rsidRPr="00C82138">
              <w:rPr>
                <w:rFonts w:eastAsia="Times New Roman"/>
                <w:szCs w:val="18"/>
              </w:rPr>
              <w:t>ul in 81.3% and 91.4%.  95% pts w/ AVNRT and 96% pts w/ AVRT were successfully converted w/ verapamil. 64 total pts received verapamil; manifest pts not excluded.</w:t>
            </w:r>
          </w:p>
          <w:p w:rsidR="00DC630D" w:rsidRPr="00C82138" w:rsidRDefault="00DC630D" w:rsidP="005D11A9">
            <w:pPr>
              <w:pStyle w:val="TableText"/>
              <w:rPr>
                <w:rFonts w:eastAsia="Times New Roman"/>
                <w:szCs w:val="18"/>
              </w:rPr>
            </w:pPr>
          </w:p>
          <w:p w:rsidR="00DC630D" w:rsidRPr="00C82138" w:rsidRDefault="00DC630D" w:rsidP="005D11A9">
            <w:pPr>
              <w:pStyle w:val="TableText"/>
              <w:rPr>
                <w:szCs w:val="18"/>
              </w:rPr>
            </w:pPr>
            <w:r w:rsidRPr="00C82138">
              <w:rPr>
                <w:rFonts w:eastAsia="Times New Roman"/>
                <w:szCs w:val="18"/>
              </w:rPr>
              <w:t>Side effects: 36% w/ adverse effects lasting &lt;1 min. Severe side effects in 2.3% including flushing, chest pain, and dyspnea.</w:t>
            </w:r>
          </w:p>
        </w:tc>
        <w:tc>
          <w:tcPr>
            <w:tcW w:w="0" w:type="auto"/>
          </w:tcPr>
          <w:p w:rsidR="00DC630D" w:rsidRPr="00C82138" w:rsidRDefault="00DC630D" w:rsidP="005D11A9">
            <w:pPr>
              <w:pStyle w:val="TableText"/>
              <w:rPr>
                <w:szCs w:val="18"/>
              </w:rPr>
            </w:pPr>
            <w:r w:rsidRPr="00C82138">
              <w:rPr>
                <w:rFonts w:eastAsia="Times New Roman"/>
                <w:szCs w:val="18"/>
              </w:rPr>
              <w:lastRenderedPageBreak/>
              <w:t>Both IV adenosine and IV verapamil effective for acute treatment of AVNRT and AVRT.</w:t>
            </w:r>
          </w:p>
        </w:tc>
      </w:tr>
      <w:tr w:rsidR="00DC630D" w:rsidRPr="00C82138" w:rsidTr="0021551B">
        <w:tc>
          <w:tcPr>
            <w:tcW w:w="0" w:type="auto"/>
          </w:tcPr>
          <w:p w:rsidR="00DC630D" w:rsidRPr="00C82138" w:rsidRDefault="00DC630D" w:rsidP="005D11A9">
            <w:pPr>
              <w:pStyle w:val="TableText"/>
              <w:rPr>
                <w:szCs w:val="18"/>
              </w:rPr>
            </w:pPr>
            <w:r w:rsidRPr="00C82138">
              <w:rPr>
                <w:szCs w:val="18"/>
              </w:rPr>
              <w:lastRenderedPageBreak/>
              <w:t>Furlong R</w:t>
            </w:r>
          </w:p>
          <w:p w:rsidR="00DC630D" w:rsidRPr="00C82138" w:rsidRDefault="00DC630D" w:rsidP="005D11A9">
            <w:pPr>
              <w:pStyle w:val="TableText"/>
              <w:rPr>
                <w:szCs w:val="18"/>
              </w:rPr>
            </w:pPr>
            <w:r w:rsidRPr="00C82138">
              <w:rPr>
                <w:szCs w:val="18"/>
              </w:rPr>
              <w:t>1995</w:t>
            </w:r>
          </w:p>
          <w:p w:rsidR="00DC630D" w:rsidRPr="00C82138" w:rsidRDefault="00DC630D" w:rsidP="005D11A9">
            <w:pPr>
              <w:pStyle w:val="TableText"/>
              <w:rPr>
                <w:szCs w:val="18"/>
              </w:rPr>
            </w:pPr>
            <w:r w:rsidRPr="00C82138">
              <w:rPr>
                <w:szCs w:val="18"/>
              </w:rPr>
              <w:fldChar w:fldCharType="begin">
                <w:fldData xml:space="preserve">PFJlZm1hbj48Q2l0ZT48QXV0aG9yPkZ1cmxvbmc8L0F1dGhvcj48WWVhcj4xOTk1PC9ZZWFyPjxS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</w:fldData>
              </w:fldChar>
            </w:r>
            <w:r w:rsidR="0011025F">
              <w:rPr>
                <w:szCs w:val="18"/>
              </w:rPr>
              <w:instrText xml:space="preserve"> ADDIN REFMGR.CITE </w:instrText>
            </w:r>
            <w:r w:rsidR="0011025F">
              <w:rPr>
                <w:szCs w:val="18"/>
              </w:rPr>
              <w:fldChar w:fldCharType="begin">
                <w:fldData xml:space="preserve">PFJlZm1hbj48Q2l0ZT48QXV0aG9yPkZ1cmxvbmc8L0F1dGhvcj48WWVhcj4xOTk1PC9ZZWFyPjxS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(154)</w:t>
            </w:r>
            <w:r w:rsidRPr="00C82138">
              <w:rPr>
                <w:szCs w:val="18"/>
              </w:rPr>
              <w:fldChar w:fldCharType="end"/>
            </w:r>
          </w:p>
          <w:p w:rsidR="00DC630D" w:rsidRPr="00C82138" w:rsidRDefault="00CF3027" w:rsidP="005D11A9">
            <w:pPr>
              <w:pStyle w:val="TableText"/>
              <w:rPr>
                <w:szCs w:val="18"/>
              </w:rPr>
            </w:pPr>
            <w:hyperlink r:id="rId188" w:history="1">
              <w:r w:rsidR="00DC630D" w:rsidRPr="00C82138">
                <w:rPr>
                  <w:rStyle w:val="Hyperlink"/>
                  <w:szCs w:val="18"/>
                </w:rPr>
                <w:t>7605518</w:t>
              </w:r>
            </w:hyperlink>
            <w:r w:rsidR="00DC630D" w:rsidRPr="00C82138">
              <w:rPr>
                <w:szCs w:val="18"/>
              </w:rPr>
              <w:t xml:space="preserve"> </w:t>
            </w:r>
          </w:p>
        </w:tc>
        <w:tc>
          <w:tcPr>
            <w:tcW w:w="0" w:type="auto"/>
          </w:tcPr>
          <w:p w:rsidR="00DC630D" w:rsidRPr="00C82138" w:rsidRDefault="00DC630D" w:rsidP="005D11A9">
            <w:pPr>
              <w:pStyle w:val="TableText"/>
              <w:rPr>
                <w:szCs w:val="18"/>
              </w:rPr>
            </w:pPr>
            <w:r w:rsidRPr="00C82138">
              <w:rPr>
                <w:szCs w:val="18"/>
              </w:rPr>
              <w:t>Acute prospective case series study of adenosine for termination of PSVT</w:t>
            </w:r>
          </w:p>
        </w:tc>
        <w:tc>
          <w:tcPr>
            <w:tcW w:w="0" w:type="auto"/>
          </w:tcPr>
          <w:p w:rsidR="00DC630D" w:rsidRPr="00C82138" w:rsidRDefault="00DC630D" w:rsidP="005D11A9">
            <w:pPr>
              <w:pStyle w:val="TableText"/>
              <w:rPr>
                <w:szCs w:val="18"/>
              </w:rPr>
            </w:pPr>
            <w:r w:rsidRPr="00C82138">
              <w:rPr>
                <w:szCs w:val="18"/>
              </w:rPr>
              <w:t>31 pts</w:t>
            </w:r>
          </w:p>
        </w:tc>
        <w:tc>
          <w:tcPr>
            <w:tcW w:w="0" w:type="auto"/>
          </w:tcPr>
          <w:p w:rsidR="00DC630D" w:rsidRPr="00C82138" w:rsidRDefault="00DC630D" w:rsidP="005D11A9">
            <w:pPr>
              <w:pStyle w:val="TableText"/>
              <w:rPr>
                <w:szCs w:val="18"/>
              </w:rPr>
            </w:pPr>
            <w:r w:rsidRPr="00C82138">
              <w:rPr>
                <w:szCs w:val="18"/>
              </w:rPr>
              <w:t>PSVT of undocumented mechanism</w:t>
            </w:r>
          </w:p>
        </w:tc>
        <w:tc>
          <w:tcPr>
            <w:tcW w:w="0" w:type="auto"/>
          </w:tcPr>
          <w:p w:rsidR="00DC630D" w:rsidRPr="00C82138" w:rsidRDefault="00DC630D" w:rsidP="005D11A9">
            <w:pPr>
              <w:pStyle w:val="TableText"/>
              <w:rPr>
                <w:szCs w:val="18"/>
              </w:rPr>
            </w:pPr>
            <w:r w:rsidRPr="00C82138">
              <w:rPr>
                <w:szCs w:val="18"/>
              </w:rPr>
              <w:t>Adenosine given prehospital for management of PSVT</w:t>
            </w:r>
          </w:p>
        </w:tc>
        <w:tc>
          <w:tcPr>
            <w:tcW w:w="0" w:type="auto"/>
          </w:tcPr>
          <w:p w:rsidR="00DC630D" w:rsidRPr="00C82138" w:rsidRDefault="00DC630D" w:rsidP="005D11A9">
            <w:pPr>
              <w:pStyle w:val="TableText"/>
              <w:rPr>
                <w:szCs w:val="18"/>
              </w:rPr>
            </w:pPr>
            <w:r w:rsidRPr="00C82138">
              <w:rPr>
                <w:szCs w:val="18"/>
              </w:rPr>
              <w:t>31 pts w/ PSVT, 28 (90%) converted to sinus after the first (16) or second or third (13) dose. No significant complications reported</w:t>
            </w:r>
          </w:p>
        </w:tc>
        <w:tc>
          <w:tcPr>
            <w:tcW w:w="0" w:type="auto"/>
          </w:tcPr>
          <w:p w:rsidR="00DC630D" w:rsidRPr="00C82138" w:rsidRDefault="00DC630D" w:rsidP="005D11A9">
            <w:pPr>
              <w:pStyle w:val="TableText"/>
              <w:rPr>
                <w:szCs w:val="18"/>
              </w:rPr>
            </w:pPr>
            <w:r w:rsidRPr="00C82138">
              <w:rPr>
                <w:szCs w:val="18"/>
              </w:rPr>
              <w:t>Adenosine was effective for treating PSVT (unclear how many pts had AVRT)</w:t>
            </w:r>
          </w:p>
        </w:tc>
      </w:tr>
      <w:tr w:rsidR="00DC630D" w:rsidRPr="00C82138" w:rsidTr="0021551B">
        <w:tc>
          <w:tcPr>
            <w:tcW w:w="0" w:type="auto"/>
          </w:tcPr>
          <w:p w:rsidR="00DC630D" w:rsidRPr="00C82138" w:rsidRDefault="00DC630D" w:rsidP="005D11A9">
            <w:pPr>
              <w:pStyle w:val="TableText"/>
              <w:rPr>
                <w:szCs w:val="18"/>
              </w:rPr>
            </w:pPr>
            <w:r w:rsidRPr="00C82138">
              <w:rPr>
                <w:szCs w:val="18"/>
              </w:rPr>
              <w:t>Boriani G</w:t>
            </w:r>
          </w:p>
          <w:p w:rsidR="00DC630D" w:rsidRPr="00C82138" w:rsidRDefault="00DC630D" w:rsidP="005D11A9">
            <w:pPr>
              <w:pStyle w:val="TableText"/>
              <w:rPr>
                <w:szCs w:val="18"/>
              </w:rPr>
            </w:pPr>
            <w:r w:rsidRPr="00C82138">
              <w:rPr>
                <w:szCs w:val="18"/>
              </w:rPr>
              <w:t>1996</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&lt;Refman&gt;&lt;Cite&gt;&lt;Author&gt;Boriani&lt;/Author&gt;&lt;Year&gt;1996&lt;/Year&gt;&lt;RecNum&gt;178&lt;/RecNum&gt;&lt;IDText&gt;Ventricular fibrillation after intravenous amiodarone in Wolff-Parkinson-White syndrome with atrial fibrillation&lt;/IDText&gt;&lt;MDL Ref_Type="Journal"&gt;&lt;Ref_Type&gt;Journal&lt;/Ref_Type&gt;&lt;Ref_ID&gt;178&lt;/Ref_ID&gt;&lt;Title_Primary&gt;Ventricular fibrillation after intravenous amiodarone in Wolff-Parkinson-White syndrome with atrial fibrillation&lt;/Title_Primary&gt;&lt;Authors_Primary&gt;Boriani,G.&lt;/Authors_Primary&gt;&lt;Authors_Primary&gt;Biffi,M.&lt;/Authors_Primary&gt;&lt;Authors_Primary&gt;Frabetti,L.&lt;/Authors_Primary&gt;&lt;Authors_Primary&gt;Azzolini,U.&lt;/Authors_Primary&gt;&lt;Authors_Primary&gt;Sabbatani,P.&lt;/Authors_Primary&gt;&lt;Authors_Primary&gt;Bronzetti,G.&lt;/Authors_Primary&gt;&lt;Authors_Primary&gt;Capucci,A.&lt;/Authors_Primary&gt;&lt;Authors_Primary&gt;Magnani,B.&lt;/Authors_Primary&gt;&lt;Date_Primary&gt;1996/6&lt;/Date_Primary&gt;&lt;Keywords&gt;administration &amp;amp; dosage&lt;/Keywords&gt;&lt;Keywords&gt;Adult&lt;/Keywords&gt;&lt;Keywords&gt;adverse effects&lt;/Keywords&gt;&lt;Keywords&gt;Amiodarone&lt;/Keywords&gt;&lt;Keywords&gt;Anti-Arrhythmia Agents&lt;/Keywords&gt;&lt;Keywords&gt;Atrial Fibrillation&lt;/Keywords&gt;&lt;Keywords&gt;Cardiovascular Diseases&lt;/Keywords&gt;&lt;Keywords&gt;chemically induced&lt;/Keywords&gt;&lt;Keywords&gt;complications&lt;/Keywords&gt;&lt;Keywords&gt;Disease&lt;/Keywords&gt;&lt;Keywords&gt;drug therapy&lt;/Keywords&gt;&lt;Keywords&gt;Humans&lt;/Keywords&gt;&lt;Keywords&gt;Infusions,Intravenous&lt;/Keywords&gt;&lt;Keywords&gt;Italy&lt;/Keywords&gt;&lt;Keywords&gt;Male&lt;/Keywords&gt;&lt;Keywords&gt;Ventricular Fibrillation&lt;/Keywords&gt;&lt;Keywords&gt;Wolff-Parkinson-White Syndrome&lt;/Keywords&gt;&lt;Reprint&gt;Not in File&lt;/Reprint&gt;&lt;Start_Page&gt;1214&lt;/Start_Page&gt;&lt;End_Page&gt;1216&lt;/End_Page&gt;&lt;Periodical&gt;Am Heart J&lt;/Periodical&gt;&lt;Volume&gt;131&lt;/Volume&gt;&lt;Issue&gt;6&lt;/Issue&gt;&lt;ISSN_ISBN&gt;0002-8703&lt;/ISSN_ISBN&gt;&lt;Address&gt;Institute of Cardiovascular Diseases, Bologna, Italy&lt;/Address&gt;&lt;Web_URL&gt;PM:8644602&lt;/Web_URL&gt;&lt;ZZ_JournalFull&gt;&lt;f name="System"&gt;American heart journal&lt;/f&gt;&lt;/ZZ_JournalFull&gt;&lt;ZZ_JournalStdAbbrev&gt;&lt;f name="System"&gt;Am Heart J&lt;/f&gt;&lt;/ZZ_JournalStdAbbrev&gt;&lt;ZZ_WorkformID&gt;1&lt;/ZZ_WorkformID&gt;&lt;/MDL&gt;&lt;/Cite&gt;&lt;/Refman&gt;</w:instrText>
            </w:r>
            <w:r w:rsidRPr="00C82138">
              <w:rPr>
                <w:szCs w:val="18"/>
              </w:rPr>
              <w:fldChar w:fldCharType="separate"/>
            </w:r>
            <w:r w:rsidR="00C55E77">
              <w:rPr>
                <w:noProof/>
                <w:szCs w:val="18"/>
              </w:rPr>
              <w:t>(155)</w:t>
            </w:r>
            <w:r w:rsidRPr="00C82138">
              <w:rPr>
                <w:szCs w:val="18"/>
              </w:rPr>
              <w:fldChar w:fldCharType="end"/>
            </w:r>
          </w:p>
          <w:p w:rsidR="00DC630D" w:rsidRPr="00C82138" w:rsidRDefault="00CF3027" w:rsidP="005D11A9">
            <w:pPr>
              <w:pStyle w:val="TableText"/>
              <w:rPr>
                <w:szCs w:val="18"/>
              </w:rPr>
            </w:pPr>
            <w:hyperlink r:id="rId189" w:history="1">
              <w:r w:rsidR="00DC630D" w:rsidRPr="00C82138">
                <w:rPr>
                  <w:rStyle w:val="Hyperlink"/>
                  <w:szCs w:val="18"/>
                </w:rPr>
                <w:t>8644602</w:t>
              </w:r>
            </w:hyperlink>
          </w:p>
        </w:tc>
        <w:tc>
          <w:tcPr>
            <w:tcW w:w="0" w:type="auto"/>
          </w:tcPr>
          <w:p w:rsidR="00DC630D" w:rsidRPr="00C82138" w:rsidRDefault="00DC630D" w:rsidP="005D11A9">
            <w:pPr>
              <w:pStyle w:val="TableText"/>
              <w:rPr>
                <w:szCs w:val="18"/>
              </w:rPr>
            </w:pPr>
            <w:r w:rsidRPr="00C82138">
              <w:rPr>
                <w:szCs w:val="18"/>
              </w:rPr>
              <w:t xml:space="preserve">Case report </w:t>
            </w:r>
          </w:p>
        </w:tc>
        <w:tc>
          <w:tcPr>
            <w:tcW w:w="0" w:type="auto"/>
          </w:tcPr>
          <w:p w:rsidR="00DC630D" w:rsidRPr="00C82138" w:rsidRDefault="00DC630D" w:rsidP="005D11A9">
            <w:pPr>
              <w:pStyle w:val="TableText"/>
              <w:rPr>
                <w:szCs w:val="18"/>
              </w:rPr>
            </w:pPr>
            <w:r w:rsidRPr="00C82138">
              <w:rPr>
                <w:szCs w:val="18"/>
              </w:rPr>
              <w:t>1 pt</w:t>
            </w:r>
          </w:p>
        </w:tc>
        <w:tc>
          <w:tcPr>
            <w:tcW w:w="0" w:type="auto"/>
          </w:tcPr>
          <w:p w:rsidR="00DC630D" w:rsidRPr="00C82138" w:rsidRDefault="00DC630D" w:rsidP="005D11A9">
            <w:pPr>
              <w:pStyle w:val="TableText"/>
              <w:rPr>
                <w:szCs w:val="18"/>
              </w:rPr>
            </w:pPr>
            <w:r w:rsidRPr="00C82138">
              <w:rPr>
                <w:szCs w:val="18"/>
              </w:rPr>
              <w:t>WPW pt w/ AF</w:t>
            </w:r>
          </w:p>
        </w:tc>
        <w:tc>
          <w:tcPr>
            <w:tcW w:w="0" w:type="auto"/>
          </w:tcPr>
          <w:p w:rsidR="00DC630D" w:rsidRPr="00C82138" w:rsidRDefault="00DC630D" w:rsidP="005D11A9">
            <w:pPr>
              <w:pStyle w:val="TableText"/>
              <w:rPr>
                <w:szCs w:val="18"/>
              </w:rPr>
            </w:pPr>
            <w:r w:rsidRPr="00C82138">
              <w:rPr>
                <w:szCs w:val="18"/>
              </w:rPr>
              <w:t>IV amiodarone given to treat AF</w:t>
            </w:r>
          </w:p>
        </w:tc>
        <w:tc>
          <w:tcPr>
            <w:tcW w:w="0" w:type="auto"/>
          </w:tcPr>
          <w:p w:rsidR="00DC630D" w:rsidRPr="00C82138" w:rsidRDefault="00DC630D" w:rsidP="005D11A9">
            <w:pPr>
              <w:pStyle w:val="TableText"/>
              <w:rPr>
                <w:szCs w:val="18"/>
              </w:rPr>
            </w:pPr>
            <w:r w:rsidRPr="00C82138">
              <w:rPr>
                <w:szCs w:val="18"/>
              </w:rPr>
              <w:t>IV amiodarone given to treat WPW w/ preexcited AF resulted in VF</w:t>
            </w:r>
          </w:p>
        </w:tc>
        <w:tc>
          <w:tcPr>
            <w:tcW w:w="0" w:type="auto"/>
          </w:tcPr>
          <w:p w:rsidR="00DC630D" w:rsidRPr="00C82138" w:rsidRDefault="00DC630D" w:rsidP="005D11A9">
            <w:pPr>
              <w:pStyle w:val="TableText"/>
              <w:rPr>
                <w:szCs w:val="18"/>
              </w:rPr>
            </w:pPr>
            <w:r w:rsidRPr="00C82138">
              <w:rPr>
                <w:szCs w:val="18"/>
              </w:rPr>
              <w:t>IV amiodarone resulted in ventricular  fibrillation</w:t>
            </w:r>
          </w:p>
        </w:tc>
      </w:tr>
      <w:tr w:rsidR="00DC630D" w:rsidRPr="00C82138" w:rsidTr="0021551B">
        <w:tc>
          <w:tcPr>
            <w:tcW w:w="0" w:type="auto"/>
          </w:tcPr>
          <w:p w:rsidR="00DC630D" w:rsidRPr="00C82138" w:rsidRDefault="00DC630D" w:rsidP="005D11A9">
            <w:pPr>
              <w:pStyle w:val="TableText"/>
              <w:rPr>
                <w:szCs w:val="18"/>
              </w:rPr>
            </w:pPr>
            <w:r w:rsidRPr="00C82138">
              <w:rPr>
                <w:szCs w:val="18"/>
              </w:rPr>
              <w:t>Wen ZC</w:t>
            </w:r>
          </w:p>
          <w:p w:rsidR="00DC630D" w:rsidRPr="00C82138" w:rsidRDefault="00DC630D" w:rsidP="005D11A9">
            <w:pPr>
              <w:pStyle w:val="TableText"/>
              <w:rPr>
                <w:szCs w:val="18"/>
              </w:rPr>
            </w:pPr>
            <w:r w:rsidRPr="00C82138">
              <w:rPr>
                <w:szCs w:val="18"/>
              </w:rPr>
              <w:t>1998</w:t>
            </w:r>
          </w:p>
          <w:p w:rsidR="00DC630D" w:rsidRPr="00C82138" w:rsidRDefault="00DC630D" w:rsidP="005D11A9">
            <w:pPr>
              <w:pStyle w:val="TableText"/>
              <w:rPr>
                <w:szCs w:val="18"/>
              </w:rPr>
            </w:pPr>
            <w:r w:rsidRPr="00C82138">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REFMGR.CITE </w:instrText>
            </w:r>
            <w:r w:rsidR="0011025F">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(41)</w:t>
            </w:r>
            <w:r w:rsidRPr="00C82138">
              <w:rPr>
                <w:szCs w:val="18"/>
              </w:rPr>
              <w:fldChar w:fldCharType="end"/>
            </w:r>
          </w:p>
          <w:p w:rsidR="00DC630D" w:rsidRPr="00C82138" w:rsidRDefault="00CF3027" w:rsidP="005D11A9">
            <w:pPr>
              <w:pStyle w:val="TableText"/>
              <w:rPr>
                <w:szCs w:val="18"/>
              </w:rPr>
            </w:pPr>
            <w:hyperlink r:id="rId190" w:history="1">
              <w:r w:rsidR="00DC630D" w:rsidRPr="00C82138">
                <w:rPr>
                  <w:rStyle w:val="Hyperlink"/>
                  <w:szCs w:val="18"/>
                </w:rPr>
                <w:t>9851958</w:t>
              </w:r>
            </w:hyperlink>
            <w:r w:rsidR="00DC630D" w:rsidRPr="00C82138">
              <w:rPr>
                <w:szCs w:val="18"/>
              </w:rPr>
              <w:t xml:space="preserve"> </w:t>
            </w:r>
          </w:p>
        </w:tc>
        <w:tc>
          <w:tcPr>
            <w:tcW w:w="0" w:type="auto"/>
          </w:tcPr>
          <w:p w:rsidR="00DC630D" w:rsidRPr="00C82138" w:rsidRDefault="00DC630D" w:rsidP="005D11A9">
            <w:pPr>
              <w:pStyle w:val="TableText"/>
              <w:rPr>
                <w:szCs w:val="18"/>
              </w:rPr>
            </w:pPr>
            <w:r w:rsidRPr="00C82138">
              <w:rPr>
                <w:szCs w:val="18"/>
              </w:rPr>
              <w:t>Acute study of vagal maneuvers for termination of PSVT</w:t>
            </w:r>
          </w:p>
        </w:tc>
        <w:tc>
          <w:tcPr>
            <w:tcW w:w="0" w:type="auto"/>
          </w:tcPr>
          <w:p w:rsidR="00DC630D" w:rsidRPr="00C82138" w:rsidRDefault="00DC630D" w:rsidP="005D11A9">
            <w:pPr>
              <w:pStyle w:val="TableText"/>
              <w:rPr>
                <w:szCs w:val="18"/>
              </w:rPr>
            </w:pPr>
            <w:r w:rsidRPr="00C82138">
              <w:rPr>
                <w:szCs w:val="18"/>
              </w:rPr>
              <w:t>133 pts</w:t>
            </w:r>
          </w:p>
        </w:tc>
        <w:tc>
          <w:tcPr>
            <w:tcW w:w="0" w:type="auto"/>
          </w:tcPr>
          <w:p w:rsidR="00DC630D" w:rsidRPr="00C82138" w:rsidRDefault="00DC630D" w:rsidP="005D11A9">
            <w:pPr>
              <w:pStyle w:val="TableText"/>
              <w:rPr>
                <w:szCs w:val="18"/>
              </w:rPr>
            </w:pPr>
            <w:r w:rsidRPr="00C82138">
              <w:rPr>
                <w:szCs w:val="18"/>
              </w:rPr>
              <w:t>Mixed group w/ PSVT: 85 w/ AVRT</w:t>
            </w:r>
          </w:p>
        </w:tc>
        <w:tc>
          <w:tcPr>
            <w:tcW w:w="0" w:type="auto"/>
          </w:tcPr>
          <w:p w:rsidR="00DC630D" w:rsidRPr="00C82138" w:rsidRDefault="00DC630D" w:rsidP="005D11A9">
            <w:pPr>
              <w:pStyle w:val="TableText"/>
              <w:rPr>
                <w:szCs w:val="18"/>
              </w:rPr>
            </w:pPr>
            <w:r w:rsidRPr="00C82138">
              <w:rPr>
                <w:szCs w:val="18"/>
              </w:rPr>
              <w:t>Effects of vagal maneuvers on PSVT termination</w:t>
            </w:r>
          </w:p>
        </w:tc>
        <w:tc>
          <w:tcPr>
            <w:tcW w:w="0" w:type="auto"/>
          </w:tcPr>
          <w:p w:rsidR="00DC630D" w:rsidRPr="00C82138" w:rsidRDefault="00DC630D" w:rsidP="005D11A9">
            <w:pPr>
              <w:pStyle w:val="TableText"/>
              <w:rPr>
                <w:szCs w:val="18"/>
              </w:rPr>
            </w:pPr>
            <w:r w:rsidRPr="00C82138">
              <w:rPr>
                <w:szCs w:val="18"/>
              </w:rPr>
              <w:t>Of 85 pts w/ AVRT, vagal maneuvers terminated 53%</w:t>
            </w:r>
          </w:p>
        </w:tc>
        <w:tc>
          <w:tcPr>
            <w:tcW w:w="0" w:type="auto"/>
          </w:tcPr>
          <w:p w:rsidR="00DC630D" w:rsidRPr="00C82138" w:rsidRDefault="00DC630D" w:rsidP="005D11A9">
            <w:pPr>
              <w:pStyle w:val="TableText"/>
              <w:rPr>
                <w:szCs w:val="18"/>
              </w:rPr>
            </w:pPr>
            <w:r w:rsidRPr="00C82138">
              <w:rPr>
                <w:szCs w:val="18"/>
              </w:rPr>
              <w:t>Vagal maneuvers terminate 53% of pts w/ AVRT</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Glatter KA</w:t>
            </w:r>
          </w:p>
          <w:p w:rsidR="00DC630D" w:rsidRPr="00C82138" w:rsidRDefault="00DC630D" w:rsidP="005D11A9">
            <w:pPr>
              <w:pStyle w:val="TableText"/>
              <w:rPr>
                <w:rFonts w:eastAsia="Times New Roman"/>
                <w:szCs w:val="18"/>
              </w:rPr>
            </w:pPr>
            <w:r w:rsidRPr="00C82138">
              <w:rPr>
                <w:rFonts w:eastAsia="Times New Roman"/>
                <w:szCs w:val="18"/>
              </w:rPr>
              <w:t>2001</w:t>
            </w:r>
          </w:p>
          <w:p w:rsidR="00DC630D" w:rsidRPr="00C82138" w:rsidRDefault="00DC630D" w:rsidP="005D11A9">
            <w:pPr>
              <w:pStyle w:val="TableText"/>
              <w:rPr>
                <w:szCs w:val="18"/>
              </w:rPr>
            </w:pPr>
            <w:r w:rsidRPr="00C82138">
              <w:rPr>
                <w:szCs w:val="18"/>
              </w:rPr>
              <w:fldChar w:fldCharType="begin">
                <w:fldData xml:space="preserve">PFJlZm1hbj48Q2l0ZT48QXV0aG9yPkdsYXR0ZXI8L0F1dGhvcj48WWVhcj4yMDAxPC9ZZWFyPjxS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</w:fldData>
              </w:fldChar>
            </w:r>
            <w:r w:rsidR="0011025F">
              <w:rPr>
                <w:szCs w:val="18"/>
              </w:rPr>
              <w:instrText xml:space="preserve"> ADDIN REFMGR.CITE </w:instrText>
            </w:r>
            <w:r w:rsidR="0011025F">
              <w:rPr>
                <w:szCs w:val="18"/>
              </w:rPr>
              <w:fldChar w:fldCharType="begin">
                <w:fldData xml:space="preserve">PFJlZm1hbj48Q2l0ZT48QXV0aG9yPkdsYXR0ZXI8L0F1dGhvcj48WWVhcj4yMDAxPC9ZZWFyPjxS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(156)</w:t>
            </w:r>
            <w:r w:rsidRPr="00C82138">
              <w:rPr>
                <w:szCs w:val="18"/>
              </w:rPr>
              <w:fldChar w:fldCharType="end"/>
            </w:r>
          </w:p>
          <w:p w:rsidR="00DC630D" w:rsidRPr="00C82138" w:rsidRDefault="00CF3027" w:rsidP="005D11A9">
            <w:pPr>
              <w:pStyle w:val="TableText"/>
              <w:rPr>
                <w:szCs w:val="18"/>
              </w:rPr>
            </w:pPr>
            <w:hyperlink r:id="rId191" w:history="1">
              <w:r w:rsidR="00DC630D" w:rsidRPr="00C82138">
                <w:rPr>
                  <w:rStyle w:val="Hyperlink"/>
                  <w:rFonts w:eastAsia="Times New Roman"/>
                  <w:szCs w:val="18"/>
                </w:rPr>
                <w:t>11602497</w:t>
              </w:r>
            </w:hyperlink>
            <w:r w:rsidR="00DC630D" w:rsidRPr="00C82138">
              <w:rPr>
                <w:rStyle w:val="Hyperlink"/>
                <w:rFonts w:eastAsia="Times New Roman"/>
                <w:szCs w:val="18"/>
              </w:rPr>
              <w:t xml:space="preserve"> </w:t>
            </w:r>
          </w:p>
        </w:tc>
        <w:tc>
          <w:tcPr>
            <w:tcW w:w="0" w:type="auto"/>
          </w:tcPr>
          <w:p w:rsidR="00DC630D" w:rsidRPr="00C82138" w:rsidRDefault="00DC630D" w:rsidP="005D11A9">
            <w:pPr>
              <w:pStyle w:val="TableText"/>
              <w:rPr>
                <w:szCs w:val="18"/>
              </w:rPr>
            </w:pPr>
            <w:r w:rsidRPr="00C82138">
              <w:rPr>
                <w:rFonts w:eastAsia="Times New Roman"/>
                <w:szCs w:val="18"/>
              </w:rPr>
              <w:t>Acute study of IV ibutilide in pts w/ WPW + AF</w:t>
            </w:r>
          </w:p>
        </w:tc>
        <w:tc>
          <w:tcPr>
            <w:tcW w:w="0" w:type="auto"/>
          </w:tcPr>
          <w:p w:rsidR="00DC630D" w:rsidRPr="00C82138" w:rsidRDefault="00DC630D" w:rsidP="005D11A9">
            <w:pPr>
              <w:pStyle w:val="TableText"/>
              <w:rPr>
                <w:szCs w:val="18"/>
              </w:rPr>
            </w:pPr>
            <w:r w:rsidRPr="00C82138">
              <w:rPr>
                <w:rFonts w:eastAsia="Times New Roman"/>
                <w:szCs w:val="18"/>
              </w:rPr>
              <w:t>22 pts</w:t>
            </w:r>
          </w:p>
        </w:tc>
        <w:tc>
          <w:tcPr>
            <w:tcW w:w="0" w:type="auto"/>
          </w:tcPr>
          <w:p w:rsidR="00DC630D" w:rsidRPr="00C82138" w:rsidRDefault="00DC630D" w:rsidP="005D11A9">
            <w:pPr>
              <w:pStyle w:val="TableText"/>
              <w:rPr>
                <w:szCs w:val="18"/>
              </w:rPr>
            </w:pPr>
            <w:r w:rsidRPr="00C82138">
              <w:rPr>
                <w:rFonts w:eastAsia="Times New Roman"/>
                <w:szCs w:val="18"/>
              </w:rPr>
              <w:t>WPW pts w/ AF at time of EP study</w:t>
            </w:r>
          </w:p>
        </w:tc>
        <w:tc>
          <w:tcPr>
            <w:tcW w:w="0" w:type="auto"/>
          </w:tcPr>
          <w:p w:rsidR="00DC630D" w:rsidRPr="00C82138" w:rsidRDefault="00DC630D" w:rsidP="005D11A9">
            <w:pPr>
              <w:pStyle w:val="TableText"/>
              <w:rPr>
                <w:szCs w:val="18"/>
              </w:rPr>
            </w:pPr>
            <w:r w:rsidRPr="00C82138">
              <w:rPr>
                <w:rFonts w:eastAsia="Times New Roman"/>
                <w:szCs w:val="18"/>
              </w:rPr>
              <w:t>EP properties, safety and AF termination</w:t>
            </w:r>
          </w:p>
        </w:tc>
        <w:tc>
          <w:tcPr>
            <w:tcW w:w="0" w:type="auto"/>
          </w:tcPr>
          <w:p w:rsidR="00DC630D" w:rsidRPr="00C82138" w:rsidRDefault="00DC630D" w:rsidP="005D11A9">
            <w:pPr>
              <w:pStyle w:val="TableText"/>
              <w:rPr>
                <w:szCs w:val="18"/>
              </w:rPr>
            </w:pPr>
            <w:r w:rsidRPr="00C82138">
              <w:rPr>
                <w:rFonts w:eastAsia="Times New Roman"/>
                <w:szCs w:val="18"/>
              </w:rPr>
              <w:t>Ibutilide terminated AF in 95%. In 18 additional pts ibutilide prolonged the AP ERP from 275</w:t>
            </w:r>
            <w:r>
              <w:rPr>
                <w:rFonts w:eastAsia="Times New Roman"/>
                <w:szCs w:val="18"/>
              </w:rPr>
              <w:t>±40 to 320±</w:t>
            </w:r>
            <w:r w:rsidRPr="00C82138">
              <w:rPr>
                <w:rFonts w:eastAsia="Times New Roman"/>
                <w:szCs w:val="18"/>
              </w:rPr>
              <w:t xml:space="preserve">60 msec p&lt;0.01. No placebo arm.  </w:t>
            </w:r>
          </w:p>
        </w:tc>
        <w:tc>
          <w:tcPr>
            <w:tcW w:w="0" w:type="auto"/>
          </w:tcPr>
          <w:p w:rsidR="00DC630D" w:rsidRPr="00C82138" w:rsidRDefault="00DC630D" w:rsidP="005D11A9">
            <w:pPr>
              <w:pStyle w:val="TableText"/>
              <w:rPr>
                <w:szCs w:val="18"/>
              </w:rPr>
            </w:pPr>
            <w:r w:rsidRPr="00C82138">
              <w:rPr>
                <w:rFonts w:eastAsia="Times New Roman"/>
                <w:szCs w:val="18"/>
              </w:rPr>
              <w:t>Ibutilide sass safe and effective terminating AF is WPW.</w:t>
            </w:r>
          </w:p>
        </w:tc>
      </w:tr>
      <w:tr w:rsidR="00DC630D" w:rsidRPr="00C82138" w:rsidTr="0021551B">
        <w:tc>
          <w:tcPr>
            <w:tcW w:w="0" w:type="auto"/>
          </w:tcPr>
          <w:p w:rsidR="00DC630D" w:rsidRPr="00C82138" w:rsidRDefault="00DC630D" w:rsidP="005D11A9">
            <w:pPr>
              <w:pStyle w:val="TableText"/>
              <w:rPr>
                <w:szCs w:val="18"/>
              </w:rPr>
            </w:pPr>
            <w:r w:rsidRPr="00C82138">
              <w:rPr>
                <w:szCs w:val="18"/>
              </w:rPr>
              <w:t>Shiraishi H</w:t>
            </w:r>
          </w:p>
          <w:p w:rsidR="00DC630D" w:rsidRPr="00C82138" w:rsidRDefault="00DC630D" w:rsidP="005D11A9">
            <w:pPr>
              <w:pStyle w:val="TableText"/>
              <w:rPr>
                <w:szCs w:val="18"/>
              </w:rPr>
            </w:pPr>
            <w:r w:rsidRPr="00C82138">
              <w:rPr>
                <w:szCs w:val="18"/>
              </w:rPr>
              <w:t>2002</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&lt;Refman&gt;&lt;Cite&gt;&lt;Author&gt;Shiraishi&lt;/Author&gt;&lt;Year&gt;2002&lt;/Year&gt;&lt;RecNum&gt;193&lt;/RecNum&gt;&lt;IDText&gt;Two cases of polymorphic ventricular tachycardia induced by the administration of verapamil against paroxysmal supraventricular tachycardia&lt;/IDText&gt;&lt;MDL Ref_Type="Journal"&gt;&lt;Ref_Type&gt;Journal&lt;/Ref_Type&gt;&lt;Ref_ID&gt;193&lt;/Ref_ID&gt;&lt;Title_Primary&gt;Two cases of polymorphic ventricular tachycardia induced by the administration of verapamil against paroxysmal supraventricular tachycardia&lt;/Title_Primary&gt;&lt;Authors_Primary&gt;Shiraishi,H.&lt;/Authors_Primary&gt;&lt;Authors_Primary&gt;Ishibashi,K.&lt;/Authors_Primary&gt;&lt;Authors_Primary&gt;Urao,N.&lt;/Authors_Primary&gt;&lt;Authors_Primary&gt;Hyogo,M.&lt;/Authors_Primary&gt;&lt;Authors_Primary&gt;Tsukamoto,M.&lt;/Authors_Primary&gt;&lt;Authors_Primary&gt;Keira,N.&lt;/Authors_Primary&gt;&lt;Authors_Primary&gt;Hirasaki,S.&lt;/Authors_Primary&gt;&lt;Authors_Primary&gt;Seo,Y.&lt;/Authors_Primary&gt;&lt;Authors_Primary&gt;Shirayama,T.&lt;/Authors_Primary&gt;&lt;Authors_Primary&gt;Nakagawa,M.&lt;/Authors_Primary&gt;&lt;Date_Primary&gt;2002/6&lt;/Date_Primary&gt;&lt;Keywords&gt;adverse effects&lt;/Keywords&gt;&lt;Keywords&gt;Anti-Arrhythmia Agents&lt;/Keywords&gt;&lt;Keywords&gt;Catheter Ablation&lt;/Keywords&gt;&lt;Keywords&gt;chemically induced&lt;/Keywords&gt;&lt;Keywords&gt;drug therapy&lt;/Keywords&gt;&lt;Keywords&gt;Electrocardiography&lt;/Keywords&gt;&lt;Keywords&gt;Electrophysiologic Techniques,Cardiac&lt;/Keywords&gt;&lt;Keywords&gt;Female&lt;/Keywords&gt;&lt;Keywords&gt;Humans&lt;/Keywords&gt;&lt;Keywords&gt;Male&lt;/Keywords&gt;&lt;Keywords&gt;Middle Aged&lt;/Keywords&gt;&lt;Keywords&gt;Tachycardia&lt;/Keywords&gt;&lt;Keywords&gt;Tachycardia,Supraventricular&lt;/Keywords&gt;&lt;Keywords&gt;Tachycardia,Ventricular&lt;/Keywords&gt;&lt;Keywords&gt;Treatment Outcome&lt;/Keywords&gt;&lt;Keywords&gt;Verapamil&lt;/Keywords&gt;&lt;Reprint&gt;Not in File&lt;/Reprint&gt;&lt;Start_Page&gt;445&lt;/Start_Page&gt;&lt;End_Page&gt;448&lt;/End_Page&gt;&lt;Periodical&gt;Intern Med&lt;/Periodical&gt;&lt;Volume&gt;41&lt;/Volume&gt;&lt;Issue&gt;6&lt;/Issue&gt;&lt;ISSN_ISBN&gt;0918-2918&lt;/ISSN_ISBN&gt;&lt;Address&gt;Kyoto Prefectural Yosanoumi Hospital&lt;/Address&gt;&lt;Web_URL&gt;PM:12135176&lt;/Web_URL&gt;&lt;ZZ_JournalFull&gt;&lt;f name="System"&gt;Internal medicine (Tokyo, Japan)&lt;/f&gt;&lt;/ZZ_JournalFull&gt;&lt;ZZ_JournalStdAbbrev&gt;&lt;f name="System"&gt;Intern Med&lt;/f&gt;&lt;/ZZ_JournalStdAbbrev&gt;&lt;ZZ_WorkformID&gt;1&lt;/ZZ_WorkformID&gt;&lt;/MDL&gt;&lt;/Cite&gt;&lt;/Refman&gt;</w:instrText>
            </w:r>
            <w:r w:rsidRPr="00C82138">
              <w:rPr>
                <w:szCs w:val="18"/>
              </w:rPr>
              <w:fldChar w:fldCharType="separate"/>
            </w:r>
            <w:r w:rsidR="00C55E77">
              <w:rPr>
                <w:noProof/>
                <w:szCs w:val="18"/>
              </w:rPr>
              <w:t>(157)</w:t>
            </w:r>
            <w:r w:rsidRPr="00C82138">
              <w:rPr>
                <w:szCs w:val="18"/>
              </w:rPr>
              <w:fldChar w:fldCharType="end"/>
            </w:r>
          </w:p>
          <w:p w:rsidR="00DC630D" w:rsidRPr="00C82138" w:rsidRDefault="00CF3027" w:rsidP="005D11A9">
            <w:pPr>
              <w:pStyle w:val="TableText"/>
              <w:rPr>
                <w:szCs w:val="18"/>
              </w:rPr>
            </w:pPr>
            <w:hyperlink r:id="rId192" w:history="1">
              <w:r w:rsidR="00DC630D" w:rsidRPr="00C82138">
                <w:rPr>
                  <w:rStyle w:val="Hyperlink"/>
                  <w:szCs w:val="18"/>
                </w:rPr>
                <w:t>12135176</w:t>
              </w:r>
            </w:hyperlink>
          </w:p>
        </w:tc>
        <w:tc>
          <w:tcPr>
            <w:tcW w:w="0" w:type="auto"/>
          </w:tcPr>
          <w:p w:rsidR="00DC630D" w:rsidRPr="00C82138" w:rsidRDefault="00DC630D" w:rsidP="005D11A9">
            <w:pPr>
              <w:pStyle w:val="TableText"/>
              <w:rPr>
                <w:szCs w:val="18"/>
              </w:rPr>
            </w:pPr>
            <w:r w:rsidRPr="00C82138">
              <w:rPr>
                <w:szCs w:val="18"/>
              </w:rPr>
              <w:t xml:space="preserve">Case report </w:t>
            </w:r>
          </w:p>
        </w:tc>
        <w:tc>
          <w:tcPr>
            <w:tcW w:w="0" w:type="auto"/>
          </w:tcPr>
          <w:p w:rsidR="00DC630D" w:rsidRPr="00C82138" w:rsidRDefault="00DC630D" w:rsidP="005D11A9">
            <w:pPr>
              <w:pStyle w:val="TableText"/>
              <w:rPr>
                <w:szCs w:val="18"/>
              </w:rPr>
            </w:pPr>
            <w:r w:rsidRPr="00C82138">
              <w:rPr>
                <w:szCs w:val="18"/>
              </w:rPr>
              <w:t>1 pt</w:t>
            </w:r>
          </w:p>
        </w:tc>
        <w:tc>
          <w:tcPr>
            <w:tcW w:w="0" w:type="auto"/>
          </w:tcPr>
          <w:p w:rsidR="00DC630D" w:rsidRPr="00C82138" w:rsidRDefault="00DC630D" w:rsidP="005D11A9">
            <w:pPr>
              <w:pStyle w:val="TableText"/>
              <w:rPr>
                <w:szCs w:val="18"/>
              </w:rPr>
            </w:pPr>
            <w:r w:rsidRPr="00C82138">
              <w:rPr>
                <w:szCs w:val="18"/>
              </w:rPr>
              <w:t>Pt w/ a concealed pathway and AVRT</w:t>
            </w:r>
          </w:p>
        </w:tc>
        <w:tc>
          <w:tcPr>
            <w:tcW w:w="0" w:type="auto"/>
          </w:tcPr>
          <w:p w:rsidR="00DC630D" w:rsidRPr="00C82138" w:rsidRDefault="00DC630D" w:rsidP="005D11A9">
            <w:pPr>
              <w:pStyle w:val="TableText"/>
              <w:rPr>
                <w:szCs w:val="18"/>
              </w:rPr>
            </w:pPr>
            <w:r w:rsidRPr="00C82138">
              <w:rPr>
                <w:szCs w:val="18"/>
              </w:rPr>
              <w:t>IV verapamil given to treat AVRT</w:t>
            </w:r>
          </w:p>
        </w:tc>
        <w:tc>
          <w:tcPr>
            <w:tcW w:w="0" w:type="auto"/>
          </w:tcPr>
          <w:p w:rsidR="00DC630D" w:rsidRPr="00C82138" w:rsidRDefault="00DC630D" w:rsidP="005D11A9">
            <w:pPr>
              <w:pStyle w:val="TableText"/>
              <w:rPr>
                <w:szCs w:val="18"/>
              </w:rPr>
            </w:pPr>
            <w:r w:rsidRPr="00C82138">
              <w:rPr>
                <w:szCs w:val="18"/>
              </w:rPr>
              <w:t>IV verapamil terminated AVRT the pt developed non-sustained polymorphic VT. Authers did EP study and mechanism unknown.</w:t>
            </w:r>
          </w:p>
        </w:tc>
        <w:tc>
          <w:tcPr>
            <w:tcW w:w="0" w:type="auto"/>
          </w:tcPr>
          <w:p w:rsidR="00DC630D" w:rsidRPr="00C82138" w:rsidRDefault="00DC630D" w:rsidP="005D11A9">
            <w:pPr>
              <w:pStyle w:val="TableText"/>
              <w:rPr>
                <w:szCs w:val="18"/>
              </w:rPr>
            </w:pPr>
            <w:r w:rsidRPr="00C82138">
              <w:rPr>
                <w:szCs w:val="18"/>
              </w:rPr>
              <w:t>IV verapamil terminated AVRT in pt w/ concealed pathway but non-sustained polymorphic VT then developed</w:t>
            </w:r>
          </w:p>
        </w:tc>
      </w:tr>
      <w:tr w:rsidR="00DC630D" w:rsidRPr="00C82138" w:rsidTr="0021551B">
        <w:tc>
          <w:tcPr>
            <w:tcW w:w="0" w:type="auto"/>
          </w:tcPr>
          <w:p w:rsidR="00DC630D" w:rsidRPr="00C82138" w:rsidRDefault="00DC630D" w:rsidP="005D11A9">
            <w:pPr>
              <w:pStyle w:val="TableText"/>
              <w:rPr>
                <w:szCs w:val="18"/>
              </w:rPr>
            </w:pPr>
            <w:r w:rsidRPr="00C82138">
              <w:rPr>
                <w:szCs w:val="18"/>
              </w:rPr>
              <w:t>Neumar RW, et al., 2010</w:t>
            </w:r>
          </w:p>
          <w:p w:rsidR="00DC630D" w:rsidRPr="00C82138" w:rsidRDefault="00DC630D" w:rsidP="005D11A9">
            <w:pPr>
              <w:pStyle w:val="TableText"/>
              <w:rPr>
                <w:szCs w:val="18"/>
              </w:rPr>
            </w:pPr>
            <w:r w:rsidRPr="00C82138">
              <w:rPr>
                <w:szCs w:val="18"/>
              </w:rPr>
              <w:fldChar w:fldCharType="begin">
                <w:fldData xml:space="preserve">PFJlZm1hbj48Q2l0ZT48QXV0aG9yPk5ldW1hcjwvQXV0aG9yPjxZZWFyPjIwMTA8L1llYXI+PFJl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REFMGR.CITE </w:instrText>
            </w:r>
            <w:r w:rsidR="0011025F">
              <w:rPr>
                <w:szCs w:val="18"/>
              </w:rPr>
              <w:fldChar w:fldCharType="begin">
                <w:fldData xml:space="preserve">PFJlZm1hbj48Q2l0ZT48QXV0aG9yPk5ldW1hcjwvQXV0aG9yPjxZZWFyPjIwMTA8L1llYXI+PFJl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(158)</w:t>
            </w:r>
            <w:r w:rsidRPr="00C82138">
              <w:rPr>
                <w:szCs w:val="18"/>
              </w:rPr>
              <w:fldChar w:fldCharType="end"/>
            </w:r>
          </w:p>
          <w:p w:rsidR="00DC630D" w:rsidRPr="00C82138" w:rsidRDefault="00CF3027" w:rsidP="005D11A9">
            <w:pPr>
              <w:pStyle w:val="TableText"/>
              <w:rPr>
                <w:szCs w:val="18"/>
              </w:rPr>
            </w:pPr>
            <w:hyperlink r:id="rId193" w:history="1">
              <w:r w:rsidR="00DC630D" w:rsidRPr="00C82138">
                <w:rPr>
                  <w:rStyle w:val="Hyperlink"/>
                  <w:szCs w:val="18"/>
                </w:rPr>
                <w:t>20956224</w:t>
              </w:r>
            </w:hyperlink>
          </w:p>
        </w:tc>
        <w:tc>
          <w:tcPr>
            <w:tcW w:w="0" w:type="auto"/>
          </w:tcPr>
          <w:p w:rsidR="00DC630D" w:rsidRPr="00C82138" w:rsidRDefault="00DC630D" w:rsidP="005D11A9">
            <w:pPr>
              <w:pStyle w:val="TableText"/>
              <w:rPr>
                <w:szCs w:val="18"/>
              </w:rPr>
            </w:pPr>
            <w:r w:rsidRPr="00C82138">
              <w:rPr>
                <w:szCs w:val="18"/>
              </w:rPr>
              <w:t>AHA ACLS Guidelines</w:t>
            </w:r>
          </w:p>
        </w:tc>
        <w:tc>
          <w:tcPr>
            <w:tcW w:w="0" w:type="auto"/>
          </w:tcPr>
          <w:p w:rsidR="00DC630D" w:rsidRPr="00C82138" w:rsidRDefault="00DC630D" w:rsidP="005D11A9">
            <w:pPr>
              <w:pStyle w:val="TableText"/>
              <w:rPr>
                <w:szCs w:val="18"/>
              </w:rPr>
            </w:pPr>
            <w:r w:rsidRPr="00C82138">
              <w:rPr>
                <w:szCs w:val="18"/>
              </w:rPr>
              <w:t>N</w:t>
            </w:r>
            <w:r>
              <w:rPr>
                <w:szCs w:val="18"/>
              </w:rPr>
              <w:t>/</w:t>
            </w:r>
            <w:r w:rsidRPr="00C82138">
              <w:rPr>
                <w:szCs w:val="18"/>
              </w:rPr>
              <w:t>A</w:t>
            </w:r>
          </w:p>
        </w:tc>
        <w:tc>
          <w:tcPr>
            <w:tcW w:w="0" w:type="auto"/>
          </w:tcPr>
          <w:p w:rsidR="00DC630D" w:rsidRPr="00C82138" w:rsidRDefault="00DC630D" w:rsidP="005D11A9">
            <w:pPr>
              <w:pStyle w:val="TableText"/>
              <w:rPr>
                <w:szCs w:val="18"/>
              </w:rPr>
            </w:pPr>
            <w:r w:rsidRPr="00C82138">
              <w:rPr>
                <w:szCs w:val="18"/>
              </w:rPr>
              <w:t>Acute treatment of pts w/ bradycardia and tachycardia</w:t>
            </w:r>
          </w:p>
        </w:tc>
        <w:tc>
          <w:tcPr>
            <w:tcW w:w="0" w:type="auto"/>
          </w:tcPr>
          <w:p w:rsidR="00DC630D" w:rsidRPr="00C82138" w:rsidRDefault="00DC630D" w:rsidP="005D11A9">
            <w:pPr>
              <w:pStyle w:val="TableText"/>
              <w:rPr>
                <w:szCs w:val="18"/>
              </w:rPr>
            </w:pPr>
            <w:r w:rsidRPr="00C82138">
              <w:rPr>
                <w:szCs w:val="18"/>
              </w:rPr>
              <w:t>Expert developed guidelines</w:t>
            </w:r>
          </w:p>
        </w:tc>
        <w:tc>
          <w:tcPr>
            <w:tcW w:w="0" w:type="auto"/>
          </w:tcPr>
          <w:p w:rsidR="00DC630D" w:rsidRPr="00C82138" w:rsidRDefault="00DC630D" w:rsidP="005D11A9">
            <w:pPr>
              <w:pStyle w:val="TableText"/>
              <w:rPr>
                <w:szCs w:val="18"/>
              </w:rPr>
            </w:pPr>
            <w:r w:rsidRPr="00C82138">
              <w:rPr>
                <w:szCs w:val="18"/>
              </w:rPr>
              <w:t>Reviews role of direct current electrical cardioversion, vagal maneuvers and antiarrhythmic drug therapy for the treatment of supraventridular tachycardia in the emergency department including WPW w/ AF and SVT</w:t>
            </w:r>
          </w:p>
        </w:tc>
        <w:tc>
          <w:tcPr>
            <w:tcW w:w="0" w:type="auto"/>
          </w:tcPr>
          <w:p w:rsidR="00DC630D" w:rsidRPr="00C82138" w:rsidRDefault="00DC630D" w:rsidP="005D11A9">
            <w:pPr>
              <w:pStyle w:val="TableText"/>
              <w:rPr>
                <w:szCs w:val="18"/>
              </w:rPr>
            </w:pPr>
            <w:r w:rsidRPr="00C82138">
              <w:rPr>
                <w:szCs w:val="18"/>
              </w:rPr>
              <w:t>Electrical cardioversion recommended for the treatment of WPW w/ AF or SVT and hemodynamic instability</w:t>
            </w:r>
          </w:p>
        </w:tc>
      </w:tr>
      <w:tr w:rsidR="00DC630D" w:rsidRPr="00C82138" w:rsidTr="0021551B">
        <w:tc>
          <w:tcPr>
            <w:tcW w:w="0" w:type="auto"/>
          </w:tcPr>
          <w:p w:rsidR="00DC630D" w:rsidRPr="00C82138" w:rsidRDefault="00DC630D" w:rsidP="005D11A9">
            <w:pPr>
              <w:pStyle w:val="TableText"/>
              <w:rPr>
                <w:szCs w:val="18"/>
              </w:rPr>
            </w:pPr>
            <w:r w:rsidRPr="00C82138">
              <w:rPr>
                <w:szCs w:val="18"/>
              </w:rPr>
              <w:t>Delaney B</w:t>
            </w:r>
          </w:p>
          <w:p w:rsidR="00DC630D" w:rsidRPr="00C82138" w:rsidRDefault="00DC630D" w:rsidP="005D11A9">
            <w:pPr>
              <w:pStyle w:val="TableText"/>
              <w:rPr>
                <w:szCs w:val="18"/>
              </w:rPr>
            </w:pPr>
            <w:r w:rsidRPr="00C82138">
              <w:rPr>
                <w:szCs w:val="18"/>
              </w:rPr>
              <w:t>2011</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&lt;Refman&gt;&lt;Cite&gt;&lt;Author&gt;Delaney&lt;/Author&gt;&lt;Year&gt;2011&lt;/Year&gt;&lt;RecNum&gt;180&lt;/RecNum&gt;&lt;IDText&gt;The relative efficacy of adenosine versus verapamil for the treatment of stable paroxysmal supraventricular tachycardia in adults: a meta-analysis&lt;/IDText&gt;&lt;MDL Ref_Type="Journal"&gt;&lt;Ref_Type&gt;Journal&lt;/Ref_Type&gt;&lt;Ref_ID&gt;180&lt;/Ref_ID&gt;&lt;Title_Primary&gt;The relative efficacy of adenosine versus verapamil for the treatment of stable paroxysmal supraventricular tachycardia in adults: a meta-analysis&lt;/Title_Primary&gt;&lt;Authors_Primary&gt;Delaney,B.&lt;/Authors_Primary&gt;&lt;Authors_Primary&gt;Loy,J.&lt;/Authors_Primary&gt;&lt;Authors_Primary&gt;Kelly,A.M.&lt;/Authors_Primary&gt;&lt;Date_Primary&gt;2011/6&lt;/Date_Primary&gt;&lt;Keywords&gt;Adenosine&lt;/Keywords&gt;&lt;Keywords&gt;Adult&lt;/Keywords&gt;&lt;Keywords&gt;adverse effects&lt;/Keywords&gt;&lt;Keywords&gt;Anti-Arrhythmia Agents&lt;/Keywords&gt;&lt;Keywords&gt;Confidence Intervals&lt;/Keywords&gt;&lt;Keywords&gt;drug therapy&lt;/Keywords&gt;&lt;Keywords&gt;Emergencies&lt;/Keywords&gt;&lt;Keywords&gt;Humans&lt;/Keywords&gt;&lt;Keywords&gt;Hypotension&lt;/Keywords&gt;&lt;Keywords&gt;Medicine&lt;/Keywords&gt;&lt;Keywords&gt;methods&lt;/Keywords&gt;&lt;Keywords&gt;Patients&lt;/Keywords&gt;&lt;Keywords&gt;Research&lt;/Keywords&gt;&lt;Keywords&gt;Tachycardia&lt;/Keywords&gt;&lt;Keywords&gt;Tachycardia,Supraventricular&lt;/Keywords&gt;&lt;Keywords&gt;therapeutic use&lt;/Keywords&gt;&lt;Keywords&gt;Verapamil&lt;/Keywords&gt;&lt;Reprint&gt;Not in File&lt;/Reprint&gt;&lt;Start_Page&gt;148&lt;/Start_Page&gt;&lt;End_Page&gt;152&lt;/End_Page&gt;&lt;Periodical&gt;Eur J Emerg.Med&lt;/Periodical&gt;&lt;Volume&gt;18&lt;/Volume&gt;&lt;Issue&gt;3&lt;/Issue&gt;&lt;ISSN_ISBN&gt;1473-5695&lt;/ISSN_ISBN&gt;&lt;Misc_3&gt;10.1097/MEJ.0b013e3283400ba2&lt;/Misc_3&gt;&lt;Address&gt;Joseph Epstein Centre for Emergency Medicine Research, Australia&lt;/Address&gt;&lt;Web_URL&gt;PM:20926952&lt;/Web_URL&gt;&lt;ZZ_JournalFull&gt;&lt;f name="System"&gt;European journal of emergency medicine : official journal of the European Society for Emergency Medicine&lt;/f&gt;&lt;/ZZ_JournalFull&gt;&lt;ZZ_JournalStdAbbrev&gt;&lt;f name="System"&gt;Eur J Emerg.Med&lt;/f&gt;&lt;/ZZ_JournalStdAbbrev&gt;&lt;ZZ_WorkformID&gt;1&lt;/ZZ_WorkformID&gt;&lt;/MDL&gt;&lt;/Cite&gt;&lt;/Refman&gt;</w:instrText>
            </w:r>
            <w:r w:rsidRPr="00C82138">
              <w:rPr>
                <w:szCs w:val="18"/>
              </w:rPr>
              <w:fldChar w:fldCharType="separate"/>
            </w:r>
            <w:r w:rsidR="00C55E77">
              <w:rPr>
                <w:noProof/>
                <w:szCs w:val="18"/>
              </w:rPr>
              <w:t>(159)</w:t>
            </w:r>
            <w:r w:rsidRPr="00C82138">
              <w:rPr>
                <w:szCs w:val="18"/>
              </w:rPr>
              <w:fldChar w:fldCharType="end"/>
            </w:r>
          </w:p>
          <w:p w:rsidR="00DC630D" w:rsidRPr="00C82138" w:rsidRDefault="00CF3027" w:rsidP="005D11A9">
            <w:pPr>
              <w:pStyle w:val="TableText"/>
              <w:rPr>
                <w:szCs w:val="18"/>
              </w:rPr>
            </w:pPr>
            <w:hyperlink r:id="rId194" w:history="1">
              <w:r w:rsidR="00DC630D" w:rsidRPr="00C82138">
                <w:rPr>
                  <w:rStyle w:val="Hyperlink"/>
                  <w:szCs w:val="18"/>
                </w:rPr>
                <w:t>20926952</w:t>
              </w:r>
            </w:hyperlink>
            <w:r w:rsidR="00DC630D" w:rsidRPr="00C82138">
              <w:rPr>
                <w:szCs w:val="18"/>
              </w:rPr>
              <w:t xml:space="preserve"> </w:t>
            </w:r>
          </w:p>
        </w:tc>
        <w:tc>
          <w:tcPr>
            <w:tcW w:w="0" w:type="auto"/>
          </w:tcPr>
          <w:p w:rsidR="00DC630D" w:rsidRPr="00C82138" w:rsidRDefault="00DC630D" w:rsidP="005D11A9">
            <w:pPr>
              <w:pStyle w:val="TableText"/>
              <w:rPr>
                <w:szCs w:val="18"/>
              </w:rPr>
            </w:pPr>
            <w:r w:rsidRPr="00C82138">
              <w:rPr>
                <w:szCs w:val="18"/>
              </w:rPr>
              <w:t>Meta-analysis of the efficacy of adenosine vs. verapamil for treatment of stable PSVT</w:t>
            </w:r>
          </w:p>
        </w:tc>
        <w:tc>
          <w:tcPr>
            <w:tcW w:w="0" w:type="auto"/>
          </w:tcPr>
          <w:p w:rsidR="00DC630D" w:rsidRPr="00C82138" w:rsidRDefault="00DC630D" w:rsidP="005D11A9">
            <w:pPr>
              <w:pStyle w:val="TableText"/>
              <w:rPr>
                <w:szCs w:val="18"/>
              </w:rPr>
            </w:pPr>
            <w:r w:rsidRPr="00C82138">
              <w:rPr>
                <w:szCs w:val="18"/>
              </w:rPr>
              <w:t>692 pts/events</w:t>
            </w:r>
          </w:p>
        </w:tc>
        <w:tc>
          <w:tcPr>
            <w:tcW w:w="0" w:type="auto"/>
          </w:tcPr>
          <w:p w:rsidR="00DC630D" w:rsidRPr="00C82138" w:rsidRDefault="00DC630D" w:rsidP="005D11A9">
            <w:pPr>
              <w:pStyle w:val="TableText"/>
              <w:rPr>
                <w:szCs w:val="18"/>
              </w:rPr>
            </w:pPr>
            <w:r w:rsidRPr="00C82138">
              <w:rPr>
                <w:szCs w:val="18"/>
              </w:rPr>
              <w:t>PSVT of undocumented mechanism</w:t>
            </w:r>
          </w:p>
        </w:tc>
        <w:tc>
          <w:tcPr>
            <w:tcW w:w="0" w:type="auto"/>
          </w:tcPr>
          <w:p w:rsidR="00DC630D" w:rsidRPr="00C82138" w:rsidRDefault="00DC630D" w:rsidP="005D11A9">
            <w:pPr>
              <w:pStyle w:val="TableText"/>
              <w:rPr>
                <w:szCs w:val="18"/>
              </w:rPr>
            </w:pPr>
            <w:r w:rsidRPr="00C82138">
              <w:rPr>
                <w:szCs w:val="18"/>
              </w:rPr>
              <w:t>8 trials included that compared verapamil and adenosine</w:t>
            </w:r>
          </w:p>
        </w:tc>
        <w:tc>
          <w:tcPr>
            <w:tcW w:w="0" w:type="auto"/>
          </w:tcPr>
          <w:p w:rsidR="00DC630D" w:rsidRPr="00C82138" w:rsidRDefault="00DC630D" w:rsidP="005D11A9">
            <w:pPr>
              <w:pStyle w:val="TableText"/>
              <w:rPr>
                <w:szCs w:val="18"/>
              </w:rPr>
            </w:pPr>
            <w:r w:rsidRPr="00C82138">
              <w:rPr>
                <w:szCs w:val="18"/>
              </w:rPr>
              <w:t>Adenosine converted 90.8% and verapamil 89.9%. More minor side effects w/ adenosine. More hypotension w/ verapamil (3.7% vs.</w:t>
            </w:r>
            <w:r>
              <w:rPr>
                <w:szCs w:val="18"/>
              </w:rPr>
              <w:t xml:space="preserve"> </w:t>
            </w:r>
            <w:r w:rsidRPr="00C82138">
              <w:rPr>
                <w:szCs w:val="18"/>
              </w:rPr>
              <w:t>0.6%)</w:t>
            </w:r>
            <w:r>
              <w:rPr>
                <w:szCs w:val="18"/>
              </w:rPr>
              <w:t>.</w:t>
            </w:r>
          </w:p>
        </w:tc>
        <w:tc>
          <w:tcPr>
            <w:tcW w:w="0" w:type="auto"/>
          </w:tcPr>
          <w:p w:rsidR="00DC630D" w:rsidRPr="00C82138" w:rsidRDefault="00DC630D" w:rsidP="005D11A9">
            <w:pPr>
              <w:pStyle w:val="TableText"/>
              <w:rPr>
                <w:szCs w:val="18"/>
              </w:rPr>
            </w:pPr>
            <w:r w:rsidRPr="00C82138">
              <w:rPr>
                <w:szCs w:val="18"/>
              </w:rPr>
              <w:t>Both adenosine and verapamil were effective for termination of PSVT.  Verapamil had more associated hypotension.</w:t>
            </w:r>
          </w:p>
        </w:tc>
      </w:tr>
      <w:tr w:rsidR="00DC630D" w:rsidRPr="00C82138" w:rsidTr="0021551B">
        <w:tc>
          <w:tcPr>
            <w:tcW w:w="0" w:type="auto"/>
          </w:tcPr>
          <w:p w:rsidR="00DC630D" w:rsidRPr="00C82138" w:rsidRDefault="00DC630D" w:rsidP="005D11A9">
            <w:pPr>
              <w:rPr>
                <w:sz w:val="18"/>
                <w:szCs w:val="18"/>
              </w:rPr>
            </w:pPr>
            <w:r w:rsidRPr="00C82138">
              <w:rPr>
                <w:sz w:val="18"/>
                <w:szCs w:val="18"/>
              </w:rPr>
              <w:t>Smith GD, et al., 2013</w:t>
            </w:r>
          </w:p>
          <w:p w:rsidR="00DC630D" w:rsidRPr="00C82138" w:rsidRDefault="00DC630D" w:rsidP="005D11A9">
            <w:pPr>
              <w:rPr>
                <w:sz w:val="18"/>
                <w:szCs w:val="18"/>
              </w:rPr>
            </w:pPr>
            <w:r w:rsidRPr="00C82138">
              <w:rPr>
                <w:sz w:val="18"/>
                <w:szCs w:val="18"/>
              </w:rPr>
              <w:fldChar w:fldCharType="begin"/>
            </w:r>
            <w:r w:rsidR="0011025F">
              <w:rPr>
                <w:sz w:val="18"/>
                <w:szCs w:val="18"/>
              </w:rPr>
              <w:instrText xml:space="preserve"> ADDIN REFMGR.CITE &lt;Refman&gt;&lt;Cite&gt;&lt;Author&gt;Smith&lt;/Author&gt;&lt;Year&gt;2013&lt;/Year&gt;&lt;RecNum&gt;4&lt;/RecNum&gt;&lt;IDText&gt;Effectiveness of the Valsalva Manoeuvre for reversion of supraventricular tachycardia&lt;/IDText&gt;&lt;MDL Ref_Type="Journal"&gt;&lt;Ref_Type&gt;Journal&lt;/Ref_Type&gt;&lt;Ref_ID&gt;4&lt;/Ref_ID&gt;&lt;Title_Primary&gt;Effectiveness of the Valsalva Manoeuvre for reversion of supraventricular tachycardia&lt;/Title_Primary&gt;&lt;Authors_Primary&gt;Smith,G.D.&lt;/Authors_Primary&gt;&lt;Authors_Primary&gt;Dyson,K.&lt;/Authors_Primary&gt;&lt;Authors_Primary&gt;Taylor,D.&lt;/Authors_Primary&gt;&lt;Authors_Primary&gt;Morgans,A.&lt;/Authors_Primary&gt;&lt;Authors_Primary&gt;Cantwell,K.&lt;/Authors_Primary&gt;&lt;Date_Primary&gt;2013&lt;/Date_Primary&gt;&lt;Keywords&gt;adverse effects&lt;/Keywords&gt;&lt;Keywords&gt;Humans&lt;/Keywords&gt;&lt;Keywords&gt;methods&lt;/Keywords&gt;&lt;Keywords&gt;physiology&lt;/Keywords&gt;&lt;Keywords&gt;Randomized Controlled Trials as Topic&lt;/Keywords&gt;&lt;Keywords&gt;Tachycardia,Supraventricular&lt;/Keywords&gt;&lt;Keywords&gt;therapy&lt;/Keywords&gt;&lt;Keywords&gt;Treatment Outcome&lt;/Keywords&gt;&lt;Keywords&gt;Valsalva Maneuver&lt;/Keywords&gt;&lt;Reprint&gt;Not in File&lt;/Reprint&gt;&lt;Start_Page&gt;CD009502&lt;/Start_Page&gt;&lt;Periodical&gt;Cochrane Database Syst.Rev.&lt;/Periodical&gt;&lt;Volume&gt;3&lt;/Volume&gt;&lt;ISSN_ISBN&gt;1469-493X&lt;/ISSN_ISBN&gt;&lt;Misc_3&gt;10.1002/14651858.CD009502.pub2&lt;/Misc_3&gt;&lt;Address&gt;Epidemiology and Preventative Medicine, Monash University, Melbourne, Australia. gavin.smith@monash.edu&lt;/Address&gt;&lt;Web_URL&gt;PM:23543578&lt;/Web_URL&gt;&lt;ZZ_JournalFull&gt;&lt;f name="System"&gt;The Cochrane database of systematic reviews&lt;/f&gt;&lt;/ZZ_JournalFull&gt;&lt;ZZ_JournalStdAbbrev&gt;&lt;f name="System"&gt;Cochrane Database Syst.Rev.&lt;/f&gt;&lt;/ZZ_JournalStdAbbrev&gt;&lt;ZZ_WorkformID&gt;1&lt;/ZZ_WorkformID&gt;&lt;/MDL&gt;&lt;/Cite&gt;&lt;/Refman&gt;</w:instrText>
            </w:r>
            <w:r w:rsidRPr="00C82138">
              <w:rPr>
                <w:sz w:val="18"/>
                <w:szCs w:val="18"/>
              </w:rPr>
              <w:fldChar w:fldCharType="separate"/>
            </w:r>
            <w:r w:rsidR="00F54E91">
              <w:rPr>
                <w:noProof/>
                <w:sz w:val="18"/>
                <w:szCs w:val="18"/>
              </w:rPr>
              <w:t>(39)</w:t>
            </w:r>
            <w:r w:rsidRPr="00C82138">
              <w:rPr>
                <w:sz w:val="18"/>
                <w:szCs w:val="18"/>
              </w:rPr>
              <w:fldChar w:fldCharType="end"/>
            </w:r>
          </w:p>
          <w:p w:rsidR="00DC630D" w:rsidRPr="00C82138" w:rsidRDefault="00CF3027" w:rsidP="005D11A9">
            <w:pPr>
              <w:rPr>
                <w:sz w:val="18"/>
                <w:szCs w:val="18"/>
              </w:rPr>
            </w:pPr>
            <w:hyperlink r:id="rId195" w:history="1">
              <w:r w:rsidR="00DC630D" w:rsidRPr="00C82138">
                <w:rPr>
                  <w:rStyle w:val="Hyperlink"/>
                  <w:rFonts w:cstheme="minorBidi"/>
                  <w:sz w:val="18"/>
                  <w:szCs w:val="18"/>
                </w:rPr>
                <w:t>23543578</w:t>
              </w:r>
            </w:hyperlink>
          </w:p>
        </w:tc>
        <w:tc>
          <w:tcPr>
            <w:tcW w:w="0" w:type="auto"/>
          </w:tcPr>
          <w:p w:rsidR="00DC630D" w:rsidRPr="00C82138" w:rsidRDefault="00DC630D" w:rsidP="005D11A9">
            <w:pPr>
              <w:rPr>
                <w:sz w:val="18"/>
                <w:szCs w:val="18"/>
              </w:rPr>
            </w:pPr>
            <w:r w:rsidRPr="00C82138">
              <w:rPr>
                <w:sz w:val="18"/>
                <w:szCs w:val="18"/>
              </w:rPr>
              <w:t>Cochrane Database review of randomized trials of Valsalva</w:t>
            </w:r>
          </w:p>
        </w:tc>
        <w:tc>
          <w:tcPr>
            <w:tcW w:w="0" w:type="auto"/>
          </w:tcPr>
          <w:p w:rsidR="00DC630D" w:rsidRPr="00C82138" w:rsidRDefault="00DC630D" w:rsidP="005D11A9">
            <w:pPr>
              <w:rPr>
                <w:sz w:val="18"/>
                <w:szCs w:val="18"/>
              </w:rPr>
            </w:pPr>
            <w:r w:rsidRPr="00C82138">
              <w:rPr>
                <w:sz w:val="18"/>
                <w:szCs w:val="18"/>
              </w:rPr>
              <w:t>316 pts  i</w:t>
            </w:r>
          </w:p>
        </w:tc>
        <w:tc>
          <w:tcPr>
            <w:tcW w:w="0" w:type="auto"/>
          </w:tcPr>
          <w:p w:rsidR="00DC630D" w:rsidRPr="00C82138" w:rsidRDefault="00DC630D" w:rsidP="005D11A9">
            <w:pPr>
              <w:rPr>
                <w:sz w:val="18"/>
                <w:szCs w:val="18"/>
              </w:rPr>
            </w:pPr>
            <w:r w:rsidRPr="00C82138">
              <w:rPr>
                <w:sz w:val="18"/>
                <w:szCs w:val="18"/>
              </w:rPr>
              <w:t>All pts w/ SVT. Number of pts w/ AVRT was not specified.</w:t>
            </w:r>
          </w:p>
        </w:tc>
        <w:tc>
          <w:tcPr>
            <w:tcW w:w="0" w:type="auto"/>
          </w:tcPr>
          <w:p w:rsidR="00DC630D" w:rsidRPr="00C82138" w:rsidRDefault="00DC630D" w:rsidP="005D11A9">
            <w:pPr>
              <w:rPr>
                <w:sz w:val="18"/>
                <w:szCs w:val="18"/>
              </w:rPr>
            </w:pPr>
            <w:r w:rsidRPr="00C82138">
              <w:rPr>
                <w:sz w:val="18"/>
                <w:szCs w:val="18"/>
              </w:rPr>
              <w:t>Valsalva compared to “other” vagal maneuvers</w:t>
            </w:r>
          </w:p>
        </w:tc>
        <w:tc>
          <w:tcPr>
            <w:tcW w:w="0" w:type="auto"/>
          </w:tcPr>
          <w:p w:rsidR="00DC630D" w:rsidRPr="00C82138" w:rsidRDefault="00DC630D" w:rsidP="005D11A9">
            <w:pPr>
              <w:rPr>
                <w:sz w:val="18"/>
                <w:szCs w:val="18"/>
              </w:rPr>
            </w:pPr>
            <w:r w:rsidRPr="00C82138">
              <w:rPr>
                <w:sz w:val="18"/>
                <w:szCs w:val="18"/>
              </w:rPr>
              <w:t>The reversion of SVT to sinus rhythm following Valsalva in the 3 studies was 19.4%, 45.9%, and 54.3%</w:t>
            </w:r>
          </w:p>
        </w:tc>
        <w:tc>
          <w:tcPr>
            <w:tcW w:w="0" w:type="auto"/>
          </w:tcPr>
          <w:p w:rsidR="00DC630D" w:rsidRPr="00C82138" w:rsidRDefault="00DC630D" w:rsidP="005D11A9">
            <w:pPr>
              <w:rPr>
                <w:sz w:val="18"/>
                <w:szCs w:val="18"/>
              </w:rPr>
            </w:pPr>
            <w:r w:rsidRPr="00C82138">
              <w:rPr>
                <w:sz w:val="18"/>
                <w:szCs w:val="18"/>
              </w:rPr>
              <w:t>Valsalva was effective in converting SVT to sinus rhythm.</w:t>
            </w:r>
          </w:p>
        </w:tc>
      </w:tr>
      <w:tr w:rsidR="00DC630D" w:rsidRPr="00C82138" w:rsidTr="0021551B">
        <w:tc>
          <w:tcPr>
            <w:tcW w:w="0" w:type="auto"/>
            <w:gridSpan w:val="7"/>
          </w:tcPr>
          <w:p w:rsidR="00DC630D" w:rsidRPr="00C82138" w:rsidRDefault="00DC630D" w:rsidP="005121E3">
            <w:pPr>
              <w:pStyle w:val="TableText"/>
              <w:rPr>
                <w:szCs w:val="18"/>
              </w:rPr>
            </w:pPr>
            <w:r w:rsidRPr="00C82138">
              <w:rPr>
                <w:szCs w:val="18"/>
              </w:rPr>
              <w:t>Long-Term Pharmacological Treatment</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Sellers TD</w:t>
            </w:r>
          </w:p>
          <w:p w:rsidR="00DC630D" w:rsidRPr="00C82138" w:rsidRDefault="00DC630D" w:rsidP="005D11A9">
            <w:pPr>
              <w:pStyle w:val="TableText"/>
              <w:rPr>
                <w:rFonts w:eastAsia="Times New Roman"/>
                <w:szCs w:val="18"/>
              </w:rPr>
            </w:pPr>
            <w:r w:rsidRPr="00C82138">
              <w:rPr>
                <w:rFonts w:eastAsia="Times New Roman"/>
                <w:szCs w:val="18"/>
              </w:rPr>
              <w:t>1977</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&lt;Refman&gt;&lt;Cite&gt;&lt;Author&gt;Sellers&lt;/Author&gt;&lt;Year&gt;1977&lt;/Year&gt;&lt;RecNum&gt;191&lt;/RecNum&gt;&lt;IDText&gt;Digitalis in the pre-excitation syndrome. Analysis during atrial fibrillation&lt;/IDText&gt;&lt;MDL Ref_Type="Journal"&gt;&lt;Ref_Type&gt;Journal&lt;/Ref_Type&gt;&lt;Ref_ID&gt;191&lt;/Ref_ID&gt;&lt;Title_Primary&gt;Digitalis in the pre-excitation syndrome. Analysis during atrial fibrillation&lt;/Title_Primary&gt;&lt;Authors_Primary&gt;Sellers,T.D.,Jr.&lt;/Authors_Primary&gt;&lt;Authors_Primary&gt;Bashore,T.M.&lt;/Authors_Primary&gt;&lt;Authors_Primary&gt;Gallagher,J.J.&lt;/Authors_Primary&gt;&lt;Date_Primary&gt;1977/8&lt;/Date_Primary&gt;&lt;Keywords&gt;Adolescent&lt;/Keywords&gt;&lt;Keywords&gt;Adult&lt;/Keywords&gt;&lt;Keywords&gt;Aged&lt;/Keywords&gt;&lt;Keywords&gt;analysis&lt;/Keywords&gt;&lt;Keywords&gt;Atrial Fibrillation&lt;/Keywords&gt;&lt;Keywords&gt;Digoxin&lt;/Keywords&gt;&lt;Keywords&gt;drug therapy&lt;/Keywords&gt;&lt;Keywords&gt;Electrocardiography&lt;/Keywords&gt;&lt;Keywords&gt;Female&lt;/Keywords&gt;&lt;Keywords&gt;Heart Ventricles&lt;/Keywords&gt;&lt;Keywords&gt;Humans&lt;/Keywords&gt;&lt;Keywords&gt;Male&lt;/Keywords&gt;&lt;Keywords&gt;Middle Aged&lt;/Keywords&gt;&lt;Keywords&gt;Patients&lt;/Keywords&gt;&lt;Keywords&gt;physiopathology&lt;/Keywords&gt;&lt;Keywords&gt;Research&lt;/Keywords&gt;&lt;Keywords&gt;Risk&lt;/Keywords&gt;&lt;Keywords&gt;therapeutic use&lt;/Keywords&gt;&lt;Keywords&gt;Ventricular Fibrillation&lt;/Keywords&gt;&lt;Keywords&gt;Wolff-Parkinson-White Syndrome&lt;/Keywords&gt;&lt;Reprint&gt;Not in File&lt;/Reprint&gt;&lt;Start_Page&gt;260&lt;/Start_Page&gt;&lt;End_Page&gt;267&lt;/End_Page&gt;&lt;Periodical&gt;Circulation&lt;/Periodical&gt;&lt;Volume&gt;56&lt;/Volume&gt;&lt;Issue&gt;2&lt;/Issue&gt;&lt;ISSN_ISBN&gt;0009-7322&lt;/ISSN_ISBN&gt;&lt;Web_URL&gt;PM:872319&lt;/Web_URL&gt;&lt;ZZ_JournalStdAbbrev&gt;&lt;f name="System"&gt;Circulation&lt;/f&gt;&lt;/ZZ_JournalStdAbbrev&gt;&lt;ZZ_WorkformID&gt;1&lt;/ZZ_WorkformID&gt;&lt;/MDL&gt;&lt;/Cite&gt;&lt;/Refman&gt;</w:instrText>
            </w:r>
            <w:r w:rsidRPr="00C82138">
              <w:rPr>
                <w:szCs w:val="18"/>
              </w:rPr>
              <w:fldChar w:fldCharType="separate"/>
            </w:r>
            <w:r w:rsidR="00C55E77">
              <w:rPr>
                <w:noProof/>
                <w:szCs w:val="18"/>
              </w:rPr>
              <w:t>(146)</w:t>
            </w:r>
            <w:r w:rsidRPr="00C82138">
              <w:rPr>
                <w:szCs w:val="18"/>
              </w:rPr>
              <w:fldChar w:fldCharType="end"/>
            </w:r>
          </w:p>
          <w:p w:rsidR="00DC630D" w:rsidRPr="00C82138" w:rsidRDefault="00CF3027" w:rsidP="005D11A9">
            <w:pPr>
              <w:pStyle w:val="TableText"/>
              <w:rPr>
                <w:szCs w:val="18"/>
              </w:rPr>
            </w:pPr>
            <w:hyperlink r:id="rId196" w:history="1">
              <w:r w:rsidR="00DC630D" w:rsidRPr="00C82138">
                <w:rPr>
                  <w:rStyle w:val="Hyperlink"/>
                  <w:rFonts w:eastAsia="Times New Roman"/>
                  <w:szCs w:val="18"/>
                </w:rPr>
                <w:t>872319</w:t>
              </w:r>
            </w:hyperlink>
            <w:r w:rsidR="00DC630D" w:rsidRPr="00C82138">
              <w:rPr>
                <w:rStyle w:val="Hyperlink"/>
                <w:rFonts w:eastAsia="Times New Roman"/>
                <w:szCs w:val="18"/>
              </w:rPr>
              <w:t xml:space="preserve"> </w:t>
            </w:r>
          </w:p>
        </w:tc>
        <w:tc>
          <w:tcPr>
            <w:tcW w:w="0" w:type="auto"/>
          </w:tcPr>
          <w:p w:rsidR="00DC630D" w:rsidRPr="00C82138" w:rsidRDefault="00DC630D" w:rsidP="005D11A9">
            <w:pPr>
              <w:pStyle w:val="TableText"/>
              <w:rPr>
                <w:szCs w:val="18"/>
              </w:rPr>
            </w:pPr>
            <w:r w:rsidRPr="00C82138">
              <w:rPr>
                <w:rFonts w:eastAsia="Times New Roman"/>
                <w:szCs w:val="18"/>
              </w:rPr>
              <w:t>Acute EP study of IV digitalis effects on AF in WPW</w:t>
            </w:r>
          </w:p>
        </w:tc>
        <w:tc>
          <w:tcPr>
            <w:tcW w:w="0" w:type="auto"/>
          </w:tcPr>
          <w:p w:rsidR="00DC630D" w:rsidRPr="00C82138" w:rsidRDefault="00DC630D" w:rsidP="005D11A9">
            <w:pPr>
              <w:pStyle w:val="TableText"/>
              <w:rPr>
                <w:szCs w:val="18"/>
              </w:rPr>
            </w:pPr>
            <w:r>
              <w:rPr>
                <w:rFonts w:eastAsia="Times New Roman"/>
                <w:szCs w:val="18"/>
              </w:rPr>
              <w:t>21 pts</w:t>
            </w:r>
          </w:p>
        </w:tc>
        <w:tc>
          <w:tcPr>
            <w:tcW w:w="0" w:type="auto"/>
          </w:tcPr>
          <w:p w:rsidR="00DC630D" w:rsidRPr="00C82138" w:rsidRDefault="00DC630D" w:rsidP="005D11A9">
            <w:pPr>
              <w:pStyle w:val="TableText"/>
              <w:rPr>
                <w:szCs w:val="18"/>
              </w:rPr>
            </w:pPr>
            <w:r w:rsidRPr="00C82138">
              <w:rPr>
                <w:rFonts w:eastAsia="Times New Roman"/>
                <w:szCs w:val="18"/>
              </w:rPr>
              <w:t>WPW pts w/ AF induced during EP</w:t>
            </w:r>
            <w:r>
              <w:rPr>
                <w:rFonts w:eastAsia="Times New Roman"/>
                <w:szCs w:val="18"/>
              </w:rPr>
              <w:t xml:space="preserve"> study</w:t>
            </w:r>
            <w:r w:rsidRPr="00C82138">
              <w:rPr>
                <w:rFonts w:eastAsia="Times New Roman"/>
                <w:szCs w:val="18"/>
              </w:rPr>
              <w:t xml:space="preserve"> and given IV digitalis</w:t>
            </w:r>
          </w:p>
        </w:tc>
        <w:tc>
          <w:tcPr>
            <w:tcW w:w="0" w:type="auto"/>
          </w:tcPr>
          <w:p w:rsidR="00DC630D" w:rsidRPr="00C82138" w:rsidRDefault="00DC630D" w:rsidP="005D11A9">
            <w:pPr>
              <w:pStyle w:val="TableText"/>
              <w:rPr>
                <w:szCs w:val="18"/>
              </w:rPr>
            </w:pPr>
            <w:r w:rsidRPr="00C82138">
              <w:rPr>
                <w:rFonts w:eastAsia="Times New Roman"/>
                <w:szCs w:val="18"/>
              </w:rPr>
              <w:t>Safety for AF in WPW</w:t>
            </w:r>
          </w:p>
        </w:tc>
        <w:tc>
          <w:tcPr>
            <w:tcW w:w="0" w:type="auto"/>
          </w:tcPr>
          <w:p w:rsidR="00DC630D" w:rsidRPr="00C82138" w:rsidRDefault="00DC630D" w:rsidP="005D11A9">
            <w:pPr>
              <w:pStyle w:val="TableText"/>
              <w:rPr>
                <w:szCs w:val="18"/>
              </w:rPr>
            </w:pPr>
            <w:r w:rsidRPr="00C82138">
              <w:rPr>
                <w:rFonts w:eastAsia="Times New Roman"/>
                <w:szCs w:val="18"/>
              </w:rPr>
              <w:t>Digitalis shortened the CL of the shortest preexcited RR in 6/21 pts increased the CL in 7/21 pts and had no effect in 5/21.  Digitalis directly related to onset of AF degenerating to VF in 9/21 pts. Each of these 9 had a shortest RR &lt;230 msec during AF baseline.</w:t>
            </w:r>
          </w:p>
        </w:tc>
        <w:tc>
          <w:tcPr>
            <w:tcW w:w="0" w:type="auto"/>
          </w:tcPr>
          <w:p w:rsidR="00DC630D" w:rsidRPr="00C82138" w:rsidRDefault="00DC630D" w:rsidP="005D11A9">
            <w:pPr>
              <w:pStyle w:val="TableText"/>
              <w:rPr>
                <w:szCs w:val="18"/>
              </w:rPr>
            </w:pPr>
            <w:r w:rsidRPr="00C82138">
              <w:rPr>
                <w:rFonts w:eastAsia="Times New Roman"/>
                <w:szCs w:val="18"/>
              </w:rPr>
              <w:t>This study is old but highlights the risk of digitalis in WPW pts w/ AF</w:t>
            </w:r>
          </w:p>
        </w:tc>
      </w:tr>
      <w:tr w:rsidR="00DC630D" w:rsidRPr="00C82138" w:rsidTr="0021551B">
        <w:tc>
          <w:tcPr>
            <w:tcW w:w="0" w:type="auto"/>
          </w:tcPr>
          <w:p w:rsidR="00DC630D" w:rsidRPr="00C82138" w:rsidRDefault="00DC630D" w:rsidP="005D11A9">
            <w:pPr>
              <w:pStyle w:val="TableText"/>
              <w:rPr>
                <w:szCs w:val="18"/>
              </w:rPr>
            </w:pPr>
            <w:r w:rsidRPr="00C82138">
              <w:rPr>
                <w:szCs w:val="18"/>
              </w:rPr>
              <w:t>Bauernfeind RA, et al., 1980</w:t>
            </w:r>
          </w:p>
          <w:p w:rsidR="00DC630D" w:rsidRPr="00C82138" w:rsidRDefault="00DC630D" w:rsidP="005D11A9">
            <w:pPr>
              <w:pStyle w:val="TableText"/>
              <w:rPr>
                <w:szCs w:val="18"/>
              </w:rPr>
            </w:pPr>
            <w:r w:rsidRPr="00C82138">
              <w:rPr>
                <w:szCs w:val="18"/>
              </w:rPr>
              <w:fldChar w:fldCharType="begin">
                <w:fldData xml:space="preserve">PFJlZm1hbj48Q2l0ZT48QXV0aG9yPkJhdWVybmZlaW5kPC9BdXRob3I+PFllYXI+MTk4MDwvWWVh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</w:fldData>
              </w:fldChar>
            </w:r>
            <w:r w:rsidR="0011025F">
              <w:rPr>
                <w:szCs w:val="18"/>
              </w:rPr>
              <w:instrText xml:space="preserve"> ADDIN REFMGR.CITE </w:instrText>
            </w:r>
            <w:r w:rsidR="0011025F">
              <w:rPr>
                <w:szCs w:val="18"/>
              </w:rPr>
              <w:fldChar w:fldCharType="begin">
                <w:fldData xml:space="preserve">PFJlZm1hbj48Q2l0ZT48QXV0aG9yPkJhdWVybmZlaW5kPC9BdXRob3I+PFllYXI+MTk4MDwvWWVh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(160)</w:t>
            </w:r>
            <w:r w:rsidRPr="00C82138">
              <w:rPr>
                <w:szCs w:val="18"/>
              </w:rPr>
              <w:fldChar w:fldCharType="end"/>
            </w:r>
          </w:p>
          <w:p w:rsidR="00DC630D" w:rsidRPr="00C82138" w:rsidRDefault="00CF3027" w:rsidP="005D11A9">
            <w:pPr>
              <w:pStyle w:val="TableText"/>
              <w:rPr>
                <w:szCs w:val="18"/>
              </w:rPr>
            </w:pPr>
            <w:hyperlink r:id="rId197" w:history="1">
              <w:r w:rsidR="00DC630D" w:rsidRPr="00C82138">
                <w:rPr>
                  <w:rStyle w:val="Hyperlink"/>
                  <w:szCs w:val="18"/>
                </w:rPr>
                <w:t>7438370</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szCs w:val="18"/>
              </w:rPr>
              <w:lastRenderedPageBreak/>
              <w:t xml:space="preserve">Single center study  of multiple drugs given IV and then </w:t>
            </w:r>
            <w:r w:rsidRPr="00C82138">
              <w:rPr>
                <w:szCs w:val="18"/>
              </w:rPr>
              <w:lastRenderedPageBreak/>
              <w:t>long term for AV node reentry</w:t>
            </w:r>
          </w:p>
        </w:tc>
        <w:tc>
          <w:tcPr>
            <w:tcW w:w="0" w:type="auto"/>
          </w:tcPr>
          <w:p w:rsidR="00DC630D" w:rsidRPr="00C82138" w:rsidRDefault="00DC630D" w:rsidP="005D11A9">
            <w:pPr>
              <w:pStyle w:val="TableText"/>
              <w:rPr>
                <w:szCs w:val="18"/>
              </w:rPr>
            </w:pPr>
            <w:r w:rsidRPr="00C82138">
              <w:rPr>
                <w:szCs w:val="18"/>
              </w:rPr>
              <w:lastRenderedPageBreak/>
              <w:t xml:space="preserve">21 pts studied acutely; 18 pts followed 6-50 </w:t>
            </w:r>
            <w:r w:rsidRPr="00C82138">
              <w:rPr>
                <w:szCs w:val="18"/>
              </w:rPr>
              <w:lastRenderedPageBreak/>
              <w:t>mo</w:t>
            </w:r>
          </w:p>
        </w:tc>
        <w:tc>
          <w:tcPr>
            <w:tcW w:w="0" w:type="auto"/>
          </w:tcPr>
          <w:p w:rsidR="00DC630D" w:rsidRPr="00C82138" w:rsidRDefault="00DC630D" w:rsidP="005D11A9">
            <w:pPr>
              <w:pStyle w:val="TableText"/>
              <w:rPr>
                <w:szCs w:val="18"/>
              </w:rPr>
            </w:pPr>
            <w:r w:rsidRPr="00C82138">
              <w:rPr>
                <w:szCs w:val="18"/>
              </w:rPr>
              <w:lastRenderedPageBreak/>
              <w:t>All pts w/ AV node reentry</w:t>
            </w:r>
          </w:p>
        </w:tc>
        <w:tc>
          <w:tcPr>
            <w:tcW w:w="0" w:type="auto"/>
          </w:tcPr>
          <w:p w:rsidR="00DC630D" w:rsidRPr="00C82138" w:rsidRDefault="00DC630D" w:rsidP="005D11A9">
            <w:pPr>
              <w:pStyle w:val="TableText"/>
              <w:rPr>
                <w:szCs w:val="18"/>
              </w:rPr>
            </w:pPr>
            <w:r w:rsidRPr="00C82138">
              <w:rPr>
                <w:szCs w:val="18"/>
              </w:rPr>
              <w:t>Drug efficacy at minimal f/u of 6 mo</w:t>
            </w:r>
          </w:p>
        </w:tc>
        <w:tc>
          <w:tcPr>
            <w:tcW w:w="0" w:type="auto"/>
          </w:tcPr>
          <w:p w:rsidR="00DC630D" w:rsidRPr="00C82138" w:rsidRDefault="00DC630D" w:rsidP="005D11A9">
            <w:pPr>
              <w:pStyle w:val="TableText"/>
              <w:rPr>
                <w:szCs w:val="18"/>
              </w:rPr>
            </w:pPr>
            <w:r w:rsidRPr="00C82138">
              <w:rPr>
                <w:szCs w:val="18"/>
              </w:rPr>
              <w:t>Pts were tested w/ IV drug to determine if the drug prevented induction of AVNRT.  Success</w:t>
            </w:r>
            <w:r>
              <w:rPr>
                <w:szCs w:val="18"/>
              </w:rPr>
              <w:t>f</w:t>
            </w:r>
            <w:r w:rsidRPr="00C82138">
              <w:rPr>
                <w:szCs w:val="18"/>
              </w:rPr>
              <w:t xml:space="preserve">ul pts were then treated long term w/ oral drugs.  18 pts </w:t>
            </w:r>
            <w:r w:rsidRPr="00C82138">
              <w:rPr>
                <w:szCs w:val="18"/>
              </w:rPr>
              <w:lastRenderedPageBreak/>
              <w:t xml:space="preserve">followed at least 6 </w:t>
            </w:r>
            <w:proofErr w:type="gramStart"/>
            <w:r w:rsidRPr="00C82138">
              <w:rPr>
                <w:szCs w:val="18"/>
              </w:rPr>
              <w:t>mo</w:t>
            </w:r>
            <w:proofErr w:type="gramEnd"/>
            <w:r w:rsidRPr="00C82138">
              <w:rPr>
                <w:szCs w:val="18"/>
              </w:rPr>
              <w:t>, 72% w/o recurrence: 3 of 5 pts on digoxin only; 2 of 3 pts on digoxin plus propranolol; 4 of 4 pts on propranolol only; 1 of 3 pts on procainamide; and 3 of 3 pts on quinidine only.</w:t>
            </w:r>
          </w:p>
        </w:tc>
        <w:tc>
          <w:tcPr>
            <w:tcW w:w="0" w:type="auto"/>
          </w:tcPr>
          <w:p w:rsidR="00DC630D" w:rsidRPr="00C82138" w:rsidRDefault="00DC630D" w:rsidP="005D11A9">
            <w:pPr>
              <w:pStyle w:val="TableText"/>
              <w:rPr>
                <w:szCs w:val="18"/>
              </w:rPr>
            </w:pPr>
            <w:r w:rsidRPr="00C82138">
              <w:rPr>
                <w:szCs w:val="18"/>
              </w:rPr>
              <w:lastRenderedPageBreak/>
              <w:t>Small number of pts on each med</w:t>
            </w:r>
            <w:r>
              <w:rPr>
                <w:szCs w:val="18"/>
              </w:rPr>
              <w:t>ication</w:t>
            </w:r>
            <w:r w:rsidRPr="00C82138">
              <w:rPr>
                <w:szCs w:val="18"/>
              </w:rPr>
              <w:t xml:space="preserve"> showing moderate success.</w:t>
            </w:r>
          </w:p>
        </w:tc>
      </w:tr>
      <w:tr w:rsidR="00DC630D" w:rsidRPr="00C82138" w:rsidTr="0021551B">
        <w:tc>
          <w:tcPr>
            <w:tcW w:w="0" w:type="auto"/>
          </w:tcPr>
          <w:p w:rsidR="00DC630D" w:rsidRPr="00C82138" w:rsidRDefault="00DC630D" w:rsidP="005D11A9">
            <w:pPr>
              <w:pStyle w:val="TableText"/>
              <w:rPr>
                <w:szCs w:val="18"/>
              </w:rPr>
            </w:pPr>
            <w:r w:rsidRPr="00C82138">
              <w:rPr>
                <w:szCs w:val="18"/>
              </w:rPr>
              <w:lastRenderedPageBreak/>
              <w:t>Sakurai M</w:t>
            </w:r>
          </w:p>
          <w:p w:rsidR="00DC630D" w:rsidRPr="00C82138" w:rsidRDefault="00DC630D" w:rsidP="005D11A9">
            <w:pPr>
              <w:pStyle w:val="TableText"/>
              <w:rPr>
                <w:szCs w:val="18"/>
              </w:rPr>
            </w:pPr>
            <w:r w:rsidRPr="00C82138">
              <w:rPr>
                <w:szCs w:val="18"/>
              </w:rPr>
              <w:t>1983</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&lt;Refman&gt;&lt;Cite&gt;&lt;Author&gt;Sakurai&lt;/Author&gt;&lt;Year&gt;1983&lt;/Year&gt;&lt;RecNum&gt;199&lt;/RecNum&gt;&lt;IDText&gt;Acute and chronic effects of verapamil in patients with paroxysmal supraventricular tachycardia&lt;/IDText&gt;&lt;MDL Ref_Type="Journal"&gt;&lt;Ref_Type&gt;Journal&lt;/Ref_Type&gt;&lt;Ref_ID&gt;199&lt;/Ref_ID&gt;&lt;Title_Primary&gt;Acute and chronic effects of verapamil in patients with paroxysmal supraventricular tachycardia&lt;/Title_Primary&gt;&lt;Authors_Primary&gt;Sakurai,M.&lt;/Authors_Primary&gt;&lt;Authors_Primary&gt;Yasuda,H.&lt;/Authors_Primary&gt;&lt;Authors_Primary&gt;Kato,N.&lt;/Authors_Primary&gt;&lt;Authors_Primary&gt;Nomura,A.&lt;/Authors_Primary&gt;&lt;Authors_Primary&gt;Fujita,M.&lt;/Authors_Primary&gt;&lt;Authors_Primary&gt;Nishino,T.&lt;/Authors_Primary&gt;&lt;Authors_Primary&gt;Fujita,K.&lt;/Authors_Primary&gt;&lt;Authors_Primary&gt;Koike,Y.&lt;/Authors_Primary&gt;&lt;Authors_Primary&gt;Saito,H.&lt;/Authors_Primary&gt;&lt;Date_Primary&gt;1983/4&lt;/Date_Primary&gt;&lt;Keywords&gt;administration &amp;amp; dosage&lt;/Keywords&gt;&lt;Keywords&gt;Administration,Oral&lt;/Keywords&gt;&lt;Keywords&gt;Adult&lt;/Keywords&gt;&lt;Keywords&gt;Aged&lt;/Keywords&gt;&lt;Keywords&gt;blood&lt;/Keywords&gt;&lt;Keywords&gt;drug effects&lt;/Keywords&gt;&lt;Keywords&gt;drug therapy&lt;/Keywords&gt;&lt;Keywords&gt;Electrophysiology&lt;/Keywords&gt;&lt;Keywords&gt;Female&lt;/Keywords&gt;&lt;Keywords&gt;Heart&lt;/Keywords&gt;&lt;Keywords&gt;Humans&lt;/Keywords&gt;&lt;Keywords&gt;Injections,Intravenous&lt;/Keywords&gt;&lt;Keywords&gt;Male&lt;/Keywords&gt;&lt;Keywords&gt;Middle Aged&lt;/Keywords&gt;&lt;Keywords&gt;Patients&lt;/Keywords&gt;&lt;Keywords&gt;physiopathology&lt;/Keywords&gt;&lt;Keywords&gt;Tachycardia&lt;/Keywords&gt;&lt;Keywords&gt;Tachycardia,Paroxysmal&lt;/Keywords&gt;&lt;Keywords&gt;therapeutic use&lt;/Keywords&gt;&lt;Keywords&gt;Time&lt;/Keywords&gt;&lt;Keywords&gt;Time Factors&lt;/Keywords&gt;&lt;Keywords&gt;Verapamil&lt;/Keywords&gt;&lt;Reprint&gt;Not in File&lt;/Reprint&gt;&lt;Start_Page&gt;619&lt;/Start_Page&gt;&lt;End_Page&gt;628&lt;/End_Page&gt;&lt;Periodical&gt;Am Heart J&lt;/Periodical&gt;&lt;Volume&gt;105&lt;/Volume&gt;&lt;Issue&gt;4&lt;/Issue&gt;&lt;ISSN_ISBN&gt;0002-8703&lt;/ISSN_ISBN&gt;&lt;Web_URL&gt;PM:6837416&lt;/Web_URL&gt;&lt;ZZ_JournalFull&gt;&lt;f name="System"&gt;American heart journal&lt;/f&gt;&lt;/ZZ_JournalFull&gt;&lt;ZZ_JournalStdAbbrev&gt;&lt;f name="System"&gt;Am Heart J&lt;/f&gt;&lt;/ZZ_JournalStdAbbrev&gt;&lt;ZZ_WorkformID&gt;1&lt;/ZZ_WorkformID&gt;&lt;/MDL&gt;&lt;/Cite&gt;&lt;/Refman&gt;</w:instrText>
            </w:r>
            <w:r w:rsidRPr="00C82138">
              <w:rPr>
                <w:szCs w:val="18"/>
              </w:rPr>
              <w:fldChar w:fldCharType="separate"/>
            </w:r>
            <w:r w:rsidR="00C55E77">
              <w:rPr>
                <w:noProof/>
                <w:szCs w:val="18"/>
              </w:rPr>
              <w:t>(161)</w:t>
            </w:r>
            <w:r w:rsidRPr="00C82138">
              <w:rPr>
                <w:szCs w:val="18"/>
              </w:rPr>
              <w:fldChar w:fldCharType="end"/>
            </w:r>
          </w:p>
          <w:p w:rsidR="00DC630D" w:rsidRPr="00C82138" w:rsidRDefault="00CF3027" w:rsidP="005D11A9">
            <w:pPr>
              <w:pStyle w:val="TableText"/>
              <w:rPr>
                <w:szCs w:val="18"/>
              </w:rPr>
            </w:pPr>
            <w:hyperlink r:id="rId198" w:history="1">
              <w:r w:rsidR="00DC630D" w:rsidRPr="00C82138">
                <w:rPr>
                  <w:rStyle w:val="Hyperlink"/>
                  <w:szCs w:val="18"/>
                </w:rPr>
                <w:t>6837416</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szCs w:val="18"/>
              </w:rPr>
              <w:t>Single center study of IV and oral verapamil for PSVT</w:t>
            </w:r>
          </w:p>
        </w:tc>
        <w:tc>
          <w:tcPr>
            <w:tcW w:w="0" w:type="auto"/>
          </w:tcPr>
          <w:p w:rsidR="00DC630D" w:rsidRPr="00C82138" w:rsidRDefault="00DC630D" w:rsidP="005D11A9">
            <w:pPr>
              <w:pStyle w:val="TableText"/>
              <w:rPr>
                <w:szCs w:val="18"/>
              </w:rPr>
            </w:pPr>
            <w:r w:rsidRPr="00C82138">
              <w:rPr>
                <w:szCs w:val="18"/>
              </w:rPr>
              <w:t>15 pts studied acutely and followed 3 to 31</w:t>
            </w:r>
            <w:r>
              <w:rPr>
                <w:szCs w:val="18"/>
              </w:rPr>
              <w:t xml:space="preserve"> </w:t>
            </w:r>
            <w:r w:rsidRPr="00C82138">
              <w:rPr>
                <w:szCs w:val="18"/>
              </w:rPr>
              <w:t>mo</w:t>
            </w:r>
            <w:r>
              <w:rPr>
                <w:szCs w:val="18"/>
              </w:rPr>
              <w:t xml:space="preserve"> </w:t>
            </w:r>
            <w:r w:rsidRPr="00C82138">
              <w:rPr>
                <w:szCs w:val="18"/>
              </w:rPr>
              <w:t>(mean 15 mo)</w:t>
            </w:r>
          </w:p>
        </w:tc>
        <w:tc>
          <w:tcPr>
            <w:tcW w:w="0" w:type="auto"/>
          </w:tcPr>
          <w:p w:rsidR="00DC630D" w:rsidRPr="00C82138" w:rsidRDefault="00DC630D" w:rsidP="005D11A9">
            <w:pPr>
              <w:pStyle w:val="TableText"/>
              <w:rPr>
                <w:szCs w:val="18"/>
              </w:rPr>
            </w:pPr>
            <w:r>
              <w:rPr>
                <w:szCs w:val="18"/>
              </w:rPr>
              <w:t xml:space="preserve">AVNRT </w:t>
            </w:r>
            <w:r w:rsidRPr="00C82138">
              <w:rPr>
                <w:szCs w:val="18"/>
              </w:rPr>
              <w:t>in 4 and AVRT in 11 (all w/ a concealed AP)</w:t>
            </w:r>
          </w:p>
        </w:tc>
        <w:tc>
          <w:tcPr>
            <w:tcW w:w="0" w:type="auto"/>
          </w:tcPr>
          <w:p w:rsidR="00DC630D" w:rsidRPr="00C82138" w:rsidRDefault="00DC630D" w:rsidP="005D11A9">
            <w:pPr>
              <w:pStyle w:val="TableText"/>
              <w:rPr>
                <w:szCs w:val="18"/>
              </w:rPr>
            </w:pPr>
            <w:r w:rsidRPr="00C82138">
              <w:rPr>
                <w:szCs w:val="18"/>
              </w:rPr>
              <w:t>Drug efficacy at minimal f/u of 3 mo</w:t>
            </w:r>
          </w:p>
        </w:tc>
        <w:tc>
          <w:tcPr>
            <w:tcW w:w="0" w:type="auto"/>
          </w:tcPr>
          <w:p w:rsidR="00DC630D" w:rsidRPr="00C82138" w:rsidRDefault="00DC630D" w:rsidP="005D11A9">
            <w:pPr>
              <w:pStyle w:val="TableText"/>
              <w:rPr>
                <w:szCs w:val="18"/>
              </w:rPr>
            </w:pPr>
            <w:r w:rsidRPr="00C82138">
              <w:rPr>
                <w:szCs w:val="18"/>
              </w:rPr>
              <w:t>13 pts followed 3-31 (mean 15)</w:t>
            </w:r>
            <w:r>
              <w:rPr>
                <w:szCs w:val="18"/>
              </w:rPr>
              <w:t xml:space="preserve"> </w:t>
            </w:r>
            <w:r w:rsidRPr="00C82138">
              <w:rPr>
                <w:szCs w:val="18"/>
              </w:rPr>
              <w:t>mo</w:t>
            </w:r>
            <w:r>
              <w:rPr>
                <w:szCs w:val="18"/>
              </w:rPr>
              <w:t xml:space="preserve"> </w:t>
            </w:r>
            <w:r w:rsidRPr="00C82138">
              <w:rPr>
                <w:szCs w:val="18"/>
              </w:rPr>
              <w:t>w/ 8 having no recurrent PSVT and 5 having decreased frequency and duration.  Mild constipation in 4.</w:t>
            </w:r>
          </w:p>
        </w:tc>
        <w:tc>
          <w:tcPr>
            <w:tcW w:w="0" w:type="auto"/>
          </w:tcPr>
          <w:p w:rsidR="00DC630D" w:rsidRPr="00C82138" w:rsidRDefault="00DC630D" w:rsidP="005D11A9">
            <w:pPr>
              <w:pStyle w:val="TableText"/>
              <w:rPr>
                <w:szCs w:val="18"/>
              </w:rPr>
            </w:pPr>
            <w:r w:rsidRPr="00C82138">
              <w:rPr>
                <w:szCs w:val="18"/>
              </w:rPr>
              <w:t>Small, uncontrolled study of oral verapamil for PSVT including some pts w/ AVRT</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Feld GK</w:t>
            </w:r>
          </w:p>
          <w:p w:rsidR="00DC630D" w:rsidRPr="00C82138" w:rsidRDefault="00DC630D" w:rsidP="005D11A9">
            <w:pPr>
              <w:pStyle w:val="TableText"/>
              <w:rPr>
                <w:rFonts w:eastAsia="Times New Roman"/>
                <w:szCs w:val="18"/>
              </w:rPr>
            </w:pPr>
            <w:r w:rsidRPr="00C82138">
              <w:rPr>
                <w:rFonts w:eastAsia="Times New Roman"/>
                <w:szCs w:val="18"/>
              </w:rPr>
              <w:t xml:space="preserve">1984 </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&lt;Refman&gt;&lt;Cite&gt;&lt;Author&gt;Feld&lt;/Author&gt;&lt;Year&gt;1984&lt;/Year&gt;&lt;RecNum&gt;196&lt;/RecNum&gt;&lt;IDText&gt;Electrophysiologic basis for the suppression by amiodarone of orthodromic supraventricular tachycardias complicating pre-excitation syndromes&lt;/IDText&gt;&lt;MDL Ref_Type="Journal"&gt;&lt;Ref_Type&gt;Journal&lt;/Ref_Type&gt;&lt;Ref_ID&gt;196&lt;/Ref_ID&gt;&lt;Title_Primary&gt;Electrophysiologic basis for the suppression by amiodarone of orthodromic supraventricular tachycardias complicating pre-excitation syndromes&lt;/Title_Primary&gt;&lt;Authors_Primary&gt;Feld,G.K.&lt;/Authors_Primary&gt;&lt;Authors_Primary&gt;Nademanee,K.&lt;/Authors_Primary&gt;&lt;Authors_Primary&gt;Weiss,J.&lt;/Authors_Primary&gt;&lt;Authors_Primary&gt;Stevenson,W.&lt;/Authors_Primary&gt;&lt;Authors_Primary&gt;Singh,B.N.&lt;/Authors_Primary&gt;&lt;Date_Primary&gt;1984/5&lt;/Date_Primary&gt;&lt;Keywords&gt;Adult&lt;/Keywords&gt;&lt;Keywords&gt;adverse effects&lt;/Keywords&gt;&lt;Keywords&gt;Aged&lt;/Keywords&gt;&lt;Keywords&gt;Amiodarone&lt;/Keywords&gt;&lt;Keywords&gt;Benzofurans&lt;/Keywords&gt;&lt;Keywords&gt;complications&lt;/Keywords&gt;&lt;Keywords&gt;Digoxin&lt;/Keywords&gt;&lt;Keywords&gt;drug effects&lt;/Keywords&gt;&lt;Keywords&gt;Electrocardiography&lt;/Keywords&gt;&lt;Keywords&gt;etiology&lt;/Keywords&gt;&lt;Keywords&gt;Heart Conduction System&lt;/Keywords&gt;&lt;Keywords&gt;Humans&lt;/Keywords&gt;&lt;Keywords&gt;Male&lt;/Keywords&gt;&lt;Keywords&gt;Middle Aged&lt;/Keywords&gt;&lt;Keywords&gt;Patients&lt;/Keywords&gt;&lt;Keywords&gt;Pre-Excitation Syndromes&lt;/Keywords&gt;&lt;Keywords&gt;Propranolol&lt;/Keywords&gt;&lt;Keywords&gt;Research&lt;/Keywords&gt;&lt;Keywords&gt;Tachycardia&lt;/Keywords&gt;&lt;Keywords&gt;therapeutic use&lt;/Keywords&gt;&lt;Keywords&gt;therapy&lt;/Keywords&gt;&lt;Keywords&gt;Wolff-Parkinson-White Syndrome&lt;/Keywords&gt;&lt;Reprint&gt;Not in File&lt;/Reprint&gt;&lt;Start_Page&gt;1298&lt;/Start_Page&gt;&lt;End_Page&gt;1307&lt;/End_Page&gt;&lt;Periodical&gt;J Am Coll Cardiol&lt;/Periodical&gt;&lt;Volume&gt;3&lt;/Volume&gt;&lt;Issue&gt;5&lt;/Issue&gt;&lt;ISSN_ISBN&gt;0735-1097&lt;/ISSN_ISBN&gt;&lt;Web_URL&gt;PM:6707383&lt;/Web_URL&gt;&lt;ZZ_JournalFull&gt;&lt;f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Cs w:val="18"/>
              </w:rPr>
              <w:fldChar w:fldCharType="separate"/>
            </w:r>
            <w:r w:rsidR="00C55E77">
              <w:rPr>
                <w:noProof/>
                <w:szCs w:val="18"/>
              </w:rPr>
              <w:t>(162)</w:t>
            </w:r>
            <w:r w:rsidRPr="00C82138">
              <w:rPr>
                <w:szCs w:val="18"/>
              </w:rPr>
              <w:fldChar w:fldCharType="end"/>
            </w:r>
          </w:p>
          <w:p w:rsidR="00DC630D" w:rsidRPr="00C82138" w:rsidRDefault="00CF3027" w:rsidP="005D11A9">
            <w:pPr>
              <w:pStyle w:val="TableText"/>
              <w:rPr>
                <w:szCs w:val="18"/>
              </w:rPr>
            </w:pPr>
            <w:hyperlink r:id="rId199" w:history="1">
              <w:r w:rsidR="00DC630D" w:rsidRPr="00C82138">
                <w:rPr>
                  <w:rStyle w:val="Hyperlink"/>
                  <w:rFonts w:eastAsia="Times New Roman"/>
                  <w:szCs w:val="18"/>
                </w:rPr>
                <w:t>6707383</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rFonts w:eastAsia="Times New Roman"/>
                <w:szCs w:val="18"/>
              </w:rPr>
              <w:t>EP testing after amiodarone loading and then long term f/u</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10 pts</w:t>
            </w:r>
          </w:p>
          <w:p w:rsidR="00DC630D" w:rsidRPr="00C82138" w:rsidRDefault="00DC630D" w:rsidP="005D11A9">
            <w:pPr>
              <w:pStyle w:val="TableText"/>
              <w:rPr>
                <w:szCs w:val="18"/>
              </w:rPr>
            </w:pPr>
            <w:r w:rsidRPr="00C82138">
              <w:rPr>
                <w:rFonts w:eastAsia="Times New Roman"/>
                <w:szCs w:val="18"/>
              </w:rPr>
              <w:t xml:space="preserve">EP test at </w:t>
            </w:r>
            <w:r>
              <w:rPr>
                <w:rFonts w:eastAsia="Times New Roman"/>
                <w:szCs w:val="18"/>
              </w:rPr>
              <w:t>≥</w:t>
            </w:r>
            <w:r w:rsidRPr="00C82138">
              <w:rPr>
                <w:rFonts w:eastAsia="Times New Roman"/>
                <w:szCs w:val="18"/>
              </w:rPr>
              <w:t>4 wk</w:t>
            </w:r>
          </w:p>
        </w:tc>
        <w:tc>
          <w:tcPr>
            <w:tcW w:w="0" w:type="auto"/>
          </w:tcPr>
          <w:p w:rsidR="00DC630D" w:rsidRPr="00C82138" w:rsidRDefault="00DC630D" w:rsidP="005D11A9">
            <w:pPr>
              <w:pStyle w:val="TableText"/>
              <w:rPr>
                <w:szCs w:val="18"/>
              </w:rPr>
            </w:pPr>
            <w:r>
              <w:rPr>
                <w:rFonts w:eastAsia="Times New Roman"/>
              </w:rPr>
              <w:t>A</w:t>
            </w:r>
            <w:r w:rsidRPr="00C82138">
              <w:rPr>
                <w:rFonts w:eastAsia="Times New Roman"/>
              </w:rPr>
              <w:t>ll pts w/ AP and AVRT</w:t>
            </w:r>
          </w:p>
        </w:tc>
        <w:tc>
          <w:tcPr>
            <w:tcW w:w="0" w:type="auto"/>
          </w:tcPr>
          <w:p w:rsidR="00DC630D" w:rsidRPr="00C82138" w:rsidRDefault="00DC630D" w:rsidP="005D11A9">
            <w:pPr>
              <w:pStyle w:val="TableText"/>
              <w:rPr>
                <w:szCs w:val="18"/>
              </w:rPr>
            </w:pPr>
            <w:r w:rsidRPr="00C82138">
              <w:rPr>
                <w:rFonts w:eastAsia="Times New Roman"/>
                <w:szCs w:val="18"/>
              </w:rPr>
              <w:t>Assessment of EP properties</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 xml:space="preserve">9 pts no longer had inducible AVRT. 1 pt had nonsustained AVRT.  AP ERP increased by 20% anterograde p&lt;0.05 and 40% retrograde p&lt;0.02 </w:t>
            </w:r>
          </w:p>
          <w:p w:rsidR="00DC630D" w:rsidRPr="00C82138" w:rsidRDefault="00DC630D" w:rsidP="005D11A9">
            <w:pPr>
              <w:pStyle w:val="TableText"/>
              <w:rPr>
                <w:szCs w:val="18"/>
              </w:rPr>
            </w:pPr>
            <w:r w:rsidRPr="00C82138">
              <w:rPr>
                <w:rFonts w:eastAsia="Times New Roman"/>
                <w:szCs w:val="18"/>
              </w:rPr>
              <w:t>symptomatic control of arrhythmia during 20 mo. 1 pt stopped due to side effects</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Amiodarone had favorable effects on AP and long-term rhythm control.  Small number of pts</w:t>
            </w:r>
          </w:p>
          <w:p w:rsidR="00DC630D" w:rsidRPr="00C82138" w:rsidRDefault="00DC630D" w:rsidP="005D11A9">
            <w:pPr>
              <w:pStyle w:val="TableText"/>
              <w:rPr>
                <w:szCs w:val="18"/>
              </w:rPr>
            </w:pP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 xml:space="preserve">Feld GK </w:t>
            </w:r>
          </w:p>
          <w:p w:rsidR="00DC630D" w:rsidRPr="00C82138" w:rsidRDefault="00DC630D" w:rsidP="005D11A9">
            <w:pPr>
              <w:pStyle w:val="TableText"/>
              <w:rPr>
                <w:rFonts w:eastAsia="Times New Roman"/>
                <w:szCs w:val="18"/>
              </w:rPr>
            </w:pPr>
            <w:r w:rsidRPr="00C82138">
              <w:rPr>
                <w:rFonts w:eastAsia="Times New Roman"/>
                <w:szCs w:val="18"/>
              </w:rPr>
              <w:t>1988</w:t>
            </w:r>
          </w:p>
          <w:p w:rsidR="00DC630D" w:rsidRPr="00C82138" w:rsidRDefault="00DC630D" w:rsidP="005D11A9">
            <w:pPr>
              <w:pStyle w:val="TableText"/>
              <w:rPr>
                <w:szCs w:val="18"/>
              </w:rPr>
            </w:pPr>
            <w:r w:rsidRPr="00C82138">
              <w:rPr>
                <w:szCs w:val="18"/>
              </w:rPr>
              <w:fldChar w:fldCharType="begin">
                <w:fldData xml:space="preserve">PFJlZm1hbj48Q2l0ZT48QXV0aG9yPkZlbGQ8L0F1dGhvcj48WWVhcj4xOTg4PC9ZZWFyPjxSZWNO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=
</w:fldData>
              </w:fldChar>
            </w:r>
            <w:r w:rsidR="0011025F">
              <w:rPr>
                <w:szCs w:val="18"/>
              </w:rPr>
              <w:instrText xml:space="preserve"> ADDIN REFMGR.CITE </w:instrText>
            </w:r>
            <w:r w:rsidR="0011025F">
              <w:rPr>
                <w:szCs w:val="18"/>
              </w:rPr>
              <w:fldChar w:fldCharType="begin">
                <w:fldData xml:space="preserve">PFJlZm1hbj48Q2l0ZT48QXV0aG9yPkZlbGQ8L0F1dGhvcj48WWVhcj4xOTg4PC9ZZWFyPjxSZWNO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=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(163)</w:t>
            </w:r>
            <w:r w:rsidRPr="00C82138">
              <w:rPr>
                <w:szCs w:val="18"/>
              </w:rPr>
              <w:fldChar w:fldCharType="end"/>
            </w:r>
          </w:p>
          <w:p w:rsidR="00DC630D" w:rsidRPr="00C82138" w:rsidRDefault="00CF3027" w:rsidP="005D11A9">
            <w:pPr>
              <w:pStyle w:val="TableText"/>
              <w:rPr>
                <w:szCs w:val="18"/>
              </w:rPr>
            </w:pPr>
            <w:hyperlink r:id="rId200" w:history="1">
              <w:r w:rsidR="00DC630D" w:rsidRPr="00C82138">
                <w:rPr>
                  <w:rStyle w:val="Hyperlink"/>
                  <w:rFonts w:eastAsia="Times New Roman"/>
                  <w:szCs w:val="18"/>
                </w:rPr>
                <w:t>3336964</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rFonts w:eastAsia="Times New Roman"/>
                <w:szCs w:val="18"/>
              </w:rPr>
              <w:t>EP testing and long term assessment of amiodarone</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10 pts</w:t>
            </w:r>
          </w:p>
          <w:p w:rsidR="00DC630D" w:rsidRPr="00C82138" w:rsidRDefault="00DC630D" w:rsidP="005D11A9">
            <w:pPr>
              <w:pStyle w:val="TableText"/>
              <w:rPr>
                <w:szCs w:val="18"/>
              </w:rPr>
            </w:pPr>
            <w:r w:rsidRPr="00C82138">
              <w:rPr>
                <w:rFonts w:eastAsia="Times New Roman"/>
                <w:szCs w:val="18"/>
              </w:rPr>
              <w:t>Acute EP study and mean 30 mo f/u</w:t>
            </w:r>
          </w:p>
        </w:tc>
        <w:tc>
          <w:tcPr>
            <w:tcW w:w="0" w:type="auto"/>
          </w:tcPr>
          <w:p w:rsidR="00DC630D" w:rsidRPr="00C82138" w:rsidRDefault="00DC630D" w:rsidP="005D11A9">
            <w:pPr>
              <w:pStyle w:val="TableText"/>
              <w:rPr>
                <w:szCs w:val="18"/>
              </w:rPr>
            </w:pPr>
            <w:r w:rsidRPr="00C82138">
              <w:rPr>
                <w:rFonts w:eastAsia="Times New Roman"/>
                <w:szCs w:val="18"/>
              </w:rPr>
              <w:t>All pts w/ WPW and AF w/ a rapid ventricular response</w:t>
            </w:r>
          </w:p>
        </w:tc>
        <w:tc>
          <w:tcPr>
            <w:tcW w:w="0" w:type="auto"/>
          </w:tcPr>
          <w:p w:rsidR="00DC630D" w:rsidRPr="00C82138" w:rsidRDefault="00DC630D" w:rsidP="005D11A9">
            <w:pPr>
              <w:pStyle w:val="TableText"/>
              <w:rPr>
                <w:szCs w:val="18"/>
              </w:rPr>
            </w:pPr>
            <w:r w:rsidRPr="00C82138">
              <w:rPr>
                <w:rFonts w:eastAsia="Times New Roman"/>
                <w:szCs w:val="18"/>
              </w:rPr>
              <w:t>EP measurement of drug effect and long term f/u of rhythm control</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 xml:space="preserve">EP study—amiodarone prolonged the AP ERP 38% </w:t>
            </w:r>
            <w:r>
              <w:rPr>
                <w:rFonts w:eastAsia="Times New Roman"/>
                <w:szCs w:val="18"/>
              </w:rPr>
              <w:t>(</w:t>
            </w:r>
            <w:r w:rsidRPr="00C82138">
              <w:rPr>
                <w:rFonts w:eastAsia="Times New Roman"/>
                <w:szCs w:val="18"/>
              </w:rPr>
              <w:t>p&lt;0.01</w:t>
            </w:r>
            <w:r>
              <w:rPr>
                <w:rFonts w:eastAsia="Times New Roman"/>
                <w:szCs w:val="18"/>
              </w:rPr>
              <w:t>)</w:t>
            </w:r>
            <w:r w:rsidRPr="00C82138">
              <w:rPr>
                <w:rFonts w:eastAsia="Times New Roman"/>
                <w:szCs w:val="18"/>
              </w:rPr>
              <w:t xml:space="preserve"> and atrial ERP 34% </w:t>
            </w:r>
            <w:r>
              <w:rPr>
                <w:rFonts w:eastAsia="Times New Roman"/>
                <w:szCs w:val="18"/>
              </w:rPr>
              <w:t>(</w:t>
            </w:r>
            <w:r w:rsidRPr="00C82138">
              <w:rPr>
                <w:rFonts w:eastAsia="Times New Roman"/>
                <w:szCs w:val="18"/>
              </w:rPr>
              <w:t>p&lt;0.01</w:t>
            </w:r>
            <w:r>
              <w:rPr>
                <w:rFonts w:eastAsia="Times New Roman"/>
                <w:szCs w:val="18"/>
              </w:rPr>
              <w:t>)</w:t>
            </w:r>
            <w:r w:rsidRPr="00C82138">
              <w:rPr>
                <w:rFonts w:eastAsia="Times New Roman"/>
                <w:szCs w:val="18"/>
              </w:rPr>
              <w:t>. Amio</w:t>
            </w:r>
            <w:r>
              <w:rPr>
                <w:rFonts w:eastAsia="Times New Roman"/>
                <w:szCs w:val="18"/>
              </w:rPr>
              <w:t>darone</w:t>
            </w:r>
            <w:r w:rsidRPr="00C82138">
              <w:rPr>
                <w:rFonts w:eastAsia="Times New Roman"/>
                <w:szCs w:val="18"/>
              </w:rPr>
              <w:t xml:space="preserve"> prolonged the mean RR 90% and minimum RR 104% </w:t>
            </w:r>
            <w:r>
              <w:rPr>
                <w:rFonts w:eastAsia="Times New Roman"/>
                <w:szCs w:val="18"/>
              </w:rPr>
              <w:t>(</w:t>
            </w:r>
            <w:r w:rsidRPr="00C82138">
              <w:rPr>
                <w:rFonts w:eastAsia="Times New Roman"/>
                <w:szCs w:val="18"/>
              </w:rPr>
              <w:t>p&lt;0.01</w:t>
            </w:r>
            <w:r>
              <w:rPr>
                <w:rFonts w:eastAsia="Times New Roman"/>
                <w:szCs w:val="18"/>
              </w:rPr>
              <w:t>)</w:t>
            </w:r>
            <w:r w:rsidRPr="00C82138">
              <w:rPr>
                <w:rFonts w:eastAsia="Times New Roman"/>
                <w:szCs w:val="18"/>
              </w:rPr>
              <w:t xml:space="preserve"> during AF.</w:t>
            </w:r>
          </w:p>
          <w:p w:rsidR="00DC630D" w:rsidRPr="00C82138" w:rsidRDefault="00DC630D" w:rsidP="005D11A9">
            <w:pPr>
              <w:pStyle w:val="TableText"/>
              <w:rPr>
                <w:rFonts w:eastAsia="Times New Roman"/>
                <w:szCs w:val="18"/>
              </w:rPr>
            </w:pPr>
            <w:r w:rsidRPr="00C82138">
              <w:rPr>
                <w:rFonts w:eastAsia="Times New Roman"/>
                <w:szCs w:val="18"/>
              </w:rPr>
              <w:t>Long-term f/u—no AF or VF. SVT in 1 who went to surgery.</w:t>
            </w:r>
          </w:p>
          <w:p w:rsidR="00DC630D" w:rsidRPr="00C82138" w:rsidRDefault="00DC630D" w:rsidP="005D11A9">
            <w:pPr>
              <w:pStyle w:val="TableText"/>
              <w:rPr>
                <w:rFonts w:eastAsia="Times New Roman"/>
                <w:szCs w:val="18"/>
              </w:rPr>
            </w:pPr>
          </w:p>
          <w:p w:rsidR="00DC630D" w:rsidRPr="00C82138" w:rsidRDefault="00DC630D" w:rsidP="005D11A9">
            <w:pPr>
              <w:pStyle w:val="TableText"/>
              <w:rPr>
                <w:szCs w:val="18"/>
              </w:rPr>
            </w:pPr>
            <w:r w:rsidRPr="00C82138">
              <w:rPr>
                <w:rFonts w:eastAsia="Times New Roman"/>
                <w:szCs w:val="18"/>
              </w:rPr>
              <w:t>1 serious and 5 minor side effects</w:t>
            </w:r>
          </w:p>
        </w:tc>
        <w:tc>
          <w:tcPr>
            <w:tcW w:w="0" w:type="auto"/>
          </w:tcPr>
          <w:p w:rsidR="00DC630D" w:rsidRPr="00C82138" w:rsidRDefault="00DC630D" w:rsidP="005D11A9">
            <w:pPr>
              <w:pStyle w:val="TableText"/>
              <w:rPr>
                <w:szCs w:val="18"/>
              </w:rPr>
            </w:pPr>
            <w:r w:rsidRPr="00C82138">
              <w:rPr>
                <w:rFonts w:eastAsia="Times New Roman"/>
                <w:szCs w:val="18"/>
              </w:rPr>
              <w:t>Amiodarone was safe and effe</w:t>
            </w:r>
            <w:r>
              <w:rPr>
                <w:rFonts w:eastAsia="Times New Roman"/>
                <w:szCs w:val="18"/>
              </w:rPr>
              <w:t>ctive preventing AF in a small number</w:t>
            </w:r>
            <w:r w:rsidRPr="00C82138">
              <w:rPr>
                <w:rFonts w:eastAsia="Times New Roman"/>
                <w:szCs w:val="18"/>
              </w:rPr>
              <w:t xml:space="preserve"> of pts although side effect were significant.</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Chimienti M 1995</w:t>
            </w:r>
          </w:p>
          <w:p w:rsidR="00DC630D" w:rsidRPr="00C82138" w:rsidRDefault="00DC630D" w:rsidP="005D11A9">
            <w:pPr>
              <w:pStyle w:val="TableText"/>
              <w:rPr>
                <w:szCs w:val="18"/>
              </w:rPr>
            </w:pPr>
            <w:r w:rsidRPr="00C82138">
              <w:rPr>
                <w:szCs w:val="18"/>
              </w:rPr>
              <w:fldChar w:fldCharType="begin">
                <w:fldData xml:space="preserve">PFJlZm1hbj48Q2l0ZT48QXV0aG9yPkNoaW1pZW50aTwvQXV0aG9yPjxZZWFyPjE5OTU8L1llYXI+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</w:fldData>
              </w:fldChar>
            </w:r>
            <w:r w:rsidR="0011025F">
              <w:rPr>
                <w:szCs w:val="18"/>
              </w:rPr>
              <w:instrText xml:space="preserve"> ADDIN REFMGR.CITE </w:instrText>
            </w:r>
            <w:r w:rsidR="0011025F">
              <w:rPr>
                <w:szCs w:val="18"/>
              </w:rPr>
              <w:fldChar w:fldCharType="begin">
                <w:fldData xml:space="preserve">PFJlZm1hbj48Q2l0ZT48QXV0aG9yPkNoaW1pZW50aTwvQXV0aG9yPjxZZWFyPjE5OTU8L1llYXI+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(30)</w:t>
            </w:r>
            <w:r w:rsidRPr="00C82138">
              <w:rPr>
                <w:szCs w:val="18"/>
              </w:rPr>
              <w:fldChar w:fldCharType="end"/>
            </w:r>
          </w:p>
          <w:p w:rsidR="00DC630D" w:rsidRPr="00C82138" w:rsidRDefault="00CF3027" w:rsidP="005D11A9">
            <w:pPr>
              <w:pStyle w:val="TableText"/>
              <w:rPr>
                <w:szCs w:val="18"/>
              </w:rPr>
            </w:pPr>
            <w:hyperlink r:id="rId201" w:history="1">
              <w:r w:rsidR="00DC630D" w:rsidRPr="00C82138">
                <w:rPr>
                  <w:rStyle w:val="Hyperlink"/>
                  <w:rFonts w:eastAsia="Times New Roman"/>
                  <w:szCs w:val="18"/>
                </w:rPr>
                <w:t>8682031</w:t>
              </w:r>
            </w:hyperlink>
            <w:r w:rsidR="00DC630D" w:rsidRPr="00C82138">
              <w:rPr>
                <w:rStyle w:val="Hyperlink"/>
                <w:rFonts w:eastAsia="Times New Roman"/>
                <w:szCs w:val="18"/>
              </w:rPr>
              <w:t xml:space="preserve"> </w:t>
            </w:r>
          </w:p>
        </w:tc>
        <w:tc>
          <w:tcPr>
            <w:tcW w:w="0" w:type="auto"/>
          </w:tcPr>
          <w:p w:rsidR="00DC630D" w:rsidRPr="00C82138" w:rsidRDefault="00DC630D" w:rsidP="005D11A9">
            <w:pPr>
              <w:pStyle w:val="TableText"/>
              <w:rPr>
                <w:szCs w:val="18"/>
              </w:rPr>
            </w:pPr>
            <w:r w:rsidRPr="00C82138">
              <w:rPr>
                <w:rFonts w:eastAsia="Times New Roman"/>
                <w:szCs w:val="18"/>
              </w:rPr>
              <w:t>Open label, no placebo comparison of flecainide vs. propafenone</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335 pt</w:t>
            </w:r>
            <w:r>
              <w:rPr>
                <w:rFonts w:eastAsia="Times New Roman"/>
                <w:szCs w:val="18"/>
              </w:rPr>
              <w:t>s</w:t>
            </w:r>
          </w:p>
          <w:p w:rsidR="00DC630D" w:rsidRPr="00C82138" w:rsidRDefault="00DC630D" w:rsidP="005D11A9">
            <w:pPr>
              <w:pStyle w:val="TableText"/>
              <w:rPr>
                <w:szCs w:val="18"/>
              </w:rPr>
            </w:pPr>
            <w:r w:rsidRPr="00C82138">
              <w:rPr>
                <w:rFonts w:eastAsia="Times New Roman"/>
                <w:szCs w:val="18"/>
              </w:rPr>
              <w:t>12</w:t>
            </w:r>
            <w:r>
              <w:rPr>
                <w:rFonts w:eastAsia="Times New Roman"/>
                <w:szCs w:val="18"/>
              </w:rPr>
              <w:t xml:space="preserve"> </w:t>
            </w:r>
            <w:r w:rsidRPr="00C82138">
              <w:rPr>
                <w:rFonts w:eastAsia="Times New Roman"/>
                <w:szCs w:val="18"/>
              </w:rPr>
              <w:t>mo</w:t>
            </w:r>
            <w:r>
              <w:rPr>
                <w:rFonts w:eastAsia="Times New Roman"/>
                <w:szCs w:val="18"/>
              </w:rPr>
              <w:t xml:space="preserve"> </w:t>
            </w:r>
            <w:r w:rsidRPr="00C82138">
              <w:rPr>
                <w:rFonts w:eastAsia="Times New Roman"/>
                <w:szCs w:val="18"/>
              </w:rPr>
              <w:t>mean f/u</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PSVT 135</w:t>
            </w:r>
          </w:p>
          <w:p w:rsidR="00DC630D" w:rsidRPr="00C82138" w:rsidRDefault="00DC630D" w:rsidP="005D11A9">
            <w:pPr>
              <w:pStyle w:val="TableText"/>
              <w:rPr>
                <w:rFonts w:eastAsia="Times New Roman"/>
                <w:szCs w:val="18"/>
              </w:rPr>
            </w:pPr>
            <w:r w:rsidRPr="00C82138">
              <w:rPr>
                <w:rFonts w:eastAsia="Times New Roman"/>
                <w:szCs w:val="18"/>
              </w:rPr>
              <w:t>PAF 200</w:t>
            </w:r>
          </w:p>
          <w:p w:rsidR="00DC630D" w:rsidRPr="00C82138" w:rsidRDefault="00DC630D" w:rsidP="005D11A9">
            <w:pPr>
              <w:pStyle w:val="TableText"/>
              <w:rPr>
                <w:szCs w:val="18"/>
              </w:rPr>
            </w:pPr>
            <w:r>
              <w:rPr>
                <w:rFonts w:eastAsia="Times New Roman"/>
                <w:szCs w:val="18"/>
              </w:rPr>
              <w:t>Unclear number</w:t>
            </w:r>
            <w:r w:rsidRPr="00C82138">
              <w:rPr>
                <w:rFonts w:eastAsia="Times New Roman"/>
                <w:szCs w:val="18"/>
              </w:rPr>
              <w:t xml:space="preserve"> of AVRT or WPW</w:t>
            </w:r>
          </w:p>
        </w:tc>
        <w:tc>
          <w:tcPr>
            <w:tcW w:w="0" w:type="auto"/>
          </w:tcPr>
          <w:p w:rsidR="00DC630D" w:rsidRPr="00C82138" w:rsidRDefault="00DC630D" w:rsidP="005D11A9">
            <w:pPr>
              <w:pStyle w:val="TableText"/>
              <w:rPr>
                <w:szCs w:val="18"/>
              </w:rPr>
            </w:pPr>
            <w:r w:rsidRPr="00C82138">
              <w:rPr>
                <w:rFonts w:eastAsia="Times New Roman"/>
                <w:szCs w:val="18"/>
              </w:rPr>
              <w:t>Arrhythmia recurrence</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Probability of 12</w:t>
            </w:r>
            <w:r>
              <w:rPr>
                <w:rFonts w:eastAsia="Times New Roman"/>
                <w:szCs w:val="18"/>
              </w:rPr>
              <w:t xml:space="preserve"> </w:t>
            </w:r>
            <w:r w:rsidRPr="00C82138">
              <w:rPr>
                <w:rFonts w:eastAsia="Times New Roman"/>
                <w:szCs w:val="18"/>
              </w:rPr>
              <w:t>mo</w:t>
            </w:r>
            <w:r>
              <w:rPr>
                <w:rFonts w:eastAsia="Times New Roman"/>
                <w:szCs w:val="18"/>
              </w:rPr>
              <w:t xml:space="preserve"> </w:t>
            </w:r>
            <w:r w:rsidRPr="00C82138">
              <w:rPr>
                <w:rFonts w:eastAsia="Times New Roman"/>
                <w:szCs w:val="18"/>
              </w:rPr>
              <w:t xml:space="preserve">safe and effective treatment for PSVT was 93% for flecainide and 86% for propafenone p=0.24.  For AF it was 77% for flecainide and 75% for propafenone p=0.72.  </w:t>
            </w:r>
          </w:p>
          <w:p w:rsidR="00DC630D" w:rsidRPr="00C82138" w:rsidRDefault="00DC630D" w:rsidP="005D11A9">
            <w:pPr>
              <w:pStyle w:val="TableText"/>
              <w:rPr>
                <w:szCs w:val="18"/>
              </w:rPr>
            </w:pPr>
            <w:r w:rsidRPr="00C82138">
              <w:rPr>
                <w:rFonts w:eastAsia="Times New Roman"/>
                <w:szCs w:val="18"/>
              </w:rPr>
              <w:t>One VT on propafenone, Two rapid AF on flecainide</w:t>
            </w:r>
          </w:p>
        </w:tc>
        <w:tc>
          <w:tcPr>
            <w:tcW w:w="0" w:type="auto"/>
          </w:tcPr>
          <w:p w:rsidR="00DC630D" w:rsidRPr="00C82138" w:rsidRDefault="00DC630D" w:rsidP="005D11A9">
            <w:pPr>
              <w:pStyle w:val="TableText"/>
              <w:rPr>
                <w:szCs w:val="18"/>
              </w:rPr>
            </w:pPr>
            <w:r w:rsidRPr="00C82138">
              <w:rPr>
                <w:rFonts w:eastAsia="Times New Roman"/>
                <w:szCs w:val="18"/>
              </w:rPr>
              <w:t xml:space="preserve">Propafenone and flecainide had similar efficacy for PSVT and AF  </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 xml:space="preserve">Hopson JR </w:t>
            </w:r>
          </w:p>
          <w:p w:rsidR="00DC630D" w:rsidRPr="00C82138" w:rsidRDefault="00DC630D" w:rsidP="005D11A9">
            <w:pPr>
              <w:pStyle w:val="TableText"/>
              <w:rPr>
                <w:rFonts w:eastAsia="Times New Roman"/>
                <w:szCs w:val="18"/>
              </w:rPr>
            </w:pPr>
            <w:r w:rsidRPr="00C82138">
              <w:rPr>
                <w:rFonts w:eastAsia="Times New Roman"/>
                <w:szCs w:val="18"/>
              </w:rPr>
              <w:t>1996</w:t>
            </w:r>
          </w:p>
          <w:p w:rsidR="00DC630D" w:rsidRPr="00C82138" w:rsidRDefault="00DC630D" w:rsidP="005D11A9">
            <w:pPr>
              <w:pStyle w:val="TableText"/>
              <w:rPr>
                <w:szCs w:val="18"/>
              </w:rPr>
            </w:pPr>
            <w:r w:rsidRPr="00C82138">
              <w:rPr>
                <w:szCs w:val="18"/>
              </w:rPr>
              <w:fldChar w:fldCharType="begin">
                <w:fldData xml:space="preserve">PFJlZm1hbj48Q2l0ZT48QXV0aG9yPkhvcHNvbjwvQXV0aG9yPjxZZWFyPjE5OTY8L1llYXI+PFJl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</w:fldData>
              </w:fldChar>
            </w:r>
            <w:r w:rsidR="0011025F">
              <w:rPr>
                <w:szCs w:val="18"/>
              </w:rPr>
              <w:instrText xml:space="preserve"> ADDIN REFMGR.CITE </w:instrText>
            </w:r>
            <w:r w:rsidR="0011025F">
              <w:rPr>
                <w:szCs w:val="18"/>
              </w:rPr>
              <w:fldChar w:fldCharType="begin">
                <w:fldData xml:space="preserve">PFJlZm1hbj48Q2l0ZT48QXV0aG9yPkhvcHNvbjwvQXV0aG9yPjxZZWFyPjE5OTY8L1llYXI+PFJl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(164)</w:t>
            </w:r>
            <w:r w:rsidRPr="00C82138">
              <w:rPr>
                <w:szCs w:val="18"/>
              </w:rPr>
              <w:fldChar w:fldCharType="end"/>
            </w:r>
          </w:p>
          <w:p w:rsidR="00DC630D" w:rsidRPr="00C82138" w:rsidRDefault="00CF3027" w:rsidP="005D11A9">
            <w:pPr>
              <w:pStyle w:val="TableText"/>
              <w:rPr>
                <w:szCs w:val="18"/>
              </w:rPr>
            </w:pPr>
            <w:hyperlink r:id="rId202" w:history="1">
              <w:r w:rsidR="00DC630D" w:rsidRPr="00C82138">
                <w:rPr>
                  <w:rStyle w:val="Hyperlink"/>
                  <w:rFonts w:eastAsia="Times New Roman"/>
                  <w:szCs w:val="18"/>
                </w:rPr>
                <w:t>8607395</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rFonts w:eastAsia="Times New Roman"/>
                <w:szCs w:val="18"/>
              </w:rPr>
              <w:t>Open-label multicenter trial of flecainide</w:t>
            </w:r>
          </w:p>
        </w:tc>
        <w:tc>
          <w:tcPr>
            <w:tcW w:w="0" w:type="auto"/>
          </w:tcPr>
          <w:p w:rsidR="00DC630D" w:rsidRPr="00C82138" w:rsidRDefault="00DC630D" w:rsidP="005D11A9">
            <w:pPr>
              <w:pStyle w:val="TableText"/>
              <w:rPr>
                <w:rFonts w:eastAsia="Times New Roman"/>
                <w:szCs w:val="18"/>
              </w:rPr>
            </w:pPr>
            <w:r>
              <w:rPr>
                <w:rFonts w:eastAsia="Times New Roman"/>
                <w:szCs w:val="18"/>
              </w:rPr>
              <w:t>151 pts</w:t>
            </w:r>
          </w:p>
          <w:p w:rsidR="00DC630D" w:rsidRPr="00C82138" w:rsidRDefault="00DC630D" w:rsidP="005D11A9">
            <w:pPr>
              <w:pStyle w:val="TableText"/>
              <w:rPr>
                <w:szCs w:val="18"/>
              </w:rPr>
            </w:pPr>
            <w:r w:rsidRPr="00C82138">
              <w:rPr>
                <w:rFonts w:eastAsia="Times New Roman"/>
                <w:szCs w:val="18"/>
              </w:rPr>
              <w:t>1 y</w:t>
            </w:r>
          </w:p>
        </w:tc>
        <w:tc>
          <w:tcPr>
            <w:tcW w:w="0" w:type="auto"/>
          </w:tcPr>
          <w:p w:rsidR="00DC630D" w:rsidRPr="00C82138" w:rsidRDefault="00DC630D" w:rsidP="005D11A9">
            <w:pPr>
              <w:pStyle w:val="TableText"/>
              <w:rPr>
                <w:rFonts w:eastAsia="Times New Roman"/>
                <w:szCs w:val="18"/>
              </w:rPr>
            </w:pPr>
            <w:r w:rsidRPr="00C82138">
              <w:rPr>
                <w:rFonts w:eastAsia="Times New Roman"/>
                <w:szCs w:val="18"/>
              </w:rPr>
              <w:t>PSVT 67</w:t>
            </w:r>
          </w:p>
          <w:p w:rsidR="00DC630D" w:rsidRPr="00C82138" w:rsidRDefault="00DC630D" w:rsidP="005D11A9">
            <w:pPr>
              <w:pStyle w:val="TableText"/>
              <w:rPr>
                <w:rFonts w:eastAsia="Times New Roman"/>
                <w:szCs w:val="18"/>
              </w:rPr>
            </w:pPr>
            <w:r w:rsidRPr="00C82138">
              <w:rPr>
                <w:rFonts w:eastAsia="Times New Roman"/>
                <w:szCs w:val="18"/>
              </w:rPr>
              <w:t>PAF 67</w:t>
            </w:r>
          </w:p>
          <w:p w:rsidR="00DC630D" w:rsidRPr="00C82138" w:rsidRDefault="00DC630D" w:rsidP="005D11A9">
            <w:pPr>
              <w:pStyle w:val="TableText"/>
              <w:rPr>
                <w:szCs w:val="18"/>
              </w:rPr>
            </w:pPr>
            <w:r w:rsidRPr="00C82138">
              <w:rPr>
                <w:rFonts w:eastAsia="Times New Roman"/>
                <w:szCs w:val="18"/>
              </w:rPr>
              <w:t>CA</w:t>
            </w:r>
            <w:r>
              <w:rPr>
                <w:rFonts w:eastAsia="Times New Roman"/>
                <w:szCs w:val="18"/>
              </w:rPr>
              <w:t>F 17, unclear number</w:t>
            </w:r>
            <w:r w:rsidRPr="00C82138">
              <w:rPr>
                <w:rFonts w:eastAsia="Times New Roman"/>
                <w:szCs w:val="18"/>
              </w:rPr>
              <w:t xml:space="preserve"> of AVRT or WPW</w:t>
            </w:r>
          </w:p>
        </w:tc>
        <w:tc>
          <w:tcPr>
            <w:tcW w:w="0" w:type="auto"/>
          </w:tcPr>
          <w:p w:rsidR="00DC630D" w:rsidRPr="00C82138" w:rsidRDefault="00DC630D" w:rsidP="005D11A9">
            <w:pPr>
              <w:pStyle w:val="TableText"/>
              <w:rPr>
                <w:szCs w:val="18"/>
              </w:rPr>
            </w:pPr>
            <w:r w:rsidRPr="00C82138">
              <w:rPr>
                <w:rFonts w:eastAsia="Times New Roman"/>
                <w:szCs w:val="18"/>
              </w:rPr>
              <w:t>Arrhythmia recurrence</w:t>
            </w:r>
          </w:p>
        </w:tc>
        <w:tc>
          <w:tcPr>
            <w:tcW w:w="0" w:type="auto"/>
          </w:tcPr>
          <w:p w:rsidR="00DC630D" w:rsidRPr="00C82138" w:rsidRDefault="00DC630D" w:rsidP="005D11A9">
            <w:pPr>
              <w:pStyle w:val="TableText"/>
              <w:rPr>
                <w:szCs w:val="18"/>
              </w:rPr>
            </w:pPr>
            <w:r w:rsidRPr="00C82138">
              <w:rPr>
                <w:rFonts w:eastAsia="Times New Roman"/>
                <w:szCs w:val="18"/>
              </w:rPr>
              <w:t>At 1 y of treatment, 87% of PSVT, 73% of PAF, and 56% of CAF had improved symptomatically.  Proarrhythmia is 3, CHF in 7.  65% w/ visual sx or headache</w:t>
            </w:r>
          </w:p>
        </w:tc>
        <w:tc>
          <w:tcPr>
            <w:tcW w:w="0" w:type="auto"/>
          </w:tcPr>
          <w:p w:rsidR="00DC630D" w:rsidRPr="00C82138" w:rsidRDefault="00DC630D" w:rsidP="005D11A9">
            <w:pPr>
              <w:pStyle w:val="TableText"/>
              <w:rPr>
                <w:szCs w:val="18"/>
              </w:rPr>
            </w:pPr>
            <w:r w:rsidRPr="00C82138">
              <w:rPr>
                <w:rFonts w:eastAsia="Times New Roman"/>
                <w:szCs w:val="18"/>
              </w:rPr>
              <w:t>Poor study design, flecainide effective but important cardiac events.  Study done before results of CAST known.</w:t>
            </w:r>
          </w:p>
        </w:tc>
      </w:tr>
      <w:tr w:rsidR="00DC630D" w:rsidRPr="00C82138" w:rsidTr="0021551B">
        <w:tc>
          <w:tcPr>
            <w:tcW w:w="0" w:type="auto"/>
            <w:gridSpan w:val="7"/>
          </w:tcPr>
          <w:p w:rsidR="00DC630D" w:rsidRPr="00C82138" w:rsidRDefault="00DC630D" w:rsidP="005121E3">
            <w:pPr>
              <w:pStyle w:val="TableText"/>
              <w:rPr>
                <w:rFonts w:eastAsia="Times New Roman"/>
                <w:szCs w:val="18"/>
              </w:rPr>
            </w:pPr>
            <w:r w:rsidRPr="00C82138">
              <w:rPr>
                <w:rFonts w:eastAsia="Times New Roman"/>
                <w:szCs w:val="18"/>
              </w:rPr>
              <w:t>Catheter Ablation: Ablation of Standard APs</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Jackman WM 1991</w:t>
            </w:r>
          </w:p>
          <w:p w:rsidR="00DC630D" w:rsidRPr="00C82138" w:rsidRDefault="00DC630D" w:rsidP="005D11A9">
            <w:pPr>
              <w:pStyle w:val="TableText"/>
              <w:rPr>
                <w:szCs w:val="18"/>
              </w:rPr>
            </w:pPr>
            <w:r w:rsidRPr="00C82138">
              <w:rPr>
                <w:szCs w:val="18"/>
              </w:rPr>
              <w:fldChar w:fldCharType="begin">
                <w:fldData xml:space="preserve">PFJlZm1hbj48Q2l0ZT48QXV0aG9yPkphY2ttYW48L0F1dGhvcj48WWVhcj4xOTkxPC9ZZWFyPjxS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PFJlZm1hbj48Q2l0ZT48QXV0aG9yPkphY2ttYW48L0F1dGhvcj48WWVhcj4xOTkxPC9ZZWFyPjxS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(165)</w:t>
            </w:r>
            <w:r w:rsidRPr="00C82138">
              <w:rPr>
                <w:szCs w:val="18"/>
              </w:rPr>
              <w:fldChar w:fldCharType="end"/>
            </w:r>
          </w:p>
          <w:p w:rsidR="00DC630D" w:rsidRPr="00C82138" w:rsidRDefault="00CF3027" w:rsidP="005D11A9">
            <w:pPr>
              <w:pStyle w:val="TableText"/>
              <w:rPr>
                <w:szCs w:val="18"/>
              </w:rPr>
            </w:pPr>
            <w:hyperlink r:id="rId203" w:history="1">
              <w:r w:rsidR="00DC630D" w:rsidRPr="00C82138">
                <w:rPr>
                  <w:rStyle w:val="Hyperlink"/>
                  <w:rFonts w:eastAsia="Times New Roman"/>
                  <w:szCs w:val="18"/>
                </w:rPr>
                <w:t>2030716</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rFonts w:eastAsia="Times New Roman"/>
                <w:szCs w:val="18"/>
              </w:rPr>
              <w:t>Observational study of RF ablation and short term f/u for WPW</w:t>
            </w:r>
          </w:p>
        </w:tc>
        <w:tc>
          <w:tcPr>
            <w:tcW w:w="0" w:type="auto"/>
          </w:tcPr>
          <w:p w:rsidR="00DC630D" w:rsidRPr="00C82138" w:rsidRDefault="00DC630D" w:rsidP="005D11A9">
            <w:pPr>
              <w:pStyle w:val="TableText"/>
              <w:rPr>
                <w:szCs w:val="18"/>
              </w:rPr>
            </w:pPr>
            <w:r w:rsidRPr="00C82138">
              <w:rPr>
                <w:rFonts w:eastAsia="Times New Roman"/>
                <w:szCs w:val="18"/>
              </w:rPr>
              <w:t>166</w:t>
            </w:r>
          </w:p>
        </w:tc>
        <w:tc>
          <w:tcPr>
            <w:tcW w:w="0" w:type="auto"/>
          </w:tcPr>
          <w:p w:rsidR="00DC630D" w:rsidRPr="00C82138" w:rsidRDefault="00DC630D" w:rsidP="005D11A9">
            <w:pPr>
              <w:pStyle w:val="TableText"/>
              <w:rPr>
                <w:szCs w:val="18"/>
              </w:rPr>
            </w:pPr>
            <w:r w:rsidRPr="00C82138">
              <w:rPr>
                <w:rFonts w:eastAsia="Times New Roman"/>
                <w:szCs w:val="18"/>
              </w:rPr>
              <w:t>166 WPW pts w/ 177 pathways</w:t>
            </w:r>
          </w:p>
        </w:tc>
        <w:tc>
          <w:tcPr>
            <w:tcW w:w="0" w:type="auto"/>
          </w:tcPr>
          <w:p w:rsidR="00DC630D" w:rsidRPr="00C82138" w:rsidRDefault="00DC630D" w:rsidP="005D11A9">
            <w:pPr>
              <w:pStyle w:val="TableText"/>
              <w:rPr>
                <w:szCs w:val="18"/>
              </w:rPr>
            </w:pPr>
            <w:r w:rsidRPr="00C82138">
              <w:rPr>
                <w:rFonts w:eastAsia="Times New Roman"/>
                <w:szCs w:val="18"/>
              </w:rPr>
              <w:t>Acute ablation success and at 8 mo</w:t>
            </w:r>
          </w:p>
        </w:tc>
        <w:tc>
          <w:tcPr>
            <w:tcW w:w="0" w:type="auto"/>
          </w:tcPr>
          <w:p w:rsidR="00DC630D" w:rsidRPr="00C82138" w:rsidRDefault="00DC630D" w:rsidP="005D11A9">
            <w:pPr>
              <w:pStyle w:val="TableText"/>
              <w:rPr>
                <w:szCs w:val="18"/>
              </w:rPr>
            </w:pPr>
            <w:r w:rsidRPr="00C82138">
              <w:rPr>
                <w:rFonts w:eastAsia="Times New Roman"/>
                <w:szCs w:val="18"/>
              </w:rPr>
              <w:t>AP conduction eliminated in 164 of 166 pts (99%) by a median of 3 RF applications. F/u at 8</w:t>
            </w:r>
            <w:r>
              <w:rPr>
                <w:rFonts w:eastAsia="Times New Roman"/>
                <w:szCs w:val="18"/>
              </w:rPr>
              <w:t>±</w:t>
            </w:r>
            <w:r w:rsidRPr="00C82138">
              <w:rPr>
                <w:rFonts w:eastAsia="Times New Roman"/>
                <w:szCs w:val="18"/>
              </w:rPr>
              <w:t>5.4</w:t>
            </w:r>
            <w:r>
              <w:rPr>
                <w:rFonts w:eastAsia="Times New Roman"/>
                <w:szCs w:val="18"/>
              </w:rPr>
              <w:t xml:space="preserve"> </w:t>
            </w:r>
            <w:r w:rsidRPr="00C82138">
              <w:rPr>
                <w:rFonts w:eastAsia="Times New Roman"/>
                <w:szCs w:val="18"/>
              </w:rPr>
              <w:t>mo</w:t>
            </w:r>
            <w:r>
              <w:rPr>
                <w:rFonts w:eastAsia="Times New Roman"/>
                <w:szCs w:val="18"/>
              </w:rPr>
              <w:t xml:space="preserve"> </w:t>
            </w:r>
            <w:r w:rsidRPr="00C82138">
              <w:rPr>
                <w:rFonts w:eastAsia="Times New Roman"/>
                <w:szCs w:val="18"/>
              </w:rPr>
              <w:t>showed preexcitation or AVRT returned in 15 pts who underwent a 2</w:t>
            </w:r>
            <w:r w:rsidRPr="00C82138">
              <w:rPr>
                <w:rFonts w:eastAsia="Times New Roman"/>
                <w:szCs w:val="18"/>
                <w:vertAlign w:val="superscript"/>
              </w:rPr>
              <w:t>nd</w:t>
            </w:r>
            <w:r w:rsidRPr="00C82138">
              <w:rPr>
                <w:rFonts w:eastAsia="Times New Roman"/>
                <w:szCs w:val="18"/>
              </w:rPr>
              <w:t xml:space="preserve"> RF. EP</w:t>
            </w:r>
            <w:r>
              <w:rPr>
                <w:rFonts w:eastAsia="Times New Roman"/>
                <w:szCs w:val="18"/>
              </w:rPr>
              <w:t xml:space="preserve"> study at 3±</w:t>
            </w:r>
            <w:r w:rsidRPr="00C82138">
              <w:rPr>
                <w:rFonts w:eastAsia="Times New Roman"/>
                <w:szCs w:val="18"/>
              </w:rPr>
              <w:t>9</w:t>
            </w:r>
            <w:r>
              <w:rPr>
                <w:rFonts w:eastAsia="Times New Roman"/>
                <w:szCs w:val="18"/>
              </w:rPr>
              <w:t xml:space="preserve"> </w:t>
            </w:r>
            <w:r w:rsidRPr="00C82138">
              <w:rPr>
                <w:rFonts w:eastAsia="Times New Roman"/>
                <w:szCs w:val="18"/>
              </w:rPr>
              <w:t>mo</w:t>
            </w:r>
            <w:r>
              <w:rPr>
                <w:rFonts w:eastAsia="Times New Roman"/>
                <w:szCs w:val="18"/>
              </w:rPr>
              <w:t xml:space="preserve"> </w:t>
            </w:r>
            <w:r w:rsidRPr="00C82138">
              <w:rPr>
                <w:rFonts w:eastAsia="Times New Roman"/>
                <w:szCs w:val="18"/>
              </w:rPr>
              <w:t>after RF in 75 pts verified absence of AP. 3 pts (1.8%) w/ complications – AV block, cardiac tamponade, pericarditis.</w:t>
            </w:r>
          </w:p>
        </w:tc>
        <w:tc>
          <w:tcPr>
            <w:tcW w:w="0" w:type="auto"/>
          </w:tcPr>
          <w:p w:rsidR="00DC630D" w:rsidRPr="00C82138" w:rsidRDefault="00DC630D" w:rsidP="005D11A9">
            <w:pPr>
              <w:pStyle w:val="TableText"/>
              <w:rPr>
                <w:szCs w:val="18"/>
              </w:rPr>
            </w:pPr>
            <w:r w:rsidRPr="00C82138">
              <w:rPr>
                <w:rFonts w:eastAsia="Times New Roman"/>
                <w:szCs w:val="18"/>
              </w:rPr>
              <w:t>Large series reporting success and safety of RF for treating AP in WPW.</w:t>
            </w:r>
          </w:p>
        </w:tc>
      </w:tr>
      <w:tr w:rsidR="00DC630D" w:rsidRPr="00C82138" w:rsidTr="0021551B">
        <w:tc>
          <w:tcPr>
            <w:tcW w:w="0" w:type="auto"/>
          </w:tcPr>
          <w:p w:rsidR="00DC630D" w:rsidRPr="00C82138" w:rsidRDefault="00DC630D" w:rsidP="005121E3">
            <w:pPr>
              <w:pStyle w:val="TableText"/>
              <w:rPr>
                <w:rFonts w:eastAsia="Times New Roman"/>
                <w:szCs w:val="18"/>
              </w:rPr>
            </w:pPr>
            <w:r w:rsidRPr="00C82138">
              <w:rPr>
                <w:rFonts w:eastAsia="Times New Roman"/>
                <w:szCs w:val="18"/>
              </w:rPr>
              <w:t>Calkins H</w:t>
            </w:r>
          </w:p>
          <w:p w:rsidR="00DC630D" w:rsidRPr="00C82138" w:rsidRDefault="00DC630D" w:rsidP="005121E3">
            <w:pPr>
              <w:pStyle w:val="TableText"/>
              <w:rPr>
                <w:rFonts w:eastAsia="Times New Roman"/>
                <w:szCs w:val="18"/>
              </w:rPr>
            </w:pPr>
            <w:r w:rsidRPr="00C82138">
              <w:rPr>
                <w:rFonts w:eastAsia="Times New Roman"/>
                <w:szCs w:val="18"/>
              </w:rPr>
              <w:t>1992</w:t>
            </w:r>
          </w:p>
          <w:p w:rsidR="00DC630D" w:rsidRPr="00C82138" w:rsidRDefault="00DC630D" w:rsidP="00094663">
            <w:pPr>
              <w:pStyle w:val="TableText"/>
              <w:rPr>
                <w:szCs w:val="18"/>
              </w:rPr>
            </w:pPr>
            <w:r w:rsidRPr="00C82138">
              <w:rPr>
                <w:szCs w:val="18"/>
              </w:rPr>
              <w:fldChar w:fldCharType="begin">
                <w:fldData xml:space="preserve">PFJlZm1hbj48Q2l0ZT48QXV0aG9yPkNhbGtpbnM8L0F1dGhvcj48WWVhcj4xOTkyPC9ZZWFyPjxS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</w:fldData>
              </w:fldChar>
            </w:r>
            <w:r w:rsidR="0011025F">
              <w:rPr>
                <w:szCs w:val="18"/>
              </w:rPr>
              <w:instrText xml:space="preserve"> ADDIN REFMGR.CITE </w:instrText>
            </w:r>
            <w:r w:rsidR="0011025F">
              <w:rPr>
                <w:szCs w:val="18"/>
              </w:rPr>
              <w:fldChar w:fldCharType="begin">
                <w:fldData xml:space="preserve">PFJlZm1hbj48Q2l0ZT48QXV0aG9yPkNhbGtpbnM8L0F1dGhvcj48WWVhcj4xOTkyPC9ZZWFyPjxS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(166)</w:t>
            </w:r>
            <w:r w:rsidRPr="00C82138">
              <w:rPr>
                <w:szCs w:val="18"/>
              </w:rPr>
              <w:fldChar w:fldCharType="end"/>
            </w:r>
          </w:p>
          <w:p w:rsidR="00DC630D" w:rsidRPr="00C82138" w:rsidRDefault="00CF3027" w:rsidP="00406DFD">
            <w:pPr>
              <w:pStyle w:val="TableText"/>
              <w:rPr>
                <w:rFonts w:eastAsia="Times New Roman"/>
                <w:color w:val="0000FF"/>
                <w:szCs w:val="18"/>
                <w:u w:val="single"/>
              </w:rPr>
            </w:pPr>
            <w:hyperlink r:id="rId204" w:history="1">
              <w:r w:rsidR="00DC630D" w:rsidRPr="00C82138">
                <w:rPr>
                  <w:rStyle w:val="Hyperlink"/>
                  <w:rFonts w:eastAsia="Times New Roman"/>
                  <w:szCs w:val="18"/>
                </w:rPr>
                <w:t>1555278</w:t>
              </w:r>
            </w:hyperlink>
            <w:r w:rsidR="00DC630D" w:rsidRPr="00C82138">
              <w:rPr>
                <w:rStyle w:val="Hyperlink"/>
                <w:rFonts w:eastAsia="Times New Roman"/>
                <w:szCs w:val="18"/>
              </w:rPr>
              <w:t xml:space="preserve"> </w:t>
            </w:r>
          </w:p>
        </w:tc>
        <w:tc>
          <w:tcPr>
            <w:tcW w:w="0" w:type="auto"/>
          </w:tcPr>
          <w:p w:rsidR="00DC630D" w:rsidRPr="00C82138" w:rsidRDefault="00DC630D" w:rsidP="005121E3">
            <w:pPr>
              <w:pStyle w:val="TableText"/>
              <w:rPr>
                <w:szCs w:val="18"/>
              </w:rPr>
            </w:pPr>
            <w:r w:rsidRPr="00C82138">
              <w:rPr>
                <w:rFonts w:eastAsia="Times New Roman"/>
                <w:szCs w:val="18"/>
              </w:rPr>
              <w:t>Observational study of RF in WPW</w:t>
            </w:r>
          </w:p>
        </w:tc>
        <w:tc>
          <w:tcPr>
            <w:tcW w:w="0" w:type="auto"/>
          </w:tcPr>
          <w:p w:rsidR="00DC630D" w:rsidRPr="00C82138" w:rsidRDefault="00DC630D" w:rsidP="005121E3">
            <w:pPr>
              <w:pStyle w:val="TableText"/>
              <w:rPr>
                <w:szCs w:val="18"/>
              </w:rPr>
            </w:pPr>
            <w:r w:rsidRPr="00C82138">
              <w:rPr>
                <w:rFonts w:eastAsia="Times New Roman"/>
                <w:szCs w:val="18"/>
              </w:rPr>
              <w:t>250</w:t>
            </w:r>
          </w:p>
        </w:tc>
        <w:tc>
          <w:tcPr>
            <w:tcW w:w="0" w:type="auto"/>
          </w:tcPr>
          <w:p w:rsidR="00DC630D" w:rsidRPr="00C82138" w:rsidRDefault="00DC630D" w:rsidP="005F724D">
            <w:pPr>
              <w:pStyle w:val="TableText"/>
              <w:rPr>
                <w:szCs w:val="18"/>
              </w:rPr>
            </w:pPr>
            <w:r w:rsidRPr="00C82138">
              <w:rPr>
                <w:rFonts w:eastAsia="Times New Roman"/>
                <w:szCs w:val="18"/>
              </w:rPr>
              <w:t>183 pts w/ manifest AP and 84 concealed. Failed 2.0+/-1.6 AADs</w:t>
            </w:r>
          </w:p>
        </w:tc>
        <w:tc>
          <w:tcPr>
            <w:tcW w:w="0" w:type="auto"/>
          </w:tcPr>
          <w:p w:rsidR="00DC630D" w:rsidRPr="00C82138" w:rsidRDefault="00DC630D" w:rsidP="004430A8">
            <w:pPr>
              <w:pStyle w:val="TableText"/>
              <w:rPr>
                <w:szCs w:val="18"/>
              </w:rPr>
            </w:pPr>
            <w:r w:rsidRPr="00C82138">
              <w:rPr>
                <w:rFonts w:eastAsia="Times New Roman"/>
                <w:szCs w:val="18"/>
              </w:rPr>
              <w:t>Acute, 3 mo</w:t>
            </w:r>
            <w:r>
              <w:rPr>
                <w:rFonts w:eastAsia="Times New Roman"/>
                <w:szCs w:val="18"/>
              </w:rPr>
              <w:t xml:space="preserve"> EP study</w:t>
            </w:r>
            <w:r w:rsidRPr="00C82138">
              <w:rPr>
                <w:rFonts w:eastAsia="Times New Roman"/>
                <w:szCs w:val="18"/>
              </w:rPr>
              <w:t>,  and 10</w:t>
            </w:r>
            <w:r>
              <w:rPr>
                <w:rFonts w:eastAsia="Times New Roman"/>
                <w:szCs w:val="18"/>
              </w:rPr>
              <w:t>±</w:t>
            </w:r>
            <w:r w:rsidRPr="00C82138">
              <w:rPr>
                <w:rFonts w:eastAsia="Times New Roman"/>
                <w:szCs w:val="18"/>
              </w:rPr>
              <w:t>4 mo success</w:t>
            </w:r>
          </w:p>
        </w:tc>
        <w:tc>
          <w:tcPr>
            <w:tcW w:w="0" w:type="auto"/>
          </w:tcPr>
          <w:p w:rsidR="00DC630D" w:rsidRPr="00C82138" w:rsidRDefault="00DC630D" w:rsidP="003F1B37">
            <w:pPr>
              <w:pStyle w:val="TableText"/>
              <w:rPr>
                <w:szCs w:val="18"/>
              </w:rPr>
            </w:pPr>
            <w:r w:rsidRPr="00C82138">
              <w:rPr>
                <w:rFonts w:eastAsia="Times New Roman"/>
                <w:szCs w:val="18"/>
              </w:rPr>
              <w:t>250 pts w/ 267 APs.  94% w/ both acute success and free of tachycardia at 10 mo. 4% w/ complications: MI-1, AV block-3, valve damage-1, TIA-1, vascular-2</w:t>
            </w:r>
          </w:p>
        </w:tc>
        <w:tc>
          <w:tcPr>
            <w:tcW w:w="0" w:type="auto"/>
          </w:tcPr>
          <w:p w:rsidR="00DC630D" w:rsidRPr="00C82138" w:rsidRDefault="00DC630D" w:rsidP="005F724D">
            <w:pPr>
              <w:pStyle w:val="TableText"/>
              <w:rPr>
                <w:szCs w:val="18"/>
              </w:rPr>
            </w:pPr>
            <w:r w:rsidRPr="00C82138">
              <w:rPr>
                <w:rFonts w:eastAsia="Times New Roman"/>
                <w:szCs w:val="18"/>
              </w:rPr>
              <w:t>Large series reporting success and safety of RF in pts w/ APs</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Kugler J</w:t>
            </w:r>
          </w:p>
          <w:p w:rsidR="00DC630D" w:rsidRPr="00C82138" w:rsidRDefault="00DC630D" w:rsidP="005D11A9">
            <w:pPr>
              <w:pStyle w:val="TableText"/>
              <w:rPr>
                <w:rFonts w:eastAsia="Times New Roman"/>
                <w:szCs w:val="18"/>
              </w:rPr>
            </w:pPr>
            <w:r w:rsidRPr="00C82138">
              <w:rPr>
                <w:rFonts w:eastAsia="Times New Roman"/>
                <w:szCs w:val="18"/>
              </w:rPr>
              <w:t>1994</w:t>
            </w:r>
          </w:p>
          <w:p w:rsidR="00DC630D" w:rsidRPr="00C82138" w:rsidRDefault="00DC630D" w:rsidP="005D11A9">
            <w:pPr>
              <w:pStyle w:val="TableText"/>
              <w:rPr>
                <w:szCs w:val="18"/>
              </w:rPr>
            </w:pPr>
            <w:r w:rsidRPr="00C82138">
              <w:rPr>
                <w:szCs w:val="18"/>
              </w:rPr>
              <w:lastRenderedPageBreak/>
              <w:fldChar w:fldCharType="begin">
                <w:fldData xml:space="preserve">PFJlZm1hbj48Q2l0ZT48QXV0aG9yPkt1Z2xlcjwvQXV0aG9yPjxZZWFyPjE5OTQ8L1llYXI+PFJl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PFJlZm1hbj48Q2l0ZT48QXV0aG9yPkt1Z2xlcjwvQXV0aG9yPjxZZWFyPjE5OTQ8L1llYXI+PFJl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(167)</w:t>
            </w:r>
            <w:r w:rsidRPr="00C82138">
              <w:rPr>
                <w:szCs w:val="18"/>
              </w:rPr>
              <w:fldChar w:fldCharType="end"/>
            </w:r>
          </w:p>
          <w:p w:rsidR="00DC630D" w:rsidRPr="00C82138" w:rsidRDefault="00CF3027" w:rsidP="005D11A9">
            <w:pPr>
              <w:pStyle w:val="TableText"/>
              <w:rPr>
                <w:szCs w:val="18"/>
              </w:rPr>
            </w:pPr>
            <w:hyperlink r:id="rId205" w:history="1">
              <w:r w:rsidR="00DC630D" w:rsidRPr="00C82138">
                <w:rPr>
                  <w:rStyle w:val="Hyperlink"/>
                  <w:rFonts w:eastAsia="Times New Roman"/>
                  <w:szCs w:val="18"/>
                </w:rPr>
                <w:t>8164700</w:t>
              </w:r>
            </w:hyperlink>
          </w:p>
          <w:p w:rsidR="00DC630D" w:rsidRPr="00C82138" w:rsidRDefault="00DC630D" w:rsidP="005D11A9">
            <w:pPr>
              <w:pStyle w:val="TableText"/>
              <w:rPr>
                <w:szCs w:val="18"/>
              </w:rPr>
            </w:pPr>
          </w:p>
        </w:tc>
        <w:tc>
          <w:tcPr>
            <w:tcW w:w="0" w:type="auto"/>
          </w:tcPr>
          <w:p w:rsidR="00DC630D" w:rsidRPr="00C82138" w:rsidRDefault="00DC630D" w:rsidP="005D11A9">
            <w:pPr>
              <w:pStyle w:val="TableText"/>
              <w:rPr>
                <w:szCs w:val="18"/>
              </w:rPr>
            </w:pPr>
            <w:r w:rsidRPr="00C82138">
              <w:rPr>
                <w:rFonts w:eastAsia="Times New Roman"/>
                <w:szCs w:val="18"/>
              </w:rPr>
              <w:lastRenderedPageBreak/>
              <w:t xml:space="preserve">Observational multicenter study of </w:t>
            </w:r>
            <w:r w:rsidRPr="00C82138">
              <w:rPr>
                <w:rFonts w:eastAsia="Times New Roman"/>
                <w:szCs w:val="18"/>
              </w:rPr>
              <w:lastRenderedPageBreak/>
              <w:t>RF ablations in young pts SVT</w:t>
            </w:r>
          </w:p>
        </w:tc>
        <w:tc>
          <w:tcPr>
            <w:tcW w:w="0" w:type="auto"/>
          </w:tcPr>
          <w:p w:rsidR="00DC630D" w:rsidRPr="00C82138" w:rsidRDefault="00DC630D" w:rsidP="005D11A9">
            <w:pPr>
              <w:pStyle w:val="TableText"/>
              <w:rPr>
                <w:szCs w:val="18"/>
              </w:rPr>
            </w:pPr>
            <w:r w:rsidRPr="00C82138">
              <w:rPr>
                <w:rFonts w:eastAsia="Times New Roman"/>
                <w:szCs w:val="18"/>
              </w:rPr>
              <w:lastRenderedPageBreak/>
              <w:t>652</w:t>
            </w:r>
          </w:p>
        </w:tc>
        <w:tc>
          <w:tcPr>
            <w:tcW w:w="0" w:type="auto"/>
          </w:tcPr>
          <w:p w:rsidR="00DC630D" w:rsidRPr="00C82138" w:rsidRDefault="00DC630D" w:rsidP="005D11A9">
            <w:pPr>
              <w:pStyle w:val="TableText"/>
              <w:rPr>
                <w:szCs w:val="18"/>
              </w:rPr>
            </w:pPr>
            <w:r w:rsidRPr="00C82138">
              <w:rPr>
                <w:rFonts w:eastAsia="Times New Roman"/>
                <w:szCs w:val="18"/>
              </w:rPr>
              <w:t>615 APs</w:t>
            </w:r>
          </w:p>
        </w:tc>
        <w:tc>
          <w:tcPr>
            <w:tcW w:w="0" w:type="auto"/>
          </w:tcPr>
          <w:p w:rsidR="00DC630D" w:rsidRPr="00C82138" w:rsidRDefault="00DC630D" w:rsidP="005D11A9">
            <w:pPr>
              <w:pStyle w:val="TableText"/>
              <w:rPr>
                <w:szCs w:val="18"/>
              </w:rPr>
            </w:pPr>
            <w:r w:rsidRPr="00C82138">
              <w:rPr>
                <w:rFonts w:eastAsia="Times New Roman"/>
                <w:szCs w:val="18"/>
              </w:rPr>
              <w:t>Acute and short-term f/u 13.5 mo</w:t>
            </w:r>
          </w:p>
        </w:tc>
        <w:tc>
          <w:tcPr>
            <w:tcW w:w="0" w:type="auto"/>
          </w:tcPr>
          <w:p w:rsidR="00DC630D" w:rsidRPr="00C82138" w:rsidRDefault="00DC630D" w:rsidP="005D11A9">
            <w:pPr>
              <w:pStyle w:val="TableText"/>
              <w:rPr>
                <w:szCs w:val="18"/>
              </w:rPr>
            </w:pPr>
            <w:r w:rsidRPr="00C82138">
              <w:rPr>
                <w:rFonts w:eastAsia="Times New Roman"/>
                <w:szCs w:val="18"/>
              </w:rPr>
              <w:t xml:space="preserve">Success highest in left free wall APs (89%), high volume centers; lowest in right free wall AP’s </w:t>
            </w:r>
            <w:r w:rsidRPr="00C82138">
              <w:rPr>
                <w:rFonts w:eastAsia="Times New Roman"/>
                <w:szCs w:val="18"/>
              </w:rPr>
              <w:lastRenderedPageBreak/>
              <w:t>(69%), pt weight &gt;80 kg, or presence of CHD. Recurrence in 12-40%, higher in right free wall AP or presence of CHD. 3.7%; one procedural death; AV block, pericardial eff/usion; higher if weight &lt;15 kg; One post procedural death in 5 wk old infant w/ torn mitral valve.</w:t>
            </w:r>
          </w:p>
        </w:tc>
        <w:tc>
          <w:tcPr>
            <w:tcW w:w="0" w:type="auto"/>
          </w:tcPr>
          <w:p w:rsidR="00DC630D" w:rsidRPr="00C82138" w:rsidRDefault="00DC630D" w:rsidP="005D11A9">
            <w:pPr>
              <w:pStyle w:val="TableText"/>
              <w:rPr>
                <w:szCs w:val="18"/>
              </w:rPr>
            </w:pPr>
            <w:r w:rsidRPr="00C82138">
              <w:rPr>
                <w:rFonts w:eastAsia="Times New Roman"/>
                <w:szCs w:val="18"/>
              </w:rPr>
              <w:lastRenderedPageBreak/>
              <w:t xml:space="preserve">Large multicenter series, RF acceptable treatment for AP w/ </w:t>
            </w:r>
            <w:r w:rsidRPr="00C82138">
              <w:rPr>
                <w:rFonts w:eastAsia="Times New Roman"/>
                <w:szCs w:val="18"/>
              </w:rPr>
              <w:lastRenderedPageBreak/>
              <w:t xml:space="preserve">attention to pt age and body weight and center experience. </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lastRenderedPageBreak/>
              <w:t>Calkins H</w:t>
            </w:r>
          </w:p>
          <w:p w:rsidR="00DC630D" w:rsidRPr="00C82138" w:rsidRDefault="00DC630D" w:rsidP="005D11A9">
            <w:pPr>
              <w:pStyle w:val="TableText"/>
              <w:rPr>
                <w:rFonts w:eastAsia="Times New Roman"/>
                <w:szCs w:val="18"/>
              </w:rPr>
            </w:pPr>
            <w:r w:rsidRPr="00C82138">
              <w:rPr>
                <w:rFonts w:eastAsia="Times New Roman"/>
                <w:szCs w:val="18"/>
              </w:rPr>
              <w:t>1999</w:t>
            </w:r>
          </w:p>
          <w:p w:rsidR="00DC630D" w:rsidRPr="00C82138" w:rsidRDefault="00DC630D" w:rsidP="005D11A9">
            <w:pPr>
              <w:pStyle w:val="TableText"/>
              <w:rPr>
                <w:szCs w:val="18"/>
              </w:rPr>
            </w:pPr>
            <w:r w:rsidRPr="00C82138">
              <w:rPr>
                <w:szCs w:val="18"/>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REFMGR.CITE </w:instrText>
            </w:r>
            <w:r w:rsidR="0011025F">
              <w:rPr>
                <w:szCs w:val="18"/>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(59)</w:t>
            </w:r>
            <w:r w:rsidRPr="00C82138">
              <w:rPr>
                <w:szCs w:val="18"/>
              </w:rPr>
              <w:fldChar w:fldCharType="end"/>
            </w:r>
          </w:p>
          <w:p w:rsidR="00DC630D" w:rsidRPr="00C82138" w:rsidRDefault="00CF3027" w:rsidP="005D11A9">
            <w:pPr>
              <w:pStyle w:val="TableText"/>
              <w:rPr>
                <w:szCs w:val="18"/>
              </w:rPr>
            </w:pPr>
            <w:hyperlink r:id="rId206" w:history="1">
              <w:r w:rsidR="00DC630D" w:rsidRPr="00C82138">
                <w:rPr>
                  <w:rStyle w:val="Hyperlink"/>
                  <w:rFonts w:eastAsia="Times New Roman"/>
                  <w:szCs w:val="18"/>
                </w:rPr>
                <w:t>9892593</w:t>
              </w:r>
            </w:hyperlink>
            <w:r w:rsidR="00DC630D" w:rsidRPr="00C82138">
              <w:rPr>
                <w:rStyle w:val="Hyperlink"/>
                <w:rFonts w:eastAsia="Times New Roman"/>
                <w:szCs w:val="18"/>
              </w:rPr>
              <w:t xml:space="preserve"> </w:t>
            </w:r>
          </w:p>
        </w:tc>
        <w:tc>
          <w:tcPr>
            <w:tcW w:w="0" w:type="auto"/>
          </w:tcPr>
          <w:p w:rsidR="00DC630D" w:rsidRPr="00C82138" w:rsidRDefault="00DC630D" w:rsidP="005D11A9">
            <w:pPr>
              <w:pStyle w:val="TableText"/>
              <w:rPr>
                <w:szCs w:val="18"/>
              </w:rPr>
            </w:pPr>
            <w:r w:rsidRPr="00C82138">
              <w:rPr>
                <w:rFonts w:eastAsia="Times New Roman"/>
                <w:szCs w:val="18"/>
              </w:rPr>
              <w:t>Multicenter observational study of RF using Atakr for PSVT</w:t>
            </w:r>
          </w:p>
        </w:tc>
        <w:tc>
          <w:tcPr>
            <w:tcW w:w="0" w:type="auto"/>
          </w:tcPr>
          <w:p w:rsidR="00DC630D" w:rsidRPr="00C82138" w:rsidRDefault="00DC630D" w:rsidP="005D11A9">
            <w:pPr>
              <w:pStyle w:val="TableText"/>
              <w:rPr>
                <w:szCs w:val="18"/>
              </w:rPr>
            </w:pPr>
            <w:r w:rsidRPr="00C82138">
              <w:rPr>
                <w:rFonts w:eastAsia="Times New Roman"/>
                <w:szCs w:val="18"/>
              </w:rPr>
              <w:t>1050</w:t>
            </w:r>
          </w:p>
        </w:tc>
        <w:tc>
          <w:tcPr>
            <w:tcW w:w="0" w:type="auto"/>
          </w:tcPr>
          <w:p w:rsidR="00DC630D" w:rsidRPr="00C82138" w:rsidRDefault="00DC630D" w:rsidP="005D11A9">
            <w:pPr>
              <w:pStyle w:val="TableText"/>
              <w:rPr>
                <w:szCs w:val="18"/>
              </w:rPr>
            </w:pPr>
            <w:r w:rsidRPr="00C82138">
              <w:rPr>
                <w:rFonts w:eastAsia="Times New Roman"/>
                <w:szCs w:val="18"/>
              </w:rPr>
              <w:t>500 pts w/ AP; 373 w/ AVNRT; 121 of AV junction</w:t>
            </w:r>
          </w:p>
        </w:tc>
        <w:tc>
          <w:tcPr>
            <w:tcW w:w="0" w:type="auto"/>
          </w:tcPr>
          <w:p w:rsidR="00DC630D" w:rsidRPr="00C82138" w:rsidRDefault="00DC630D" w:rsidP="005D11A9">
            <w:pPr>
              <w:pStyle w:val="TableText"/>
              <w:rPr>
                <w:szCs w:val="18"/>
              </w:rPr>
            </w:pPr>
            <w:r w:rsidRPr="00C82138">
              <w:rPr>
                <w:rFonts w:eastAsia="Times New Roman"/>
                <w:szCs w:val="18"/>
              </w:rPr>
              <w:t>Acute</w:t>
            </w:r>
            <w:r>
              <w:rPr>
                <w:rFonts w:eastAsia="Times New Roman"/>
                <w:szCs w:val="18"/>
              </w:rPr>
              <w:t xml:space="preserve"> and long term safety and f/u.; </w:t>
            </w:r>
            <w:r w:rsidRPr="00C82138">
              <w:rPr>
                <w:rFonts w:eastAsia="Times New Roman"/>
                <w:szCs w:val="18"/>
              </w:rPr>
              <w:t>median f/u 6.3 mo</w:t>
            </w:r>
          </w:p>
        </w:tc>
        <w:tc>
          <w:tcPr>
            <w:tcW w:w="0" w:type="auto"/>
          </w:tcPr>
          <w:p w:rsidR="00DC630D" w:rsidRPr="00C82138" w:rsidRDefault="00DC630D" w:rsidP="005D11A9">
            <w:pPr>
              <w:pStyle w:val="TableText"/>
              <w:rPr>
                <w:szCs w:val="18"/>
              </w:rPr>
            </w:pPr>
            <w:r w:rsidRPr="00C82138">
              <w:rPr>
                <w:rFonts w:eastAsia="Times New Roman"/>
                <w:szCs w:val="18"/>
              </w:rPr>
              <w:t>Acute AP success 93% for single APs and 86% for multiple APs. 7.8% of pts w/ AP had a recurrence. 3% w/ major complication and 8.2% minor. Death-3, stroke-2, AV block-10, tamponade-6, valve damage-1, MI-1</w:t>
            </w:r>
          </w:p>
        </w:tc>
        <w:tc>
          <w:tcPr>
            <w:tcW w:w="0" w:type="auto"/>
          </w:tcPr>
          <w:p w:rsidR="00DC630D" w:rsidRPr="00C82138" w:rsidRDefault="00DC630D" w:rsidP="005D11A9">
            <w:pPr>
              <w:pStyle w:val="TableText"/>
              <w:rPr>
                <w:szCs w:val="18"/>
              </w:rPr>
            </w:pPr>
            <w:r w:rsidRPr="00C82138">
              <w:rPr>
                <w:rFonts w:eastAsia="Times New Roman"/>
                <w:szCs w:val="18"/>
              </w:rPr>
              <w:t>Large series showing good acute success, 8% recurrence, and major complications in 3%. This is the most accurate study listing complications.</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Dagres N</w:t>
            </w:r>
          </w:p>
          <w:p w:rsidR="00DC630D" w:rsidRPr="00C82138" w:rsidRDefault="00DC630D" w:rsidP="005D11A9">
            <w:pPr>
              <w:pStyle w:val="TableText"/>
              <w:rPr>
                <w:rFonts w:eastAsia="Times New Roman"/>
                <w:szCs w:val="18"/>
              </w:rPr>
            </w:pPr>
            <w:r w:rsidRPr="00C82138">
              <w:rPr>
                <w:rFonts w:eastAsia="Times New Roman"/>
                <w:szCs w:val="18"/>
              </w:rPr>
              <w:t>1999</w:t>
            </w:r>
          </w:p>
          <w:p w:rsidR="00DC630D" w:rsidRPr="00C82138" w:rsidRDefault="00DC630D" w:rsidP="005D11A9">
            <w:pPr>
              <w:pStyle w:val="TableText"/>
              <w:rPr>
                <w:szCs w:val="18"/>
              </w:rPr>
            </w:pPr>
            <w:r w:rsidRPr="00C82138">
              <w:rPr>
                <w:szCs w:val="18"/>
              </w:rPr>
              <w:fldChar w:fldCharType="begin">
                <w:fldData xml:space="preserve">PFJlZm1hbj48Q2l0ZT48QXV0aG9yPkRhZ3JlczwvQXV0aG9yPjxZZWFyPjE5OTk8L1llYXI+PFJl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</w:fldData>
              </w:fldChar>
            </w:r>
            <w:r w:rsidR="0011025F">
              <w:rPr>
                <w:szCs w:val="18"/>
              </w:rPr>
              <w:instrText xml:space="preserve"> ADDIN REFMGR.CITE </w:instrText>
            </w:r>
            <w:r w:rsidR="0011025F">
              <w:rPr>
                <w:szCs w:val="18"/>
              </w:rPr>
              <w:fldChar w:fldCharType="begin">
                <w:fldData xml:space="preserve">PFJlZm1hbj48Q2l0ZT48QXV0aG9yPkRhZ3JlczwvQXV0aG9yPjxZZWFyPjE5OTk8L1llYXI+PFJl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(168)</w:t>
            </w:r>
            <w:r w:rsidRPr="00C82138">
              <w:rPr>
                <w:szCs w:val="18"/>
              </w:rPr>
              <w:fldChar w:fldCharType="end"/>
            </w:r>
          </w:p>
          <w:p w:rsidR="00DC630D" w:rsidRPr="00C82138" w:rsidRDefault="00CF3027" w:rsidP="005D11A9">
            <w:pPr>
              <w:pStyle w:val="TableText"/>
              <w:rPr>
                <w:rFonts w:eastAsia="Times New Roman"/>
                <w:color w:val="0000FF"/>
                <w:szCs w:val="18"/>
                <w:u w:val="single"/>
              </w:rPr>
            </w:pPr>
            <w:hyperlink r:id="rId207" w:history="1">
              <w:r w:rsidR="00DC630D" w:rsidRPr="00C82138">
                <w:rPr>
                  <w:rStyle w:val="Hyperlink"/>
                  <w:rFonts w:eastAsia="Times New Roman"/>
                  <w:szCs w:val="18"/>
                </w:rPr>
                <w:t>10581141</w:t>
              </w:r>
            </w:hyperlink>
          </w:p>
        </w:tc>
        <w:tc>
          <w:tcPr>
            <w:tcW w:w="0" w:type="auto"/>
          </w:tcPr>
          <w:p w:rsidR="00DC630D" w:rsidRPr="00C82138" w:rsidRDefault="00DC630D" w:rsidP="005D11A9">
            <w:pPr>
              <w:pStyle w:val="TableText"/>
              <w:rPr>
                <w:szCs w:val="18"/>
              </w:rPr>
            </w:pPr>
            <w:r w:rsidRPr="00C82138">
              <w:rPr>
                <w:rFonts w:eastAsia="Times New Roman"/>
                <w:szCs w:val="18"/>
              </w:rPr>
              <w:t>Observational study of RF for APs</w:t>
            </w:r>
          </w:p>
        </w:tc>
        <w:tc>
          <w:tcPr>
            <w:tcW w:w="0" w:type="auto"/>
          </w:tcPr>
          <w:p w:rsidR="00DC630D" w:rsidRPr="00C82138" w:rsidRDefault="00DC630D" w:rsidP="005D11A9">
            <w:pPr>
              <w:pStyle w:val="TableText"/>
              <w:rPr>
                <w:szCs w:val="18"/>
              </w:rPr>
            </w:pPr>
            <w:r w:rsidRPr="00C82138">
              <w:rPr>
                <w:rFonts w:eastAsia="Times New Roman"/>
                <w:szCs w:val="18"/>
              </w:rPr>
              <w:t>519</w:t>
            </w:r>
          </w:p>
        </w:tc>
        <w:tc>
          <w:tcPr>
            <w:tcW w:w="0" w:type="auto"/>
          </w:tcPr>
          <w:p w:rsidR="00DC630D" w:rsidRPr="00C82138" w:rsidRDefault="00DC630D" w:rsidP="005D11A9">
            <w:pPr>
              <w:pStyle w:val="TableText"/>
              <w:rPr>
                <w:szCs w:val="18"/>
              </w:rPr>
            </w:pPr>
            <w:r w:rsidRPr="00C82138">
              <w:rPr>
                <w:rFonts w:eastAsia="Times New Roman"/>
                <w:szCs w:val="18"/>
              </w:rPr>
              <w:t>All pts w/ APs</w:t>
            </w:r>
          </w:p>
        </w:tc>
        <w:tc>
          <w:tcPr>
            <w:tcW w:w="0" w:type="auto"/>
          </w:tcPr>
          <w:p w:rsidR="00DC630D" w:rsidRPr="00C82138" w:rsidRDefault="00DC630D" w:rsidP="005D11A9">
            <w:pPr>
              <w:pStyle w:val="TableText"/>
              <w:rPr>
                <w:szCs w:val="18"/>
              </w:rPr>
            </w:pPr>
            <w:r w:rsidRPr="00C82138">
              <w:rPr>
                <w:rFonts w:eastAsia="Times New Roman"/>
                <w:szCs w:val="18"/>
              </w:rPr>
              <w:t>Ac</w:t>
            </w:r>
            <w:r>
              <w:rPr>
                <w:rFonts w:eastAsia="Times New Roman"/>
                <w:szCs w:val="18"/>
              </w:rPr>
              <w:t>ute and long term f/u at 22.6±</w:t>
            </w:r>
            <w:r w:rsidRPr="00C82138">
              <w:rPr>
                <w:rFonts w:eastAsia="Times New Roman"/>
                <w:szCs w:val="18"/>
              </w:rPr>
              <w:t>12.4 mo</w:t>
            </w:r>
          </w:p>
        </w:tc>
        <w:tc>
          <w:tcPr>
            <w:tcW w:w="0" w:type="auto"/>
          </w:tcPr>
          <w:p w:rsidR="00DC630D" w:rsidRPr="00C82138" w:rsidRDefault="00DC630D" w:rsidP="005D11A9">
            <w:pPr>
              <w:pStyle w:val="TableText"/>
              <w:rPr>
                <w:szCs w:val="18"/>
              </w:rPr>
            </w:pPr>
            <w:r w:rsidRPr="00C82138">
              <w:rPr>
                <w:rFonts w:eastAsia="Times New Roman"/>
                <w:szCs w:val="18"/>
              </w:rPr>
              <w:t>398 pts responded to f/u questionnaire. 85.4% asymptomatic and 10.6% taking AADs. 41% of pts w/ failed ablations were asymptomatic.</w:t>
            </w:r>
          </w:p>
        </w:tc>
        <w:tc>
          <w:tcPr>
            <w:tcW w:w="0" w:type="auto"/>
          </w:tcPr>
          <w:p w:rsidR="00DC630D" w:rsidRPr="00C82138" w:rsidRDefault="00DC630D" w:rsidP="005D11A9">
            <w:pPr>
              <w:pStyle w:val="TableText"/>
              <w:rPr>
                <w:szCs w:val="18"/>
              </w:rPr>
            </w:pPr>
            <w:r w:rsidRPr="00C82138">
              <w:rPr>
                <w:rFonts w:eastAsia="Times New Roman"/>
                <w:szCs w:val="18"/>
              </w:rPr>
              <w:t>Large series reporting good long term success w/ RF for APs</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Schlapfer J</w:t>
            </w:r>
          </w:p>
          <w:p w:rsidR="00DC630D" w:rsidRPr="00C82138" w:rsidRDefault="00DC630D" w:rsidP="005D11A9">
            <w:pPr>
              <w:pStyle w:val="TableText"/>
              <w:rPr>
                <w:rFonts w:eastAsia="Times New Roman"/>
                <w:szCs w:val="18"/>
              </w:rPr>
            </w:pPr>
            <w:r w:rsidRPr="00C82138">
              <w:rPr>
                <w:rFonts w:eastAsia="Times New Roman"/>
                <w:szCs w:val="18"/>
              </w:rPr>
              <w:t>2001</w:t>
            </w:r>
          </w:p>
          <w:p w:rsidR="00DC630D" w:rsidRPr="00C82138" w:rsidRDefault="00DC630D" w:rsidP="005D11A9">
            <w:pPr>
              <w:pStyle w:val="TableText"/>
              <w:rPr>
                <w:szCs w:val="18"/>
              </w:rPr>
            </w:pPr>
            <w:r w:rsidRPr="00C82138">
              <w:rPr>
                <w:szCs w:val="18"/>
              </w:rPr>
              <w:fldChar w:fldCharType="begin"/>
            </w:r>
            <w:r w:rsidR="0011025F">
              <w:rPr>
                <w:szCs w:val="18"/>
              </w:rPr>
              <w:instrText xml:space="preserve"> ADDIN REFMGR.CITE &lt;Refman&gt;&lt;Cite&gt;&lt;Author&gt;Schlapfer&lt;/Author&gt;&lt;Year&gt;2001&lt;/Year&gt;&lt;RecNum&gt;209&lt;/RecNum&gt;&lt;IDText&gt;Late clinical outcome after successful radiofrequency catheter ablation of accessory pathways&lt;/IDText&gt;&lt;MDL Ref_Type="Journal"&gt;&lt;Ref_Type&gt;Journal&lt;/Ref_Type&gt;&lt;Ref_ID&gt;209&lt;/Ref_ID&gt;&lt;Title_Primary&gt;Late clinical outcome after successful radiofrequency catheter ablation of accessory pathways&lt;/Title_Primary&gt;&lt;Authors_Primary&gt;Schlapfer,J.&lt;/Authors_Primary&gt;&lt;Authors_Primary&gt;Fromer,M.&lt;/Authors_Primary&gt;&lt;Date_Primary&gt;2001/4&lt;/Date_Primary&gt;&lt;Keywords&gt;Adult&lt;/Keywords&gt;&lt;Keywords&gt;adverse effects&lt;/Keywords&gt;&lt;Keywords&gt;Arrhythmias,Cardiac&lt;/Keywords&gt;&lt;Keywords&gt;Cardiology&lt;/Keywords&gt;&lt;Keywords&gt;Catheter Ablation&lt;/Keywords&gt;&lt;Keywords&gt;Child&lt;/Keywords&gt;&lt;Keywords&gt;complications&lt;/Keywords&gt;&lt;Keywords&gt;diagnosis&lt;/Keywords&gt;&lt;Keywords&gt;etiology&lt;/Keywords&gt;&lt;Keywords&gt;Female&lt;/Keywords&gt;&lt;Keywords&gt;Follow-Up Studies&lt;/Keywords&gt;&lt;Keywords&gt;Humans&lt;/Keywords&gt;&lt;Keywords&gt;Male&lt;/Keywords&gt;&lt;Keywords&gt;methods&lt;/Keywords&gt;&lt;Keywords&gt;Middle Aged&lt;/Keywords&gt;&lt;Keywords&gt;Patient Satisfaction&lt;/Keywords&gt;&lt;Keywords&gt;Patients&lt;/Keywords&gt;&lt;Keywords&gt;physiopathology&lt;/Keywords&gt;&lt;Keywords&gt;Recurrence&lt;/Keywords&gt;&lt;Keywords&gt;surgery&lt;/Keywords&gt;&lt;Keywords&gt;Tachycardia&lt;/Keywords&gt;&lt;Keywords&gt;Treatment Outcome&lt;/Keywords&gt;&lt;Keywords&gt;Wolff-Parkinson-White Syndrome&lt;/Keywords&gt;&lt;Reprint&gt;Not in File&lt;/Reprint&gt;&lt;Start_Page&gt;605&lt;/Start_Page&gt;&lt;End_Page&gt;609&lt;/End_Page&gt;&lt;Periodical&gt;Eur Heart J&lt;/Periodical&gt;&lt;Volume&gt;22&lt;/Volume&gt;&lt;Issue&gt;7&lt;/Issue&gt;&lt;ISSN_ISBN&gt;0195-668X&lt;/ISSN_ISBN&gt;&lt;Misc_3&gt;10.1053/euhj.2000.2409;S0195668X00924096&lt;/Misc_3&gt;&lt;Address&gt;Division of Cardiology, University Hospital, Lausanne, Switzerland&lt;/Address&gt;&lt;Web_URL&gt;PM:11259148&lt;/Web_URL&gt;&lt;ZZ_JournalFull&gt;&lt;f name="System"&gt;European heart journal&lt;/f&gt;&lt;/ZZ_JournalFull&gt;&lt;ZZ_JournalStdAbbrev&gt;&lt;f name="System"&gt;Eur Heart J&lt;/f&gt;&lt;/ZZ_JournalStdAbbrev&gt;&lt;ZZ_WorkformID&gt;1&lt;/ZZ_WorkformID&gt;&lt;/MDL&gt;&lt;/Cite&gt;&lt;/Refman&gt;</w:instrText>
            </w:r>
            <w:r w:rsidRPr="00C82138">
              <w:rPr>
                <w:szCs w:val="18"/>
              </w:rPr>
              <w:fldChar w:fldCharType="separate"/>
            </w:r>
            <w:r w:rsidR="00C55E77">
              <w:rPr>
                <w:noProof/>
                <w:szCs w:val="18"/>
              </w:rPr>
              <w:t>(169)</w:t>
            </w:r>
            <w:r w:rsidRPr="00C82138">
              <w:rPr>
                <w:szCs w:val="18"/>
              </w:rPr>
              <w:fldChar w:fldCharType="end"/>
            </w:r>
          </w:p>
          <w:p w:rsidR="00DC630D" w:rsidRPr="00C82138" w:rsidRDefault="00CF3027" w:rsidP="005D11A9">
            <w:pPr>
              <w:pStyle w:val="TableText"/>
              <w:rPr>
                <w:rFonts w:eastAsia="Times New Roman"/>
                <w:color w:val="0000FF"/>
                <w:szCs w:val="18"/>
                <w:u w:val="single"/>
              </w:rPr>
            </w:pPr>
            <w:hyperlink r:id="rId208" w:history="1">
              <w:r w:rsidR="00DC630D" w:rsidRPr="00C82138">
                <w:rPr>
                  <w:rStyle w:val="Hyperlink"/>
                  <w:rFonts w:eastAsia="Times New Roman"/>
                  <w:szCs w:val="18"/>
                </w:rPr>
                <w:t>11259148</w:t>
              </w:r>
            </w:hyperlink>
          </w:p>
        </w:tc>
        <w:tc>
          <w:tcPr>
            <w:tcW w:w="0" w:type="auto"/>
          </w:tcPr>
          <w:p w:rsidR="00DC630D" w:rsidRPr="00C82138" w:rsidRDefault="00DC630D" w:rsidP="005D11A9">
            <w:pPr>
              <w:pStyle w:val="TableText"/>
              <w:rPr>
                <w:szCs w:val="18"/>
              </w:rPr>
            </w:pPr>
            <w:r w:rsidRPr="00C82138">
              <w:rPr>
                <w:rFonts w:eastAsia="Times New Roman"/>
                <w:szCs w:val="18"/>
              </w:rPr>
              <w:t>Observational study of RF for APs followed long term</w:t>
            </w:r>
          </w:p>
        </w:tc>
        <w:tc>
          <w:tcPr>
            <w:tcW w:w="0" w:type="auto"/>
          </w:tcPr>
          <w:p w:rsidR="00DC630D" w:rsidRPr="00C82138" w:rsidRDefault="00DC630D" w:rsidP="005D11A9">
            <w:pPr>
              <w:pStyle w:val="TableText"/>
              <w:rPr>
                <w:szCs w:val="18"/>
              </w:rPr>
            </w:pPr>
            <w:r w:rsidRPr="00C82138">
              <w:rPr>
                <w:rFonts w:eastAsia="Times New Roman"/>
                <w:szCs w:val="18"/>
              </w:rPr>
              <w:t>180</w:t>
            </w:r>
          </w:p>
        </w:tc>
        <w:tc>
          <w:tcPr>
            <w:tcW w:w="0" w:type="auto"/>
          </w:tcPr>
          <w:p w:rsidR="00DC630D" w:rsidRPr="00C82138" w:rsidRDefault="00DC630D" w:rsidP="005D11A9">
            <w:pPr>
              <w:pStyle w:val="TableText"/>
              <w:rPr>
                <w:szCs w:val="18"/>
              </w:rPr>
            </w:pPr>
            <w:r w:rsidRPr="00C82138">
              <w:rPr>
                <w:rFonts w:eastAsia="Times New Roman"/>
                <w:szCs w:val="18"/>
              </w:rPr>
              <w:t>Pts. w/ APs undergoing RF failing 1.75+/- 1.25 AADs</w:t>
            </w:r>
          </w:p>
        </w:tc>
        <w:tc>
          <w:tcPr>
            <w:tcW w:w="0" w:type="auto"/>
          </w:tcPr>
          <w:p w:rsidR="00DC630D" w:rsidRPr="00C82138" w:rsidRDefault="00DC630D" w:rsidP="005D11A9">
            <w:pPr>
              <w:pStyle w:val="TableText"/>
              <w:rPr>
                <w:szCs w:val="18"/>
              </w:rPr>
            </w:pPr>
            <w:r w:rsidRPr="00C82138">
              <w:rPr>
                <w:rFonts w:eastAsia="Times New Roman"/>
                <w:szCs w:val="18"/>
              </w:rPr>
              <w:t>Long-term f/u at a median of 48.1 mo</w:t>
            </w:r>
          </w:p>
        </w:tc>
        <w:tc>
          <w:tcPr>
            <w:tcW w:w="0" w:type="auto"/>
          </w:tcPr>
          <w:p w:rsidR="00DC630D" w:rsidRPr="00C82138" w:rsidRDefault="00DC630D" w:rsidP="005D11A9">
            <w:pPr>
              <w:pStyle w:val="TableText"/>
              <w:rPr>
                <w:szCs w:val="18"/>
              </w:rPr>
            </w:pPr>
            <w:r w:rsidRPr="00C82138">
              <w:rPr>
                <w:rFonts w:eastAsia="Times New Roman"/>
                <w:szCs w:val="18"/>
              </w:rPr>
              <w:t xml:space="preserve">All pts has successful procedure. Pts followed median of 48.1 </w:t>
            </w:r>
            <w:proofErr w:type="gramStart"/>
            <w:r w:rsidRPr="00C82138">
              <w:rPr>
                <w:rFonts w:eastAsia="Times New Roman"/>
                <w:szCs w:val="18"/>
              </w:rPr>
              <w:t>mo—</w:t>
            </w:r>
            <w:proofErr w:type="gramEnd"/>
            <w:r w:rsidRPr="00C82138">
              <w:rPr>
                <w:rFonts w:eastAsia="Times New Roman"/>
                <w:szCs w:val="18"/>
              </w:rPr>
              <w:t xml:space="preserve">79% remained asymptomatic.  10% required </w:t>
            </w:r>
            <w:r>
              <w:rPr>
                <w:rFonts w:eastAsia="Times New Roman"/>
                <w:szCs w:val="18"/>
              </w:rPr>
              <w:t>f</w:t>
            </w:r>
            <w:r w:rsidRPr="00C82138">
              <w:rPr>
                <w:rFonts w:eastAsia="Times New Roman"/>
                <w:szCs w:val="18"/>
              </w:rPr>
              <w:t>urther RF’ or meds. 4% w/ procedure complications: vascular-5, valve perforation-1, TIA-2</w:t>
            </w:r>
          </w:p>
        </w:tc>
        <w:tc>
          <w:tcPr>
            <w:tcW w:w="0" w:type="auto"/>
          </w:tcPr>
          <w:p w:rsidR="00DC630D" w:rsidRPr="00C82138" w:rsidRDefault="00DC630D" w:rsidP="005D11A9">
            <w:pPr>
              <w:pStyle w:val="TableText"/>
              <w:rPr>
                <w:szCs w:val="18"/>
              </w:rPr>
            </w:pPr>
            <w:r w:rsidRPr="00C82138">
              <w:rPr>
                <w:rFonts w:eastAsia="Times New Roman"/>
                <w:szCs w:val="18"/>
              </w:rPr>
              <w:t xml:space="preserve">Large study of acute RF success w/ 21% having sxs by 4 y but </w:t>
            </w:r>
            <w:r>
              <w:rPr>
                <w:rFonts w:eastAsia="Times New Roman"/>
                <w:szCs w:val="18"/>
              </w:rPr>
              <w:t>only 10% requiring additional therapy.</w:t>
            </w:r>
          </w:p>
        </w:tc>
      </w:tr>
      <w:tr w:rsidR="00DC630D" w:rsidRPr="00C82138" w:rsidTr="0021551B">
        <w:tc>
          <w:tcPr>
            <w:tcW w:w="0" w:type="auto"/>
          </w:tcPr>
          <w:p w:rsidR="00DC630D" w:rsidRPr="00C82138" w:rsidRDefault="00DC630D" w:rsidP="005D11A9">
            <w:pPr>
              <w:pStyle w:val="TableText"/>
              <w:rPr>
                <w:rFonts w:eastAsia="Times New Roman"/>
                <w:szCs w:val="18"/>
              </w:rPr>
            </w:pPr>
            <w:r w:rsidRPr="00C82138">
              <w:rPr>
                <w:rFonts w:eastAsia="Times New Roman"/>
                <w:szCs w:val="18"/>
              </w:rPr>
              <w:t>Belhassen B 2007</w:t>
            </w:r>
          </w:p>
          <w:p w:rsidR="00DC630D" w:rsidRPr="00C82138" w:rsidRDefault="00DC630D" w:rsidP="005D11A9">
            <w:pPr>
              <w:pStyle w:val="TableText"/>
              <w:rPr>
                <w:szCs w:val="18"/>
              </w:rPr>
            </w:pPr>
            <w:r w:rsidRPr="00C82138">
              <w:rPr>
                <w:szCs w:val="18"/>
              </w:rPr>
              <w:fldChar w:fldCharType="begin">
                <w:fldData xml:space="preserve">PFJlZm1hbj48Q2l0ZT48QXV0aG9yPkJlbGhhc3NlbjwvQXV0aG9yPjxZZWFyPjIwMDc8L1llYXI+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==
</w:fldData>
              </w:fldChar>
            </w:r>
            <w:r w:rsidR="0011025F">
              <w:rPr>
                <w:szCs w:val="18"/>
              </w:rPr>
              <w:instrText xml:space="preserve"> ADDIN REFMGR.CITE </w:instrText>
            </w:r>
            <w:r w:rsidR="0011025F">
              <w:rPr>
                <w:szCs w:val="18"/>
              </w:rPr>
              <w:fldChar w:fldCharType="begin">
                <w:fldData xml:space="preserve">PFJlZm1hbj48Q2l0ZT48QXV0aG9yPkJlbGhhc3NlbjwvQXV0aG9yPjxZZWFyPjIwMDc8L1llYXI+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==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(170)</w:t>
            </w:r>
            <w:r w:rsidRPr="00C82138">
              <w:rPr>
                <w:szCs w:val="18"/>
              </w:rPr>
              <w:fldChar w:fldCharType="end"/>
            </w:r>
          </w:p>
          <w:p w:rsidR="00DC630D" w:rsidRPr="00C82138" w:rsidRDefault="00CF3027" w:rsidP="005D11A9">
            <w:pPr>
              <w:pStyle w:val="TableText"/>
              <w:rPr>
                <w:szCs w:val="18"/>
              </w:rPr>
            </w:pPr>
            <w:hyperlink r:id="rId209" w:history="1">
              <w:r w:rsidR="00DC630D" w:rsidRPr="00C82138">
                <w:rPr>
                  <w:rStyle w:val="Hyperlink"/>
                  <w:rFonts w:eastAsia="Times New Roman"/>
                  <w:szCs w:val="18"/>
                </w:rPr>
                <w:t>17491219</w:t>
              </w:r>
            </w:hyperlink>
          </w:p>
        </w:tc>
        <w:tc>
          <w:tcPr>
            <w:tcW w:w="0" w:type="auto"/>
          </w:tcPr>
          <w:p w:rsidR="00DC630D" w:rsidRPr="00C82138" w:rsidRDefault="00DC630D" w:rsidP="005D11A9">
            <w:pPr>
              <w:pStyle w:val="TableText"/>
              <w:rPr>
                <w:szCs w:val="18"/>
              </w:rPr>
            </w:pPr>
            <w:r w:rsidRPr="00C82138">
              <w:rPr>
                <w:rFonts w:eastAsia="Times New Roman"/>
                <w:szCs w:val="18"/>
              </w:rPr>
              <w:t>Observational study of RF for APs</w:t>
            </w:r>
          </w:p>
        </w:tc>
        <w:tc>
          <w:tcPr>
            <w:tcW w:w="0" w:type="auto"/>
          </w:tcPr>
          <w:p w:rsidR="00DC630D" w:rsidRPr="00C82138" w:rsidRDefault="00DC630D" w:rsidP="005D11A9">
            <w:pPr>
              <w:pStyle w:val="TableText"/>
              <w:rPr>
                <w:szCs w:val="18"/>
              </w:rPr>
            </w:pPr>
            <w:r>
              <w:rPr>
                <w:rFonts w:eastAsia="Times New Roman"/>
                <w:szCs w:val="18"/>
              </w:rPr>
              <w:t>508</w:t>
            </w:r>
          </w:p>
        </w:tc>
        <w:tc>
          <w:tcPr>
            <w:tcW w:w="0" w:type="auto"/>
          </w:tcPr>
          <w:p w:rsidR="00DC630D" w:rsidRPr="00C82138" w:rsidRDefault="00DC630D" w:rsidP="005D11A9">
            <w:pPr>
              <w:pStyle w:val="TableText"/>
              <w:rPr>
                <w:szCs w:val="18"/>
              </w:rPr>
            </w:pPr>
            <w:r w:rsidRPr="00C82138">
              <w:rPr>
                <w:rFonts w:eastAsia="Times New Roman"/>
                <w:szCs w:val="18"/>
              </w:rPr>
              <w:t>508 pts w/ 535 APs.</w:t>
            </w:r>
          </w:p>
        </w:tc>
        <w:tc>
          <w:tcPr>
            <w:tcW w:w="0" w:type="auto"/>
          </w:tcPr>
          <w:p w:rsidR="00DC630D" w:rsidRPr="00C82138" w:rsidRDefault="00DC630D" w:rsidP="005D11A9">
            <w:pPr>
              <w:pStyle w:val="TableText"/>
              <w:rPr>
                <w:szCs w:val="18"/>
              </w:rPr>
            </w:pPr>
            <w:r w:rsidRPr="00C82138">
              <w:rPr>
                <w:rFonts w:eastAsia="Times New Roman"/>
                <w:szCs w:val="18"/>
              </w:rPr>
              <w:t>Acut</w:t>
            </w:r>
            <w:r>
              <w:rPr>
                <w:rFonts w:eastAsia="Times New Roman"/>
                <w:szCs w:val="18"/>
              </w:rPr>
              <w:t>e and long term RF results 85±</w:t>
            </w:r>
            <w:r w:rsidRPr="00C82138">
              <w:rPr>
                <w:rFonts w:eastAsia="Times New Roman"/>
                <w:szCs w:val="18"/>
              </w:rPr>
              <w:t>43 mo f/u</w:t>
            </w:r>
          </w:p>
        </w:tc>
        <w:tc>
          <w:tcPr>
            <w:tcW w:w="0" w:type="auto"/>
          </w:tcPr>
          <w:p w:rsidR="00DC630D" w:rsidRPr="00C82138" w:rsidRDefault="00DC630D" w:rsidP="005D11A9">
            <w:pPr>
              <w:pStyle w:val="TableText"/>
              <w:rPr>
                <w:szCs w:val="18"/>
              </w:rPr>
            </w:pPr>
            <w:r w:rsidRPr="00C82138">
              <w:rPr>
                <w:rFonts w:eastAsia="Times New Roman"/>
                <w:szCs w:val="18"/>
              </w:rPr>
              <w:t>46.8% manifest and 44.4% concealed. 572 procedures in the 508 pts. Acute RF success 93.1% and multiple RF 95.3%. 9.9% recurrence after 1</w:t>
            </w:r>
            <w:r w:rsidRPr="00C82138">
              <w:rPr>
                <w:rFonts w:eastAsia="Times New Roman"/>
                <w:szCs w:val="18"/>
                <w:vertAlign w:val="superscript"/>
              </w:rPr>
              <w:t>st</w:t>
            </w:r>
            <w:r w:rsidRPr="00C82138">
              <w:rPr>
                <w:rFonts w:eastAsia="Times New Roman"/>
                <w:szCs w:val="18"/>
              </w:rPr>
              <w:t xml:space="preserve"> RF. At 85 mo f/u, 94.9% cure. 2 major complications—pericardial ef</w:t>
            </w:r>
            <w:r>
              <w:rPr>
                <w:rFonts w:eastAsia="Times New Roman"/>
                <w:szCs w:val="18"/>
              </w:rPr>
              <w:t>f</w:t>
            </w:r>
            <w:r w:rsidRPr="00C82138">
              <w:rPr>
                <w:rFonts w:eastAsia="Times New Roman"/>
                <w:szCs w:val="18"/>
              </w:rPr>
              <w:t xml:space="preserve">usion, </w:t>
            </w:r>
            <w:r>
              <w:rPr>
                <w:rFonts w:eastAsia="Times New Roman"/>
                <w:szCs w:val="18"/>
              </w:rPr>
              <w:t>MI</w:t>
            </w:r>
          </w:p>
        </w:tc>
        <w:tc>
          <w:tcPr>
            <w:tcW w:w="0" w:type="auto"/>
          </w:tcPr>
          <w:p w:rsidR="00DC630D" w:rsidRPr="00C82138" w:rsidRDefault="00DC630D" w:rsidP="005D11A9">
            <w:pPr>
              <w:pStyle w:val="TableText"/>
              <w:rPr>
                <w:szCs w:val="18"/>
              </w:rPr>
            </w:pPr>
            <w:r w:rsidRPr="00C82138">
              <w:rPr>
                <w:rFonts w:eastAsia="Times New Roman"/>
                <w:szCs w:val="18"/>
              </w:rPr>
              <w:t xml:space="preserve">Large series showing long-term success and safety of RF for APs. </w:t>
            </w:r>
          </w:p>
        </w:tc>
      </w:tr>
      <w:tr w:rsidR="00DC630D" w:rsidRPr="00C82138" w:rsidTr="0021551B">
        <w:tc>
          <w:tcPr>
            <w:tcW w:w="0" w:type="auto"/>
          </w:tcPr>
          <w:p w:rsidR="00DC630D" w:rsidRPr="00C82138" w:rsidRDefault="00DC630D" w:rsidP="005D11A9">
            <w:pPr>
              <w:rPr>
                <w:rFonts w:eastAsia="Times New Roman" w:cs="Times New Roman"/>
                <w:sz w:val="18"/>
                <w:szCs w:val="18"/>
              </w:rPr>
            </w:pPr>
            <w:r w:rsidRPr="00C82138">
              <w:rPr>
                <w:rFonts w:eastAsia="Times New Roman" w:cs="Times New Roman"/>
                <w:sz w:val="18"/>
                <w:szCs w:val="18"/>
              </w:rPr>
              <w:t>Pappone C, et al., 2014</w:t>
            </w:r>
          </w:p>
          <w:p w:rsidR="00DC630D" w:rsidRPr="00C82138" w:rsidRDefault="00DC630D" w:rsidP="005D11A9">
            <w:pPr>
              <w:rPr>
                <w:rFonts w:eastAsia="Times New Roman" w:cs="Times New Roman"/>
                <w:sz w:val="18"/>
                <w:szCs w:val="18"/>
              </w:rPr>
            </w:pPr>
            <w:r w:rsidRPr="00C82138">
              <w:rPr>
                <w:rFonts w:eastAsia="Times New Roman" w:cs="Times New Roman"/>
                <w:sz w:val="18"/>
                <w:szCs w:val="18"/>
              </w:rPr>
              <w:t xml:space="preserve"> </w:t>
            </w:r>
            <w:r w:rsidRPr="00C82138">
              <w:rPr>
                <w:rFonts w:eastAsia="Times New Roman"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eastAsia="Times New Roman" w:cs="Times New Roman"/>
                <w:sz w:val="18"/>
                <w:szCs w:val="18"/>
              </w:rPr>
              <w:instrText xml:space="preserve"> ADDIN REFMGR.CITE </w:instrText>
            </w:r>
            <w:r w:rsidR="0011025F">
              <w:rPr>
                <w:rFonts w:eastAsia="Times New Roman"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eastAsia="Times New Roman" w:cs="Times New Roman"/>
                <w:sz w:val="18"/>
                <w:szCs w:val="18"/>
              </w:rPr>
              <w:instrText xml:space="preserve"> ADDIN EN.CITE.DATA </w:instrText>
            </w:r>
            <w:r w:rsidR="0011025F">
              <w:rPr>
                <w:rFonts w:eastAsia="Times New Roman" w:cs="Times New Roman"/>
                <w:sz w:val="18"/>
                <w:szCs w:val="18"/>
              </w:rPr>
            </w:r>
            <w:r w:rsidR="0011025F">
              <w:rPr>
                <w:rFonts w:eastAsia="Times New Roman" w:cs="Times New Roman"/>
                <w:sz w:val="18"/>
                <w:szCs w:val="18"/>
              </w:rPr>
              <w:fldChar w:fldCharType="end"/>
            </w:r>
            <w:r w:rsidRPr="00C82138">
              <w:rPr>
                <w:rFonts w:eastAsia="Times New Roman" w:cs="Times New Roman"/>
                <w:sz w:val="18"/>
                <w:szCs w:val="18"/>
              </w:rPr>
            </w:r>
            <w:r w:rsidRPr="00C82138">
              <w:rPr>
                <w:rFonts w:eastAsia="Times New Roman" w:cs="Times New Roman"/>
                <w:sz w:val="18"/>
                <w:szCs w:val="18"/>
              </w:rPr>
              <w:fldChar w:fldCharType="separate"/>
            </w:r>
            <w:r w:rsidR="00C55E77">
              <w:rPr>
                <w:rFonts w:eastAsia="Times New Roman" w:cs="Times New Roman"/>
                <w:noProof/>
                <w:sz w:val="18"/>
                <w:szCs w:val="18"/>
              </w:rPr>
              <w:t>(145)</w:t>
            </w:r>
            <w:r w:rsidRPr="00C82138">
              <w:rPr>
                <w:rFonts w:eastAsia="Times New Roman" w:cs="Times New Roman"/>
                <w:sz w:val="18"/>
                <w:szCs w:val="18"/>
              </w:rPr>
              <w:fldChar w:fldCharType="end"/>
            </w:r>
          </w:p>
          <w:p w:rsidR="00DC630D" w:rsidRPr="00C82138" w:rsidRDefault="00CF3027" w:rsidP="005D11A9">
            <w:pPr>
              <w:rPr>
                <w:rFonts w:eastAsia="Times New Roman" w:cs="Times New Roman"/>
                <w:sz w:val="18"/>
                <w:szCs w:val="18"/>
              </w:rPr>
            </w:pPr>
            <w:hyperlink r:id="rId210" w:history="1">
              <w:r w:rsidR="00DC630D" w:rsidRPr="00C82138">
                <w:rPr>
                  <w:rStyle w:val="Hyperlink"/>
                  <w:rFonts w:eastAsia="Times New Roman"/>
                  <w:sz w:val="18"/>
                  <w:szCs w:val="18"/>
                </w:rPr>
                <w:t>25052405</w:t>
              </w:r>
            </w:hyperlink>
          </w:p>
        </w:tc>
        <w:tc>
          <w:tcPr>
            <w:tcW w:w="0" w:type="auto"/>
          </w:tcPr>
          <w:p w:rsidR="00DC630D" w:rsidRPr="00C82138" w:rsidRDefault="00DC630D" w:rsidP="005D11A9">
            <w:pPr>
              <w:rPr>
                <w:rFonts w:eastAsia="Times New Roman" w:cs="Times New Roman"/>
                <w:sz w:val="18"/>
                <w:szCs w:val="18"/>
              </w:rPr>
            </w:pPr>
            <w:r w:rsidRPr="00C82138">
              <w:rPr>
                <w:rFonts w:eastAsia="Times New Roman" w:cs="Times New Roman"/>
                <w:sz w:val="18"/>
                <w:szCs w:val="18"/>
              </w:rPr>
              <w:t xml:space="preserve">Prospective single center registry of WPW pts </w:t>
            </w:r>
          </w:p>
        </w:tc>
        <w:tc>
          <w:tcPr>
            <w:tcW w:w="0" w:type="auto"/>
          </w:tcPr>
          <w:p w:rsidR="00DC630D" w:rsidRPr="00C82138" w:rsidRDefault="00DC630D" w:rsidP="005D11A9">
            <w:pPr>
              <w:rPr>
                <w:rFonts w:eastAsia="Times New Roman" w:cs="Times New Roman"/>
                <w:sz w:val="18"/>
                <w:szCs w:val="18"/>
              </w:rPr>
            </w:pPr>
            <w:r w:rsidRPr="00C82138">
              <w:rPr>
                <w:rFonts w:eastAsia="Times New Roman" w:cs="Times New Roman"/>
                <w:sz w:val="18"/>
                <w:szCs w:val="18"/>
              </w:rPr>
              <w:t>2169 pts</w:t>
            </w:r>
          </w:p>
        </w:tc>
        <w:tc>
          <w:tcPr>
            <w:tcW w:w="0" w:type="auto"/>
          </w:tcPr>
          <w:p w:rsidR="00DC630D" w:rsidRPr="00C82138" w:rsidRDefault="00DC630D" w:rsidP="005D11A9">
            <w:pPr>
              <w:rPr>
                <w:rFonts w:eastAsia="Times New Roman" w:cs="Times New Roman"/>
                <w:sz w:val="18"/>
                <w:szCs w:val="18"/>
              </w:rPr>
            </w:pPr>
            <w:r w:rsidRPr="00C82138">
              <w:rPr>
                <w:rFonts w:eastAsia="Times New Roman" w:cs="Times New Roman"/>
                <w:sz w:val="18"/>
                <w:szCs w:val="18"/>
              </w:rPr>
              <w:t>All pts w/ a mani</w:t>
            </w:r>
            <w:r>
              <w:rPr>
                <w:rFonts w:eastAsia="Times New Roman" w:cs="Times New Roman"/>
                <w:sz w:val="18"/>
                <w:szCs w:val="18"/>
              </w:rPr>
              <w:t>fest AP underwent EP</w:t>
            </w:r>
            <w:r>
              <w:rPr>
                <w:rFonts w:eastAsia="Times New Roman"/>
                <w:szCs w:val="18"/>
              </w:rPr>
              <w:t>±</w:t>
            </w:r>
            <w:r w:rsidRPr="00C82138">
              <w:rPr>
                <w:rFonts w:eastAsia="Times New Roman" w:cs="Times New Roman"/>
                <w:sz w:val="18"/>
                <w:szCs w:val="18"/>
              </w:rPr>
              <w:t>RF.  Followed 8 y</w:t>
            </w:r>
          </w:p>
        </w:tc>
        <w:tc>
          <w:tcPr>
            <w:tcW w:w="0" w:type="auto"/>
          </w:tcPr>
          <w:p w:rsidR="00DC630D" w:rsidRPr="00C82138" w:rsidRDefault="00DC630D" w:rsidP="005D11A9">
            <w:pPr>
              <w:rPr>
                <w:rFonts w:eastAsia="Times New Roman" w:cs="Times New Roman"/>
                <w:sz w:val="18"/>
                <w:szCs w:val="18"/>
              </w:rPr>
            </w:pPr>
            <w:r w:rsidRPr="00C82138">
              <w:rPr>
                <w:rFonts w:eastAsia="Times New Roman" w:cs="Times New Roman"/>
                <w:sz w:val="18"/>
                <w:szCs w:val="18"/>
              </w:rPr>
              <w:t>Both asymptomatic and symptomatic pts studied at EP to identify risk factors for VF</w:t>
            </w:r>
          </w:p>
        </w:tc>
        <w:tc>
          <w:tcPr>
            <w:tcW w:w="0" w:type="auto"/>
          </w:tcPr>
          <w:p w:rsidR="00DC630D" w:rsidRPr="00C82138" w:rsidRDefault="00DC630D" w:rsidP="005D11A9">
            <w:pPr>
              <w:rPr>
                <w:rFonts w:eastAsia="Times New Roman" w:cs="Times New Roman"/>
                <w:sz w:val="18"/>
                <w:szCs w:val="18"/>
              </w:rPr>
            </w:pPr>
            <w:r w:rsidRPr="00C82138">
              <w:rPr>
                <w:rFonts w:eastAsia="Times New Roman" w:cs="Times New Roman"/>
                <w:sz w:val="18"/>
                <w:szCs w:val="18"/>
              </w:rPr>
              <w:t>1001 pts (550 asymptomatic) did not undergo RF and 1168 (550 asymptomatic) underwent RF.  F/u of 8 y.  VF occurred in 1.5% of the no-RF group (mean age 11 y) and no VF occurred in the RF treated group (p&lt;0.001).  VF was associated w/ a short ERP of the AP w/ an optimal cut-off of 240 msec (p&lt;0.001) and AVRT initiating AF (p&lt;0.001).</w:t>
            </w:r>
          </w:p>
        </w:tc>
        <w:tc>
          <w:tcPr>
            <w:tcW w:w="0" w:type="auto"/>
          </w:tcPr>
          <w:p w:rsidR="00DC630D" w:rsidRPr="00C82138" w:rsidRDefault="00DC630D" w:rsidP="005D11A9">
            <w:pPr>
              <w:rPr>
                <w:rFonts w:eastAsia="Times New Roman" w:cs="Times New Roman"/>
                <w:sz w:val="18"/>
                <w:szCs w:val="18"/>
              </w:rPr>
            </w:pPr>
            <w:r w:rsidRPr="00C82138">
              <w:rPr>
                <w:rFonts w:eastAsia="Times New Roman" w:cs="Times New Roman"/>
                <w:sz w:val="18"/>
                <w:szCs w:val="18"/>
              </w:rPr>
              <w:t>Large single center registry showing that EP findings identified pts w/ a manifest AP at high risk for VF and the risk was eliminated w/ ablation.</w:t>
            </w:r>
          </w:p>
        </w:tc>
      </w:tr>
    </w:tbl>
    <w:p w:rsidR="00606767" w:rsidRDefault="00620EA5" w:rsidP="003063E3">
      <w:pPr>
        <w:pStyle w:val="TableText"/>
      </w:pPr>
      <w:r w:rsidRPr="00C82138">
        <w:t xml:space="preserve">AAD indicates antiarrhythmic drugs; </w:t>
      </w:r>
      <w:r w:rsidR="009E3C55">
        <w:t xml:space="preserve">ACLS, Advanced Cardiovascular Life Support; </w:t>
      </w:r>
      <w:r w:rsidR="004430A8">
        <w:rPr>
          <w:rFonts w:eastAsia="Times New Roman" w:cs="Arial"/>
          <w:bCs/>
          <w:szCs w:val="18"/>
        </w:rPr>
        <w:t>AF, atrial fibrillation;</w:t>
      </w:r>
      <w:r w:rsidR="004430A8" w:rsidRPr="001C68C4">
        <w:rPr>
          <w:rFonts w:eastAsia="Times New Roman" w:cs="Arial"/>
          <w:bCs/>
          <w:szCs w:val="18"/>
        </w:rPr>
        <w:t xml:space="preserve"> </w:t>
      </w:r>
      <w:r w:rsidR="009E3C55">
        <w:rPr>
          <w:rFonts w:eastAsia="Times New Roman" w:cs="Arial"/>
          <w:bCs/>
          <w:szCs w:val="18"/>
        </w:rPr>
        <w:t xml:space="preserve">AHA, American Heart Association; </w:t>
      </w:r>
      <w:r w:rsidR="004430A8">
        <w:rPr>
          <w:rFonts w:eastAsia="Times New Roman" w:cs="Arial"/>
          <w:bCs/>
          <w:szCs w:val="18"/>
        </w:rPr>
        <w:t xml:space="preserve">AP, accessory pathway; </w:t>
      </w:r>
      <w:r w:rsidR="009E3C55">
        <w:rPr>
          <w:rFonts w:eastAsia="Times New Roman" w:cs="Arial"/>
          <w:bCs/>
          <w:szCs w:val="18"/>
        </w:rPr>
        <w:t>AT, atrial tachycardia;</w:t>
      </w:r>
      <w:r w:rsidR="009E3C55" w:rsidRPr="001C68C4">
        <w:rPr>
          <w:rFonts w:eastAsia="Times New Roman" w:cs="Arial"/>
          <w:bCs/>
          <w:szCs w:val="18"/>
        </w:rPr>
        <w:t xml:space="preserve"> </w:t>
      </w:r>
      <w:r w:rsidR="004430A8">
        <w:rPr>
          <w:rFonts w:eastAsia="Times New Roman" w:cs="Arial"/>
          <w:bCs/>
          <w:szCs w:val="18"/>
        </w:rPr>
        <w:t>AV, atrioventricular; AVNRT, atrioventricular nodal reentrant tachycardia; AVRT, atrioventricular reentrant tachycardia;</w:t>
      </w:r>
      <w:r w:rsidR="004430A8" w:rsidRPr="00BA78F4">
        <w:t xml:space="preserve"> </w:t>
      </w:r>
      <w:r w:rsidR="004430A8">
        <w:rPr>
          <w:rFonts w:eastAsia="Times New Roman" w:cs="Arial"/>
          <w:bCs/>
          <w:szCs w:val="18"/>
        </w:rPr>
        <w:t>b</w:t>
      </w:r>
      <w:r w:rsidR="004430A8">
        <w:t xml:space="preserve">pm, </w:t>
      </w:r>
      <w:r w:rsidR="004430A8" w:rsidRPr="00C82138">
        <w:t xml:space="preserve">beats per min; </w:t>
      </w:r>
      <w:r w:rsidR="009E3C55">
        <w:t xml:space="preserve">CAF, chronic atrial fibrillation; </w:t>
      </w:r>
      <w:r w:rsidR="009E3C55" w:rsidRPr="00C82138">
        <w:t xml:space="preserve">CHF, congestive heart failure; </w:t>
      </w:r>
      <w:r w:rsidR="009E3C55">
        <w:rPr>
          <w:rFonts w:eastAsia="Times New Roman" w:cs="Arial"/>
          <w:bCs/>
          <w:szCs w:val="18"/>
        </w:rPr>
        <w:t xml:space="preserve">CL, cycle length; </w:t>
      </w:r>
      <w:r w:rsidRPr="00C82138">
        <w:t>EP, electrophysiolog</w:t>
      </w:r>
      <w:r w:rsidR="004430A8">
        <w:t>ical</w:t>
      </w:r>
      <w:r w:rsidRPr="00C82138">
        <w:t xml:space="preserve">; ERP, effective refractory period; f/u, </w:t>
      </w:r>
      <w:r w:rsidR="004430A8">
        <w:t>follow up</w:t>
      </w:r>
      <w:r w:rsidRPr="00C82138">
        <w:t xml:space="preserve">; </w:t>
      </w:r>
      <w:r w:rsidR="004430A8">
        <w:t xml:space="preserve">h/o, history of; </w:t>
      </w:r>
      <w:r w:rsidRPr="00C82138">
        <w:t xml:space="preserve">IV, </w:t>
      </w:r>
      <w:r w:rsidR="004430A8">
        <w:t>intravenous</w:t>
      </w:r>
      <w:r w:rsidRPr="00C82138">
        <w:t xml:space="preserve">; MI, myocardial infarction; </w:t>
      </w:r>
      <w:r w:rsidR="009E3C55">
        <w:t>N/A, not applicable;</w:t>
      </w:r>
      <w:r w:rsidR="009E3C55">
        <w:rPr>
          <w:rFonts w:eastAsia="Times New Roman" w:cs="Arial"/>
          <w:bCs/>
          <w:szCs w:val="18"/>
        </w:rPr>
        <w:t xml:space="preserve"> </w:t>
      </w:r>
      <w:r w:rsidRPr="00C82138">
        <w:t xml:space="preserve">NPV, negative predictive value; </w:t>
      </w:r>
      <w:r w:rsidR="009E3C55">
        <w:rPr>
          <w:rFonts w:eastAsia="Times New Roman" w:cs="Arial"/>
          <w:bCs/>
          <w:szCs w:val="18"/>
        </w:rPr>
        <w:t xml:space="preserve">PAF, paroxysmal atrial fibrillation; </w:t>
      </w:r>
      <w:r w:rsidRPr="00C82138">
        <w:t xml:space="preserve">PPV, positive predictive value; </w:t>
      </w:r>
      <w:r w:rsidR="009E3C55" w:rsidRPr="00C82138">
        <w:t xml:space="preserve">PSVT, </w:t>
      </w:r>
      <w:r w:rsidR="009E3C55">
        <w:t>paroxysmal supraventricular tachycardia</w:t>
      </w:r>
      <w:r w:rsidR="009E3C55" w:rsidRPr="00C82138">
        <w:t>;</w:t>
      </w:r>
      <w:r w:rsidR="009E3C55">
        <w:t xml:space="preserve"> </w:t>
      </w:r>
      <w:r w:rsidRPr="00C82138">
        <w:t xml:space="preserve">pt, </w:t>
      </w:r>
      <w:r w:rsidR="004430A8">
        <w:t>patient</w:t>
      </w:r>
      <w:r w:rsidRPr="00C82138">
        <w:t xml:space="preserve">; </w:t>
      </w:r>
      <w:r w:rsidR="009E3C55">
        <w:t xml:space="preserve">FR, radiofrequency; </w:t>
      </w:r>
      <w:r w:rsidRPr="00C82138">
        <w:t xml:space="preserve">RVR, rapid ventricular response; </w:t>
      </w:r>
      <w:r w:rsidR="009E3C55">
        <w:t>SVT, supraventricular tachycardia;</w:t>
      </w:r>
      <w:r w:rsidR="009E3C55" w:rsidRPr="00BA78F4">
        <w:t xml:space="preserve"> </w:t>
      </w:r>
      <w:r w:rsidR="004430A8">
        <w:t xml:space="preserve">sx, symptom; </w:t>
      </w:r>
      <w:r w:rsidRPr="00C82138">
        <w:t xml:space="preserve">TIA, transient ischemic attack; </w:t>
      </w:r>
      <w:r w:rsidR="004430A8">
        <w:t xml:space="preserve">VF, ventricular fibrillation; w/, with; w/o, without; and </w:t>
      </w:r>
      <w:r w:rsidRPr="00C82138">
        <w:t xml:space="preserve">WPW, Wolff–Parkinson-White syndrome.  </w:t>
      </w:r>
    </w:p>
    <w:p w:rsidR="00EA1CEC" w:rsidRDefault="00EA1CEC" w:rsidP="003063E3">
      <w:pPr>
        <w:pStyle w:val="TableText"/>
      </w:pPr>
    </w:p>
    <w:p w:rsidR="00901A07" w:rsidRPr="00C82138" w:rsidRDefault="00FA1F6F" w:rsidP="00F94207">
      <w:pPr>
        <w:pStyle w:val="DSTitleLevel1"/>
      </w:pPr>
      <w:bookmarkStart w:id="14" w:name="_Toc428873455"/>
      <w:r>
        <w:t>Data Supplement 13</w:t>
      </w:r>
      <w:r w:rsidR="00901A07" w:rsidRPr="00C82138">
        <w:rPr>
          <w:lang w:val="x-none"/>
        </w:rPr>
        <w:t xml:space="preserve">. </w:t>
      </w:r>
      <w:r w:rsidR="00901A07" w:rsidRPr="00C82138">
        <w:rPr>
          <w:color w:val="0000FF"/>
        </w:rPr>
        <w:t xml:space="preserve">Summary of Included Studies – ERC Report </w:t>
      </w:r>
      <w:r w:rsidR="008E62F1">
        <w:rPr>
          <w:color w:val="0000FF"/>
        </w:rPr>
        <w:t>(Section 6.2)</w:t>
      </w:r>
      <w:bookmarkEnd w:id="14"/>
    </w:p>
    <w:tbl>
      <w:tblPr>
        <w:tblStyle w:val="TableGrid"/>
        <w:tblW w:w="0" w:type="auto"/>
        <w:tblLook w:val="04A0" w:firstRow="1" w:lastRow="0" w:firstColumn="1" w:lastColumn="0" w:noHBand="0" w:noVBand="1"/>
      </w:tblPr>
      <w:tblGrid>
        <w:gridCol w:w="976"/>
        <w:gridCol w:w="3211"/>
        <w:gridCol w:w="2208"/>
        <w:gridCol w:w="2907"/>
        <w:gridCol w:w="2688"/>
        <w:gridCol w:w="2626"/>
      </w:tblGrid>
      <w:tr w:rsidR="00901A07" w:rsidRPr="00C82138" w:rsidTr="0093600A">
        <w:trPr>
          <w:trHeight w:val="323"/>
        </w:trPr>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Study (</w:t>
            </w:r>
            <w:r w:rsidR="00336ECD" w:rsidRPr="00C82138">
              <w:rPr>
                <w:rFonts w:ascii="Arial Narrow" w:hAnsi="Arial Narrow" w:cs="Times New Roman"/>
                <w:b/>
                <w:bCs/>
                <w:sz w:val="18"/>
                <w:szCs w:val="18"/>
              </w:rPr>
              <w:t>Author, Year</w:t>
            </w:r>
            <w:r w:rsidRPr="00C82138">
              <w:rPr>
                <w:rFonts w:ascii="Arial Narrow" w:hAnsi="Arial Narrow" w:cs="Times New Roman"/>
                <w:b/>
                <w:bCs/>
                <w:sz w:val="18"/>
                <w:szCs w:val="18"/>
              </w:rPr>
              <w:t>)</w:t>
            </w:r>
          </w:p>
        </w:tc>
        <w:tc>
          <w:tcPr>
            <w:tcW w:w="0" w:type="auto"/>
            <w:shd w:val="clear" w:color="auto" w:fill="D9D9D9" w:themeFill="background1" w:themeFillShade="D9"/>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Study Design</w:t>
            </w:r>
          </w:p>
        </w:tc>
        <w:tc>
          <w:tcPr>
            <w:tcW w:w="0" w:type="auto"/>
            <w:shd w:val="clear" w:color="auto" w:fill="D9D9D9" w:themeFill="background1" w:themeFillShade="D9"/>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Sample Size (N)</w:t>
            </w:r>
          </w:p>
        </w:tc>
        <w:tc>
          <w:tcPr>
            <w:tcW w:w="0" w:type="auto"/>
            <w:shd w:val="clear" w:color="auto" w:fill="D9D9D9" w:themeFill="background1" w:themeFillShade="D9"/>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Participant Characteristics</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Inclusion Criteria</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Exclusion Criteria</w:t>
            </w:r>
          </w:p>
        </w:tc>
      </w:tr>
      <w:tr w:rsidR="00DC630D" w:rsidRPr="00C82138" w:rsidTr="00DC630D">
        <w:trPr>
          <w:trHeight w:val="1997"/>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lastRenderedPageBreak/>
              <w:t>Milstein S</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1986</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&lt;Refman&gt;&lt;Cite&gt;&lt;Author&gt;Milstein&lt;/Author&gt;&lt;Year&gt;1986&lt;/Year&gt;&lt;RecNum&gt;514&lt;/RecNum&gt;&lt;IDText&gt;Electrophysiologic profile of asymptomatic Wolff-Parkinson-White pattern&lt;/IDText&gt;&lt;MDL Ref_Type="Journal"&gt;&lt;Ref_Type&gt;Journal&lt;/Ref_Type&gt;&lt;Ref_ID&gt;514&lt;/Ref_ID&gt;&lt;Title_Primary&gt;Electrophysiologic profile of asymptomatic Wolff-Parkinson-White pattern&lt;/Title_Primary&gt;&lt;Authors_Primary&gt;Milstein,S.&lt;/Authors_Primary&gt;&lt;Authors_Primary&gt;Sharma,A.D.&lt;/Authors_Primary&gt;&lt;Authors_Primary&gt;Klein,G.J.&lt;/Authors_Primary&gt;&lt;Date_Primary&gt;1986/5/1&lt;/Date_Primary&gt;&lt;Keywords&gt;Adolescent&lt;/Keywords&gt;&lt;Keywords&gt;Adult&lt;/Keywords&gt;&lt;Keywords&gt;Aged&lt;/Keywords&gt;&lt;Keywords&gt;Atrial Fibrillation&lt;/Keywords&gt;&lt;Keywords&gt;Child&lt;/Keywords&gt;&lt;Keywords&gt;Electrocardiography&lt;/Keywords&gt;&lt;Keywords&gt;Electrophysiology&lt;/Keywords&gt;&lt;Keywords&gt;Female&lt;/Keywords&gt;&lt;Keywords&gt;Follow-Up Studies&lt;/Keywords&gt;&lt;Keywords&gt;Heart&lt;/Keywords&gt;&lt;Keywords&gt;Heart Atria&lt;/Keywords&gt;&lt;Keywords&gt;Heart Conduction System&lt;/Keywords&gt;&lt;Keywords&gt;Heart Ventricles&lt;/Keywords&gt;&lt;Keywords&gt;Humans&lt;/Keywords&gt;&lt;Keywords&gt;Male&lt;/Keywords&gt;&lt;Keywords&gt;Middle Aged&lt;/Keywords&gt;&lt;Keywords&gt;Patients&lt;/Keywords&gt;&lt;Keywords&gt;physiopathology&lt;/Keywords&gt;&lt;Keywords&gt;Research&lt;/Keywords&gt;&lt;Keywords&gt;Rest&lt;/Keywords&gt;&lt;Keywords&gt;Tachycardia&lt;/Keywords&gt;&lt;Keywords&gt;Wolff-Parkinson-White Syndrome&lt;/Keywords&gt;&lt;Reprint&gt;Not in File&lt;/Reprint&gt;&lt;Start_Page&gt;1097&lt;/Start_Page&gt;&lt;End_Page&gt;1100&lt;/End_Page&gt;&lt;Periodical&gt;Am J Cardiol&lt;/Periodical&gt;&lt;Volume&gt;57&lt;/Volume&gt;&lt;Issue&gt;13&lt;/Issue&gt;&lt;ISSN_ISBN&gt;0002-9149&lt;/ISSN_ISBN&gt;&lt;Misc_3&gt;0002-9149(86)90681-8&lt;/Misc_3&gt;&lt;Web_URL&gt;PM:3706161&lt;/Web_URL&gt;&lt;ZZ_JournalFull&gt;&lt;f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(171)</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11" w:history="1">
              <w:r w:rsidR="00DC630D" w:rsidRPr="00C82138">
                <w:rPr>
                  <w:rStyle w:val="Hyperlink"/>
                  <w:rFonts w:ascii="Arial Narrow" w:hAnsi="Arial Narrow"/>
                  <w:sz w:val="18"/>
                  <w:szCs w:val="18"/>
                </w:rPr>
                <w:t>3706161</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Uncontrolled prospective cohort study. All pts underwent an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42</w:t>
            </w:r>
          </w:p>
        </w:tc>
        <w:tc>
          <w:tcPr>
            <w:tcW w:w="0" w:type="auto"/>
          </w:tcPr>
          <w:p w:rsidR="00DC630D" w:rsidRPr="00C82138" w:rsidRDefault="00DC630D" w:rsidP="005D11A9">
            <w:pPr>
              <w:pStyle w:val="NoSpacing"/>
              <w:numPr>
                <w:ilvl w:val="0"/>
                <w:numId w:val="24"/>
              </w:numPr>
              <w:ind w:left="222" w:hanging="180"/>
              <w:rPr>
                <w:rFonts w:ascii="Arial Narrow" w:hAnsi="Arial Narrow" w:cs="Times New Roman"/>
                <w:sz w:val="18"/>
                <w:szCs w:val="18"/>
              </w:rPr>
            </w:pPr>
            <w:r w:rsidRPr="00C82138">
              <w:rPr>
                <w:rFonts w:ascii="Arial Narrow" w:hAnsi="Arial Narrow" w:cs="Times New Roman"/>
                <w:sz w:val="18"/>
                <w:szCs w:val="18"/>
              </w:rPr>
              <w:t>Mean age (±SD) 36 y (±12 y); age range 7-77 y</w:t>
            </w:r>
          </w:p>
          <w:p w:rsidR="00DC630D" w:rsidRPr="00C82138" w:rsidRDefault="00DC630D" w:rsidP="005D11A9">
            <w:pPr>
              <w:pStyle w:val="NoSpacing"/>
              <w:numPr>
                <w:ilvl w:val="0"/>
                <w:numId w:val="24"/>
              </w:numPr>
              <w:ind w:left="222" w:hanging="180"/>
              <w:rPr>
                <w:rFonts w:ascii="Arial Narrow" w:hAnsi="Arial Narrow" w:cs="Times New Roman"/>
                <w:sz w:val="18"/>
                <w:szCs w:val="18"/>
              </w:rPr>
            </w:pPr>
            <w:r w:rsidRPr="00C82138">
              <w:rPr>
                <w:rFonts w:ascii="Arial Narrow" w:hAnsi="Arial Narrow" w:cs="Times New Roman"/>
                <w:sz w:val="18"/>
                <w:szCs w:val="18"/>
              </w:rPr>
              <w:t xml:space="preserve">Gender: 21 (50%) men and 21 (50%) women </w:t>
            </w:r>
          </w:p>
          <w:p w:rsidR="00DC630D" w:rsidRPr="00C82138" w:rsidRDefault="00DC630D" w:rsidP="005D11A9">
            <w:pPr>
              <w:pStyle w:val="NoSpacing"/>
              <w:numPr>
                <w:ilvl w:val="0"/>
                <w:numId w:val="24"/>
              </w:numPr>
              <w:ind w:left="222" w:hanging="180"/>
              <w:rPr>
                <w:rFonts w:ascii="Arial Narrow" w:hAnsi="Arial Narrow" w:cs="Times New Roman"/>
                <w:sz w:val="18"/>
                <w:szCs w:val="18"/>
              </w:rPr>
            </w:pPr>
            <w:r w:rsidRPr="00C82138">
              <w:rPr>
                <w:rFonts w:ascii="Arial Narrow" w:hAnsi="Arial Narrow" w:cs="Times New Roman"/>
                <w:sz w:val="18"/>
                <w:szCs w:val="18"/>
              </w:rPr>
              <w:t xml:space="preserve">SHD: --- </w:t>
            </w:r>
          </w:p>
        </w:tc>
        <w:tc>
          <w:tcPr>
            <w:tcW w:w="0" w:type="auto"/>
          </w:tcPr>
          <w:p w:rsidR="00DC630D" w:rsidRPr="00C82138" w:rsidRDefault="00DC630D" w:rsidP="005D11A9">
            <w:pPr>
              <w:pStyle w:val="NoSpacing"/>
              <w:numPr>
                <w:ilvl w:val="0"/>
                <w:numId w:val="24"/>
              </w:numPr>
              <w:ind w:left="239" w:hanging="239"/>
              <w:rPr>
                <w:rFonts w:ascii="Arial Narrow" w:hAnsi="Arial Narrow" w:cs="Times New Roman"/>
                <w:sz w:val="18"/>
                <w:szCs w:val="18"/>
              </w:rPr>
            </w:pPr>
            <w:r w:rsidRPr="00C82138">
              <w:rPr>
                <w:rFonts w:ascii="Arial Narrow" w:hAnsi="Arial Narrow" w:cs="Times New Roman"/>
                <w:sz w:val="18"/>
                <w:szCs w:val="18"/>
              </w:rPr>
              <w:t xml:space="preserve">WPW pattern seen on a routine ECG. These pts were considered asymptomatic because they had neither documented arrhythmias nor a h/o sustained palpitations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r>
      <w:tr w:rsidR="00DC630D" w:rsidRPr="00C82138" w:rsidTr="00DC630D">
        <w:trPr>
          <w:trHeight w:val="1367"/>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Satoh M</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1989</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&lt;Refman&gt;&lt;Cite&gt;&lt;Author&gt;Satoh&lt;/Author&gt;&lt;Year&gt;1989&lt;/Year&gt;&lt;RecNum&gt;515&lt;/RecNum&gt;&lt;IDText&gt;Electrophysiologic evaluation of asymptomatic patients with the Wolff-Parkinson-White pattern&lt;/IDText&gt;&lt;MDL Ref_Type="Journal"&gt;&lt;Ref_Type&gt;Journal&lt;/Ref_Type&gt;&lt;Ref_ID&gt;515&lt;/Ref_ID&gt;&lt;Title_Primary&gt;Electrophysiologic evaluation of asymptomatic patients with the Wolff-Parkinson-White pattern&lt;/Title_Primary&gt;&lt;Authors_Primary&gt;Satoh,M.&lt;/Authors_Primary&gt;&lt;Authors_Primary&gt;Aizawa,Y.&lt;/Authors_Primary&gt;&lt;Authors_Primary&gt;Funazaki,T.&lt;/Authors_Primary&gt;&lt;Authors_Primary&gt;Niwano,S.&lt;/Authors_Primary&gt;&lt;Authors_Primary&gt;Ebe,K.&lt;/Authors_Primary&gt;&lt;Authors_Primary&gt;Miyajima,S.&lt;/Authors_Primary&gt;&lt;Authors_Primary&gt;Suzuki,K.&lt;/Authors_Primary&gt;&lt;Authors_Primary&gt;Aizawa,M.&lt;/Authors_Primary&gt;&lt;Authors_Primary&gt;Shibata,A.&lt;/Authors_Primary&gt;&lt;Date_Primary&gt;1989/3&lt;/Date_Primary&gt;&lt;Keywords&gt;Adult&lt;/Keywords&gt;&lt;Keywords&gt;Atrial Fibrillation&lt;/Keywords&gt;&lt;Keywords&gt;Cardiac Pacing,Artificial&lt;/Keywords&gt;&lt;Keywords&gt;diagnosis&lt;/Keywords&gt;&lt;Keywords&gt;diagnostic use&lt;/Keywords&gt;&lt;Keywords&gt;Electrocardiography&lt;/Keywords&gt;&lt;Keywords&gt;Electrophysiology&lt;/Keywords&gt;&lt;Keywords&gt;Female&lt;/Keywords&gt;&lt;Keywords&gt;Heart Conduction System&lt;/Keywords&gt;&lt;Keywords&gt;Humans&lt;/Keywords&gt;&lt;Keywords&gt;Isoproterenol&lt;/Keywords&gt;&lt;Keywords&gt;Male&lt;/Keywords&gt;&lt;Keywords&gt;Medicine&lt;/Keywords&gt;&lt;Keywords&gt;Patients&lt;/Keywords&gt;&lt;Keywords&gt;physiopathology&lt;/Keywords&gt;&lt;Keywords&gt;Research&lt;/Keywords&gt;&lt;Keywords&gt;Tachycardia&lt;/Keywords&gt;&lt;Keywords&gt;Wolff-Parkinson-White Syndrome&lt;/Keywords&gt;&lt;Reprint&gt;Not in File&lt;/Reprint&gt;&lt;Start_Page&gt;413&lt;/Start_Page&gt;&lt;End_Page&gt;420&lt;/End_Page&gt;&lt;Periodical&gt;Pacing Clin.Electrophysiol.&lt;/Periodical&gt;&lt;Volume&gt;12&lt;/Volume&gt;&lt;Issue&gt;3&lt;/Issue&gt;&lt;ISSN_ISBN&gt;0147-8389&lt;/ISSN_ISBN&gt;&lt;Address&gt;First Department of Internal Medicine, Niigata University School of Medicine, Japan&lt;/Address&gt;&lt;Web_URL&gt;PM:2466266&lt;/Web_URL&gt;&lt;ZZ_JournalFull&gt;&lt;f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(172)</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12" w:history="1">
              <w:r w:rsidR="00DC630D" w:rsidRPr="00C82138">
                <w:rPr>
                  <w:rStyle w:val="Hyperlink"/>
                  <w:rFonts w:ascii="Arial Narrow" w:hAnsi="Arial Narrow"/>
                  <w:sz w:val="18"/>
                  <w:szCs w:val="18"/>
                </w:rPr>
                <w:t>2466266</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Uncontrolled observational cohort study. All pts underwent an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95 (34 asymptomatic and 61 symptomatic pts)</w:t>
            </w:r>
          </w:p>
        </w:tc>
        <w:tc>
          <w:tcPr>
            <w:tcW w:w="0" w:type="auto"/>
          </w:tcPr>
          <w:p w:rsidR="00DC630D" w:rsidRPr="00C82138" w:rsidRDefault="00DC630D" w:rsidP="005D11A9">
            <w:pPr>
              <w:pStyle w:val="NoSpacing"/>
              <w:numPr>
                <w:ilvl w:val="0"/>
                <w:numId w:val="26"/>
              </w:numPr>
              <w:ind w:left="222" w:hanging="180"/>
              <w:rPr>
                <w:rFonts w:ascii="Arial Narrow" w:hAnsi="Arial Narrow" w:cs="Times New Roman"/>
                <w:sz w:val="18"/>
                <w:szCs w:val="18"/>
              </w:rPr>
            </w:pPr>
            <w:r w:rsidRPr="00C82138">
              <w:rPr>
                <w:rFonts w:ascii="Arial Narrow" w:hAnsi="Arial Narrow" w:cs="Times New Roman"/>
                <w:sz w:val="18"/>
                <w:szCs w:val="18"/>
              </w:rPr>
              <w:t>Mean age (± SD) 32 y (± 19 y)</w:t>
            </w:r>
          </w:p>
          <w:p w:rsidR="00DC630D" w:rsidRPr="00C82138" w:rsidRDefault="00DC630D" w:rsidP="005D11A9">
            <w:pPr>
              <w:pStyle w:val="NoSpacing"/>
              <w:numPr>
                <w:ilvl w:val="0"/>
                <w:numId w:val="26"/>
              </w:numPr>
              <w:ind w:left="222" w:hanging="180"/>
              <w:rPr>
                <w:rFonts w:ascii="Arial Narrow" w:hAnsi="Arial Narrow" w:cs="Times New Roman"/>
                <w:sz w:val="18"/>
                <w:szCs w:val="18"/>
              </w:rPr>
            </w:pPr>
            <w:r w:rsidRPr="00C82138">
              <w:rPr>
                <w:rFonts w:ascii="Arial Narrow" w:hAnsi="Arial Narrow" w:cs="Times New Roman"/>
                <w:sz w:val="18"/>
                <w:szCs w:val="18"/>
              </w:rPr>
              <w:t>Male 73%</w:t>
            </w:r>
          </w:p>
          <w:p w:rsidR="00DC630D" w:rsidRPr="00C82138" w:rsidRDefault="00DC630D" w:rsidP="005D11A9">
            <w:pPr>
              <w:pStyle w:val="NoSpacing"/>
              <w:numPr>
                <w:ilvl w:val="0"/>
                <w:numId w:val="26"/>
              </w:numPr>
              <w:ind w:left="222" w:hanging="180"/>
              <w:rPr>
                <w:rFonts w:ascii="Arial Narrow" w:hAnsi="Arial Narrow" w:cs="Times New Roman"/>
                <w:sz w:val="18"/>
                <w:szCs w:val="18"/>
              </w:rPr>
            </w:pPr>
            <w:r w:rsidRPr="00C82138">
              <w:rPr>
                <w:rFonts w:ascii="Arial Narrow" w:hAnsi="Arial Narrow" w:cs="Times New Roman"/>
                <w:sz w:val="18"/>
                <w:szCs w:val="18"/>
              </w:rPr>
              <w:t>SHD 13%</w:t>
            </w:r>
          </w:p>
          <w:p w:rsidR="00DC630D" w:rsidRPr="00C82138" w:rsidRDefault="00DC630D" w:rsidP="005D11A9">
            <w:pPr>
              <w:pStyle w:val="NoSpacing"/>
              <w:numPr>
                <w:ilvl w:val="0"/>
                <w:numId w:val="26"/>
              </w:numPr>
              <w:ind w:left="222" w:hanging="180"/>
              <w:rPr>
                <w:rFonts w:ascii="Arial Narrow" w:hAnsi="Arial Narrow" w:cs="Times New Roman"/>
                <w:sz w:val="18"/>
                <w:szCs w:val="18"/>
              </w:rPr>
            </w:pPr>
            <w:r w:rsidRPr="00C82138">
              <w:rPr>
                <w:rFonts w:ascii="Arial Narrow" w:hAnsi="Arial Narrow" w:cs="Times New Roman"/>
                <w:sz w:val="18"/>
                <w:szCs w:val="18"/>
              </w:rPr>
              <w:t>Intermittent preexcitation  23%</w:t>
            </w:r>
          </w:p>
        </w:tc>
        <w:tc>
          <w:tcPr>
            <w:tcW w:w="0" w:type="auto"/>
          </w:tcPr>
          <w:p w:rsidR="00DC630D" w:rsidRPr="00C82138" w:rsidRDefault="00DC630D" w:rsidP="005D11A9">
            <w:pPr>
              <w:pStyle w:val="NoSpacing"/>
              <w:numPr>
                <w:ilvl w:val="0"/>
                <w:numId w:val="26"/>
              </w:numPr>
              <w:ind w:left="239" w:hanging="239"/>
              <w:rPr>
                <w:rFonts w:ascii="Arial Narrow" w:hAnsi="Arial Narrow" w:cs="Times New Roman"/>
                <w:sz w:val="18"/>
                <w:szCs w:val="18"/>
              </w:rPr>
            </w:pPr>
            <w:r w:rsidRPr="00C82138">
              <w:rPr>
                <w:rFonts w:ascii="Arial Narrow" w:hAnsi="Arial Narrow" w:cs="Times New Roman"/>
                <w:sz w:val="18"/>
                <w:szCs w:val="18"/>
              </w:rPr>
              <w:t>WPW pattern</w:t>
            </w:r>
          </w:p>
          <w:p w:rsidR="00DC630D" w:rsidRPr="00C82138" w:rsidRDefault="00DC630D" w:rsidP="005D11A9">
            <w:pPr>
              <w:pStyle w:val="NoSpacing"/>
              <w:numPr>
                <w:ilvl w:val="0"/>
                <w:numId w:val="26"/>
              </w:numPr>
              <w:ind w:left="239" w:hanging="239"/>
              <w:rPr>
                <w:rFonts w:ascii="Arial Narrow" w:hAnsi="Arial Narrow" w:cs="Times New Roman"/>
                <w:sz w:val="18"/>
                <w:szCs w:val="18"/>
              </w:rPr>
            </w:pPr>
            <w:r w:rsidRPr="00C82138">
              <w:rPr>
                <w:rFonts w:ascii="Arial Narrow" w:hAnsi="Arial Narrow" w:cs="Times New Roman"/>
                <w:sz w:val="18"/>
                <w:szCs w:val="18"/>
              </w:rPr>
              <w:t xml:space="preserve">Asymptomatic (neither documented tachycardia, nor </w:t>
            </w:r>
            <w:proofErr w:type="gramStart"/>
            <w:r w:rsidRPr="00C82138">
              <w:rPr>
                <w:rFonts w:ascii="Arial Narrow" w:hAnsi="Arial Narrow" w:cs="Times New Roman"/>
                <w:sz w:val="18"/>
                <w:szCs w:val="18"/>
              </w:rPr>
              <w:t>a</w:t>
            </w:r>
            <w:proofErr w:type="gramEnd"/>
            <w:r w:rsidRPr="00C82138">
              <w:rPr>
                <w:rFonts w:ascii="Arial Narrow" w:hAnsi="Arial Narrow" w:cs="Times New Roman"/>
                <w:sz w:val="18"/>
                <w:szCs w:val="18"/>
              </w:rPr>
              <w:t xml:space="preserve"> h/o palpitations suggestive of paroxysmal tachycardia.)</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r>
      <w:tr w:rsidR="00DC630D" w:rsidRPr="00C82138" w:rsidTr="00DC630D">
        <w:trPr>
          <w:trHeight w:val="845"/>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Klein GJ</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1989</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&lt;Refman&gt;&lt;Cite&gt;&lt;Author&gt;Klein&lt;/Author&gt;&lt;Year&gt;1989&lt;/Year&gt;&lt;RecNum&gt;512&lt;/RecNum&gt;&lt;IDText&gt;Longitudinal electrophysiologic assessment of asymptomatic patients with the Wolff-Parkinson-White electrocardiographic pattern&lt;/IDText&gt;&lt;MDL Ref_Type="Journal"&gt;&lt;Ref_Type&gt;Journal&lt;/Ref_Type&gt;&lt;Ref_ID&gt;512&lt;/Ref_ID&gt;&lt;Title_Primary&gt;Longitudinal electrophysiologic assessment of asymptomatic patients with the Wolff-Parkinson-White electrocardiographic pattern&lt;/Title_Primary&gt;&lt;Authors_Primary&gt;Klein,G.J.&lt;/Authors_Primary&gt;&lt;Authors_Primary&gt;Yee,R.&lt;/Authors_Primary&gt;&lt;Authors_Primary&gt;Sharma,A.D.&lt;/Authors_Primary&gt;&lt;Date_Primary&gt;1989/5/11&lt;/Date_Primary&gt;&lt;Keywords&gt;Atrial Fibrillation&lt;/Keywords&gt;&lt;Keywords&gt;Canada&lt;/Keywords&gt;&lt;Keywords&gt;Electrocardiography&lt;/Keywords&gt;&lt;Keywords&gt;Electrophysiology&lt;/Keywords&gt;&lt;Keywords&gt;Female&lt;/Keywords&gt;&lt;Keywords&gt;Heart Conduction System&lt;/Keywords&gt;&lt;Keywords&gt;Humans&lt;/Keywords&gt;&lt;Keywords&gt;London&lt;/Keywords&gt;&lt;Keywords&gt;Longitudinal Studies&lt;/Keywords&gt;&lt;Keywords&gt;Male&lt;/Keywords&gt;&lt;Keywords&gt;Middle Aged&lt;/Keywords&gt;&lt;Keywords&gt;mortality&lt;/Keywords&gt;&lt;Keywords&gt;Patients&lt;/Keywords&gt;&lt;Keywords&gt;physiopathology&lt;/Keywords&gt;&lt;Keywords&gt;Prognosis&lt;/Keywords&gt;&lt;Keywords&gt;Refractory Period,Electrophysiological&lt;/Keywords&gt;&lt;Keywords&gt;Research&lt;/Keywords&gt;&lt;Keywords&gt;Risk&lt;/Keywords&gt;&lt;Keywords&gt;Tachycardia&lt;/Keywords&gt;&lt;Keywords&gt;Time&lt;/Keywords&gt;&lt;Keywords&gt;Ventricular Fibrillation&lt;/Keywords&gt;&lt;Keywords&gt;Wolff-Parkinson-White Syndrome&lt;/Keywords&gt;&lt;Reprint&gt;Not in File&lt;/Reprint&gt;&lt;Start_Page&gt;1229&lt;/Start_Page&gt;&lt;End_Page&gt;1233&lt;/End_Page&gt;&lt;Periodical&gt;N.Engl.J Med&lt;/Periodical&gt;&lt;Volume&gt;320&lt;/Volume&gt;&lt;Issue&gt;19&lt;/Issue&gt;&lt;ISSN_ISBN&gt;0028-4793&lt;/ISSN_ISBN&gt;&lt;Misc_3&gt;10.1056/NEJM198905113201901&lt;/Misc_3&gt;&lt;Address&gt;Clinical Electrophysiology Laboratory, University Hospital, London, ON, Canada&lt;/Address&gt;&lt;Web_URL&gt;PM:2710202&lt;/Web_URL&gt;&lt;ZZ_JournalFull&gt;&lt;f name="System"&gt;The New England journal of medicine&lt;/f&gt;&lt;/ZZ_JournalFull&gt;&lt;ZZ_JournalStdAbbrev&gt;&lt;f name="System"&gt;N.Engl.J Med&lt;/f&gt;&lt;/ZZ_JournalStdAbbrev&gt;&lt;ZZ_WorkformID&gt;1&lt;/ZZ_WorkformID&gt;&lt;/MDL&gt;&lt;/Cite&gt;&lt;/Refman&gt;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(173)</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13" w:history="1">
              <w:r w:rsidR="00DC630D" w:rsidRPr="00C82138">
                <w:rPr>
                  <w:rStyle w:val="Hyperlink"/>
                  <w:rFonts w:ascii="Arial Narrow" w:hAnsi="Arial Narrow"/>
                  <w:sz w:val="18"/>
                  <w:szCs w:val="18"/>
                </w:rPr>
                <w:t>2710202</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Uncontrolled prospective observational study. All pts underwent an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29</w:t>
            </w:r>
          </w:p>
        </w:tc>
        <w:tc>
          <w:tcPr>
            <w:tcW w:w="0" w:type="auto"/>
          </w:tcPr>
          <w:p w:rsidR="00DC630D" w:rsidRPr="00C82138" w:rsidRDefault="00DC630D" w:rsidP="005D11A9">
            <w:pPr>
              <w:pStyle w:val="NoSpacing"/>
              <w:numPr>
                <w:ilvl w:val="0"/>
                <w:numId w:val="22"/>
              </w:numPr>
              <w:ind w:left="222" w:hanging="180"/>
              <w:rPr>
                <w:rFonts w:ascii="Arial Narrow" w:hAnsi="Arial Narrow" w:cs="Times New Roman"/>
                <w:sz w:val="18"/>
                <w:szCs w:val="18"/>
              </w:rPr>
            </w:pPr>
            <w:r w:rsidRPr="00C82138">
              <w:rPr>
                <w:rFonts w:ascii="Arial Narrow" w:hAnsi="Arial Narrow" w:cs="Times New Roman"/>
                <w:sz w:val="18"/>
                <w:szCs w:val="18"/>
              </w:rPr>
              <w:t>Age (±SD): 50 y (±18 y) in the preexcitation lost subgroup</w:t>
            </w:r>
            <w:r w:rsidRPr="00C82138">
              <w:rPr>
                <w:rFonts w:ascii="Arial Narrow" w:hAnsi="Arial Narrow" w:cs="Times New Roman"/>
                <w:sz w:val="18"/>
                <w:szCs w:val="18"/>
              </w:rPr>
              <w:br/>
              <w:t>39 y (±11 y) in the preexcitation persistent subgroup</w:t>
            </w:r>
          </w:p>
          <w:p w:rsidR="00DC630D" w:rsidRPr="00C82138" w:rsidRDefault="00DC630D" w:rsidP="005D11A9">
            <w:pPr>
              <w:pStyle w:val="NoSpacing"/>
              <w:numPr>
                <w:ilvl w:val="0"/>
                <w:numId w:val="22"/>
              </w:numPr>
              <w:ind w:left="222" w:hanging="180"/>
              <w:rPr>
                <w:rFonts w:ascii="Arial Narrow" w:hAnsi="Arial Narrow" w:cs="Times New Roman"/>
                <w:sz w:val="18"/>
                <w:szCs w:val="18"/>
              </w:rPr>
            </w:pPr>
            <w:r w:rsidRPr="00C82138">
              <w:rPr>
                <w:rFonts w:ascii="Arial Narrow" w:hAnsi="Arial Narrow" w:cs="Times New Roman"/>
                <w:sz w:val="18"/>
                <w:szCs w:val="18"/>
              </w:rPr>
              <w:t>Gender: 17/29 (58.6%) men, 12/29 (41.4%)  women</w:t>
            </w:r>
          </w:p>
          <w:p w:rsidR="00DC630D" w:rsidRPr="00C82138" w:rsidRDefault="00DC630D" w:rsidP="005D11A9">
            <w:pPr>
              <w:pStyle w:val="NoSpacing"/>
              <w:numPr>
                <w:ilvl w:val="0"/>
                <w:numId w:val="22"/>
              </w:numPr>
              <w:ind w:left="222" w:hanging="180"/>
              <w:rPr>
                <w:rFonts w:ascii="Arial Narrow" w:hAnsi="Arial Narrow" w:cs="Times New Roman"/>
                <w:sz w:val="18"/>
                <w:szCs w:val="18"/>
              </w:rPr>
            </w:pPr>
            <w:r w:rsidRPr="00C82138">
              <w:rPr>
                <w:rFonts w:ascii="Arial Narrow" w:hAnsi="Arial Narrow" w:cs="Times New Roman"/>
                <w:sz w:val="18"/>
                <w:szCs w:val="18"/>
              </w:rPr>
              <w:t>SHD: ---</w:t>
            </w:r>
          </w:p>
        </w:tc>
        <w:tc>
          <w:tcPr>
            <w:tcW w:w="0" w:type="auto"/>
          </w:tcPr>
          <w:p w:rsidR="00DC630D" w:rsidRPr="00C82138" w:rsidRDefault="00DC630D" w:rsidP="005D11A9">
            <w:pPr>
              <w:pStyle w:val="NoSpacing"/>
              <w:numPr>
                <w:ilvl w:val="0"/>
                <w:numId w:val="22"/>
              </w:numPr>
              <w:ind w:left="239" w:hanging="239"/>
              <w:rPr>
                <w:rFonts w:ascii="Arial Narrow" w:hAnsi="Arial Narrow" w:cs="Times New Roman"/>
                <w:sz w:val="18"/>
                <w:szCs w:val="18"/>
              </w:rPr>
            </w:pPr>
            <w:r w:rsidRPr="00C82138">
              <w:rPr>
                <w:rFonts w:ascii="Arial Narrow" w:hAnsi="Arial Narrow" w:cs="Times New Roman"/>
                <w:sz w:val="18"/>
                <w:szCs w:val="18"/>
              </w:rPr>
              <w:t>Asymptomatic WPW ECG pattern</w:t>
            </w:r>
          </w:p>
          <w:p w:rsidR="00DC630D" w:rsidRPr="00C82138" w:rsidRDefault="00DC630D" w:rsidP="005D11A9">
            <w:pPr>
              <w:pStyle w:val="NoSpacing"/>
              <w:numPr>
                <w:ilvl w:val="0"/>
                <w:numId w:val="22"/>
              </w:numPr>
              <w:ind w:left="239" w:hanging="239"/>
              <w:rPr>
                <w:rFonts w:ascii="Arial Narrow" w:hAnsi="Arial Narrow" w:cs="Times New Roman"/>
                <w:sz w:val="18"/>
                <w:szCs w:val="18"/>
              </w:rPr>
            </w:pPr>
            <w:r w:rsidRPr="00C82138">
              <w:rPr>
                <w:rFonts w:ascii="Arial Narrow" w:hAnsi="Arial Narrow" w:cs="Times New Roman"/>
                <w:sz w:val="18"/>
                <w:szCs w:val="18"/>
              </w:rPr>
              <w:t xml:space="preserve">No documented tachycardia and no h/o sustained tachycardia.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r>
      <w:tr w:rsidR="00DC630D" w:rsidRPr="00C82138" w:rsidTr="00DC630D">
        <w:trPr>
          <w:trHeight w:val="2051"/>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Leitch JW</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1990</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&lt;Refman&gt;&lt;Cite&gt;&lt;Author&gt;Leitch&lt;/Author&gt;&lt;Year&gt;1990&lt;/Year&gt;&lt;RecNum&gt;513&lt;/RecNum&gt;&lt;IDText&gt;Prognostic value of electrophysiology testing in asymptomatic patients with Wolff-Parkinson-White pattern&lt;/IDText&gt;&lt;MDL Ref_Type="Journal"&gt;&lt;Ref_Type&gt;Journal&lt;/Ref_Type&gt;&lt;Ref_ID&gt;513&lt;/Ref_ID&gt;&lt;Title_Primary&gt;Prognostic value of electrophysiology testing in asymptomatic patients with Wolff-Parkinson-White pattern&lt;/Title_Primary&gt;&lt;Authors_Primary&gt;Leitch,J.W.&lt;/Authors_Primary&gt;&lt;Authors_Primary&gt;Klein,G.J.&lt;/Authors_Primary&gt;&lt;Authors_Primary&gt;Yee,R.&lt;/Authors_Primary&gt;&lt;Authors_Primary&gt;Murdock,C.&lt;/Authors_Primary&gt;&lt;Date_Primary&gt;1990/11&lt;/Date_Primary&gt;&lt;Keywords&gt;Adult&lt;/Keywords&gt;&lt;Keywords&gt;Atrial Fibrillation&lt;/Keywords&gt;&lt;Keywords&gt;Canada&lt;/Keywords&gt;&lt;Keywords&gt;Cardiac Pacing,Artificial&lt;/Keywords&gt;&lt;Keywords&gt;diagnosis&lt;/Keywords&gt;&lt;Keywords&gt;Electrophysiology&lt;/Keywords&gt;&lt;Keywords&gt;Female&lt;/Keywords&gt;&lt;Keywords&gt;Follow-Up Studies&lt;/Keywords&gt;&lt;Keywords&gt;Heart Conduction System&lt;/Keywords&gt;&lt;Keywords&gt;Humans&lt;/Keywords&gt;&lt;Keywords&gt;London&lt;/Keywords&gt;&lt;Keywords&gt;Male&lt;/Keywords&gt;&lt;Keywords&gt;Medicine&lt;/Keywords&gt;&lt;Keywords&gt;Models,Statistical&lt;/Keywords&gt;&lt;Keywords&gt;mortality&lt;/Keywords&gt;&lt;Keywords&gt;Ontario&lt;/Keywords&gt;&lt;Keywords&gt;Patients&lt;/Keywords&gt;&lt;Keywords&gt;physiopathology&lt;/Keywords&gt;&lt;Keywords&gt;Prognosis&lt;/Keywords&gt;&lt;Keywords&gt;Prospective Studies&lt;/Keywords&gt;&lt;Keywords&gt;Research&lt;/Keywords&gt;&lt;Keywords&gt;Risk&lt;/Keywords&gt;&lt;Keywords&gt;Risk Factors&lt;/Keywords&gt;&lt;Keywords&gt;Tachycardia&lt;/Keywords&gt;&lt;Keywords&gt;Time Factors&lt;/Keywords&gt;&lt;Keywords&gt;Wolff-Parkinson-White Syndrome&lt;/Keywords&gt;&lt;Reprint&gt;Not in File&lt;/Reprint&gt;&lt;Start_Page&gt;1718&lt;/Start_Page&gt;&lt;End_Page&gt;1723&lt;/End_Page&gt;&lt;Periodical&gt;Circulation&lt;/Periodical&gt;&lt;Volume&gt;82&lt;/Volume&gt;&lt;Issue&gt;5&lt;/Issue&gt;&lt;ISSN_ISBN&gt;0009-7322&lt;/ISSN_ISBN&gt;&lt;Address&gt;Department of Medicine, University Hospital, London, Ontario, Canada&lt;/Address&gt;&lt;Web_URL&gt;PM:2225373&lt;/Web_URL&gt;&lt;ZZ_JournalStdAbbrev&gt;&lt;f name="System"&gt;Circulation&lt;/f&gt;&lt;/ZZ_JournalStdAbbrev&gt;&lt;ZZ_WorkformID&gt;1&lt;/ZZ_WorkformID&gt;&lt;/MDL&gt;&lt;/Cite&gt;&lt;/Refman&gt;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(174)</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14" w:history="1">
              <w:r w:rsidR="00DC630D" w:rsidRPr="00C82138">
                <w:rPr>
                  <w:rStyle w:val="Hyperlink"/>
                  <w:rFonts w:ascii="Arial Narrow" w:hAnsi="Arial Narrow"/>
                  <w:sz w:val="18"/>
                  <w:szCs w:val="18"/>
                </w:rPr>
                <w:t>2225373</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Uncontrolled prospective observational study. All pts underwent an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75</w:t>
            </w:r>
          </w:p>
        </w:tc>
        <w:tc>
          <w:tcPr>
            <w:tcW w:w="0" w:type="auto"/>
          </w:tcPr>
          <w:p w:rsidR="00DC630D" w:rsidRPr="00C82138" w:rsidRDefault="00DC630D" w:rsidP="005D11A9">
            <w:pPr>
              <w:pStyle w:val="NoSpacing"/>
              <w:numPr>
                <w:ilvl w:val="0"/>
                <w:numId w:val="23"/>
              </w:numPr>
              <w:ind w:left="222" w:hanging="180"/>
              <w:rPr>
                <w:rFonts w:ascii="Arial Narrow" w:hAnsi="Arial Narrow" w:cs="Times New Roman"/>
                <w:sz w:val="18"/>
                <w:szCs w:val="18"/>
              </w:rPr>
            </w:pPr>
            <w:r w:rsidRPr="00C82138">
              <w:rPr>
                <w:rFonts w:ascii="Arial Narrow" w:hAnsi="Arial Narrow" w:cs="Times New Roman"/>
                <w:sz w:val="18"/>
                <w:szCs w:val="18"/>
              </w:rPr>
              <w:t>Mean age (± SD) 34 y (± 13 y), age range 7-77 y</w:t>
            </w:r>
          </w:p>
          <w:p w:rsidR="00DC630D" w:rsidRPr="00C82138" w:rsidRDefault="00DC630D" w:rsidP="005D11A9">
            <w:pPr>
              <w:pStyle w:val="NoSpacing"/>
              <w:numPr>
                <w:ilvl w:val="0"/>
                <w:numId w:val="23"/>
              </w:numPr>
              <w:ind w:left="222" w:hanging="180"/>
              <w:rPr>
                <w:rFonts w:ascii="Arial Narrow" w:hAnsi="Arial Narrow" w:cs="Times New Roman"/>
                <w:sz w:val="18"/>
                <w:szCs w:val="18"/>
              </w:rPr>
            </w:pPr>
            <w:r w:rsidRPr="00C82138">
              <w:rPr>
                <w:rFonts w:ascii="Arial Narrow" w:hAnsi="Arial Narrow" w:cs="Times New Roman"/>
                <w:sz w:val="18"/>
                <w:szCs w:val="18"/>
              </w:rPr>
              <w:t>Male 44 (59%)</w:t>
            </w:r>
          </w:p>
          <w:p w:rsidR="00DC630D" w:rsidRPr="00C82138" w:rsidRDefault="00DC630D" w:rsidP="005D11A9">
            <w:pPr>
              <w:pStyle w:val="NoSpacing"/>
              <w:numPr>
                <w:ilvl w:val="0"/>
                <w:numId w:val="23"/>
              </w:numPr>
              <w:ind w:left="222" w:hanging="180"/>
              <w:rPr>
                <w:rFonts w:ascii="Arial Narrow" w:hAnsi="Arial Narrow" w:cs="Times New Roman"/>
                <w:sz w:val="18"/>
                <w:szCs w:val="18"/>
              </w:rPr>
            </w:pPr>
            <w:r w:rsidRPr="00C82138">
              <w:rPr>
                <w:rFonts w:ascii="Arial Narrow" w:hAnsi="Arial Narrow" w:cs="Times New Roman"/>
                <w:sz w:val="18"/>
                <w:szCs w:val="18"/>
              </w:rPr>
              <w:t>SHD 5/75 (7%): (1 w/ CAD, 2 w/ cardiomyopathy, 1 w/ VHD, 1 w/ Ebstein</w:t>
            </w:r>
            <w:r>
              <w:rPr>
                <w:rFonts w:ascii="Arial Narrow" w:hAnsi="Arial Narrow" w:cs="Times New Roman"/>
                <w:sz w:val="18"/>
                <w:szCs w:val="18"/>
              </w:rPr>
              <w:t>’s</w:t>
            </w:r>
            <w:r w:rsidRPr="00C82138">
              <w:rPr>
                <w:rFonts w:ascii="Arial Narrow" w:hAnsi="Arial Narrow" w:cs="Times New Roman"/>
                <w:sz w:val="18"/>
                <w:szCs w:val="18"/>
              </w:rPr>
              <w:t xml:space="preserve"> anomaly) </w:t>
            </w:r>
          </w:p>
        </w:tc>
        <w:tc>
          <w:tcPr>
            <w:tcW w:w="0" w:type="auto"/>
          </w:tcPr>
          <w:p w:rsidR="00DC630D" w:rsidRPr="00C82138" w:rsidRDefault="00DC630D" w:rsidP="005D11A9">
            <w:pPr>
              <w:pStyle w:val="NoSpacing"/>
              <w:numPr>
                <w:ilvl w:val="0"/>
                <w:numId w:val="23"/>
              </w:numPr>
              <w:ind w:left="239" w:hanging="239"/>
              <w:rPr>
                <w:rFonts w:ascii="Arial Narrow" w:hAnsi="Arial Narrow" w:cs="Times New Roman"/>
                <w:sz w:val="18"/>
                <w:szCs w:val="18"/>
              </w:rPr>
            </w:pPr>
            <w:r w:rsidRPr="00C82138">
              <w:rPr>
                <w:rFonts w:ascii="Arial Narrow" w:hAnsi="Arial Narrow" w:cs="Times New Roman"/>
                <w:sz w:val="18"/>
                <w:szCs w:val="18"/>
              </w:rPr>
              <w:t>Asymptomatic w/ WPW ECG pattern</w:t>
            </w:r>
          </w:p>
        </w:tc>
        <w:tc>
          <w:tcPr>
            <w:tcW w:w="0" w:type="auto"/>
          </w:tcPr>
          <w:p w:rsidR="00DC630D" w:rsidRPr="00C82138" w:rsidRDefault="00DC630D" w:rsidP="005D11A9">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 xml:space="preserve">All pts underwent sx-limited exercise stress testing and 24-h Holter monitoring and were excluded from the study if SVT was documented at any time. </w:t>
            </w:r>
          </w:p>
          <w:p w:rsidR="00DC630D" w:rsidRPr="00C82138" w:rsidRDefault="00DC630D" w:rsidP="005D11A9">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 xml:space="preserve">Other specific exclusions were intermittent preexcitation either at rest or during exercise testing and EP study. </w:t>
            </w:r>
          </w:p>
        </w:tc>
      </w:tr>
      <w:tr w:rsidR="00DC630D" w:rsidRPr="00C82138" w:rsidTr="00DC630D">
        <w:trPr>
          <w:trHeight w:val="1097"/>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Brembilla-Perrot B</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2001</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PFJlZm1hbj48Q2l0ZT48QXV0aG9yPkJyZW1iaWxsYS1QZXJyb3Q8L0F1dGhvcj48WWVhcj4yMDAx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PFJlZm1hbj48Q2l0ZT48QXV0aG9yPkJyZW1iaWxsYS1QZXJyb3Q8L0F1dGhvcj48WWVhcj4yMDAx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(175)</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15" w:history="1">
              <w:r w:rsidR="00DC630D" w:rsidRPr="00C82138">
                <w:rPr>
                  <w:rStyle w:val="Hyperlink"/>
                  <w:rFonts w:ascii="Arial Narrow" w:hAnsi="Arial Narrow"/>
                  <w:sz w:val="18"/>
                  <w:szCs w:val="18"/>
                </w:rPr>
                <w:t>11707045</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Uncontrolled prospective observational study. All pts underwent testing w/ transesophageal stimulation.</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92</w:t>
            </w:r>
          </w:p>
        </w:tc>
        <w:tc>
          <w:tcPr>
            <w:tcW w:w="0" w:type="auto"/>
          </w:tcPr>
          <w:p w:rsidR="00DC630D" w:rsidRPr="00C82138" w:rsidRDefault="00DC630D" w:rsidP="005D11A9">
            <w:pPr>
              <w:pStyle w:val="NoSpacing"/>
              <w:numPr>
                <w:ilvl w:val="0"/>
                <w:numId w:val="21"/>
              </w:numPr>
              <w:ind w:left="222" w:hanging="180"/>
              <w:rPr>
                <w:rFonts w:ascii="Arial Narrow" w:hAnsi="Arial Narrow" w:cs="Times New Roman"/>
                <w:sz w:val="18"/>
                <w:szCs w:val="18"/>
              </w:rPr>
            </w:pPr>
            <w:r w:rsidRPr="00C82138">
              <w:rPr>
                <w:rFonts w:ascii="Arial Narrow" w:hAnsi="Arial Narrow" w:cs="Times New Roman"/>
                <w:sz w:val="18"/>
                <w:szCs w:val="18"/>
              </w:rPr>
              <w:t>Mean age (±SD): 34 y (±15 y), age range 11-69 y</w:t>
            </w:r>
          </w:p>
          <w:p w:rsidR="00DC630D" w:rsidRPr="00C82138" w:rsidRDefault="00DC630D" w:rsidP="005D11A9">
            <w:pPr>
              <w:pStyle w:val="NoSpacing"/>
              <w:numPr>
                <w:ilvl w:val="0"/>
                <w:numId w:val="21"/>
              </w:numPr>
              <w:ind w:left="222" w:hanging="180"/>
              <w:rPr>
                <w:rFonts w:ascii="Arial Narrow" w:hAnsi="Arial Narrow" w:cs="Times New Roman"/>
                <w:sz w:val="18"/>
                <w:szCs w:val="18"/>
              </w:rPr>
            </w:pPr>
            <w:r w:rsidRPr="00C82138">
              <w:rPr>
                <w:rFonts w:ascii="Arial Narrow" w:hAnsi="Arial Narrow" w:cs="Times New Roman"/>
                <w:sz w:val="18"/>
                <w:szCs w:val="18"/>
              </w:rPr>
              <w:t>68 men, 24 women</w:t>
            </w:r>
          </w:p>
          <w:p w:rsidR="00DC630D" w:rsidRPr="00C82138" w:rsidRDefault="00DC630D" w:rsidP="005D11A9">
            <w:pPr>
              <w:pStyle w:val="NoSpacing"/>
              <w:numPr>
                <w:ilvl w:val="0"/>
                <w:numId w:val="21"/>
              </w:numPr>
              <w:ind w:left="222" w:hanging="180"/>
              <w:rPr>
                <w:rFonts w:ascii="Arial Narrow" w:hAnsi="Arial Narrow" w:cs="Times New Roman"/>
                <w:sz w:val="18"/>
                <w:szCs w:val="18"/>
              </w:rPr>
            </w:pPr>
            <w:r w:rsidRPr="00C82138">
              <w:rPr>
                <w:rFonts w:ascii="Arial Narrow" w:hAnsi="Arial Narrow" w:cs="Times New Roman"/>
                <w:sz w:val="18"/>
                <w:szCs w:val="18"/>
              </w:rPr>
              <w:t>No SHD</w:t>
            </w:r>
          </w:p>
        </w:tc>
        <w:tc>
          <w:tcPr>
            <w:tcW w:w="0" w:type="auto"/>
          </w:tcPr>
          <w:p w:rsidR="00DC630D" w:rsidRPr="00C82138" w:rsidRDefault="00DC630D" w:rsidP="005D11A9">
            <w:pPr>
              <w:pStyle w:val="NoSpacing"/>
              <w:numPr>
                <w:ilvl w:val="0"/>
                <w:numId w:val="20"/>
              </w:numPr>
              <w:ind w:left="239" w:hanging="239"/>
              <w:rPr>
                <w:rFonts w:ascii="Arial Narrow" w:hAnsi="Arial Narrow" w:cs="Times New Roman"/>
                <w:sz w:val="18"/>
                <w:szCs w:val="18"/>
              </w:rPr>
            </w:pPr>
            <w:r w:rsidRPr="00C82138">
              <w:rPr>
                <w:rFonts w:ascii="Arial Narrow" w:hAnsi="Arial Narrow" w:cs="Times New Roman"/>
                <w:sz w:val="18"/>
                <w:szCs w:val="18"/>
              </w:rPr>
              <w:t>Asymptomatic WPW ECG pattern</w:t>
            </w:r>
          </w:p>
          <w:p w:rsidR="00DC630D" w:rsidRPr="00C82138" w:rsidRDefault="00DC630D" w:rsidP="005D11A9">
            <w:pPr>
              <w:pStyle w:val="NoSpacing"/>
              <w:numPr>
                <w:ilvl w:val="0"/>
                <w:numId w:val="20"/>
              </w:numPr>
              <w:ind w:left="239" w:hanging="239"/>
              <w:rPr>
                <w:rFonts w:ascii="Arial Narrow" w:hAnsi="Arial Narrow" w:cs="Times New Roman"/>
                <w:sz w:val="18"/>
                <w:szCs w:val="18"/>
              </w:rPr>
            </w:pPr>
            <w:r w:rsidRPr="00C82138">
              <w:rPr>
                <w:rFonts w:ascii="Arial Narrow" w:hAnsi="Arial Narrow" w:cs="Times New Roman"/>
                <w:sz w:val="18"/>
                <w:szCs w:val="18"/>
              </w:rPr>
              <w:t xml:space="preserve">No documented tachycardia and no h/o sustained tachycardia  </w:t>
            </w:r>
          </w:p>
        </w:tc>
        <w:tc>
          <w:tcPr>
            <w:tcW w:w="0" w:type="auto"/>
          </w:tcPr>
          <w:p w:rsidR="00DC630D" w:rsidRPr="00C82138" w:rsidRDefault="00DC630D" w:rsidP="005D11A9">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Documentation of SVT at any time</w:t>
            </w:r>
          </w:p>
        </w:tc>
      </w:tr>
      <w:tr w:rsidR="00DC630D" w:rsidRPr="00C82138" w:rsidTr="0093600A">
        <w:trPr>
          <w:trHeight w:val="1250"/>
        </w:trPr>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Pappone C</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2003</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PFJlZm1hbj48Q2l0ZT48QXV0aG9yPlBhcHBvbmU8L0F1dGhvcj48WWVhcj4yMDAzPC9ZZWFyPjxS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RD4xPC9aWl9Xb3JrZm9ybUlEPjwvTURMPjwvQ2l0ZT48L1JlZm1hbj4A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PFJlZm1hbj48Q2l0ZT48QXV0aG9yPlBhcHBvbmU8L0F1dGhvcj48WWVhcj4yMDAzPC9ZZWFyPjxS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RD4xPC9aWl9Xb3JrZm9ybUlEPjwvTURMPjwvQ2l0ZT48L1JlZm1hbj4A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(176)</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16" w:history="1">
              <w:r w:rsidR="00DC630D" w:rsidRPr="00C82138">
                <w:rPr>
                  <w:rStyle w:val="Hyperlink"/>
                  <w:rFonts w:ascii="Arial Narrow" w:hAnsi="Arial Narrow"/>
                  <w:sz w:val="18"/>
                  <w:szCs w:val="18"/>
                </w:rPr>
                <w:t>12535816</w:t>
              </w:r>
            </w:hyperlink>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Uncontrolled prospective observational study. All pts underwent an EP study.</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212</w:t>
            </w:r>
          </w:p>
        </w:tc>
        <w:tc>
          <w:tcPr>
            <w:tcW w:w="0" w:type="auto"/>
          </w:tcPr>
          <w:p w:rsidR="00DC630D" w:rsidRPr="00C82138" w:rsidRDefault="00DC630D" w:rsidP="0093600A">
            <w:pPr>
              <w:pStyle w:val="NoSpacing"/>
              <w:numPr>
                <w:ilvl w:val="0"/>
                <w:numId w:val="25"/>
              </w:numPr>
              <w:ind w:left="222" w:hanging="180"/>
              <w:rPr>
                <w:rFonts w:ascii="Arial Narrow" w:hAnsi="Arial Narrow" w:cs="Times New Roman"/>
                <w:sz w:val="18"/>
                <w:szCs w:val="18"/>
              </w:rPr>
            </w:pPr>
            <w:r w:rsidRPr="00C82138">
              <w:rPr>
                <w:rFonts w:ascii="Arial Narrow" w:hAnsi="Arial Narrow" w:cs="Times New Roman"/>
                <w:sz w:val="18"/>
                <w:szCs w:val="18"/>
              </w:rPr>
              <w:t>Mean age of overall population (± SD): 35.8 y (± 20.5 y), age range 7-63 y. Gender in overall population: N/A. SHD in overall population was present in 10/212 (5%) (5 w/ MVP, 2 w/ HCM, 3 w/ hypertension)</w:t>
            </w:r>
          </w:p>
          <w:p w:rsidR="00DC630D" w:rsidRPr="00C82138" w:rsidRDefault="00DC630D" w:rsidP="0093600A">
            <w:pPr>
              <w:pStyle w:val="NoSpacing"/>
              <w:numPr>
                <w:ilvl w:val="0"/>
                <w:numId w:val="25"/>
              </w:numPr>
              <w:ind w:left="222" w:hanging="180"/>
              <w:rPr>
                <w:rFonts w:ascii="Arial Narrow" w:hAnsi="Arial Narrow" w:cs="Times New Roman"/>
                <w:sz w:val="18"/>
                <w:szCs w:val="18"/>
              </w:rPr>
            </w:pPr>
            <w:r w:rsidRPr="00C82138">
              <w:rPr>
                <w:rFonts w:ascii="Arial Narrow" w:hAnsi="Arial Narrow" w:cs="Times New Roman"/>
                <w:sz w:val="18"/>
                <w:szCs w:val="18"/>
              </w:rPr>
              <w:t xml:space="preserve">Mean age (±SD) of the 162 pts w/ complete f/u 33.6 y (±14.3 y), age range 7-63 y. Male 105/162 (65%). </w:t>
            </w:r>
            <w:r w:rsidRPr="00C82138">
              <w:rPr>
                <w:rFonts w:ascii="Arial Narrow" w:hAnsi="Arial Narrow" w:cs="Times New Roman"/>
                <w:sz w:val="18"/>
                <w:szCs w:val="18"/>
              </w:rPr>
              <w:lastRenderedPageBreak/>
              <w:t xml:space="preserve">SHD was present in 4/162 (3 w/ MVP, 1 w/ HCM) </w:t>
            </w:r>
          </w:p>
        </w:tc>
        <w:tc>
          <w:tcPr>
            <w:tcW w:w="0" w:type="auto"/>
            <w:hideMark/>
          </w:tcPr>
          <w:p w:rsidR="00DC630D" w:rsidRPr="00C82138" w:rsidRDefault="00DC630D" w:rsidP="0093600A">
            <w:pPr>
              <w:pStyle w:val="NoSpacing"/>
              <w:numPr>
                <w:ilvl w:val="0"/>
                <w:numId w:val="25"/>
              </w:numPr>
              <w:ind w:left="239" w:hanging="239"/>
              <w:rPr>
                <w:rFonts w:ascii="Arial Narrow" w:hAnsi="Arial Narrow" w:cs="Times New Roman"/>
                <w:sz w:val="18"/>
                <w:szCs w:val="18"/>
              </w:rPr>
            </w:pPr>
            <w:r w:rsidRPr="00C82138">
              <w:rPr>
                <w:rFonts w:ascii="Arial Narrow" w:hAnsi="Arial Narrow" w:cs="Times New Roman"/>
                <w:sz w:val="18"/>
                <w:szCs w:val="18"/>
              </w:rPr>
              <w:lastRenderedPageBreak/>
              <w:t>Asymptomatic WPW pattern was found either incidentally at routine examination or during a medical check-up before admission to a competitive sport or a high-risk occupation</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r>
      <w:tr w:rsidR="00DC630D" w:rsidRPr="00C82138" w:rsidTr="00DC630D">
        <w:trPr>
          <w:trHeight w:val="539"/>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lastRenderedPageBreak/>
              <w:t>Pappone C</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2003</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PFJlZm1hbj48Q2l0ZT48QXV0aG9yPlBhcHBvbmU8L0F1dGhvcj48WWVhcj4yMDAzPC9ZZWFyPjxS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PFJlZm1hbj48Q2l0ZT48QXV0aG9yPlBhcHBvbmU8L0F1dGhvcj48WWVhcj4yMDAzPC9ZZWFyPjxS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(177)</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17" w:history="1">
              <w:r w:rsidR="00DC630D" w:rsidRPr="00C82138">
                <w:rPr>
                  <w:rStyle w:val="Hyperlink"/>
                  <w:rFonts w:ascii="Arial Narrow" w:hAnsi="Arial Narrow"/>
                  <w:sz w:val="18"/>
                  <w:szCs w:val="18"/>
                </w:rPr>
                <w:t>14602878</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Combined RCT and prospective observational cohort study. All pts underwent EP study. Pts w/ inducible arrhythmia on EP study who were ≤35 y were randomized to ablation vs. no ablation. The remaining pts were followed as an observational cohort.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224 (EP study identified 76 high-risk pts who were then enrolled in a RCT and 148 low-risk pts enrolled in a prospective observational cohort study)</w:t>
            </w:r>
          </w:p>
        </w:tc>
        <w:tc>
          <w:tcPr>
            <w:tcW w:w="0" w:type="auto"/>
          </w:tcPr>
          <w:p w:rsidR="00DC630D" w:rsidRPr="00C82138" w:rsidRDefault="00DC630D" w:rsidP="005D11A9">
            <w:pPr>
              <w:pStyle w:val="NoSpacing"/>
              <w:numPr>
                <w:ilvl w:val="0"/>
                <w:numId w:val="19"/>
              </w:numPr>
              <w:ind w:left="222" w:hanging="180"/>
              <w:rPr>
                <w:rFonts w:ascii="Arial Narrow" w:hAnsi="Arial Narrow" w:cs="Times New Roman"/>
                <w:sz w:val="18"/>
                <w:szCs w:val="18"/>
              </w:rPr>
            </w:pPr>
            <w:r w:rsidRPr="00C82138">
              <w:rPr>
                <w:rFonts w:ascii="Arial Narrow" w:hAnsi="Arial Narrow" w:cs="Times New Roman"/>
                <w:sz w:val="18"/>
                <w:szCs w:val="18"/>
              </w:rPr>
              <w:t xml:space="preserve">Median (IQR) age 23 y (15-30 y) for ablation group and 22 y (15-30 y) for no ablation group. Male sex 53% in ablation arm and 47% in no ablation group. No SHD in either group. </w:t>
            </w:r>
          </w:p>
          <w:p w:rsidR="00DC630D" w:rsidRPr="00C82138" w:rsidRDefault="00DC630D" w:rsidP="005D11A9">
            <w:pPr>
              <w:pStyle w:val="NoSpacing"/>
              <w:numPr>
                <w:ilvl w:val="0"/>
                <w:numId w:val="19"/>
              </w:numPr>
              <w:ind w:left="222" w:hanging="180"/>
              <w:rPr>
                <w:rFonts w:ascii="Arial Narrow" w:hAnsi="Arial Narrow" w:cs="Times New Roman"/>
                <w:sz w:val="18"/>
                <w:szCs w:val="18"/>
              </w:rPr>
            </w:pPr>
            <w:r w:rsidRPr="00C82138">
              <w:rPr>
                <w:rFonts w:ascii="Arial Narrow" w:hAnsi="Arial Narrow" w:cs="Times New Roman"/>
                <w:sz w:val="18"/>
                <w:szCs w:val="18"/>
              </w:rPr>
              <w:t>Median (IQR) age for observational cohort 36 y (27-48 y). Male sex 59% in this cohort. SHD 7%.</w:t>
            </w:r>
          </w:p>
        </w:tc>
        <w:tc>
          <w:tcPr>
            <w:tcW w:w="0" w:type="auto"/>
          </w:tcPr>
          <w:p w:rsidR="00DC630D" w:rsidRPr="00C82138" w:rsidRDefault="00DC630D" w:rsidP="005D11A9">
            <w:pPr>
              <w:pStyle w:val="NoSpacing"/>
              <w:numPr>
                <w:ilvl w:val="0"/>
                <w:numId w:val="19"/>
              </w:numPr>
              <w:ind w:left="239" w:hanging="239"/>
              <w:rPr>
                <w:rFonts w:ascii="Arial Narrow" w:hAnsi="Arial Narrow" w:cs="Times New Roman"/>
                <w:sz w:val="18"/>
                <w:szCs w:val="18"/>
              </w:rPr>
            </w:pPr>
            <w:r w:rsidRPr="00C82138">
              <w:rPr>
                <w:rFonts w:ascii="Arial Narrow" w:hAnsi="Arial Narrow" w:cs="Times New Roman"/>
                <w:sz w:val="18"/>
                <w:szCs w:val="18"/>
              </w:rPr>
              <w:t>Ventricular preexcitation documented by 12-lead ECG</w:t>
            </w:r>
          </w:p>
          <w:p w:rsidR="00DC630D" w:rsidRPr="00C82138" w:rsidRDefault="00DC630D" w:rsidP="005D11A9">
            <w:pPr>
              <w:pStyle w:val="NoSpacing"/>
              <w:numPr>
                <w:ilvl w:val="0"/>
                <w:numId w:val="19"/>
              </w:numPr>
              <w:ind w:left="239" w:hanging="239"/>
              <w:rPr>
                <w:rFonts w:ascii="Arial Narrow" w:hAnsi="Arial Narrow" w:cs="Times New Roman"/>
                <w:sz w:val="18"/>
                <w:szCs w:val="18"/>
              </w:rPr>
            </w:pPr>
            <w:r w:rsidRPr="00C82138">
              <w:rPr>
                <w:rFonts w:ascii="Arial Narrow" w:hAnsi="Arial Narrow" w:cs="Times New Roman"/>
                <w:sz w:val="18"/>
                <w:szCs w:val="18"/>
              </w:rPr>
              <w:t>Absence of arrhythmia-related sxs</w:t>
            </w:r>
          </w:p>
        </w:tc>
        <w:tc>
          <w:tcPr>
            <w:tcW w:w="0" w:type="auto"/>
          </w:tcPr>
          <w:p w:rsidR="00DC630D" w:rsidRPr="00C82138" w:rsidRDefault="00DC630D" w:rsidP="005D11A9">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Participation in other investigational protocols</w:t>
            </w:r>
          </w:p>
          <w:p w:rsidR="00DC630D" w:rsidRPr="00C82138" w:rsidRDefault="00DC630D" w:rsidP="005D11A9">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Age &lt;13 y</w:t>
            </w:r>
          </w:p>
          <w:p w:rsidR="00DC630D" w:rsidRPr="00C82138" w:rsidRDefault="00DC630D" w:rsidP="005D11A9">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Pregnancy</w:t>
            </w:r>
          </w:p>
          <w:p w:rsidR="00DC630D" w:rsidRPr="00C82138" w:rsidRDefault="00DC630D" w:rsidP="005D11A9">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Concomitant medical conditions</w:t>
            </w:r>
          </w:p>
        </w:tc>
      </w:tr>
      <w:tr w:rsidR="00DC630D" w:rsidRPr="00C82138" w:rsidTr="0093600A">
        <w:trPr>
          <w:trHeight w:val="287"/>
        </w:trPr>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Santinelli V</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2009</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PFJlZm1hbj48Q2l0ZT48QXV0aG9yPlNhbnRpbmVsbGk8L0F1dGhvcj48WWVhcj4yMDA5PC9ZZWFy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PFJlZm1hbj48Q2l0ZT48QXV0aG9yPlNhbnRpbmVsbGk8L0F1dGhvcj48WWVhcj4yMDA5PC9ZZWFy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(178)</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18" w:history="1">
              <w:r w:rsidR="00DC630D" w:rsidRPr="00C82138">
                <w:rPr>
                  <w:rStyle w:val="Hyperlink"/>
                  <w:rFonts w:ascii="Arial Narrow" w:hAnsi="Arial Narrow"/>
                  <w:sz w:val="18"/>
                  <w:szCs w:val="18"/>
                </w:rPr>
                <w:t>19808453</w:t>
              </w:r>
            </w:hyperlink>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Uncontrolled prospective observational study. All pts underwent an EP study</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 xml:space="preserve">293 </w:t>
            </w:r>
          </w:p>
        </w:tc>
        <w:tc>
          <w:tcPr>
            <w:tcW w:w="0" w:type="auto"/>
          </w:tcPr>
          <w:p w:rsidR="00DC630D" w:rsidRPr="00C82138" w:rsidRDefault="00DC630D" w:rsidP="0093600A">
            <w:pPr>
              <w:pStyle w:val="NoSpacing"/>
              <w:numPr>
                <w:ilvl w:val="0"/>
                <w:numId w:val="27"/>
              </w:numPr>
              <w:ind w:left="222" w:hanging="180"/>
              <w:rPr>
                <w:rFonts w:ascii="Arial Narrow" w:hAnsi="Arial Narrow" w:cs="Times New Roman"/>
                <w:sz w:val="18"/>
                <w:szCs w:val="18"/>
              </w:rPr>
            </w:pPr>
            <w:r w:rsidRPr="00C82138">
              <w:rPr>
                <w:rFonts w:ascii="Arial Narrow" w:hAnsi="Arial Narrow" w:cs="Times New Roman"/>
                <w:sz w:val="18"/>
                <w:szCs w:val="18"/>
              </w:rPr>
              <w:t>Median age (IQR) 36 y (28-48 y)</w:t>
            </w:r>
          </w:p>
          <w:p w:rsidR="00DC630D" w:rsidRPr="00C82138" w:rsidRDefault="00DC630D" w:rsidP="0093600A">
            <w:pPr>
              <w:pStyle w:val="NoSpacing"/>
              <w:numPr>
                <w:ilvl w:val="0"/>
                <w:numId w:val="27"/>
              </w:numPr>
              <w:ind w:left="222" w:hanging="180"/>
              <w:rPr>
                <w:rFonts w:ascii="Arial Narrow" w:hAnsi="Arial Narrow" w:cs="Times New Roman"/>
                <w:sz w:val="18"/>
                <w:szCs w:val="18"/>
              </w:rPr>
            </w:pPr>
            <w:r w:rsidRPr="00C82138">
              <w:rPr>
                <w:rFonts w:ascii="Arial Narrow" w:hAnsi="Arial Narrow" w:cs="Times New Roman"/>
                <w:sz w:val="18"/>
                <w:szCs w:val="18"/>
              </w:rPr>
              <w:t>Male 61%</w:t>
            </w:r>
          </w:p>
          <w:p w:rsidR="00DC630D" w:rsidRPr="00C82138" w:rsidRDefault="00DC630D" w:rsidP="0093600A">
            <w:pPr>
              <w:pStyle w:val="NoSpacing"/>
              <w:ind w:left="222" w:hanging="180"/>
              <w:rPr>
                <w:rFonts w:ascii="Arial Narrow" w:hAnsi="Arial Narrow" w:cs="Times New Roman"/>
                <w:sz w:val="18"/>
                <w:szCs w:val="18"/>
              </w:rPr>
            </w:pPr>
          </w:p>
        </w:tc>
        <w:tc>
          <w:tcPr>
            <w:tcW w:w="0" w:type="auto"/>
          </w:tcPr>
          <w:p w:rsidR="00DC630D" w:rsidRPr="00C82138" w:rsidRDefault="00DC630D" w:rsidP="0093600A">
            <w:pPr>
              <w:pStyle w:val="NoSpacing"/>
              <w:numPr>
                <w:ilvl w:val="0"/>
                <w:numId w:val="27"/>
              </w:numPr>
              <w:ind w:left="239" w:hanging="239"/>
              <w:rPr>
                <w:rFonts w:ascii="Arial Narrow" w:hAnsi="Arial Narrow" w:cs="Times New Roman"/>
                <w:sz w:val="18"/>
                <w:szCs w:val="18"/>
              </w:rPr>
            </w:pPr>
            <w:r w:rsidRPr="00C82138">
              <w:rPr>
                <w:rFonts w:ascii="Arial Narrow" w:hAnsi="Arial Narrow" w:cs="Times New Roman"/>
                <w:sz w:val="18"/>
                <w:szCs w:val="18"/>
              </w:rPr>
              <w:t>Incidental WPW pattern on ECG</w:t>
            </w:r>
          </w:p>
          <w:p w:rsidR="00DC630D" w:rsidRPr="00C82138" w:rsidRDefault="00DC630D" w:rsidP="0093600A">
            <w:pPr>
              <w:pStyle w:val="NoSpacing"/>
              <w:numPr>
                <w:ilvl w:val="0"/>
                <w:numId w:val="27"/>
              </w:numPr>
              <w:ind w:left="239" w:hanging="239"/>
              <w:rPr>
                <w:rFonts w:ascii="Arial Narrow" w:hAnsi="Arial Narrow" w:cs="Times New Roman"/>
                <w:sz w:val="18"/>
                <w:szCs w:val="18"/>
              </w:rPr>
            </w:pPr>
            <w:r w:rsidRPr="00C82138">
              <w:rPr>
                <w:rFonts w:ascii="Arial Narrow" w:hAnsi="Arial Narrow" w:cs="Times New Roman"/>
                <w:sz w:val="18"/>
                <w:szCs w:val="18"/>
              </w:rPr>
              <w:t>Asymptomatic based on an accurate history</w:t>
            </w:r>
          </w:p>
        </w:tc>
        <w:tc>
          <w:tcPr>
            <w:tcW w:w="0" w:type="auto"/>
          </w:tcPr>
          <w:p w:rsidR="00DC630D" w:rsidRPr="00C82138" w:rsidRDefault="00DC630D" w:rsidP="0093600A">
            <w:pPr>
              <w:pStyle w:val="NoSpacing"/>
              <w:numPr>
                <w:ilvl w:val="0"/>
                <w:numId w:val="29"/>
              </w:numPr>
              <w:ind w:left="299" w:hanging="270"/>
              <w:rPr>
                <w:rFonts w:ascii="Arial Narrow" w:hAnsi="Arial Narrow" w:cs="Times New Roman"/>
                <w:sz w:val="18"/>
                <w:szCs w:val="18"/>
              </w:rPr>
            </w:pPr>
            <w:r w:rsidRPr="00C82138">
              <w:rPr>
                <w:rFonts w:ascii="Arial Narrow" w:hAnsi="Arial Narrow" w:cs="Times New Roman"/>
                <w:sz w:val="18"/>
                <w:szCs w:val="18"/>
              </w:rPr>
              <w:t>Participation in other research studies</w:t>
            </w:r>
          </w:p>
        </w:tc>
      </w:tr>
      <w:tr w:rsidR="00DC630D" w:rsidRPr="00C82138" w:rsidTr="0093600A">
        <w:trPr>
          <w:trHeight w:val="917"/>
        </w:trPr>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Pappone C</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2014</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(145)</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19" w:history="1">
              <w:r w:rsidR="00DC630D" w:rsidRPr="00C82138">
                <w:rPr>
                  <w:rStyle w:val="Hyperlink"/>
                  <w:rFonts w:ascii="Arial Narrow" w:hAnsi="Arial Narrow"/>
                  <w:sz w:val="18"/>
                  <w:szCs w:val="18"/>
                </w:rPr>
                <w:t>25052405</w:t>
              </w:r>
            </w:hyperlink>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Uncontrolled prospective observational study. All pts underwent an EP study. They reported data by treatment w/ catheter ablation.</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2169 (756 asymptomatic and 550 asymptomatic and w/ no ablation and 1413 symptomatic pts)</w:t>
            </w:r>
          </w:p>
        </w:tc>
        <w:tc>
          <w:tcPr>
            <w:tcW w:w="0" w:type="auto"/>
          </w:tcPr>
          <w:p w:rsidR="00DC630D" w:rsidRPr="00C82138" w:rsidRDefault="00DC630D" w:rsidP="0093600A">
            <w:pPr>
              <w:pStyle w:val="NoSpacing"/>
              <w:numPr>
                <w:ilvl w:val="0"/>
                <w:numId w:val="28"/>
              </w:numPr>
              <w:ind w:left="222" w:hanging="180"/>
              <w:rPr>
                <w:rFonts w:ascii="Arial Narrow" w:hAnsi="Arial Narrow" w:cs="Times New Roman"/>
                <w:sz w:val="18"/>
                <w:szCs w:val="18"/>
              </w:rPr>
            </w:pPr>
            <w:r w:rsidRPr="00C82138">
              <w:rPr>
                <w:rFonts w:ascii="Arial Narrow" w:hAnsi="Arial Narrow" w:cs="Times New Roman"/>
                <w:sz w:val="18"/>
                <w:szCs w:val="18"/>
              </w:rPr>
              <w:t>Median age 19 y, male preponderance among asymptomatic pts (63%).</w:t>
            </w:r>
          </w:p>
          <w:p w:rsidR="00DC630D" w:rsidRPr="00C82138" w:rsidRDefault="00DC630D" w:rsidP="0093600A">
            <w:pPr>
              <w:pStyle w:val="NoSpacing"/>
              <w:numPr>
                <w:ilvl w:val="0"/>
                <w:numId w:val="28"/>
              </w:numPr>
              <w:ind w:left="222" w:hanging="180"/>
              <w:rPr>
                <w:rFonts w:ascii="Arial Narrow" w:hAnsi="Arial Narrow" w:cs="Times New Roman"/>
                <w:sz w:val="18"/>
                <w:szCs w:val="18"/>
              </w:rPr>
            </w:pPr>
            <w:r w:rsidRPr="00C82138">
              <w:rPr>
                <w:rFonts w:ascii="Arial Narrow" w:hAnsi="Arial Narrow" w:cs="Times New Roman"/>
                <w:sz w:val="18"/>
                <w:szCs w:val="18"/>
              </w:rPr>
              <w:t>SHDs were found in 1.5% of asymptomatic pts</w:t>
            </w:r>
          </w:p>
        </w:tc>
        <w:tc>
          <w:tcPr>
            <w:tcW w:w="0" w:type="auto"/>
          </w:tcPr>
          <w:p w:rsidR="00DC630D" w:rsidRPr="00C82138" w:rsidRDefault="00DC630D" w:rsidP="0093600A">
            <w:pPr>
              <w:pStyle w:val="NoSpacing"/>
              <w:numPr>
                <w:ilvl w:val="0"/>
                <w:numId w:val="28"/>
              </w:numPr>
              <w:ind w:left="239" w:hanging="239"/>
              <w:rPr>
                <w:rFonts w:ascii="Arial Narrow" w:hAnsi="Arial Narrow" w:cs="Times New Roman"/>
                <w:sz w:val="18"/>
                <w:szCs w:val="18"/>
              </w:rPr>
            </w:pPr>
            <w:r w:rsidRPr="00C82138">
              <w:rPr>
                <w:rFonts w:ascii="Arial Narrow" w:hAnsi="Arial Narrow" w:cs="Times New Roman"/>
                <w:sz w:val="18"/>
                <w:szCs w:val="18"/>
              </w:rPr>
              <w:t>Asymptomatic and symptomatic pts w/o prior ablation or documented life-threatening arrhythmias who consented to undergo a baseline EP study</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r>
    </w:tbl>
    <w:p w:rsidR="00901A07" w:rsidRPr="00C82138" w:rsidRDefault="00901A07" w:rsidP="00901A07">
      <w:pPr>
        <w:pStyle w:val="NoSpacing"/>
        <w:ind w:left="-90"/>
        <w:rPr>
          <w:rFonts w:ascii="Arial Narrow" w:hAnsi="Arial Narrow" w:cs="Times New Roman"/>
          <w:sz w:val="18"/>
          <w:szCs w:val="18"/>
        </w:rPr>
      </w:pPr>
      <w:r w:rsidRPr="00C82138">
        <w:rPr>
          <w:rFonts w:ascii="Arial Narrow" w:hAnsi="Arial Narrow" w:cs="Times New Roman"/>
          <w:sz w:val="18"/>
          <w:szCs w:val="18"/>
        </w:rPr>
        <w:t>CAD indicates coronary artery disea</w:t>
      </w:r>
      <w:r w:rsidR="009E3C55">
        <w:rPr>
          <w:rFonts w:ascii="Arial Narrow" w:hAnsi="Arial Narrow" w:cs="Times New Roman"/>
          <w:sz w:val="18"/>
          <w:szCs w:val="18"/>
        </w:rPr>
        <w:t>se; ECG, electrocardiogram; EP, electophysiological</w:t>
      </w:r>
      <w:r w:rsidRPr="00C82138">
        <w:rPr>
          <w:rFonts w:ascii="Arial Narrow" w:hAnsi="Arial Narrow" w:cs="Times New Roman"/>
          <w:sz w:val="18"/>
          <w:szCs w:val="18"/>
        </w:rPr>
        <w:t xml:space="preserve">; HCM, hypertrophic cardiomyopathy; IQR, interquartile range; MVP, mitral valve prolapse; </w:t>
      </w:r>
      <w:r w:rsidR="009E3C55">
        <w:rPr>
          <w:rFonts w:ascii="Arial Narrow" w:hAnsi="Arial Narrow" w:cs="Times New Roman"/>
          <w:sz w:val="18"/>
          <w:szCs w:val="18"/>
        </w:rPr>
        <w:t xml:space="preserve">N/A, not applicable; </w:t>
      </w:r>
      <w:r w:rsidRPr="00C82138">
        <w:rPr>
          <w:rFonts w:ascii="Arial Narrow" w:hAnsi="Arial Narrow" w:cs="Times New Roman"/>
          <w:sz w:val="18"/>
          <w:szCs w:val="18"/>
        </w:rPr>
        <w:t xml:space="preserve">pt, </w:t>
      </w:r>
      <w:r w:rsidR="0050744D" w:rsidRPr="00C82138">
        <w:rPr>
          <w:rFonts w:ascii="Arial Narrow" w:hAnsi="Arial Narrow" w:cs="Times New Roman"/>
          <w:sz w:val="18"/>
          <w:szCs w:val="18"/>
        </w:rPr>
        <w:t>p</w:t>
      </w:r>
      <w:r w:rsidR="009E3C55">
        <w:rPr>
          <w:rFonts w:ascii="Arial Narrow" w:hAnsi="Arial Narrow" w:cs="Times New Roman"/>
          <w:sz w:val="18"/>
          <w:szCs w:val="18"/>
        </w:rPr>
        <w:t>atient</w:t>
      </w:r>
      <w:r w:rsidRPr="00C82138">
        <w:rPr>
          <w:rFonts w:ascii="Arial Narrow" w:hAnsi="Arial Narrow" w:cs="Times New Roman"/>
          <w:sz w:val="18"/>
          <w:szCs w:val="18"/>
        </w:rPr>
        <w:t xml:space="preserve">; RCT, randomized controlled trial; SD, standard deviation; </w:t>
      </w:r>
      <w:r w:rsidR="009E3C55">
        <w:rPr>
          <w:rFonts w:ascii="Arial Narrow" w:hAnsi="Arial Narrow" w:cs="Times New Roman"/>
          <w:sz w:val="18"/>
          <w:szCs w:val="18"/>
        </w:rPr>
        <w:t xml:space="preserve">SHD, structural heart disease; </w:t>
      </w:r>
      <w:r w:rsidRPr="00C82138">
        <w:rPr>
          <w:rFonts w:ascii="Arial Narrow" w:hAnsi="Arial Narrow" w:cs="Times New Roman"/>
          <w:sz w:val="18"/>
          <w:szCs w:val="18"/>
        </w:rPr>
        <w:t xml:space="preserve">SVT, </w:t>
      </w:r>
      <w:r w:rsidR="009E3C55">
        <w:rPr>
          <w:rFonts w:ascii="Arial Narrow" w:hAnsi="Arial Narrow" w:cs="Times New Roman"/>
          <w:sz w:val="18"/>
          <w:szCs w:val="18"/>
        </w:rPr>
        <w:t>supraventricular tachycardia</w:t>
      </w:r>
      <w:r w:rsidRPr="00C82138">
        <w:rPr>
          <w:rFonts w:ascii="Arial Narrow" w:hAnsi="Arial Narrow" w:cs="Times New Roman"/>
          <w:sz w:val="18"/>
          <w:szCs w:val="18"/>
        </w:rPr>
        <w:t xml:space="preserve">; </w:t>
      </w:r>
      <w:r w:rsidR="009E3C55">
        <w:rPr>
          <w:rFonts w:ascii="Arial Narrow" w:hAnsi="Arial Narrow" w:cs="Times New Roman"/>
          <w:sz w:val="18"/>
          <w:szCs w:val="18"/>
        </w:rPr>
        <w:t xml:space="preserve">sx, symptom; VHD, valvular heart disease; w/, with; w/o, without; </w:t>
      </w:r>
      <w:r w:rsidRPr="00C82138">
        <w:rPr>
          <w:rFonts w:ascii="Arial Narrow" w:hAnsi="Arial Narrow" w:cs="Times New Roman"/>
          <w:sz w:val="18"/>
          <w:szCs w:val="18"/>
        </w:rPr>
        <w:t xml:space="preserve">WPW, </w:t>
      </w:r>
      <w:r w:rsidR="009E3C55">
        <w:rPr>
          <w:rFonts w:ascii="Arial Narrow" w:hAnsi="Arial Narrow" w:cs="Times New Roman"/>
          <w:sz w:val="18"/>
          <w:szCs w:val="18"/>
        </w:rPr>
        <w:t>Wolff-Parkinson-White syndrome</w:t>
      </w:r>
      <w:r w:rsidRPr="00C82138">
        <w:rPr>
          <w:rFonts w:ascii="Arial Narrow" w:hAnsi="Arial Narrow" w:cs="Times New Roman"/>
          <w:sz w:val="18"/>
          <w:szCs w:val="18"/>
        </w:rPr>
        <w:t xml:space="preserve">; and ---, not available. </w:t>
      </w:r>
    </w:p>
    <w:p w:rsidR="009E3C55" w:rsidRPr="00C82138" w:rsidRDefault="009E3C55" w:rsidP="00901A07">
      <w:pPr>
        <w:pStyle w:val="NoSpacing"/>
        <w:rPr>
          <w:rFonts w:cs="Times New Roman"/>
        </w:rPr>
      </w:pPr>
    </w:p>
    <w:p w:rsidR="00901A07" w:rsidRPr="00C82138" w:rsidRDefault="00901A07" w:rsidP="00F94207">
      <w:pPr>
        <w:pStyle w:val="DSTitleLevel1"/>
      </w:pPr>
      <w:bookmarkStart w:id="15" w:name="_Toc428873456"/>
      <w:r w:rsidRPr="00C82138">
        <w:t>Data Supplement 1</w:t>
      </w:r>
      <w:r w:rsidR="00FA1F6F">
        <w:t>4</w:t>
      </w:r>
      <w:r w:rsidRPr="00C82138">
        <w:rPr>
          <w:lang w:val="x-none"/>
        </w:rPr>
        <w:t xml:space="preserve">. </w:t>
      </w:r>
      <w:r w:rsidRPr="00C82138">
        <w:rPr>
          <w:color w:val="0000FF"/>
        </w:rPr>
        <w:t xml:space="preserve">Comparators and Outcomes – ERC Report </w:t>
      </w:r>
      <w:r w:rsidR="008E62F1">
        <w:rPr>
          <w:color w:val="0000FF"/>
        </w:rPr>
        <w:t>(Section 6.2)</w:t>
      </w:r>
      <w:bookmarkEnd w:id="15"/>
    </w:p>
    <w:tbl>
      <w:tblPr>
        <w:tblStyle w:val="TableGrid"/>
        <w:tblW w:w="0" w:type="auto"/>
        <w:tblLook w:val="04A0" w:firstRow="1" w:lastRow="0" w:firstColumn="1" w:lastColumn="0" w:noHBand="0" w:noVBand="1"/>
      </w:tblPr>
      <w:tblGrid>
        <w:gridCol w:w="920"/>
        <w:gridCol w:w="2046"/>
        <w:gridCol w:w="1653"/>
        <w:gridCol w:w="2304"/>
        <w:gridCol w:w="2188"/>
        <w:gridCol w:w="2951"/>
        <w:gridCol w:w="1188"/>
        <w:gridCol w:w="1366"/>
      </w:tblGrid>
      <w:tr w:rsidR="00901A07" w:rsidRPr="00C82138" w:rsidTr="0093600A">
        <w:trPr>
          <w:trHeight w:val="188"/>
        </w:trPr>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Study (</w:t>
            </w:r>
            <w:r w:rsidR="00336ECD" w:rsidRPr="00C82138">
              <w:rPr>
                <w:rFonts w:ascii="Arial Narrow" w:hAnsi="Arial Narrow" w:cs="Times New Roman"/>
                <w:b/>
                <w:bCs/>
                <w:sz w:val="18"/>
                <w:szCs w:val="18"/>
              </w:rPr>
              <w:t>Author, Year</w:t>
            </w:r>
            <w:r w:rsidRPr="00C82138">
              <w:rPr>
                <w:rFonts w:ascii="Arial Narrow" w:hAnsi="Arial Narrow" w:cs="Times New Roman"/>
                <w:b/>
                <w:bCs/>
                <w:sz w:val="18"/>
                <w:szCs w:val="18"/>
              </w:rPr>
              <w:t>)</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Study Groups</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Results of Noninvasive Testing</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 xml:space="preserve">Results of </w:t>
            </w:r>
          </w:p>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Invasive</w:t>
            </w:r>
          </w:p>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 xml:space="preserve"> EP Study</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Acute Outcome of Catheter Ablation</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Clinical Outcomes of Interest</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 xml:space="preserve">Duration of </w:t>
            </w:r>
            <w:r w:rsidR="008A1C36" w:rsidRPr="00C82138">
              <w:rPr>
                <w:rFonts w:ascii="Arial Narrow" w:hAnsi="Arial Narrow" w:cs="Times New Roman"/>
                <w:b/>
                <w:bCs/>
                <w:sz w:val="18"/>
                <w:szCs w:val="18"/>
              </w:rPr>
              <w:t>F/u</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 xml:space="preserve">Loss to </w:t>
            </w:r>
            <w:r w:rsidR="008A1C36" w:rsidRPr="00C82138">
              <w:rPr>
                <w:rFonts w:ascii="Arial Narrow" w:hAnsi="Arial Narrow" w:cs="Times New Roman"/>
                <w:b/>
                <w:bCs/>
                <w:sz w:val="18"/>
                <w:szCs w:val="18"/>
              </w:rPr>
              <w:t>F/u</w:t>
            </w:r>
          </w:p>
        </w:tc>
      </w:tr>
      <w:tr w:rsidR="00DC630D" w:rsidRPr="00C82138" w:rsidTr="00DC630D">
        <w:trPr>
          <w:trHeight w:val="58"/>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Milstein S</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1986</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&lt;Refman&gt;&lt;Cite&gt;&lt;Author&gt;Milstein&lt;/Author&gt;&lt;Year&gt;1986&lt;/Year&gt;&lt;RecNum&gt;514&lt;/RecNum&gt;&lt;IDText&gt;Electrophysiologic profile of asymptomatic Wolff-Parkinson-White pattern&lt;/IDText&gt;&lt;MDL Ref_Type="Journal"&gt;&lt;Ref_Type&gt;Journal&lt;/Ref_Type&gt;&lt;Ref_ID&gt;514&lt;/Ref_ID&gt;&lt;Title_Primary&gt;Electrophysiologic profile of asymptomatic Wolff-Parkinson-White pattern&lt;/Title_Primary&gt;&lt;Authors_Primary&gt;Milstein,S.&lt;/Authors_Primary&gt;&lt;Authors_Primary&gt;Sharma,A.D.&lt;/Authors_Primary&gt;&lt;Authors_Primary&gt;Klein,G.J.&lt;/Authors_Primary&gt;&lt;Date_Primary&gt;1986/5/1&lt;/Date_Primary&gt;&lt;Keywords&gt;Adolescent&lt;/Keywords&gt;&lt;Keywords&gt;Adult&lt;/Keywords&gt;&lt;Keywords&gt;Aged&lt;/Keywords&gt;&lt;Keywords&gt;Atrial Fibrillation&lt;/Keywords&gt;&lt;Keywords&gt;Child&lt;/Keywords&gt;&lt;Keywords&gt;Electrocardiography&lt;/Keywords&gt;&lt;Keywords&gt;Electrophysiology&lt;/Keywords&gt;&lt;Keywords&gt;Female&lt;/Keywords&gt;&lt;Keywords&gt;Follow-Up Studies&lt;/Keywords&gt;&lt;Keywords&gt;Heart&lt;/Keywords&gt;&lt;Keywords&gt;Heart Atria&lt;/Keywords&gt;&lt;Keywords&gt;Heart Conduction System&lt;/Keywords&gt;&lt;Keywords&gt;Heart Ventricles&lt;/Keywords&gt;&lt;Keywords&gt;Humans&lt;/Keywords&gt;&lt;Keywords&gt;Male&lt;/Keywords&gt;&lt;Keywords&gt;Middle Aged&lt;/Keywords&gt;&lt;Keywords&gt;Patients&lt;/Keywords&gt;&lt;Keywords&gt;physiopathology&lt;/Keywords&gt;&lt;Keywords&gt;Research&lt;/Keywords&gt;&lt;Keywords&gt;Rest&lt;/Keywords&gt;&lt;Keywords&gt;Tachycardia&lt;/Keywords&gt;&lt;Keywords&gt;Wolff-Parkinson-White Syndrome&lt;/Keywords&gt;&lt;Reprint&gt;Not in File&lt;/Reprint&gt;&lt;Start_Page&gt;1097&lt;/Start_Page&gt;&lt;End_Page&gt;1100&lt;/End_Page&gt;&lt;Periodical&gt;Am J Cardiol&lt;/Periodical&gt;&lt;Volume&gt;57&lt;/Volume&gt;&lt;Issue&gt;13&lt;/Issue&gt;&lt;ISSN_ISBN&gt;0002-9149&lt;/ISSN_ISBN&gt;&lt;Misc_3&gt;0002-9149(86)90681-8&lt;/Misc_3&gt;&lt;Web_URL&gt;PM:3706161&lt;/Web_URL&gt;&lt;ZZ_JournalFull&gt;&lt;f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(171)</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20" w:history="1">
              <w:r w:rsidR="00DC630D" w:rsidRPr="00C82138">
                <w:rPr>
                  <w:rStyle w:val="Hyperlink"/>
                  <w:rFonts w:ascii="Arial Narrow" w:hAnsi="Arial Narrow"/>
                  <w:sz w:val="18"/>
                  <w:szCs w:val="18"/>
                </w:rPr>
                <w:t>3706161</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Group 1: Asymptomatic WPW pattern</w:t>
            </w:r>
            <w:r w:rsidRPr="00C82138">
              <w:rPr>
                <w:rFonts w:ascii="Arial Narrow" w:hAnsi="Arial Narrow" w:cs="Times New Roman"/>
                <w:sz w:val="18"/>
                <w:szCs w:val="18"/>
              </w:rPr>
              <w:br/>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43 APs in 42 asymptomatic pts. Mean ERP of AP was 333±106 msec in asymptomatic pts vs. 298± 42 msec in asymptomatic pts (p&lt;0.025). Mean shortest RR interval during AF 277±48 msec in the asymptomatic groups vs. 247±51 msec in the symptomatic group (p&lt;0.025). Sustained AVRT could be induced in only 1 pt.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No ablation</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1 pt died of metastatic carcinoma after 43 </w:t>
            </w:r>
            <w:proofErr w:type="gramStart"/>
            <w:r w:rsidRPr="00C82138">
              <w:rPr>
                <w:rFonts w:ascii="Arial Narrow" w:hAnsi="Arial Narrow" w:cs="Times New Roman"/>
                <w:sz w:val="18"/>
                <w:szCs w:val="18"/>
              </w:rPr>
              <w:t>mo</w:t>
            </w:r>
            <w:proofErr w:type="gramEnd"/>
            <w:r w:rsidRPr="00C82138">
              <w:rPr>
                <w:rFonts w:ascii="Arial Narrow" w:hAnsi="Arial Narrow" w:cs="Times New Roman"/>
                <w:sz w:val="18"/>
                <w:szCs w:val="18"/>
              </w:rPr>
              <w:t>, 1 pt died suddenly after he had agreed to participate in the study but before EP study could be performed. 4 pts received propranolol because of undocumented "skipped beats." All other pts remained asymptomatic.</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29±18 mo</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None</w:t>
            </w:r>
          </w:p>
        </w:tc>
      </w:tr>
      <w:tr w:rsidR="00DC630D" w:rsidRPr="00C82138" w:rsidTr="00DC630D">
        <w:trPr>
          <w:trHeight w:val="620"/>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Klein GJ</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1989</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&lt;Refman&gt;&lt;Cite&gt;&lt;Author&gt;Klein&lt;/Author&gt;&lt;Year&gt;1989&lt;/Year&gt;&lt;RecNum&gt;512&lt;/RecNum&gt;&lt;IDText&gt;Longitudinal electrophysiologic assessment of asymptomatic patients with the Wolff-Parkinson-White electrocardiographic pattern&lt;/IDText&gt;&lt;MDL Ref_Type="Journal"&gt;&lt;Ref_Type&gt;Journal&lt;/Ref_Type&gt;&lt;Ref_ID&gt;512&lt;/Ref_ID&gt;&lt;Title_Primary&gt;Longitudinal electrophysiologic assessment of asymptomatic patients with the Wolff-Parkinson-White electrocardiographic pattern&lt;/Title_Primary&gt;&lt;Authors_Primary&gt;Klein,G.J.&lt;/Authors_Primary&gt;&lt;Authors_Primary&gt;Yee,R.&lt;/Authors_Primary&gt;&lt;Authors_Primary&gt;Sharma,A.D.&lt;/Authors_Primary&gt;&lt;Date_Primary&gt;1989/5/11&lt;/Date_Primary&gt;&lt;Keywords&gt;Atrial Fibrillation&lt;/Keywords&gt;&lt;Keywords&gt;Canada&lt;/Keywords&gt;&lt;Keywords&gt;Electrocardiography&lt;/Keywords&gt;&lt;Keywords&gt;Electrophysiology&lt;/Keywords&gt;&lt;Keywords&gt;Female&lt;/Keywords&gt;&lt;Keywords&gt;Heart Conduction System&lt;/Keywords&gt;&lt;Keywords&gt;Humans&lt;/Keywords&gt;&lt;Keywords&gt;London&lt;/Keywords&gt;&lt;Keywords&gt;Longitudinal Studies&lt;/Keywords&gt;&lt;Keywords&gt;Male&lt;/Keywords&gt;&lt;Keywords&gt;Middle Aged&lt;/Keywords&gt;&lt;Keywords&gt;mortality&lt;/Keywords&gt;&lt;Keywords&gt;Patients&lt;/Keywords&gt;&lt;Keywords&gt;physiopathology&lt;/Keywords&gt;&lt;Keywords&gt;Prognosis&lt;/Keywords&gt;&lt;Keywords&gt;Refractory Period,Electrophysiological&lt;/Keywords&gt;&lt;Keywords&gt;Research&lt;/Keywords&gt;&lt;Keywords&gt;Risk&lt;/Keywords&gt;&lt;Keywords&gt;Tachycardia&lt;/Keywords&gt;&lt;Keywords&gt;Time&lt;/Keywords&gt;&lt;Keywords&gt;Ventricular Fibrillation&lt;/Keywords&gt;&lt;Keywords&gt;Wolff-Parkinson-White Syndrome&lt;/Keywords&gt;&lt;Reprint&gt;Not in File&lt;/Reprint&gt;&lt;Start_Page&gt;1229&lt;/Start_Page&gt;&lt;End_Page&gt;1233&lt;/End_Page&gt;&lt;Periodical&gt;N.Engl.J Med&lt;/Periodical&gt;&lt;Volume&gt;320&lt;/Volume&gt;&lt;Issue&gt;19&lt;/Issue&gt;&lt;ISSN_ISBN&gt;0028-4793&lt;/ISSN_ISBN&gt;&lt;Misc_3&gt;10.1056/NEJM198905113201901&lt;/Misc_3&gt;&lt;Address&gt;Clinical Electrophysiology Laboratory, University Hospital, London, ON, Canada&lt;/Address&gt;&lt;Web_URL&gt;PM:2710202&lt;/Web_URL&gt;&lt;ZZ_JournalFull&gt;&lt;f name="System"&gt;The New England journal of medicine&lt;/f&gt;&lt;/ZZ_JournalFull&gt;&lt;ZZ_JournalStdAbbrev&gt;&lt;f name="System"&gt;N.Engl.J Med&lt;/f&gt;&lt;/ZZ_JournalStdAbbrev&gt;&lt;ZZ_WorkformID&gt;1&lt;/ZZ_WorkformID&gt;&lt;/MDL&gt;&lt;/Cite&gt;&lt;/Refman&gt;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(173)</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21" w:history="1">
              <w:r w:rsidR="00DC630D" w:rsidRPr="00C82138">
                <w:rPr>
                  <w:rStyle w:val="Hyperlink"/>
                  <w:rFonts w:ascii="Arial Narrow" w:hAnsi="Arial Narrow"/>
                  <w:sz w:val="18"/>
                  <w:szCs w:val="18"/>
                </w:rPr>
                <w:t>2710202</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Group 1: Invasive EP study w/o catheter ablation</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28/29 (97%) pts had only 1 AP and 1/29 (3%) pts had more than 1 AP. The mean (± SD) ERP of pathway(s) at baseline 334 msec (±105 msec) on the </w:t>
            </w:r>
            <w:r w:rsidRPr="00C82138">
              <w:rPr>
                <w:rFonts w:ascii="Arial Narrow" w:hAnsi="Arial Narrow" w:cs="Times New Roman"/>
                <w:sz w:val="18"/>
                <w:szCs w:val="18"/>
              </w:rPr>
              <w:lastRenderedPageBreak/>
              <w:t xml:space="preserve">initial study and 301 msec (±78 msec) on the f/u study. </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The shortest RR interval (±SD) during induced AF was 266 msec (±39 msec). Sustained AF was induced in 2/29 (7%) pts on the initial study and 11/29 (38%) pts on the f/u study.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lastRenderedPageBreak/>
              <w:t>No ablation</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Sustained PSVT 2/29 (7%) (</w:t>
            </w:r>
            <w:proofErr w:type="gramStart"/>
            <w:r w:rsidRPr="00C82138">
              <w:rPr>
                <w:rFonts w:ascii="Arial Narrow" w:hAnsi="Arial Narrow" w:cs="Times New Roman"/>
                <w:sz w:val="18"/>
                <w:szCs w:val="18"/>
              </w:rPr>
              <w:t>during</w:t>
            </w:r>
            <w:proofErr w:type="gramEnd"/>
            <w:r w:rsidRPr="00C82138">
              <w:rPr>
                <w:rFonts w:ascii="Arial Narrow" w:hAnsi="Arial Narrow" w:cs="Times New Roman"/>
                <w:sz w:val="18"/>
                <w:szCs w:val="18"/>
              </w:rPr>
              <w:t xml:space="preserve"> 36-79 mo); 27/29 (93%) remained asymptomatic;</w:t>
            </w:r>
            <w:r w:rsidRPr="00C82138">
              <w:rPr>
                <w:rFonts w:ascii="Arial Narrow" w:hAnsi="Arial Narrow" w:cs="Times New Roman"/>
                <w:sz w:val="18"/>
                <w:szCs w:val="18"/>
              </w:rPr>
              <w:br/>
              <w:t>9/29 (31%) lost WPW pattern on ECG.</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36-79 mo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None</w:t>
            </w:r>
          </w:p>
        </w:tc>
      </w:tr>
      <w:tr w:rsidR="00DC630D" w:rsidRPr="00C82138" w:rsidTr="00DC630D">
        <w:trPr>
          <w:trHeight w:val="1700"/>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lastRenderedPageBreak/>
              <w:t>Satoh M</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1989</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&lt;Refman&gt;&lt;Cite&gt;&lt;Author&gt;Satoh&lt;/Author&gt;&lt;Year&gt;1989&lt;/Year&gt;&lt;RecNum&gt;515&lt;/RecNum&gt;&lt;IDText&gt;Electrophysiologic evaluation of asymptomatic patients with the Wolff-Parkinson-White pattern&lt;/IDText&gt;&lt;MDL Ref_Type="Journal"&gt;&lt;Ref_Type&gt;Journal&lt;/Ref_Type&gt;&lt;Ref_ID&gt;515&lt;/Ref_ID&gt;&lt;Title_Primary&gt;Electrophysiologic evaluation of asymptomatic patients with the Wolff-Parkinson-White pattern&lt;/Title_Primary&gt;&lt;Authors_Primary&gt;Satoh,M.&lt;/Authors_Primary&gt;&lt;Authors_Primary&gt;Aizawa,Y.&lt;/Authors_Primary&gt;&lt;Authors_Primary&gt;Funazaki,T.&lt;/Authors_Primary&gt;&lt;Authors_Primary&gt;Niwano,S.&lt;/Authors_Primary&gt;&lt;Authors_Primary&gt;Ebe,K.&lt;/Authors_Primary&gt;&lt;Authors_Primary&gt;Miyajima,S.&lt;/Authors_Primary&gt;&lt;Authors_Primary&gt;Suzuki,K.&lt;/Authors_Primary&gt;&lt;Authors_Primary&gt;Aizawa,M.&lt;/Authors_Primary&gt;&lt;Authors_Primary&gt;Shibata,A.&lt;/Authors_Primary&gt;&lt;Date_Primary&gt;1989/3&lt;/Date_Primary&gt;&lt;Keywords&gt;Adult&lt;/Keywords&gt;&lt;Keywords&gt;Atrial Fibrillation&lt;/Keywords&gt;&lt;Keywords&gt;Cardiac Pacing,Artificial&lt;/Keywords&gt;&lt;Keywords&gt;diagnosis&lt;/Keywords&gt;&lt;Keywords&gt;diagnostic use&lt;/Keywords&gt;&lt;Keywords&gt;Electrocardiography&lt;/Keywords&gt;&lt;Keywords&gt;Electrophysiology&lt;/Keywords&gt;&lt;Keywords&gt;Female&lt;/Keywords&gt;&lt;Keywords&gt;Heart Conduction System&lt;/Keywords&gt;&lt;Keywords&gt;Humans&lt;/Keywords&gt;&lt;Keywords&gt;Isoproterenol&lt;/Keywords&gt;&lt;Keywords&gt;Male&lt;/Keywords&gt;&lt;Keywords&gt;Medicine&lt;/Keywords&gt;&lt;Keywords&gt;Patients&lt;/Keywords&gt;&lt;Keywords&gt;physiopathology&lt;/Keywords&gt;&lt;Keywords&gt;Research&lt;/Keywords&gt;&lt;Keywords&gt;Tachycardia&lt;/Keywords&gt;&lt;Keywords&gt;Wolff-Parkinson-White Syndrome&lt;/Keywords&gt;&lt;Reprint&gt;Not in File&lt;/Reprint&gt;&lt;Start_Page&gt;413&lt;/Start_Page&gt;&lt;End_Page&gt;420&lt;/End_Page&gt;&lt;Periodical&gt;Pacing Clin.Electrophysiol.&lt;/Periodical&gt;&lt;Volume&gt;12&lt;/Volume&gt;&lt;Issue&gt;3&lt;/Issue&gt;&lt;ISSN_ISBN&gt;0147-8389&lt;/ISSN_ISBN&gt;&lt;Address&gt;First Department of Internal Medicine, Niigata University School of Medicine, Japan&lt;/Address&gt;&lt;Web_URL&gt;PM:2466266&lt;/Web_URL&gt;&lt;ZZ_JournalFull&gt;&lt;f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(172)</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22" w:history="1">
              <w:r w:rsidR="00DC630D" w:rsidRPr="00C82138">
                <w:rPr>
                  <w:rStyle w:val="Hyperlink"/>
                  <w:rFonts w:ascii="Arial Narrow" w:hAnsi="Arial Narrow"/>
                  <w:sz w:val="18"/>
                  <w:szCs w:val="18"/>
                </w:rPr>
                <w:t>2466266</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Group 1: Asymptomatic pts w/ WPW pattern</w:t>
            </w:r>
          </w:p>
          <w:p w:rsidR="00DC630D" w:rsidRPr="00C82138" w:rsidRDefault="00DC630D" w:rsidP="005D11A9">
            <w:pPr>
              <w:pStyle w:val="NoSpacing"/>
              <w:rPr>
                <w:rFonts w:ascii="Arial Narrow" w:hAnsi="Arial Narrow" w:cs="Times New Roman"/>
                <w:sz w:val="18"/>
                <w:szCs w:val="18"/>
              </w:rPr>
            </w:pP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Intermittent preexcitation on ECG recording  23%</w:t>
            </w:r>
            <w:r w:rsidRPr="00C82138">
              <w:rPr>
                <w:rFonts w:ascii="Arial Narrow" w:hAnsi="Arial Narrow" w:cs="Times New Roman"/>
                <w:sz w:val="18"/>
                <w:szCs w:val="18"/>
              </w:rPr>
              <w:br/>
            </w:r>
          </w:p>
        </w:tc>
        <w:tc>
          <w:tcPr>
            <w:tcW w:w="0" w:type="auto"/>
          </w:tcPr>
          <w:p w:rsidR="00DC630D" w:rsidRPr="00C82138" w:rsidRDefault="00DC630D" w:rsidP="008E62F1">
            <w:pPr>
              <w:pStyle w:val="NoSpacing"/>
              <w:rPr>
                <w:rFonts w:ascii="Arial Narrow" w:hAnsi="Arial Narrow" w:cs="Times New Roman"/>
                <w:sz w:val="18"/>
                <w:szCs w:val="18"/>
              </w:rPr>
            </w:pPr>
            <w:r w:rsidRPr="00C82138">
              <w:rPr>
                <w:rFonts w:ascii="Arial Narrow" w:hAnsi="Arial Narrow" w:cs="Times New Roman"/>
                <w:sz w:val="18"/>
                <w:szCs w:val="18"/>
              </w:rPr>
              <w:t xml:space="preserve">Number of pts w/ multiple APs not reported. Baseline mean ERP of AP was 288±29 msec in asymptomatic pts. Shortest RR in AF not reported. AVRT induced in 6/34 (18%) pts in the asymptomatic group, sustained AF was induced in 2/34 (6%) of asymptomatic pts.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No ablation</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Group 1: no events</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Group 2: 2 pts w/ symptomatic WPW syndrome had VF and were resuscitated success</w:t>
            </w:r>
            <w:r>
              <w:rPr>
                <w:rFonts w:ascii="Arial Narrow" w:hAnsi="Arial Narrow" w:cs="Times New Roman"/>
                <w:sz w:val="18"/>
                <w:szCs w:val="18"/>
              </w:rPr>
              <w:t>f</w:t>
            </w:r>
            <w:r w:rsidRPr="00C82138">
              <w:rPr>
                <w:rFonts w:ascii="Arial Narrow" w:hAnsi="Arial Narrow" w:cs="Times New Roman"/>
                <w:sz w:val="18"/>
                <w:szCs w:val="18"/>
              </w:rPr>
              <w:t xml:space="preserve">ully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Mean 15 mo (range 2 to 47 mo)</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r>
      <w:tr w:rsidR="00DC630D" w:rsidRPr="00C82138" w:rsidTr="0093600A">
        <w:trPr>
          <w:trHeight w:val="620"/>
        </w:trPr>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Leitch JW</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1990</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&lt;Refman&gt;&lt;Cite&gt;&lt;Author&gt;Leitch&lt;/Author&gt;&lt;Year&gt;1990&lt;/Year&gt;&lt;RecNum&gt;513&lt;/RecNum&gt;&lt;IDText&gt;Prognostic value of electrophysiology testing in asymptomatic patients with Wolff-Parkinson-White pattern&lt;/IDText&gt;&lt;MDL Ref_Type="Journal"&gt;&lt;Ref_Type&gt;Journal&lt;/Ref_Type&gt;&lt;Ref_ID&gt;513&lt;/Ref_ID&gt;&lt;Title_Primary&gt;Prognostic value of electrophysiology testing in asymptomatic patients with Wolff-Parkinson-White pattern&lt;/Title_Primary&gt;&lt;Authors_Primary&gt;Leitch,J.W.&lt;/Authors_Primary&gt;&lt;Authors_Primary&gt;Klein,G.J.&lt;/Authors_Primary&gt;&lt;Authors_Primary&gt;Yee,R.&lt;/Authors_Primary&gt;&lt;Authors_Primary&gt;Murdock,C.&lt;/Authors_Primary&gt;&lt;Date_Primary&gt;1990/11&lt;/Date_Primary&gt;&lt;Keywords&gt;Adult&lt;/Keywords&gt;&lt;Keywords&gt;Atrial Fibrillation&lt;/Keywords&gt;&lt;Keywords&gt;Canada&lt;/Keywords&gt;&lt;Keywords&gt;Cardiac Pacing,Artificial&lt;/Keywords&gt;&lt;Keywords&gt;diagnosis&lt;/Keywords&gt;&lt;Keywords&gt;Electrophysiology&lt;/Keywords&gt;&lt;Keywords&gt;Female&lt;/Keywords&gt;&lt;Keywords&gt;Follow-Up Studies&lt;/Keywords&gt;&lt;Keywords&gt;Heart Conduction System&lt;/Keywords&gt;&lt;Keywords&gt;Humans&lt;/Keywords&gt;&lt;Keywords&gt;London&lt;/Keywords&gt;&lt;Keywords&gt;Male&lt;/Keywords&gt;&lt;Keywords&gt;Medicine&lt;/Keywords&gt;&lt;Keywords&gt;Models,Statistical&lt;/Keywords&gt;&lt;Keywords&gt;mortality&lt;/Keywords&gt;&lt;Keywords&gt;Ontario&lt;/Keywords&gt;&lt;Keywords&gt;Patients&lt;/Keywords&gt;&lt;Keywords&gt;physiopathology&lt;/Keywords&gt;&lt;Keywords&gt;Prognosis&lt;/Keywords&gt;&lt;Keywords&gt;Prospective Studies&lt;/Keywords&gt;&lt;Keywords&gt;Research&lt;/Keywords&gt;&lt;Keywords&gt;Risk&lt;/Keywords&gt;&lt;Keywords&gt;Risk Factors&lt;/Keywords&gt;&lt;Keywords&gt;Tachycardia&lt;/Keywords&gt;&lt;Keywords&gt;Time Factors&lt;/Keywords&gt;&lt;Keywords&gt;Wolff-Parkinson-White Syndrome&lt;/Keywords&gt;&lt;Reprint&gt;Not in File&lt;/Reprint&gt;&lt;Start_Page&gt;1718&lt;/Start_Page&gt;&lt;End_Page&gt;1723&lt;/End_Page&gt;&lt;Periodical&gt;Circulation&lt;/Periodical&gt;&lt;Volume&gt;82&lt;/Volume&gt;&lt;Issue&gt;5&lt;/Issue&gt;&lt;ISSN_ISBN&gt;0009-7322&lt;/ISSN_ISBN&gt;&lt;Address&gt;Department of Medicine, University Hospital, London, Ontario, Canada&lt;/Address&gt;&lt;Web_URL&gt;PM:2225373&lt;/Web_URL&gt;&lt;ZZ_JournalStdAbbrev&gt;&lt;f name="System"&gt;Circulation&lt;/f&gt;&lt;/ZZ_JournalStdAbbrev&gt;&lt;ZZ_WorkformID&gt;1&lt;/ZZ_WorkformID&gt;&lt;/MDL&gt;&lt;/Cite&gt;&lt;/Refman&gt;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(174)</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23" w:history="1">
              <w:r w:rsidR="00DC630D" w:rsidRPr="00C82138">
                <w:rPr>
                  <w:rStyle w:val="Hyperlink"/>
                  <w:rFonts w:ascii="Arial Narrow" w:hAnsi="Arial Narrow"/>
                  <w:sz w:val="18"/>
                  <w:szCs w:val="18"/>
                </w:rPr>
                <w:t>2225373</w:t>
              </w:r>
            </w:hyperlink>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Group 1: Invasive EP study w/o catheter ablation</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At baseline, the median ERP of the AP was 293 msec (IQR 280-310 msec), and the median retrograde ERP of the AP was 288 msec (IQR 240-320 msec).</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The median shortest RR interval during preexcited AF was 274 msec (IQR 240-325 msec) in 72 pts, was ≤250 msec in 23 pts and was ≤200 msec in 8 pts.</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 xml:space="preserve">AVRT was induced in 12/75 (16%) and sustained AF was induced in 23/75 (31%). </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No ablation</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 xml:space="preserve">3/75 (4%) died of noncardiac causes, 1/75 (1%) pt died suddenly after initial consultation but before EP study was done. 5/75 (7%) developed symptomatic AVRT. 1/75 (1%) developed symptomatic AF. The presence of sustained AVRT at EP study did not differentiate pts who remained asymptomatic from pts who became symptomatic. Only 1 (4%) pt developed clinical AF of the 23 pts in whom AF was induced at EP study. </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Median 4.3 y (range 1-9 y)</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None</w:t>
            </w:r>
          </w:p>
        </w:tc>
      </w:tr>
      <w:tr w:rsidR="00DC630D" w:rsidRPr="00C82138" w:rsidTr="00DC630D">
        <w:trPr>
          <w:trHeight w:val="1628"/>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Brembilla-Perrot B</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2001</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PFJlZm1hbj48Q2l0ZT48QXV0aG9yPkJyZW1iaWxsYS1QZXJyb3Q8L0F1dGhvcj48WWVhcj4yMDAx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PFJlZm1hbj48Q2l0ZT48QXV0aG9yPkJyZW1iaWxsYS1QZXJyb3Q8L0F1dGhvcj48WWVhcj4yMDAx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(175)</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24" w:history="1">
              <w:r w:rsidR="00DC630D" w:rsidRPr="00C82138">
                <w:rPr>
                  <w:rStyle w:val="Hyperlink"/>
                  <w:rFonts w:ascii="Arial Narrow" w:hAnsi="Arial Narrow"/>
                  <w:sz w:val="18"/>
                  <w:szCs w:val="18"/>
                </w:rPr>
                <w:t>11707045</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Group 1: Transesophageal stimulation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All pts had 24-h Holter and stress test performed prior to study entry and only those w/o supraventricular arrhythmia were included</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The number of APs found was not reported. The ERP of pathway(s) at baseline and during isoproterenol </w:t>
            </w:r>
            <w:r>
              <w:rPr>
                <w:rFonts w:ascii="Arial Narrow" w:hAnsi="Arial Narrow" w:cs="Times New Roman"/>
                <w:sz w:val="18"/>
                <w:szCs w:val="18"/>
              </w:rPr>
              <w:t>infusion</w:t>
            </w:r>
            <w:r w:rsidRPr="00C82138">
              <w:rPr>
                <w:rFonts w:ascii="Arial Narrow" w:hAnsi="Arial Narrow" w:cs="Times New Roman"/>
                <w:sz w:val="18"/>
                <w:szCs w:val="18"/>
              </w:rPr>
              <w:t xml:space="preserve"> were not reported. Shortest RR interval (&lt;250 msec) during induced AF was present in 20/92 (22%) pts. Atrial tachyarrhythmia was induced in 27% of pts.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No ablation</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3/92 (3%) pts developed symptomatic AF several y later. Of these 3 pts, 1 presented w/ AF and then VF 1 d after an aortic aneursymectomy. Among the 42 pts considered to have a benign form of WPW syndrome, there was no clinical event, except a death related to an accident.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r>
      <w:tr w:rsidR="00DC630D" w:rsidRPr="00C82138" w:rsidTr="0093600A">
        <w:trPr>
          <w:trHeight w:val="260"/>
        </w:trPr>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Pappone C</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2003</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PFJlZm1hbj48Q2l0ZT48QXV0aG9yPlBhcHBvbmU8L0F1dGhvcj48WWVhcj4yMDAzPC9ZZWFyPjxS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RD4xPC9aWl9Xb3JrZm9ybUlEPjwvTURMPjwvQ2l0ZT48L1JlZm1hbj4A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PFJlZm1hbj48Q2l0ZT48QXV0aG9yPlBhcHBvbmU8L0F1dGhvcj48WWVhcj4yMDAzPC9ZZWFyPjxS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RD4xPC9aWl9Xb3JrZm9ybUlEPjwvTURMPjwvQ2l0ZT48L1JlZm1hbj4A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(176)</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25" w:history="1">
              <w:r w:rsidR="00DC630D" w:rsidRPr="00C82138">
                <w:rPr>
                  <w:rStyle w:val="Hyperlink"/>
                  <w:rFonts w:ascii="Arial Narrow" w:hAnsi="Arial Narrow"/>
                  <w:sz w:val="18"/>
                  <w:szCs w:val="18"/>
                </w:rPr>
                <w:t>12535816</w:t>
              </w:r>
            </w:hyperlink>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Group 1: Invasive EP study w/o catheter ablation</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 xml:space="preserve">17/162 (10%) had multiple APs. </w:t>
            </w:r>
            <w:proofErr w:type="gramStart"/>
            <w:r w:rsidRPr="00C82138">
              <w:rPr>
                <w:rFonts w:ascii="Arial Narrow" w:hAnsi="Arial Narrow" w:cs="Times New Roman"/>
                <w:sz w:val="18"/>
                <w:szCs w:val="18"/>
              </w:rPr>
              <w:t>Baseline mean</w:t>
            </w:r>
            <w:proofErr w:type="gramEnd"/>
            <w:r w:rsidRPr="00C82138">
              <w:rPr>
                <w:rFonts w:ascii="Arial Narrow" w:hAnsi="Arial Narrow" w:cs="Times New Roman"/>
                <w:sz w:val="18"/>
                <w:szCs w:val="18"/>
              </w:rPr>
              <w:t xml:space="preserve"> (± SD) ERP 275.2 msec (± 33.8 msec). Isoproterenol mean (± SD) ERP 246.1 msec (± 30.5 msec). Shortest RR in AF not </w:t>
            </w:r>
            <w:r w:rsidRPr="00C82138">
              <w:rPr>
                <w:rFonts w:ascii="Arial Narrow" w:hAnsi="Arial Narrow" w:cs="Times New Roman"/>
                <w:sz w:val="18"/>
                <w:szCs w:val="18"/>
              </w:rPr>
              <w:lastRenderedPageBreak/>
              <w:t>reported</w:t>
            </w:r>
            <w:r w:rsidRPr="00C82138">
              <w:rPr>
                <w:rFonts w:ascii="Arial Narrow" w:hAnsi="Arial Narrow" w:cs="Times New Roman"/>
                <w:sz w:val="18"/>
                <w:szCs w:val="18"/>
              </w:rPr>
              <w:br/>
              <w:t xml:space="preserve">47/162 (29%) had inducible arrhythmia: nonsustained AF in </w:t>
            </w:r>
            <w:proofErr w:type="gramStart"/>
            <w:r w:rsidRPr="00C82138">
              <w:rPr>
                <w:rFonts w:ascii="Arial Narrow" w:hAnsi="Arial Narrow" w:cs="Times New Roman"/>
                <w:sz w:val="18"/>
                <w:szCs w:val="18"/>
              </w:rPr>
              <w:t>17,</w:t>
            </w:r>
            <w:proofErr w:type="gramEnd"/>
            <w:r w:rsidRPr="00C82138">
              <w:rPr>
                <w:rFonts w:ascii="Arial Narrow" w:hAnsi="Arial Narrow" w:cs="Times New Roman"/>
                <w:sz w:val="18"/>
                <w:szCs w:val="18"/>
              </w:rPr>
              <w:t xml:space="preserve"> sustained AF in 19, inducible AVRT that degenerated into totally preexcited sustained AF in 11.</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lastRenderedPageBreak/>
              <w:t>No ablation</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 xml:space="preserve">129/209 (62%) remained asymptomatic at the end of follow- up, whereas 33 (16%) developed arrhythmic events: SVT in 25, AF in 8, documented VF in 3/209 (aborted sudden death in 2 (both had developed sxs due to AF) and sudden </w:t>
            </w:r>
            <w:r w:rsidRPr="00C82138">
              <w:rPr>
                <w:rFonts w:ascii="Arial Narrow" w:hAnsi="Arial Narrow" w:cs="Times New Roman"/>
                <w:sz w:val="18"/>
                <w:szCs w:val="18"/>
              </w:rPr>
              <w:lastRenderedPageBreak/>
              <w:t xml:space="preserve">death in 1/209)  </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lastRenderedPageBreak/>
              <w:t xml:space="preserve">37.7±16.1 mo; range 14 to 60 mo </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3/212 (1.4%) 47/212 who ref/used the 5-y EP study were excluded from the analysis</w:t>
            </w:r>
          </w:p>
        </w:tc>
      </w:tr>
      <w:tr w:rsidR="00DC630D" w:rsidRPr="00C82138" w:rsidTr="00DC630D">
        <w:trPr>
          <w:trHeight w:val="620"/>
        </w:trPr>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lastRenderedPageBreak/>
              <w:t>Pappone C</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2003</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PFJlZm1hbj48Q2l0ZT48QXV0aG9yPlBhcHBvbmU8L0F1dGhvcj48WWVhcj4yMDAzPC9ZZWFyPjxS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PFJlZm1hbj48Q2l0ZT48QXV0aG9yPlBhcHBvbmU8L0F1dGhvcj48WWVhcj4yMDAzPC9ZZWFyPjxS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(177)</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26" w:history="1">
              <w:r w:rsidR="00DC630D" w:rsidRPr="00C82138">
                <w:rPr>
                  <w:rStyle w:val="Hyperlink"/>
                  <w:rFonts w:ascii="Arial Narrow" w:hAnsi="Arial Narrow"/>
                  <w:sz w:val="18"/>
                  <w:szCs w:val="18"/>
                </w:rPr>
                <w:t>14602878</w:t>
              </w:r>
            </w:hyperlink>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Group 1: Ablation</w:t>
            </w:r>
            <w:r w:rsidRPr="00C82138">
              <w:rPr>
                <w:rFonts w:ascii="Arial Narrow" w:hAnsi="Arial Narrow" w:cs="Times New Roman"/>
                <w:sz w:val="18"/>
                <w:szCs w:val="18"/>
              </w:rPr>
              <w:br/>
              <w:t>Group 2: No ablation</w:t>
            </w:r>
            <w:r w:rsidRPr="00C82138">
              <w:rPr>
                <w:rFonts w:ascii="Arial Narrow" w:hAnsi="Arial Narrow" w:cs="Times New Roman"/>
                <w:sz w:val="18"/>
                <w:szCs w:val="18"/>
              </w:rPr>
              <w:br/>
              <w:t>Group 3: Low-risk group followed as an observational cohort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15/37 (41%) pts in the ablation group had inducible AVRT.  In 8 additional pts, AVRT degenerated</w:t>
            </w:r>
            <w:r w:rsidR="00DF04CE">
              <w:rPr>
                <w:rFonts w:ascii="Arial Narrow" w:hAnsi="Arial Narrow" w:cs="Times New Roman"/>
                <w:sz w:val="18"/>
                <w:szCs w:val="18"/>
              </w:rPr>
              <w:t xml:space="preserve"> </w:t>
            </w:r>
            <w:r w:rsidRPr="00C82138">
              <w:rPr>
                <w:rFonts w:ascii="Arial Narrow" w:hAnsi="Arial Narrow" w:cs="Times New Roman"/>
                <w:sz w:val="18"/>
                <w:szCs w:val="18"/>
              </w:rPr>
              <w:t>into sustained AF.</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The median number of RF applications was 9 (range, 5 to 22).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Ablation was acutely success</w:t>
            </w:r>
            <w:r>
              <w:rPr>
                <w:rFonts w:ascii="Arial Narrow" w:hAnsi="Arial Narrow" w:cs="Times New Roman"/>
                <w:sz w:val="18"/>
                <w:szCs w:val="18"/>
              </w:rPr>
              <w:t>f</w:t>
            </w:r>
            <w:r w:rsidRPr="00C82138">
              <w:rPr>
                <w:rFonts w:ascii="Arial Narrow" w:hAnsi="Arial Narrow" w:cs="Times New Roman"/>
                <w:sz w:val="18"/>
                <w:szCs w:val="18"/>
              </w:rPr>
              <w:t>ul in all pts. Complications related to EP study (2 pneumothoraxes and 1 large femoral hematoma) developed in 3 (1%) pts. An ablation-related complication (permanent right bundle-branch block) developed in 1/37 (3%) pt w/ an anteroseptal AP.</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2/37 (5%) pts in the ablation group had an arrhythmic event found on EP study to be due to AVNRT in both pts. W/in a mean of 15 mo, 21/35 (60%) pts in the no ablation group had an arrhythmic event which was SVT in 15 pts, AF in 5 pts, and VF (not preceded by sxs) in 1 pt. Among the high-risk controls (group 2), the 5-y rate of arrhythmic events was 77% vs. 7% in the ablation group. In the observational cohort, sxs of SVT developed in 6 pts and 20 pts lost ventricular preexcitation.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Ablation group median f/u 27 mo, range 9-60 mo. Control group median f/u 21 mo, range 8-60 mo.</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None</w:t>
            </w:r>
          </w:p>
        </w:tc>
      </w:tr>
      <w:tr w:rsidR="00DC630D" w:rsidRPr="00C82138" w:rsidTr="0093600A">
        <w:trPr>
          <w:trHeight w:val="58"/>
        </w:trPr>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Santinelli V</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2009</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PFJlZm1hbj48Q2l0ZT48QXV0aG9yPlNhbnRpbmVsbGk8L0F1dGhvcj48WWVhcj4yMDA5PC9ZZWFy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PFJlZm1hbj48Q2l0ZT48QXV0aG9yPlNhbnRpbmVsbGk8L0F1dGhvcj48WWVhcj4yMDA5PC9ZZWFy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(178)</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27" w:history="1">
              <w:r w:rsidR="00DC630D" w:rsidRPr="00C82138">
                <w:rPr>
                  <w:rStyle w:val="Hyperlink"/>
                  <w:rFonts w:ascii="Arial Narrow" w:hAnsi="Arial Narrow"/>
                  <w:sz w:val="18"/>
                  <w:szCs w:val="18"/>
                </w:rPr>
                <w:t>19808453</w:t>
              </w:r>
            </w:hyperlink>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Group 1: Invasive EP study w/o catheter ablation</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 xml:space="preserve">Anterograde ERP of </w:t>
            </w:r>
            <w:proofErr w:type="gramStart"/>
            <w:r w:rsidRPr="00C82138">
              <w:rPr>
                <w:rFonts w:ascii="Arial Narrow" w:hAnsi="Arial Narrow" w:cs="Times New Roman"/>
                <w:sz w:val="18"/>
                <w:szCs w:val="18"/>
              </w:rPr>
              <w:t>AP  ≤</w:t>
            </w:r>
            <w:proofErr w:type="gramEnd"/>
            <w:r w:rsidRPr="00C82138">
              <w:rPr>
                <w:rFonts w:ascii="Arial Narrow" w:hAnsi="Arial Narrow" w:cs="Times New Roman"/>
                <w:sz w:val="18"/>
                <w:szCs w:val="18"/>
              </w:rPr>
              <w:t>250 msec was present in 39/293 (13%) pts.</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Multiple APs were found in 13 (4%) pts.</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Inducible arrhythmia was found in 47 (16%) pts.</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No ablation</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262/293 (89%) pts did not experience arrhythmic events, remaining totally asymptomatic, whereas 31/293 (11%) pts had an arrhythmic event, which was potentially life-threatening in 17 of them. Potentially life-threatening tachyarrhythmias resulted in resuscitated cardiac arrest (1 pt), presyncope (7 pts), syncope (4 pts), or dizziness (5 pts).</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Median duration of f/u after EP study was 67 mo (range 8 to 90)</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r>
      <w:tr w:rsidR="00DC630D" w:rsidRPr="00C82138" w:rsidTr="0093600A">
        <w:trPr>
          <w:trHeight w:val="620"/>
        </w:trPr>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Pappone C</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2014</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(145)</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28" w:history="1">
              <w:r w:rsidR="00DC630D" w:rsidRPr="00C82138">
                <w:rPr>
                  <w:rStyle w:val="Hyperlink"/>
                  <w:rFonts w:ascii="Arial Narrow" w:hAnsi="Arial Narrow"/>
                  <w:sz w:val="18"/>
                  <w:szCs w:val="18"/>
                </w:rPr>
                <w:t>25052405</w:t>
              </w:r>
            </w:hyperlink>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Group 1: Asymptomatic pts w/ WPW pattern (they presented data on symptomatic pts and by whether or not catheter ablation of the AP was done), but the groups were not matched and selection bias was not adjusted for)</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 xml:space="preserve">No ablation: Multiple APs in 59 (6%), median (IQR) ERP of AP 280 msec (250-300 msec). Inducible AVRT triggering AF on EP study was found in 47 (5%) of pts. </w:t>
            </w:r>
          </w:p>
          <w:p w:rsidR="00DC630D" w:rsidRPr="00C82138" w:rsidRDefault="00DC630D" w:rsidP="0093600A">
            <w:pPr>
              <w:pStyle w:val="NoSpacing"/>
              <w:rPr>
                <w:rFonts w:ascii="Arial Narrow" w:hAnsi="Arial Narrow" w:cs="Times New Roman"/>
                <w:sz w:val="18"/>
                <w:szCs w:val="18"/>
              </w:rPr>
            </w:pP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 Ablation:</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Multiple APs in 80 (7%), median ERP (IQR) of AP 280 msec (250-300 msec). Inducible AVRT triggering AF on EP study was found in 73 (6%) of pts.</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206/756 asymptomatic pts were treated w/ ablation; ablation was success</w:t>
            </w:r>
            <w:r>
              <w:rPr>
                <w:rFonts w:ascii="Arial Narrow" w:hAnsi="Arial Narrow" w:cs="Times New Roman"/>
                <w:sz w:val="18"/>
                <w:szCs w:val="18"/>
              </w:rPr>
              <w:t>f</w:t>
            </w:r>
            <w:r w:rsidRPr="00C82138">
              <w:rPr>
                <w:rFonts w:ascii="Arial Narrow" w:hAnsi="Arial Narrow" w:cs="Times New Roman"/>
                <w:sz w:val="18"/>
                <w:szCs w:val="18"/>
              </w:rPr>
              <w:t>ul in 98.5%.</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No ablation: during a median f/u of 22 mo VF occurred in 13/550 (2%) asymptomatic pts (almost exclusively in children). During a median f/u of 46.5 mo, 48/550 (9%) additional asymptomatic pts experienced malignant arrhythmias 86/756 (11%) of the asymptomatic pts developed benign arrhythmias (AVRT and AF).</w:t>
            </w:r>
          </w:p>
          <w:p w:rsidR="00DC630D" w:rsidRPr="00C82138" w:rsidRDefault="00DC630D" w:rsidP="0093600A">
            <w:pPr>
              <w:pStyle w:val="NoSpacing"/>
              <w:rPr>
                <w:rFonts w:ascii="Arial Narrow" w:hAnsi="Arial Narrow" w:cs="Times New Roman"/>
                <w:sz w:val="18"/>
                <w:szCs w:val="18"/>
              </w:rPr>
            </w:pP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 ablation: no pt developed malignant arrhythmias or VF over the 8 y of f/u.</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Median 96 mo</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No ablation: completeness of f/u was 99.8% at 1 y and 92.3% at the end of the study</w:t>
            </w:r>
          </w:p>
          <w:p w:rsidR="00DC630D" w:rsidRPr="00C82138" w:rsidRDefault="00DC630D" w:rsidP="0093600A">
            <w:pPr>
              <w:pStyle w:val="NoSpacing"/>
              <w:rPr>
                <w:rFonts w:ascii="Arial Narrow" w:hAnsi="Arial Narrow" w:cs="Times New Roman"/>
                <w:sz w:val="18"/>
                <w:szCs w:val="18"/>
              </w:rPr>
            </w:pP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 ablation: completeness of f/u was 95.5% at 1 y and 90.2% at the end of the study</w:t>
            </w:r>
          </w:p>
        </w:tc>
      </w:tr>
    </w:tbl>
    <w:p w:rsidR="00901A07" w:rsidRDefault="00901A07" w:rsidP="00901A07">
      <w:pPr>
        <w:pStyle w:val="NoSpacing"/>
        <w:ind w:left="-90" w:right="-90"/>
        <w:rPr>
          <w:rFonts w:ascii="Arial Narrow" w:hAnsi="Arial Narrow" w:cs="Times New Roman"/>
          <w:sz w:val="18"/>
        </w:rPr>
      </w:pPr>
      <w:r w:rsidRPr="00C82138">
        <w:rPr>
          <w:rFonts w:ascii="Arial Narrow" w:hAnsi="Arial Narrow" w:cs="Times New Roman"/>
          <w:sz w:val="18"/>
        </w:rPr>
        <w:t xml:space="preserve">AF indicates </w:t>
      </w:r>
      <w:r w:rsidR="009E3C55">
        <w:rPr>
          <w:rFonts w:ascii="Arial Narrow" w:hAnsi="Arial Narrow" w:cs="Times New Roman"/>
          <w:sz w:val="18"/>
        </w:rPr>
        <w:t>atrial fibrillation</w:t>
      </w:r>
      <w:r w:rsidRPr="00C82138">
        <w:rPr>
          <w:rFonts w:ascii="Arial Narrow" w:hAnsi="Arial Narrow" w:cs="Times New Roman"/>
          <w:sz w:val="18"/>
        </w:rPr>
        <w:t xml:space="preserve">; </w:t>
      </w:r>
      <w:r w:rsidR="009E3C55">
        <w:rPr>
          <w:rFonts w:ascii="Arial Narrow" w:hAnsi="Arial Narrow" w:cs="Times New Roman"/>
          <w:sz w:val="18"/>
        </w:rPr>
        <w:t xml:space="preserve">AP, accessory pathway; </w:t>
      </w:r>
      <w:r w:rsidRPr="00C82138">
        <w:rPr>
          <w:rFonts w:ascii="Arial Narrow" w:hAnsi="Arial Narrow" w:cs="Times New Roman"/>
          <w:sz w:val="18"/>
        </w:rPr>
        <w:t xml:space="preserve">AVNRT, </w:t>
      </w:r>
      <w:r w:rsidR="009E3C55">
        <w:rPr>
          <w:rFonts w:ascii="Arial Narrow" w:hAnsi="Arial Narrow" w:cs="Times New Roman"/>
          <w:sz w:val="18"/>
        </w:rPr>
        <w:t>atrioventricular nodal reentrant tachycardia</w:t>
      </w:r>
      <w:r w:rsidRPr="00C82138">
        <w:rPr>
          <w:rFonts w:ascii="Arial Narrow" w:hAnsi="Arial Narrow" w:cs="Times New Roman"/>
          <w:sz w:val="18"/>
        </w:rPr>
        <w:t xml:space="preserve">; AVRT, </w:t>
      </w:r>
      <w:r w:rsidR="009E3C55">
        <w:rPr>
          <w:rFonts w:ascii="Arial Narrow" w:hAnsi="Arial Narrow" w:cs="Times New Roman"/>
          <w:sz w:val="18"/>
        </w:rPr>
        <w:t>atrioventrial reentrant</w:t>
      </w:r>
      <w:r w:rsidRPr="00C82138">
        <w:rPr>
          <w:rFonts w:ascii="Arial Narrow" w:hAnsi="Arial Narrow" w:cs="Times New Roman"/>
          <w:sz w:val="18"/>
        </w:rPr>
        <w:t xml:space="preserve"> tachycardia; ECG, echocardiogram; EP, </w:t>
      </w:r>
      <w:r w:rsidR="009E3C55">
        <w:rPr>
          <w:rFonts w:ascii="Arial Narrow" w:hAnsi="Arial Narrow" w:cs="Times New Roman"/>
          <w:sz w:val="18"/>
        </w:rPr>
        <w:t>electrophysiological</w:t>
      </w:r>
      <w:r w:rsidRPr="00C82138">
        <w:rPr>
          <w:rFonts w:ascii="Arial Narrow" w:hAnsi="Arial Narrow" w:cs="Times New Roman"/>
          <w:sz w:val="18"/>
        </w:rPr>
        <w:t xml:space="preserve">; ERP, effective refractory period; f/u, </w:t>
      </w:r>
      <w:r w:rsidR="009E3C55">
        <w:rPr>
          <w:rFonts w:ascii="Arial Narrow" w:hAnsi="Arial Narrow" w:cs="Times New Roman"/>
          <w:sz w:val="18"/>
        </w:rPr>
        <w:t>follow up</w:t>
      </w:r>
      <w:r w:rsidRPr="00C82138">
        <w:rPr>
          <w:rFonts w:ascii="Arial Narrow" w:hAnsi="Arial Narrow" w:cs="Times New Roman"/>
          <w:sz w:val="18"/>
        </w:rPr>
        <w:t xml:space="preserve">; IQR, interquartile range; N/A, not applicable; pt, </w:t>
      </w:r>
      <w:r w:rsidR="009E3C55">
        <w:rPr>
          <w:rFonts w:ascii="Arial Narrow" w:hAnsi="Arial Narrow" w:cs="Times New Roman"/>
          <w:sz w:val="18"/>
        </w:rPr>
        <w:t>patient</w:t>
      </w:r>
      <w:r w:rsidRPr="00C82138">
        <w:rPr>
          <w:rFonts w:ascii="Arial Narrow" w:hAnsi="Arial Narrow" w:cs="Times New Roman"/>
          <w:sz w:val="18"/>
        </w:rPr>
        <w:t xml:space="preserve">; </w:t>
      </w:r>
      <w:r w:rsidR="009E3C55">
        <w:rPr>
          <w:rFonts w:ascii="Arial Narrow" w:hAnsi="Arial Narrow" w:cs="Times New Roman"/>
          <w:sz w:val="18"/>
        </w:rPr>
        <w:t xml:space="preserve">RF, radiofrequency; </w:t>
      </w:r>
      <w:r w:rsidRPr="00C82138">
        <w:rPr>
          <w:rFonts w:ascii="Arial Narrow" w:hAnsi="Arial Narrow" w:cs="Times New Roman"/>
          <w:sz w:val="18"/>
        </w:rPr>
        <w:t xml:space="preserve">SD, standard deviation; SVT, </w:t>
      </w:r>
      <w:r w:rsidR="009E3C55">
        <w:rPr>
          <w:rFonts w:ascii="Arial Narrow" w:hAnsi="Arial Narrow" w:cs="Times New Roman"/>
          <w:sz w:val="18"/>
        </w:rPr>
        <w:t>supraventricular tachycardia</w:t>
      </w:r>
      <w:r w:rsidRPr="00C82138">
        <w:rPr>
          <w:rFonts w:ascii="Arial Narrow" w:hAnsi="Arial Narrow" w:cs="Times New Roman"/>
          <w:sz w:val="18"/>
        </w:rPr>
        <w:t xml:space="preserve">; VF, </w:t>
      </w:r>
      <w:r w:rsidR="009E3C55">
        <w:rPr>
          <w:rFonts w:ascii="Arial Narrow" w:hAnsi="Arial Narrow" w:cs="Times New Roman"/>
          <w:sz w:val="18"/>
        </w:rPr>
        <w:t>ventricular fibrillation</w:t>
      </w:r>
      <w:r w:rsidRPr="00C82138">
        <w:rPr>
          <w:rFonts w:ascii="Arial Narrow" w:hAnsi="Arial Narrow" w:cs="Times New Roman"/>
          <w:sz w:val="18"/>
        </w:rPr>
        <w:t xml:space="preserve">; </w:t>
      </w:r>
      <w:r w:rsidR="009E3C55">
        <w:rPr>
          <w:rFonts w:ascii="Arial Narrow" w:hAnsi="Arial Narrow" w:cs="Times New Roman"/>
          <w:sz w:val="18"/>
        </w:rPr>
        <w:t xml:space="preserve">w/, with; w/o, without; </w:t>
      </w:r>
      <w:r w:rsidRPr="00C82138">
        <w:rPr>
          <w:rFonts w:ascii="Arial Narrow" w:hAnsi="Arial Narrow" w:cs="Times New Roman"/>
          <w:sz w:val="18"/>
        </w:rPr>
        <w:t>WPW, Wolf-Parkinson-White</w:t>
      </w:r>
      <w:r w:rsidR="009E3C55">
        <w:rPr>
          <w:rFonts w:ascii="Arial Narrow" w:hAnsi="Arial Narrow" w:cs="Times New Roman"/>
          <w:sz w:val="18"/>
        </w:rPr>
        <w:t xml:space="preserve"> syndrome</w:t>
      </w:r>
      <w:r w:rsidRPr="00C82138">
        <w:rPr>
          <w:rFonts w:ascii="Arial Narrow" w:hAnsi="Arial Narrow" w:cs="Times New Roman"/>
          <w:sz w:val="18"/>
        </w:rPr>
        <w:t xml:space="preserve">; and ---, not available. </w:t>
      </w:r>
    </w:p>
    <w:p w:rsidR="009E3C55" w:rsidRDefault="009E3C55" w:rsidP="00901A07">
      <w:pPr>
        <w:pStyle w:val="NoSpacing"/>
        <w:ind w:left="-90" w:right="-90"/>
        <w:rPr>
          <w:rFonts w:ascii="Arial Narrow" w:hAnsi="Arial Narrow" w:cs="Times New Roman"/>
          <w:sz w:val="18"/>
        </w:rPr>
      </w:pPr>
    </w:p>
    <w:p w:rsidR="00DF04CE" w:rsidRDefault="00DF04CE" w:rsidP="00F94207">
      <w:pPr>
        <w:pStyle w:val="DSTitleLevel1"/>
      </w:pPr>
    </w:p>
    <w:p w:rsidR="00901A07" w:rsidRPr="00C82138" w:rsidRDefault="00901A07" w:rsidP="00F94207">
      <w:pPr>
        <w:pStyle w:val="DSTitleLevel1"/>
      </w:pPr>
      <w:bookmarkStart w:id="16" w:name="_Toc428873457"/>
      <w:r w:rsidRPr="00C82138">
        <w:lastRenderedPageBreak/>
        <w:t xml:space="preserve">Data Supplement </w:t>
      </w:r>
      <w:r w:rsidR="00FA1F6F">
        <w:t>15</w:t>
      </w:r>
      <w:r w:rsidRPr="00C82138">
        <w:rPr>
          <w:lang w:val="x-none"/>
        </w:rPr>
        <w:t xml:space="preserve">. </w:t>
      </w:r>
      <w:r w:rsidRPr="00C82138">
        <w:rPr>
          <w:color w:val="0000FF"/>
        </w:rPr>
        <w:t xml:space="preserve">Quality Assesment of Included Studies – ERC Report </w:t>
      </w:r>
      <w:r w:rsidR="008E62F1">
        <w:rPr>
          <w:color w:val="0000FF"/>
        </w:rPr>
        <w:t>(Section 6.2)</w:t>
      </w:r>
      <w:bookmarkEnd w:id="16"/>
    </w:p>
    <w:tbl>
      <w:tblPr>
        <w:tblStyle w:val="TableGrid"/>
        <w:tblW w:w="0" w:type="auto"/>
        <w:tblLook w:val="04A0" w:firstRow="1" w:lastRow="0" w:firstColumn="1" w:lastColumn="0" w:noHBand="0" w:noVBand="1"/>
      </w:tblPr>
      <w:tblGrid>
        <w:gridCol w:w="1261"/>
        <w:gridCol w:w="1611"/>
        <w:gridCol w:w="1279"/>
        <w:gridCol w:w="1368"/>
        <w:gridCol w:w="2204"/>
        <w:gridCol w:w="2102"/>
        <w:gridCol w:w="1371"/>
        <w:gridCol w:w="1592"/>
        <w:gridCol w:w="1828"/>
      </w:tblGrid>
      <w:tr w:rsidR="003B04BF" w:rsidRPr="00C82138" w:rsidTr="0093600A">
        <w:trPr>
          <w:trHeight w:val="945"/>
        </w:trPr>
        <w:tc>
          <w:tcPr>
            <w:tcW w:w="1261" w:type="dxa"/>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Study (</w:t>
            </w:r>
            <w:r w:rsidR="00336ECD" w:rsidRPr="00C82138">
              <w:rPr>
                <w:rFonts w:ascii="Arial Narrow" w:hAnsi="Arial Narrow" w:cs="Times New Roman"/>
                <w:b/>
                <w:bCs/>
                <w:sz w:val="18"/>
                <w:szCs w:val="18"/>
              </w:rPr>
              <w:t>Author, Year</w:t>
            </w:r>
            <w:r w:rsidRPr="00C82138">
              <w:rPr>
                <w:rFonts w:ascii="Arial Narrow" w:hAnsi="Arial Narrow" w:cs="Times New Roman"/>
                <w:b/>
                <w:bCs/>
                <w:sz w:val="18"/>
                <w:szCs w:val="18"/>
              </w:rPr>
              <w:t>)</w:t>
            </w:r>
          </w:p>
        </w:tc>
        <w:tc>
          <w:tcPr>
            <w:tcW w:w="1611" w:type="dxa"/>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Representativeness of the Cohort</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 xml:space="preserve">Selection </w:t>
            </w:r>
          </w:p>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of a Nonexposed Cohort</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Ascertainment of Exposure</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Demonstration that Outcome of Interest was not Present at Enrollment</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Independent Blind Assessment of Outcomes</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 xml:space="preserve">Was </w:t>
            </w:r>
            <w:r w:rsidR="003B04BF">
              <w:rPr>
                <w:rFonts w:ascii="Arial Narrow" w:hAnsi="Arial Narrow" w:cs="Times New Roman"/>
                <w:b/>
                <w:bCs/>
                <w:sz w:val="18"/>
                <w:szCs w:val="18"/>
              </w:rPr>
              <w:t>Follow Up</w:t>
            </w:r>
            <w:r w:rsidRPr="00C82138">
              <w:rPr>
                <w:rFonts w:ascii="Arial Narrow" w:hAnsi="Arial Narrow" w:cs="Times New Roman"/>
                <w:b/>
                <w:bCs/>
                <w:sz w:val="18"/>
                <w:szCs w:val="18"/>
              </w:rPr>
              <w:t xml:space="preserve"> Long Enough for Outcomes to Occur?</w:t>
            </w:r>
          </w:p>
        </w:tc>
        <w:tc>
          <w:tcPr>
            <w:tcW w:w="0" w:type="auto"/>
            <w:shd w:val="clear" w:color="auto" w:fill="D9D9D9" w:themeFill="background1" w:themeFillShade="D9"/>
            <w:hideMark/>
          </w:tcPr>
          <w:p w:rsidR="00901A07" w:rsidRPr="00C82138" w:rsidRDefault="00901A07" w:rsidP="003B04BF">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 xml:space="preserve">Adequacy of </w:t>
            </w:r>
            <w:r w:rsidR="008A1C36" w:rsidRPr="00C82138">
              <w:rPr>
                <w:rFonts w:ascii="Arial Narrow" w:hAnsi="Arial Narrow" w:cs="Times New Roman"/>
                <w:b/>
                <w:bCs/>
                <w:sz w:val="18"/>
                <w:szCs w:val="18"/>
              </w:rPr>
              <w:t>F</w:t>
            </w:r>
            <w:r w:rsidR="003B04BF">
              <w:rPr>
                <w:rFonts w:ascii="Arial Narrow" w:hAnsi="Arial Narrow" w:cs="Times New Roman"/>
                <w:b/>
                <w:bCs/>
                <w:sz w:val="18"/>
                <w:szCs w:val="18"/>
              </w:rPr>
              <w:t>ollow Up</w:t>
            </w:r>
            <w:r w:rsidRPr="00C82138">
              <w:rPr>
                <w:rFonts w:ascii="Arial Narrow" w:hAnsi="Arial Narrow" w:cs="Times New Roman"/>
                <w:b/>
                <w:bCs/>
                <w:sz w:val="18"/>
                <w:szCs w:val="18"/>
              </w:rPr>
              <w:t xml:space="preserve"> of Cohort (Including Loss to </w:t>
            </w:r>
            <w:r w:rsidR="008A1C36" w:rsidRPr="00C82138">
              <w:rPr>
                <w:rFonts w:ascii="Arial Narrow" w:hAnsi="Arial Narrow" w:cs="Times New Roman"/>
                <w:b/>
                <w:bCs/>
                <w:sz w:val="18"/>
                <w:szCs w:val="18"/>
              </w:rPr>
              <w:t>F</w:t>
            </w:r>
            <w:r w:rsidR="003B04BF">
              <w:rPr>
                <w:rFonts w:ascii="Arial Narrow" w:hAnsi="Arial Narrow" w:cs="Times New Roman"/>
                <w:b/>
                <w:bCs/>
                <w:sz w:val="18"/>
                <w:szCs w:val="18"/>
              </w:rPr>
              <w:t>ollow Up</w:t>
            </w:r>
            <w:r w:rsidRPr="00C82138">
              <w:rPr>
                <w:rFonts w:ascii="Arial Narrow" w:hAnsi="Arial Narrow" w:cs="Times New Roman"/>
                <w:b/>
                <w:bCs/>
                <w:sz w:val="18"/>
                <w:szCs w:val="18"/>
              </w:rPr>
              <w:t>)</w:t>
            </w:r>
          </w:p>
        </w:tc>
        <w:tc>
          <w:tcPr>
            <w:tcW w:w="0" w:type="auto"/>
            <w:shd w:val="clear" w:color="auto" w:fill="D9D9D9" w:themeFill="background1" w:themeFillShade="D9"/>
            <w:hideMark/>
          </w:tcPr>
          <w:p w:rsidR="00901A07" w:rsidRPr="00C82138" w:rsidRDefault="00901A07" w:rsidP="0093600A">
            <w:pPr>
              <w:pStyle w:val="NoSpacing"/>
              <w:jc w:val="center"/>
              <w:rPr>
                <w:rFonts w:ascii="Arial Narrow" w:hAnsi="Arial Narrow" w:cs="Times New Roman"/>
                <w:b/>
                <w:bCs/>
                <w:sz w:val="18"/>
                <w:szCs w:val="18"/>
              </w:rPr>
            </w:pPr>
            <w:r w:rsidRPr="00C82138">
              <w:rPr>
                <w:rFonts w:ascii="Arial Narrow" w:hAnsi="Arial Narrow" w:cs="Times New Roman"/>
                <w:b/>
                <w:bCs/>
                <w:sz w:val="18"/>
                <w:szCs w:val="18"/>
              </w:rPr>
              <w:t>Precision of Findings</w:t>
            </w:r>
          </w:p>
        </w:tc>
      </w:tr>
      <w:tr w:rsidR="00DC630D" w:rsidRPr="00C82138" w:rsidTr="00DC630D">
        <w:trPr>
          <w:trHeight w:val="926"/>
        </w:trPr>
        <w:tc>
          <w:tcPr>
            <w:tcW w:w="126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Milstein S</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1986</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&lt;Refman&gt;&lt;Cite&gt;&lt;Author&gt;Milstein&lt;/Author&gt;&lt;Year&gt;1986&lt;/Year&gt;&lt;RecNum&gt;514&lt;/RecNum&gt;&lt;IDText&gt;Electrophysiologic profile of asymptomatic Wolff-Parkinson-White pattern&lt;/IDText&gt;&lt;MDL Ref_Type="Journal"&gt;&lt;Ref_Type&gt;Journal&lt;/Ref_Type&gt;&lt;Ref_ID&gt;514&lt;/Ref_ID&gt;&lt;Title_Primary&gt;Electrophysiologic profile of asymptomatic Wolff-Parkinson-White pattern&lt;/Title_Primary&gt;&lt;Authors_Primary&gt;Milstein,S.&lt;/Authors_Primary&gt;&lt;Authors_Primary&gt;Sharma,A.D.&lt;/Authors_Primary&gt;&lt;Authors_Primary&gt;Klein,G.J.&lt;/Authors_Primary&gt;&lt;Date_Primary&gt;1986/5/1&lt;/Date_Primary&gt;&lt;Keywords&gt;Adolescent&lt;/Keywords&gt;&lt;Keywords&gt;Adult&lt;/Keywords&gt;&lt;Keywords&gt;Aged&lt;/Keywords&gt;&lt;Keywords&gt;Atrial Fibrillation&lt;/Keywords&gt;&lt;Keywords&gt;Child&lt;/Keywords&gt;&lt;Keywords&gt;Electrocardiography&lt;/Keywords&gt;&lt;Keywords&gt;Electrophysiology&lt;/Keywords&gt;&lt;Keywords&gt;Female&lt;/Keywords&gt;&lt;Keywords&gt;Follow-Up Studies&lt;/Keywords&gt;&lt;Keywords&gt;Heart&lt;/Keywords&gt;&lt;Keywords&gt;Heart Atria&lt;/Keywords&gt;&lt;Keywords&gt;Heart Conduction System&lt;/Keywords&gt;&lt;Keywords&gt;Heart Ventricles&lt;/Keywords&gt;&lt;Keywords&gt;Humans&lt;/Keywords&gt;&lt;Keywords&gt;Male&lt;/Keywords&gt;&lt;Keywords&gt;Middle Aged&lt;/Keywords&gt;&lt;Keywords&gt;Patients&lt;/Keywords&gt;&lt;Keywords&gt;physiopathology&lt;/Keywords&gt;&lt;Keywords&gt;Research&lt;/Keywords&gt;&lt;Keywords&gt;Rest&lt;/Keywords&gt;&lt;Keywords&gt;Tachycardia&lt;/Keywords&gt;&lt;Keywords&gt;Wolff-Parkinson-White Syndrome&lt;/Keywords&gt;&lt;Reprint&gt;Not in File&lt;/Reprint&gt;&lt;Start_Page&gt;1097&lt;/Start_Page&gt;&lt;End_Page&gt;1100&lt;/End_Page&gt;&lt;Periodical&gt;Am J Cardiol&lt;/Periodical&gt;&lt;Volume&gt;57&lt;/Volume&gt;&lt;Issue&gt;13&lt;/Issue&gt;&lt;ISSN_ISBN&gt;0002-9149&lt;/ISSN_ISBN&gt;&lt;Misc_3&gt;0002-9149(86)90681-8&lt;/Misc_3&gt;&lt;Web_URL&gt;PM:3706161&lt;/Web_URL&gt;&lt;ZZ_JournalFull&gt;&lt;f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(171)</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29" w:history="1">
              <w:r w:rsidR="00DC630D" w:rsidRPr="00C82138">
                <w:rPr>
                  <w:rStyle w:val="Hyperlink"/>
                  <w:rFonts w:ascii="Arial Narrow" w:hAnsi="Arial Narrow"/>
                  <w:sz w:val="18"/>
                  <w:szCs w:val="18"/>
                </w:rPr>
                <w:t>3706161</w:t>
              </w:r>
            </w:hyperlink>
          </w:p>
        </w:tc>
        <w:tc>
          <w:tcPr>
            <w:tcW w:w="161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(all pts underwent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Imprecise due to small sample size</w:t>
            </w:r>
          </w:p>
        </w:tc>
      </w:tr>
      <w:tr w:rsidR="00DC630D" w:rsidRPr="00C82138" w:rsidTr="00DC630D">
        <w:trPr>
          <w:trHeight w:val="1286"/>
        </w:trPr>
        <w:tc>
          <w:tcPr>
            <w:tcW w:w="126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Klein GJ</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1989</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&lt;Refman&gt;&lt;Cite&gt;&lt;Author&gt;Klein&lt;/Author&gt;&lt;Year&gt;1989&lt;/Year&gt;&lt;RecNum&gt;512&lt;/RecNum&gt;&lt;IDText&gt;Longitudinal electrophysiologic assessment of asymptomatic patients with the Wolff-Parkinson-White electrocardiographic pattern&lt;/IDText&gt;&lt;MDL Ref_Type="Journal"&gt;&lt;Ref_Type&gt;Journal&lt;/Ref_Type&gt;&lt;Ref_ID&gt;512&lt;/Ref_ID&gt;&lt;Title_Primary&gt;Longitudinal electrophysiologic assessment of asymptomatic patients with the Wolff-Parkinson-White electrocardiographic pattern&lt;/Title_Primary&gt;&lt;Authors_Primary&gt;Klein,G.J.&lt;/Authors_Primary&gt;&lt;Authors_Primary&gt;Yee,R.&lt;/Authors_Primary&gt;&lt;Authors_Primary&gt;Sharma,A.D.&lt;/Authors_Primary&gt;&lt;Date_Primary&gt;1989/5/11&lt;/Date_Primary&gt;&lt;Keywords&gt;Atrial Fibrillation&lt;/Keywords&gt;&lt;Keywords&gt;Canada&lt;/Keywords&gt;&lt;Keywords&gt;Electrocardiography&lt;/Keywords&gt;&lt;Keywords&gt;Electrophysiology&lt;/Keywords&gt;&lt;Keywords&gt;Female&lt;/Keywords&gt;&lt;Keywords&gt;Heart Conduction System&lt;/Keywords&gt;&lt;Keywords&gt;Humans&lt;/Keywords&gt;&lt;Keywords&gt;London&lt;/Keywords&gt;&lt;Keywords&gt;Longitudinal Studies&lt;/Keywords&gt;&lt;Keywords&gt;Male&lt;/Keywords&gt;&lt;Keywords&gt;Middle Aged&lt;/Keywords&gt;&lt;Keywords&gt;mortality&lt;/Keywords&gt;&lt;Keywords&gt;Patients&lt;/Keywords&gt;&lt;Keywords&gt;physiopathology&lt;/Keywords&gt;&lt;Keywords&gt;Prognosis&lt;/Keywords&gt;&lt;Keywords&gt;Refractory Period,Electrophysiological&lt;/Keywords&gt;&lt;Keywords&gt;Research&lt;/Keywords&gt;&lt;Keywords&gt;Risk&lt;/Keywords&gt;&lt;Keywords&gt;Tachycardia&lt;/Keywords&gt;&lt;Keywords&gt;Time&lt;/Keywords&gt;&lt;Keywords&gt;Ventricular Fibrillation&lt;/Keywords&gt;&lt;Keywords&gt;Wolff-Parkinson-White Syndrome&lt;/Keywords&gt;&lt;Reprint&gt;Not in File&lt;/Reprint&gt;&lt;Start_Page&gt;1229&lt;/Start_Page&gt;&lt;End_Page&gt;1233&lt;/End_Page&gt;&lt;Periodical&gt;N.Engl.J Med&lt;/Periodical&gt;&lt;Volume&gt;320&lt;/Volume&gt;&lt;Issue&gt;19&lt;/Issue&gt;&lt;ISSN_ISBN&gt;0028-4793&lt;/ISSN_ISBN&gt;&lt;Misc_3&gt;10.1056/NEJM198905113201901&lt;/Misc_3&gt;&lt;Address&gt;Clinical Electrophysiology Laboratory, University Hospital, London, ON, Canada&lt;/Address&gt;&lt;Web_URL&gt;PM:2710202&lt;/Web_URL&gt;&lt;ZZ_JournalFull&gt;&lt;f name="System"&gt;The New England journal of medicine&lt;/f&gt;&lt;/ZZ_JournalFull&gt;&lt;ZZ_JournalStdAbbrev&gt;&lt;f name="System"&gt;N.Engl.J Med&lt;/f&gt;&lt;/ZZ_JournalStdAbbrev&gt;&lt;ZZ_WorkformID&gt;1&lt;/ZZ_WorkformID&gt;&lt;/MDL&gt;&lt;/Cite&gt;&lt;/Refman&gt;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(173)</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30" w:history="1">
              <w:r w:rsidR="00DC630D" w:rsidRPr="00C82138">
                <w:rPr>
                  <w:rStyle w:val="Hyperlink"/>
                  <w:rFonts w:ascii="Arial Narrow" w:hAnsi="Arial Narrow"/>
                  <w:sz w:val="18"/>
                  <w:szCs w:val="18"/>
                </w:rPr>
                <w:t>2710202</w:t>
              </w:r>
            </w:hyperlink>
          </w:p>
        </w:tc>
        <w:tc>
          <w:tcPr>
            <w:tcW w:w="161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2/29 had SVT between scheduling EP study and when EP study was performed</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r>
      <w:tr w:rsidR="00DC630D" w:rsidRPr="00C82138" w:rsidTr="00DC630D">
        <w:trPr>
          <w:trHeight w:val="701"/>
        </w:trPr>
        <w:tc>
          <w:tcPr>
            <w:tcW w:w="126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Satoh M</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1989</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&lt;Refman&gt;&lt;Cite&gt;&lt;Author&gt;Satoh&lt;/Author&gt;&lt;Year&gt;1989&lt;/Year&gt;&lt;RecNum&gt;515&lt;/RecNum&gt;&lt;IDText&gt;Electrophysiologic evaluation of asymptomatic patients with the Wolff-Parkinson-White pattern&lt;/IDText&gt;&lt;MDL Ref_Type="Journal"&gt;&lt;Ref_Type&gt;Journal&lt;/Ref_Type&gt;&lt;Ref_ID&gt;515&lt;/Ref_ID&gt;&lt;Title_Primary&gt;Electrophysiologic evaluation of asymptomatic patients with the Wolff-Parkinson-White pattern&lt;/Title_Primary&gt;&lt;Authors_Primary&gt;Satoh,M.&lt;/Authors_Primary&gt;&lt;Authors_Primary&gt;Aizawa,Y.&lt;/Authors_Primary&gt;&lt;Authors_Primary&gt;Funazaki,T.&lt;/Authors_Primary&gt;&lt;Authors_Primary&gt;Niwano,S.&lt;/Authors_Primary&gt;&lt;Authors_Primary&gt;Ebe,K.&lt;/Authors_Primary&gt;&lt;Authors_Primary&gt;Miyajima,S.&lt;/Authors_Primary&gt;&lt;Authors_Primary&gt;Suzuki,K.&lt;/Authors_Primary&gt;&lt;Authors_Primary&gt;Aizawa,M.&lt;/Authors_Primary&gt;&lt;Authors_Primary&gt;Shibata,A.&lt;/Authors_Primary&gt;&lt;Date_Primary&gt;1989/3&lt;/Date_Primary&gt;&lt;Keywords&gt;Adult&lt;/Keywords&gt;&lt;Keywords&gt;Atrial Fibrillation&lt;/Keywords&gt;&lt;Keywords&gt;Cardiac Pacing,Artificial&lt;/Keywords&gt;&lt;Keywords&gt;diagnosis&lt;/Keywords&gt;&lt;Keywords&gt;diagnostic use&lt;/Keywords&gt;&lt;Keywords&gt;Electrocardiography&lt;/Keywords&gt;&lt;Keywords&gt;Electrophysiology&lt;/Keywords&gt;&lt;Keywords&gt;Female&lt;/Keywords&gt;&lt;Keywords&gt;Heart Conduction System&lt;/Keywords&gt;&lt;Keywords&gt;Humans&lt;/Keywords&gt;&lt;Keywords&gt;Isoproterenol&lt;/Keywords&gt;&lt;Keywords&gt;Male&lt;/Keywords&gt;&lt;Keywords&gt;Medicine&lt;/Keywords&gt;&lt;Keywords&gt;Patients&lt;/Keywords&gt;&lt;Keywords&gt;physiopathology&lt;/Keywords&gt;&lt;Keywords&gt;Research&lt;/Keywords&gt;&lt;Keywords&gt;Tachycardia&lt;/Keywords&gt;&lt;Keywords&gt;Wolff-Parkinson-White Syndrome&lt;/Keywords&gt;&lt;Reprint&gt;Not in File&lt;/Reprint&gt;&lt;Start_Page&gt;413&lt;/Start_Page&gt;&lt;End_Page&gt;420&lt;/End_Page&gt;&lt;Periodical&gt;Pacing Clin.Electrophysiol.&lt;/Periodical&gt;&lt;Volume&gt;12&lt;/Volume&gt;&lt;Issue&gt;3&lt;/Issue&gt;&lt;ISSN_ISBN&gt;0147-8389&lt;/ISSN_ISBN&gt;&lt;Address&gt;First Department of Internal Medicine, Niigata University School of Medicine, Japan&lt;/Address&gt;&lt;Web_URL&gt;PM:2466266&lt;/Web_URL&gt;&lt;ZZ_JournalFull&gt;&lt;f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(172)</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31" w:history="1">
              <w:r w:rsidR="00DC630D" w:rsidRPr="00C82138">
                <w:rPr>
                  <w:rStyle w:val="Hyperlink"/>
                  <w:rFonts w:ascii="Arial Narrow" w:hAnsi="Arial Narrow"/>
                  <w:sz w:val="18"/>
                  <w:szCs w:val="18"/>
                </w:rPr>
                <w:t>2466266</w:t>
              </w:r>
            </w:hyperlink>
          </w:p>
        </w:tc>
        <w:tc>
          <w:tcPr>
            <w:tcW w:w="161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(all pts underwent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Imprecise (no events)</w:t>
            </w:r>
          </w:p>
        </w:tc>
      </w:tr>
      <w:tr w:rsidR="00DC630D" w:rsidRPr="00C82138" w:rsidTr="0093600A">
        <w:trPr>
          <w:trHeight w:val="80"/>
        </w:trPr>
        <w:tc>
          <w:tcPr>
            <w:tcW w:w="1261" w:type="dxa"/>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Leitch JW</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1990</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r>
            <w:r w:rsidR="0011025F">
              <w:rPr>
                <w:rFonts w:ascii="Arial Narrow" w:hAnsi="Arial Narrow" w:cs="Times New Roman"/>
                <w:sz w:val="18"/>
                <w:szCs w:val="18"/>
              </w:rPr>
              <w:instrText xml:space="preserve"> ADDIN REFMGR.CITE &lt;Refman&gt;&lt;Cite&gt;&lt;Author&gt;Leitch&lt;/Author&gt;&lt;Year&gt;1990&lt;/Year&gt;&lt;RecNum&gt;513&lt;/RecNum&gt;&lt;IDText&gt;Prognostic value of electrophysiology testing in asymptomatic patients with Wolff-Parkinson-White pattern&lt;/IDText&gt;&lt;MDL Ref_Type="Journal"&gt;&lt;Ref_Type&gt;Journal&lt;/Ref_Type&gt;&lt;Ref_ID&gt;513&lt;/Ref_ID&gt;&lt;Title_Primary&gt;Prognostic value of electrophysiology testing in asymptomatic patients with Wolff-Parkinson-White pattern&lt;/Title_Primary&gt;&lt;Authors_Primary&gt;Leitch,J.W.&lt;/Authors_Primary&gt;&lt;Authors_Primary&gt;Klein,G.J.&lt;/Authors_Primary&gt;&lt;Authors_Primary&gt;Yee,R.&lt;/Authors_Primary&gt;&lt;Authors_Primary&gt;Murdock,C.&lt;/Authors_Primary&gt;&lt;Date_Primary&gt;1990/11&lt;/Date_Primary&gt;&lt;Keywords&gt;Adult&lt;/Keywords&gt;&lt;Keywords&gt;Atrial Fibrillation&lt;/Keywords&gt;&lt;Keywords&gt;Canada&lt;/Keywords&gt;&lt;Keywords&gt;Cardiac Pacing,Artificial&lt;/Keywords&gt;&lt;Keywords&gt;diagnosis&lt;/Keywords&gt;&lt;Keywords&gt;Electrophysiology&lt;/Keywords&gt;&lt;Keywords&gt;Female&lt;/Keywords&gt;&lt;Keywords&gt;Follow-Up Studies&lt;/Keywords&gt;&lt;Keywords&gt;Heart Conduction System&lt;/Keywords&gt;&lt;Keywords&gt;Humans&lt;/Keywords&gt;&lt;Keywords&gt;London&lt;/Keywords&gt;&lt;Keywords&gt;Male&lt;/Keywords&gt;&lt;Keywords&gt;Medicine&lt;/Keywords&gt;&lt;Keywords&gt;Models,Statistical&lt;/Keywords&gt;&lt;Keywords&gt;mortality&lt;/Keywords&gt;&lt;Keywords&gt;Ontario&lt;/Keywords&gt;&lt;Keywords&gt;Patients&lt;/Keywords&gt;&lt;Keywords&gt;physiopathology&lt;/Keywords&gt;&lt;Keywords&gt;Prognosis&lt;/Keywords&gt;&lt;Keywords&gt;Prospective Studies&lt;/Keywords&gt;&lt;Keywords&gt;Research&lt;/Keywords&gt;&lt;Keywords&gt;Risk&lt;/Keywords&gt;&lt;Keywords&gt;Risk Factors&lt;/Keywords&gt;&lt;Keywords&gt;Tachycardia&lt;/Keywords&gt;&lt;Keywords&gt;Time Factors&lt;/Keywords&gt;&lt;Keywords&gt;Wolff-Parkinson-White Syndrome&lt;/Keywords&gt;&lt;Reprint&gt;Not in File&lt;/Reprint&gt;&lt;Start_Page&gt;1718&lt;/Start_Page&gt;&lt;End_Page&gt;1723&lt;/End_Page&gt;&lt;Periodical&gt;Circulation&lt;/Periodical&gt;&lt;Volume&gt;82&lt;/Volume&gt;&lt;Issue&gt;5&lt;/Issue&gt;&lt;ISSN_ISBN&gt;0009-7322&lt;/ISSN_ISBN&gt;&lt;Address&gt;Department of Medicine, University Hospital, London, Ontario, Canada&lt;/Address&gt;&lt;Web_URL&gt;PM:2225373&lt;/Web_URL&gt;&lt;ZZ_JournalStdAbbrev&gt;&lt;f name="System"&gt;Circulation&lt;/f&gt;&lt;/ZZ_JournalStdAbbrev&gt;&lt;ZZ_WorkformID&gt;1&lt;/ZZ_WorkformID&gt;&lt;/MDL&gt;&lt;/Cite&gt;&lt;/Refman&gt;</w:instrText>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(174)</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32" w:history="1">
              <w:r w:rsidR="00DC630D" w:rsidRPr="00C82138">
                <w:rPr>
                  <w:rStyle w:val="Hyperlink"/>
                  <w:rFonts w:ascii="Arial Narrow" w:hAnsi="Arial Narrow"/>
                  <w:sz w:val="18"/>
                  <w:szCs w:val="18"/>
                </w:rPr>
                <w:t>2225373</w:t>
              </w:r>
            </w:hyperlink>
          </w:p>
        </w:tc>
        <w:tc>
          <w:tcPr>
            <w:tcW w:w="1611" w:type="dxa"/>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Questionable</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hideMark/>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r>
      <w:tr w:rsidR="00DC630D" w:rsidRPr="00C82138" w:rsidTr="00DC630D">
        <w:trPr>
          <w:trHeight w:val="980"/>
        </w:trPr>
        <w:tc>
          <w:tcPr>
            <w:tcW w:w="126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Brembilla-Perrot B</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2001</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PFJlZm1hbj48Q2l0ZT48QXV0aG9yPkJyZW1iaWxsYS1QZXJyb3Q8L0F1dGhvcj48WWVhcj4yMDAx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PFJlZm1hbj48Q2l0ZT48QXV0aG9yPkJyZW1iaWxsYS1QZXJyb3Q8L0F1dGhvcj48WWVhcj4yMDAx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(175)</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33" w:history="1">
              <w:r w:rsidR="00DC630D" w:rsidRPr="00C82138">
                <w:rPr>
                  <w:rStyle w:val="Hyperlink"/>
                  <w:rFonts w:ascii="Arial Narrow" w:hAnsi="Arial Narrow"/>
                  <w:sz w:val="18"/>
                  <w:szCs w:val="18"/>
                </w:rPr>
                <w:t>11707045</w:t>
              </w:r>
            </w:hyperlink>
          </w:p>
        </w:tc>
        <w:tc>
          <w:tcPr>
            <w:tcW w:w="161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Reasonable based on the absence of sxs. Pts had to have a normal ECG, exercise stress test and 24-h Holter monitor</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Uncertain as duration of f/u was not reported</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F/u and loss to f/u were not reported</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r>
      <w:tr w:rsidR="00DC630D" w:rsidRPr="00C82138" w:rsidTr="00DC630D">
        <w:trPr>
          <w:trHeight w:val="58"/>
        </w:trPr>
        <w:tc>
          <w:tcPr>
            <w:tcW w:w="126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Pappone C</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2003</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PFJlZm1hbj48Q2l0ZT48QXV0aG9yPlBhcHBvbmU8L0F1dGhvcj48WWVhcj4yMDAzPC9ZZWFyPjxS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RD4xPC9aWl9Xb3JrZm9ybUlEPjwvTURMPjwvQ2l0ZT48L1JlZm1hbj4A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PFJlZm1hbj48Q2l0ZT48QXV0aG9yPlBhcHBvbmU8L0F1dGhvcj48WWVhcj4yMDAzPC9ZZWFyPjxS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(176)</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34" w:history="1">
              <w:r w:rsidR="00DC630D" w:rsidRPr="00C82138">
                <w:rPr>
                  <w:rStyle w:val="Hyperlink"/>
                  <w:rFonts w:ascii="Arial Narrow" w:hAnsi="Arial Narrow"/>
                  <w:sz w:val="18"/>
                  <w:szCs w:val="18"/>
                </w:rPr>
                <w:t>12535816</w:t>
              </w:r>
            </w:hyperlink>
          </w:p>
        </w:tc>
        <w:tc>
          <w:tcPr>
            <w:tcW w:w="161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Questionable</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Questionable</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r>
      <w:tr w:rsidR="00DC630D" w:rsidRPr="00C82138" w:rsidTr="00DC630D">
        <w:trPr>
          <w:trHeight w:val="800"/>
        </w:trPr>
        <w:tc>
          <w:tcPr>
            <w:tcW w:w="126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Pappone C</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2003</w:t>
            </w:r>
          </w:p>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PFJlZm1hbj48Q2l0ZT48QXV0aG9yPlBhcHBvbmU8L0F1dGhvcj48WWVhcj4yMDAzPC9ZZWFyPjxS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PFJlZm1hbj48Q2l0ZT48QXV0aG9yPlBhcHBvbmU8L0F1dGhvcj48WWVhcj4yMDAzPC9ZZWFyPjxS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(177)</w:t>
            </w:r>
            <w:r w:rsidRPr="00C82138">
              <w:rPr>
                <w:rFonts w:ascii="Arial Narrow" w:hAnsi="Arial Narrow" w:cs="Times New Roman"/>
                <w:sz w:val="18"/>
                <w:szCs w:val="18"/>
              </w:rPr>
              <w:fldChar w:fldCharType="end"/>
            </w:r>
          </w:p>
          <w:p w:rsidR="00DC630D" w:rsidRPr="00C82138" w:rsidRDefault="00CF3027" w:rsidP="005D11A9">
            <w:pPr>
              <w:pStyle w:val="NoSpacing"/>
              <w:rPr>
                <w:rFonts w:ascii="Arial Narrow" w:hAnsi="Arial Narrow" w:cs="Times New Roman"/>
                <w:sz w:val="18"/>
                <w:szCs w:val="18"/>
              </w:rPr>
            </w:pPr>
            <w:hyperlink r:id="rId235" w:history="1">
              <w:r w:rsidR="00DC630D" w:rsidRPr="00C82138">
                <w:rPr>
                  <w:rStyle w:val="Hyperlink"/>
                  <w:rFonts w:ascii="Arial Narrow" w:hAnsi="Arial Narrow"/>
                  <w:sz w:val="18"/>
                  <w:szCs w:val="18"/>
                </w:rPr>
                <w:t>14602878</w:t>
              </w:r>
            </w:hyperlink>
          </w:p>
        </w:tc>
        <w:tc>
          <w:tcPr>
            <w:tcW w:w="1611" w:type="dxa"/>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Questionable</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Yes </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Reasonable based on the absence of sxs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The events were reviewed by an independent committee whose members were unaware of the pts' treatment assignments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5D11A9">
            <w:pPr>
              <w:pStyle w:val="NoSpacing"/>
              <w:rPr>
                <w:rFonts w:ascii="Arial Narrow" w:hAnsi="Arial Narrow" w:cs="Times New Roman"/>
                <w:sz w:val="18"/>
                <w:szCs w:val="18"/>
              </w:rPr>
            </w:pPr>
            <w:r w:rsidRPr="00C82138">
              <w:rPr>
                <w:rFonts w:ascii="Arial Narrow" w:hAnsi="Arial Narrow" w:cs="Times New Roman"/>
                <w:sz w:val="18"/>
                <w:szCs w:val="18"/>
              </w:rPr>
              <w:t xml:space="preserve">Fairly precise w/ </w:t>
            </w:r>
            <w:r>
              <w:rPr>
                <w:rFonts w:ascii="Arial Narrow" w:hAnsi="Arial Narrow" w:cs="Times New Roman"/>
                <w:sz w:val="18"/>
                <w:szCs w:val="18"/>
              </w:rPr>
              <w:t xml:space="preserve">95% </w:t>
            </w:r>
            <w:r w:rsidRPr="00C82138">
              <w:rPr>
                <w:rFonts w:ascii="Arial Narrow" w:hAnsi="Arial Narrow" w:cs="Times New Roman"/>
                <w:sz w:val="18"/>
                <w:szCs w:val="18"/>
              </w:rPr>
              <w:t xml:space="preserve">CI: 0.02-0.33 for arrhythmic events and </w:t>
            </w:r>
            <w:r>
              <w:rPr>
                <w:rFonts w:ascii="Arial Narrow" w:hAnsi="Arial Narrow" w:cs="Times New Roman"/>
                <w:sz w:val="18"/>
                <w:szCs w:val="18"/>
              </w:rPr>
              <w:t xml:space="preserve">95% CI: </w:t>
            </w:r>
            <w:r w:rsidRPr="00C82138">
              <w:rPr>
                <w:rFonts w:ascii="Arial Narrow" w:hAnsi="Arial Narrow" w:cs="Times New Roman"/>
                <w:sz w:val="18"/>
                <w:szCs w:val="18"/>
              </w:rPr>
              <w:t>0.002-0.104 for event-free survival</w:t>
            </w:r>
          </w:p>
        </w:tc>
      </w:tr>
      <w:tr w:rsidR="00DC630D" w:rsidRPr="00C82138" w:rsidTr="0093600A">
        <w:trPr>
          <w:trHeight w:val="800"/>
        </w:trPr>
        <w:tc>
          <w:tcPr>
            <w:tcW w:w="1261" w:type="dxa"/>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Santinelli V</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2009</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PFJlZm1hbj48Q2l0ZT48QXV0aG9yPlNhbnRpbmVsbGk8L0F1dGhvcj48WWVhcj4yMDA5PC9ZZWFy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PFJlZm1hbj48Q2l0ZT48QXV0aG9yPlNhbnRpbmVsbGk8L0F1dGhvcj48WWVhcj4yMDA5PC9ZZWFy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(178)</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36" w:history="1">
              <w:r w:rsidR="00DC630D" w:rsidRPr="00C82138">
                <w:rPr>
                  <w:rStyle w:val="Hyperlink"/>
                  <w:rFonts w:ascii="Arial Narrow" w:hAnsi="Arial Narrow"/>
                  <w:sz w:val="18"/>
                  <w:szCs w:val="18"/>
                </w:rPr>
                <w:t>19808453</w:t>
              </w:r>
            </w:hyperlink>
          </w:p>
        </w:tc>
        <w:tc>
          <w:tcPr>
            <w:tcW w:w="1611" w:type="dxa"/>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Questionable</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r>
      <w:tr w:rsidR="00DC630D" w:rsidRPr="00C82138" w:rsidTr="0093600A">
        <w:trPr>
          <w:trHeight w:val="800"/>
        </w:trPr>
        <w:tc>
          <w:tcPr>
            <w:tcW w:w="1261" w:type="dxa"/>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Pappone C</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2014</w:t>
            </w:r>
          </w:p>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ascii="Arial Narrow" w:hAnsi="Arial Narrow" w:cs="Times New Roman"/>
                <w:sz w:val="18"/>
                <w:szCs w:val="18"/>
              </w:rPr>
              <w:instrText xml:space="preserve"> ADDIN REFMGR.CITE </w:instrText>
            </w:r>
            <w:r w:rsidR="0011025F">
              <w:rPr>
                <w:rFonts w:ascii="Arial Narrow" w:hAnsi="Arial Narrow" w:cs="Times New Roman"/>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rFonts w:ascii="Arial Narrow" w:hAnsi="Arial Narrow" w:cs="Times New Roman"/>
                <w:sz w:val="18"/>
                <w:szCs w:val="18"/>
              </w:rPr>
              <w:instrText xml:space="preserve"> ADDIN EN.CITE.DATA </w:instrText>
            </w:r>
            <w:r w:rsidR="0011025F">
              <w:rPr>
                <w:rFonts w:ascii="Arial Narrow" w:hAnsi="Arial Narrow" w:cs="Times New Roman"/>
                <w:sz w:val="18"/>
                <w:szCs w:val="18"/>
              </w:rPr>
            </w:r>
            <w:r w:rsidR="0011025F">
              <w:rPr>
                <w:rFonts w:ascii="Arial Narrow" w:hAnsi="Arial Narrow" w:cs="Times New Roman"/>
                <w:sz w:val="18"/>
                <w:szCs w:val="18"/>
              </w:rPr>
              <w:fldChar w:fldCharType="end"/>
            </w:r>
            <w:r w:rsidRPr="00C82138">
              <w:rPr>
                <w:rFonts w:ascii="Arial Narrow" w:hAnsi="Arial Narrow" w:cs="Times New Roman"/>
                <w:sz w:val="18"/>
                <w:szCs w:val="18"/>
              </w:rPr>
            </w:r>
            <w:r w:rsidRPr="00C82138">
              <w:rPr>
                <w:rFonts w:ascii="Arial Narrow" w:hAnsi="Arial Narrow" w:cs="Times New Roman"/>
                <w:sz w:val="18"/>
                <w:szCs w:val="18"/>
              </w:rPr>
              <w:fldChar w:fldCharType="separate"/>
            </w:r>
            <w:r w:rsidR="00C55E77">
              <w:rPr>
                <w:rFonts w:ascii="Arial Narrow" w:hAnsi="Arial Narrow" w:cs="Times New Roman"/>
                <w:noProof/>
                <w:sz w:val="18"/>
                <w:szCs w:val="18"/>
              </w:rPr>
              <w:t>(145)</w:t>
            </w:r>
            <w:r w:rsidRPr="00C82138">
              <w:rPr>
                <w:rFonts w:ascii="Arial Narrow" w:hAnsi="Arial Narrow" w:cs="Times New Roman"/>
                <w:sz w:val="18"/>
                <w:szCs w:val="18"/>
              </w:rPr>
              <w:fldChar w:fldCharType="end"/>
            </w:r>
          </w:p>
          <w:p w:rsidR="00DC630D" w:rsidRPr="00C82138" w:rsidRDefault="00CF3027" w:rsidP="0093600A">
            <w:pPr>
              <w:pStyle w:val="NoSpacing"/>
              <w:rPr>
                <w:rFonts w:ascii="Arial Narrow" w:hAnsi="Arial Narrow" w:cs="Times New Roman"/>
                <w:sz w:val="18"/>
                <w:szCs w:val="18"/>
              </w:rPr>
            </w:pPr>
            <w:hyperlink r:id="rId237" w:history="1">
              <w:r w:rsidR="00DC630D" w:rsidRPr="00C82138">
                <w:rPr>
                  <w:rStyle w:val="Hyperlink"/>
                  <w:rFonts w:ascii="Arial Narrow" w:hAnsi="Arial Narrow"/>
                  <w:sz w:val="18"/>
                  <w:szCs w:val="18"/>
                </w:rPr>
                <w:t>25052405</w:t>
              </w:r>
            </w:hyperlink>
          </w:p>
        </w:tc>
        <w:tc>
          <w:tcPr>
            <w:tcW w:w="1611" w:type="dxa"/>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Questionable</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All pts underwent EP study</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Yes</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w:t>
            </w:r>
          </w:p>
        </w:tc>
        <w:tc>
          <w:tcPr>
            <w:tcW w:w="0" w:type="auto"/>
          </w:tcPr>
          <w:p w:rsidR="00DC630D" w:rsidRPr="00C82138" w:rsidRDefault="00DC630D" w:rsidP="0093600A">
            <w:pPr>
              <w:pStyle w:val="NoSpacing"/>
              <w:rPr>
                <w:rFonts w:ascii="Arial Narrow" w:hAnsi="Arial Narrow" w:cs="Times New Roman"/>
                <w:sz w:val="18"/>
                <w:szCs w:val="18"/>
              </w:rPr>
            </w:pPr>
            <w:r w:rsidRPr="00C82138">
              <w:rPr>
                <w:rFonts w:ascii="Arial Narrow" w:hAnsi="Arial Narrow" w:cs="Times New Roman"/>
                <w:sz w:val="18"/>
                <w:szCs w:val="18"/>
              </w:rPr>
              <w:t>N/A (no comparator group)</w:t>
            </w:r>
          </w:p>
        </w:tc>
      </w:tr>
    </w:tbl>
    <w:p w:rsidR="00901A07" w:rsidRPr="00C82138" w:rsidRDefault="00901A07" w:rsidP="00901A07">
      <w:pPr>
        <w:pStyle w:val="TableText"/>
        <w:rPr>
          <w:sz w:val="16"/>
        </w:rPr>
      </w:pPr>
      <w:r w:rsidRPr="00C82138">
        <w:t xml:space="preserve">CI indicates confidence intervals; ECG, echocardiogram; EP, </w:t>
      </w:r>
      <w:r w:rsidR="003B04BF">
        <w:t>electrophysiological</w:t>
      </w:r>
      <w:r w:rsidRPr="00C82138">
        <w:t xml:space="preserve">; f/u, </w:t>
      </w:r>
      <w:r w:rsidR="008A1C36" w:rsidRPr="00C82138">
        <w:t>f/u</w:t>
      </w:r>
      <w:r w:rsidRPr="00C82138">
        <w:t xml:space="preserve">; N/A, not applicable; pt, </w:t>
      </w:r>
      <w:r w:rsidR="0050744D" w:rsidRPr="00C82138">
        <w:t>p</w:t>
      </w:r>
      <w:r w:rsidR="003B04BF">
        <w:t>atient</w:t>
      </w:r>
      <w:r w:rsidRPr="00C82138">
        <w:t xml:space="preserve">; SVT, </w:t>
      </w:r>
      <w:r w:rsidR="003B04BF">
        <w:t>supraventricular tachycardia</w:t>
      </w:r>
      <w:r w:rsidRPr="00C82138">
        <w:t xml:space="preserve">; </w:t>
      </w:r>
      <w:r w:rsidR="003B04BF">
        <w:t xml:space="preserve">sx, symptom; w/, with; </w:t>
      </w:r>
      <w:r w:rsidRPr="00C82138">
        <w:t>and ---, not available.</w:t>
      </w:r>
    </w:p>
    <w:p w:rsidR="00901A07" w:rsidRDefault="00901A07" w:rsidP="003063E3">
      <w:pPr>
        <w:pStyle w:val="TableText"/>
      </w:pPr>
    </w:p>
    <w:p w:rsidR="004866CE" w:rsidRPr="00C82138" w:rsidRDefault="00BC583E" w:rsidP="00F94207">
      <w:pPr>
        <w:pStyle w:val="DSTitleLevel1"/>
      </w:pPr>
      <w:bookmarkStart w:id="17" w:name="_Toc428873458"/>
      <w:r w:rsidRPr="00C82138">
        <w:lastRenderedPageBreak/>
        <w:t xml:space="preserve">Data Supplement </w:t>
      </w:r>
      <w:r w:rsidR="00FA1F6F">
        <w:t>16</w:t>
      </w:r>
      <w:r w:rsidR="004866CE" w:rsidRPr="00C82138">
        <w:t xml:space="preserve">. </w:t>
      </w:r>
      <w:r w:rsidR="00E83C81" w:rsidRPr="00C82138">
        <w:rPr>
          <w:color w:val="0000FF"/>
        </w:rPr>
        <w:t>Randomized Trials Comparing A</w:t>
      </w:r>
      <w:r w:rsidR="004866CE" w:rsidRPr="00C82138">
        <w:rPr>
          <w:color w:val="0000FF"/>
        </w:rPr>
        <w:t xml:space="preserve">trial Flutter – Section </w:t>
      </w:r>
      <w:r w:rsidR="008E62F1">
        <w:rPr>
          <w:color w:val="0000FF"/>
        </w:rPr>
        <w:t>7</w:t>
      </w:r>
      <w:bookmarkEnd w:id="17"/>
      <w:r w:rsidR="004866CE" w:rsidRPr="00C82138">
        <w:rPr>
          <w:color w:val="0000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4866CE" w:rsidRPr="00C82138" w:rsidTr="00242C24">
        <w:trPr>
          <w:trHeight w:val="665"/>
        </w:trPr>
        <w:tc>
          <w:tcPr>
            <w:tcW w:w="828"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Aim of Study</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Study Type (Size,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Study Intervention Group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Study Comparator Group (n)</w:t>
            </w:r>
          </w:p>
        </w:tc>
        <w:tc>
          <w:tcPr>
            <w:tcW w:w="3330" w:type="dxa"/>
            <w:gridSpan w:val="2"/>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50744D" w:rsidP="00242C24">
            <w:pPr>
              <w:jc w:val="center"/>
              <w:rPr>
                <w:rFonts w:cs="Arial"/>
                <w:b/>
                <w:bCs/>
                <w:szCs w:val="20"/>
              </w:rPr>
            </w:pPr>
            <w:r w:rsidRPr="00C82138">
              <w:rPr>
                <w:rFonts w:cs="Arial"/>
                <w:b/>
                <w:bCs/>
                <w:szCs w:val="20"/>
              </w:rPr>
              <w:t>Pt</w:t>
            </w:r>
            <w:r w:rsidR="004866CE" w:rsidRPr="00C82138">
              <w:rPr>
                <w:rFonts w:cs="Arial"/>
                <w:b/>
                <w:bCs/>
                <w:szCs w:val="20"/>
              </w:rPr>
              <w:t xml:space="preserve"> Population</w:t>
            </w:r>
          </w:p>
        </w:tc>
        <w:tc>
          <w:tcPr>
            <w:tcW w:w="3510" w:type="dxa"/>
            <w:gridSpan w:val="3"/>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Endpoints</w:t>
            </w:r>
          </w:p>
        </w:tc>
        <w:tc>
          <w:tcPr>
            <w:tcW w:w="1823"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P Values, OR: HR: RR: &amp; 95% CI:</w:t>
            </w:r>
          </w:p>
        </w:tc>
        <w:tc>
          <w:tcPr>
            <w:tcW w:w="1165"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Study Limitations &amp; Adverse Events</w:t>
            </w:r>
          </w:p>
        </w:tc>
      </w:tr>
      <w:tr w:rsidR="004866CE" w:rsidRPr="00C82138" w:rsidTr="00242C24">
        <w:trPr>
          <w:trHeight w:val="593"/>
        </w:trPr>
        <w:tc>
          <w:tcPr>
            <w:tcW w:w="828" w:type="dxa"/>
            <w:shd w:val="clear" w:color="auto" w:fill="C7E3FD"/>
            <w:hideMark/>
          </w:tcPr>
          <w:p w:rsidR="004866CE" w:rsidRPr="00C82138" w:rsidRDefault="004866CE" w:rsidP="00242C24">
            <w:pPr>
              <w:ind w:left="-270"/>
              <w:jc w:val="center"/>
              <w:rPr>
                <w:rFonts w:cs="Arial"/>
                <w:b/>
                <w:szCs w:val="20"/>
              </w:rPr>
            </w:pPr>
          </w:p>
        </w:tc>
        <w:tc>
          <w:tcPr>
            <w:tcW w:w="810" w:type="dxa"/>
            <w:shd w:val="clear" w:color="auto" w:fill="C7E3FD"/>
            <w:hideMark/>
          </w:tcPr>
          <w:p w:rsidR="004866CE" w:rsidRPr="00C82138" w:rsidRDefault="004866CE" w:rsidP="00242C24">
            <w:pPr>
              <w:jc w:val="center"/>
              <w:rPr>
                <w:rFonts w:cs="Arial"/>
                <w:b/>
                <w:szCs w:val="20"/>
              </w:rPr>
            </w:pPr>
          </w:p>
        </w:tc>
        <w:tc>
          <w:tcPr>
            <w:tcW w:w="810" w:type="dxa"/>
            <w:shd w:val="clear" w:color="auto" w:fill="C7E3FD"/>
            <w:hideMark/>
          </w:tcPr>
          <w:p w:rsidR="004866CE" w:rsidRPr="00C82138" w:rsidRDefault="004866CE" w:rsidP="00242C24">
            <w:pPr>
              <w:jc w:val="center"/>
              <w:rPr>
                <w:rFonts w:cs="Arial"/>
                <w:b/>
                <w:szCs w:val="20"/>
              </w:rPr>
            </w:pPr>
          </w:p>
        </w:tc>
        <w:tc>
          <w:tcPr>
            <w:tcW w:w="1170" w:type="dxa"/>
            <w:shd w:val="clear" w:color="auto" w:fill="C7E3FD"/>
            <w:hideMark/>
          </w:tcPr>
          <w:p w:rsidR="004866CE" w:rsidRPr="00C82138" w:rsidRDefault="004866CE" w:rsidP="00242C24">
            <w:pPr>
              <w:jc w:val="center"/>
              <w:rPr>
                <w:rFonts w:cs="Arial"/>
                <w:b/>
                <w:szCs w:val="20"/>
              </w:rPr>
            </w:pPr>
          </w:p>
        </w:tc>
        <w:tc>
          <w:tcPr>
            <w:tcW w:w="1170" w:type="dxa"/>
            <w:shd w:val="clear" w:color="auto" w:fill="C7E3FD"/>
            <w:hideMark/>
          </w:tcPr>
          <w:p w:rsidR="004866CE" w:rsidRPr="00C82138" w:rsidRDefault="004866CE" w:rsidP="00242C24">
            <w:pPr>
              <w:jc w:val="center"/>
              <w:rPr>
                <w:rFonts w:cs="Arial"/>
                <w:b/>
                <w:szCs w:val="20"/>
              </w:rPr>
            </w:pPr>
          </w:p>
        </w:tc>
        <w:tc>
          <w:tcPr>
            <w:tcW w:w="171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4866CE" w:rsidRPr="00C82138" w:rsidRDefault="004866CE" w:rsidP="00242C24">
            <w:pPr>
              <w:jc w:val="center"/>
              <w:rPr>
                <w:rFonts w:cs="Arial"/>
                <w:b/>
                <w:szCs w:val="20"/>
              </w:rPr>
            </w:pPr>
          </w:p>
        </w:tc>
        <w:tc>
          <w:tcPr>
            <w:tcW w:w="1165" w:type="dxa"/>
            <w:shd w:val="clear" w:color="auto" w:fill="C7E3FD"/>
            <w:hideMark/>
          </w:tcPr>
          <w:p w:rsidR="004866CE" w:rsidRPr="00C82138" w:rsidRDefault="004866CE" w:rsidP="00242C24">
            <w:pPr>
              <w:jc w:val="center"/>
              <w:rPr>
                <w:rFonts w:cs="Arial"/>
                <w:b/>
                <w:szCs w:val="20"/>
              </w:rPr>
            </w:pP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Platia EV</w:t>
            </w:r>
          </w:p>
          <w:p w:rsidR="00CF3EB9" w:rsidRPr="00C82138" w:rsidRDefault="00CF3EB9" w:rsidP="00290E45">
            <w:pPr>
              <w:pStyle w:val="TableText"/>
              <w:rPr>
                <w:szCs w:val="18"/>
              </w:rPr>
            </w:pPr>
            <w:r w:rsidRPr="00C82138">
              <w:rPr>
                <w:szCs w:val="18"/>
              </w:rPr>
              <w:t>1989</w:t>
            </w:r>
          </w:p>
          <w:p w:rsidR="00CF3EB9" w:rsidRPr="00C82138" w:rsidRDefault="00CF3EB9" w:rsidP="00290E45">
            <w:pPr>
              <w:pStyle w:val="TableText"/>
              <w:rPr>
                <w:szCs w:val="18"/>
              </w:rPr>
            </w:pPr>
            <w:r w:rsidRPr="00C82138">
              <w:rPr>
                <w:szCs w:val="18"/>
              </w:rPr>
              <w:fldChar w:fldCharType="begin">
                <w:fldData xml:space="preserve">PFJlZm1hbj48Q2l0ZT48QXV0aG9yPlBsYXRpYTwvQXV0aG9yPjxZZWFyPjE5ODk8L1llYXI+PFJl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</w:fldData>
              </w:fldChar>
            </w:r>
            <w:r w:rsidR="0011025F">
              <w:rPr>
                <w:szCs w:val="18"/>
              </w:rPr>
              <w:instrText xml:space="preserve"> ADDIN REFMGR.CITE </w:instrText>
            </w:r>
            <w:r w:rsidR="0011025F">
              <w:rPr>
                <w:szCs w:val="18"/>
              </w:rPr>
              <w:fldChar w:fldCharType="begin">
                <w:fldData xml:space="preserve">PFJlZm1hbj48Q2l0ZT48QXV0aG9yPlBsYXRpYTwvQXV0aG9yPjxZZWFyPjE5ODk8L1llYXI+PFJl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(179)</w:t>
            </w:r>
            <w:r w:rsidRPr="00C82138">
              <w:rPr>
                <w:szCs w:val="18"/>
              </w:rPr>
              <w:fldChar w:fldCharType="end"/>
            </w:r>
          </w:p>
          <w:p w:rsidR="00CF3EB9" w:rsidRPr="00C82138" w:rsidRDefault="00CF3027" w:rsidP="00290E45">
            <w:pPr>
              <w:pStyle w:val="TableText"/>
              <w:rPr>
                <w:szCs w:val="18"/>
              </w:rPr>
            </w:pPr>
            <w:hyperlink r:id="rId238" w:history="1">
              <w:r w:rsidR="00CF3EB9" w:rsidRPr="00C82138">
                <w:rPr>
                  <w:rStyle w:val="Hyperlink"/>
                  <w:szCs w:val="18"/>
                </w:rPr>
                <w:t>2564725</w:t>
              </w:r>
            </w:hyperlink>
          </w:p>
        </w:tc>
        <w:tc>
          <w:tcPr>
            <w:tcW w:w="810" w:type="dxa"/>
            <w:shd w:val="clear" w:color="auto" w:fill="auto"/>
            <w:noWrap/>
          </w:tcPr>
          <w:p w:rsidR="00CF3EB9" w:rsidRPr="00C82138" w:rsidRDefault="00CF3EB9" w:rsidP="00290E45">
            <w:pPr>
              <w:pStyle w:val="TableText"/>
              <w:rPr>
                <w:szCs w:val="18"/>
              </w:rPr>
            </w:pPr>
            <w:r w:rsidRPr="00C82138">
              <w:rPr>
                <w:szCs w:val="18"/>
              </w:rPr>
              <w:t>The effects of esmolol, an ultrashort-acting beta blocker, and verapamil were compared in controlling ventricular response in 45 pts w/ AF or atrial flutter</w:t>
            </w:r>
          </w:p>
        </w:tc>
        <w:tc>
          <w:tcPr>
            <w:tcW w:w="810" w:type="dxa"/>
            <w:shd w:val="clear" w:color="auto" w:fill="auto"/>
            <w:noWrap/>
          </w:tcPr>
          <w:p w:rsidR="00CF3EB9" w:rsidRPr="00C82138" w:rsidRDefault="00CF3EB9" w:rsidP="00290E45">
            <w:pPr>
              <w:pStyle w:val="TableText"/>
              <w:rPr>
                <w:szCs w:val="18"/>
              </w:rPr>
            </w:pPr>
            <w:r w:rsidRPr="00C82138">
              <w:rPr>
                <w:szCs w:val="18"/>
              </w:rPr>
              <w:t>Randomized, parallel, open-label study. 45 pts</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Esmolol (n = 21) </w:t>
            </w:r>
          </w:p>
        </w:tc>
        <w:tc>
          <w:tcPr>
            <w:tcW w:w="1170" w:type="dxa"/>
            <w:shd w:val="clear" w:color="auto" w:fill="auto"/>
            <w:noWrap/>
          </w:tcPr>
          <w:p w:rsidR="00CF3EB9" w:rsidRPr="00C82138" w:rsidRDefault="00CF3EB9" w:rsidP="00290E45">
            <w:pPr>
              <w:pStyle w:val="TableText"/>
              <w:rPr>
                <w:szCs w:val="18"/>
              </w:rPr>
            </w:pPr>
            <w:r w:rsidRPr="00C82138">
              <w:rPr>
                <w:szCs w:val="18"/>
              </w:rPr>
              <w:t>Verapamil (n = 24)</w:t>
            </w:r>
          </w:p>
        </w:tc>
        <w:tc>
          <w:tcPr>
            <w:tcW w:w="1710" w:type="dxa"/>
            <w:shd w:val="clear" w:color="auto" w:fill="auto"/>
            <w:noWrap/>
          </w:tcPr>
          <w:p w:rsidR="00CF3EB9" w:rsidRPr="00C82138" w:rsidRDefault="00CF3EB9" w:rsidP="00290E45">
            <w:pPr>
              <w:pStyle w:val="TableText"/>
              <w:rPr>
                <w:szCs w:val="18"/>
              </w:rPr>
            </w:pPr>
            <w:r w:rsidRPr="00C82138">
              <w:rPr>
                <w:szCs w:val="18"/>
              </w:rPr>
              <w:t>Pts w/ either new onset (less than 48 h, n = 31) or</w:t>
            </w:r>
            <w:r>
              <w:rPr>
                <w:szCs w:val="18"/>
              </w:rPr>
              <w:t xml:space="preserve"> old onset (greater than 48 h</w:t>
            </w:r>
            <w:r w:rsidRPr="00C82138">
              <w:rPr>
                <w:szCs w:val="18"/>
              </w:rPr>
              <w:t>, n = 14) of AF or flutter w/ rapid ventricular rate</w:t>
            </w:r>
          </w:p>
        </w:tc>
        <w:tc>
          <w:tcPr>
            <w:tcW w:w="1620" w:type="dxa"/>
            <w:shd w:val="clear" w:color="auto" w:fill="auto"/>
            <w:noWrap/>
          </w:tcPr>
          <w:p w:rsidR="00CF3EB9" w:rsidRPr="00C82138" w:rsidRDefault="00CF3EB9" w:rsidP="00290E45">
            <w:pPr>
              <w:pStyle w:val="TableText"/>
              <w:rPr>
                <w:szCs w:val="18"/>
              </w:rPr>
            </w:pPr>
            <w:r w:rsidRPr="00C82138">
              <w:rPr>
                <w:szCs w:val="18"/>
              </w:rPr>
              <w:t>Uncontrolled CHF, SSS w/o pacemaker, h/o intolerance to beta blockers or ca-channel blockers, AMI &lt;3 d, impaired renal and hepatic fu</w:t>
            </w:r>
            <w:r>
              <w:rPr>
                <w:szCs w:val="18"/>
              </w:rPr>
              <w:t>nction, SVT other that AF or atrial flutter</w:t>
            </w:r>
            <w:r w:rsidRPr="00C82138">
              <w:rPr>
                <w:szCs w:val="18"/>
              </w:rPr>
              <w:t>, digitalis toxicity, SBP &lt;100 mm Hg unless it was usual</w:t>
            </w:r>
          </w:p>
        </w:tc>
        <w:tc>
          <w:tcPr>
            <w:tcW w:w="1170" w:type="dxa"/>
            <w:shd w:val="clear" w:color="auto" w:fill="auto"/>
            <w:noWrap/>
          </w:tcPr>
          <w:p w:rsidR="00CF3EB9" w:rsidRPr="00C82138" w:rsidRDefault="00CF3EB9" w:rsidP="00290E45">
            <w:pPr>
              <w:pStyle w:val="TableText"/>
              <w:rPr>
                <w:szCs w:val="18"/>
              </w:rPr>
            </w:pPr>
            <w:r w:rsidRPr="00C82138">
              <w:rPr>
                <w:szCs w:val="18"/>
              </w:rPr>
              <w:t>Drug efficacy was measured by ventricular rate reduction and conversion to sinus rhythm.</w:t>
            </w:r>
          </w:p>
          <w:p w:rsidR="00CF3EB9" w:rsidRPr="00C82138" w:rsidRDefault="00CF3EB9" w:rsidP="00290E45">
            <w:pPr>
              <w:pStyle w:val="TableText"/>
              <w:rPr>
                <w:szCs w:val="18"/>
              </w:rPr>
            </w:pPr>
            <w:r w:rsidRPr="00C82138">
              <w:rPr>
                <w:szCs w:val="18"/>
              </w:rPr>
              <w:t>HR declined w/ esmolol from 139 to 100 bpm and w/ verapamil from 142 to 97 bpm. 50% of esmolol-treated pts w/ new onset of arrhythmias converted to NSR vs. 12% w/ verapamil.</w:t>
            </w:r>
          </w:p>
        </w:tc>
        <w:tc>
          <w:tcPr>
            <w:tcW w:w="1260" w:type="dxa"/>
            <w:shd w:val="clear" w:color="auto" w:fill="auto"/>
            <w:noWrap/>
          </w:tcPr>
          <w:p w:rsidR="00CF3EB9" w:rsidRPr="00C82138" w:rsidRDefault="00CF3EB9" w:rsidP="00290E45">
            <w:pPr>
              <w:pStyle w:val="TableText"/>
              <w:rPr>
                <w:szCs w:val="18"/>
              </w:rPr>
            </w:pPr>
            <w:r w:rsidRPr="00C82138">
              <w:rPr>
                <w:szCs w:val="18"/>
              </w:rPr>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HR decline w/ esmolol (p&lt;0.001); HR decline w/ verapamil (p&lt;0.001).</w:t>
            </w:r>
          </w:p>
          <w:p w:rsidR="00CF3EB9" w:rsidRPr="00C82138" w:rsidRDefault="00CF3EB9" w:rsidP="00290E45">
            <w:pPr>
              <w:pStyle w:val="TableText"/>
              <w:rPr>
                <w:szCs w:val="18"/>
              </w:rPr>
            </w:pPr>
            <w:r w:rsidRPr="00C82138">
              <w:rPr>
                <w:szCs w:val="18"/>
              </w:rPr>
              <w:t>Conversion w/ esmolol vs. verapamil (&lt;0.03).</w:t>
            </w:r>
          </w:p>
        </w:tc>
        <w:tc>
          <w:tcPr>
            <w:tcW w:w="1165" w:type="dxa"/>
            <w:shd w:val="clear" w:color="auto" w:fill="auto"/>
            <w:noWrap/>
          </w:tcPr>
          <w:p w:rsidR="00CF3EB9" w:rsidRPr="00C82138" w:rsidRDefault="00CF3EB9" w:rsidP="00290E45">
            <w:pPr>
              <w:pStyle w:val="TableText"/>
              <w:rPr>
                <w:szCs w:val="18"/>
              </w:rPr>
            </w:pPr>
            <w:r w:rsidRPr="00C82138">
              <w:rPr>
                <w:szCs w:val="18"/>
              </w:rPr>
              <w:t>Mild hypotension both groups</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Salerno DM</w:t>
            </w:r>
          </w:p>
          <w:p w:rsidR="00CF3EB9" w:rsidRPr="00C82138" w:rsidRDefault="00CF3EB9" w:rsidP="00290E45">
            <w:pPr>
              <w:pStyle w:val="TableText"/>
              <w:rPr>
                <w:szCs w:val="18"/>
              </w:rPr>
            </w:pPr>
            <w:r w:rsidRPr="00C82138">
              <w:rPr>
                <w:szCs w:val="18"/>
              </w:rPr>
              <w:t>1989</w:t>
            </w:r>
          </w:p>
          <w:p w:rsidR="00CF3EB9" w:rsidRPr="00C82138" w:rsidRDefault="00CF3EB9" w:rsidP="00290E45">
            <w:pPr>
              <w:pStyle w:val="TableText"/>
              <w:rPr>
                <w:szCs w:val="18"/>
              </w:rPr>
            </w:pPr>
            <w:r w:rsidRPr="00C82138">
              <w:rPr>
                <w:szCs w:val="18"/>
              </w:rPr>
              <w:fldChar w:fldCharType="begin">
                <w:fldData xml:space="preserve">PFJlZm1hbj48Q2l0ZT48QXV0aG9yPlNhbGVybm88L0F1dGhvcj48WWVhcj4xOTg5PC9ZZWFyPjxS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</w:fldData>
              </w:fldChar>
            </w:r>
            <w:r w:rsidR="0011025F">
              <w:rPr>
                <w:szCs w:val="18"/>
              </w:rPr>
              <w:instrText xml:space="preserve"> ADDIN REFMGR.CITE </w:instrText>
            </w:r>
            <w:r w:rsidR="0011025F">
              <w:rPr>
                <w:szCs w:val="18"/>
              </w:rPr>
              <w:fldChar w:fldCharType="begin">
                <w:fldData xml:space="preserve">PFJlZm1hbj48Q2l0ZT48QXV0aG9yPlNhbGVybm88L0F1dGhvcj48WWVhcj4xOTg5PC9ZZWFyPjxS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(180)</w:t>
            </w:r>
            <w:r w:rsidRPr="00C82138">
              <w:rPr>
                <w:szCs w:val="18"/>
              </w:rPr>
              <w:fldChar w:fldCharType="end"/>
            </w:r>
          </w:p>
          <w:p w:rsidR="00CF3EB9" w:rsidRPr="00C82138" w:rsidRDefault="00CF3027" w:rsidP="00290E45">
            <w:pPr>
              <w:pStyle w:val="TableText"/>
              <w:rPr>
                <w:szCs w:val="18"/>
              </w:rPr>
            </w:pPr>
            <w:hyperlink r:id="rId239" w:history="1">
              <w:r w:rsidR="00CF3EB9" w:rsidRPr="00C82138">
                <w:rPr>
                  <w:rStyle w:val="Hyperlink"/>
                  <w:szCs w:val="18"/>
                </w:rPr>
                <w:t>2650517</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proofErr w:type="gramStart"/>
            <w:r w:rsidRPr="00C82138">
              <w:rPr>
                <w:szCs w:val="18"/>
              </w:rPr>
              <w:t>study</w:t>
            </w:r>
            <w:proofErr w:type="gramEnd"/>
            <w:r w:rsidRPr="00C82138">
              <w:rPr>
                <w:szCs w:val="18"/>
              </w:rPr>
              <w:t xml:space="preserve"> evaluates the effectiveness and safety of IV diltiazem for the treatment of AF and atrial </w:t>
            </w:r>
            <w:r w:rsidRPr="00C82138">
              <w:rPr>
                <w:szCs w:val="18"/>
              </w:rPr>
              <w:lastRenderedPageBreak/>
              <w:t>flutter.</w:t>
            </w:r>
          </w:p>
        </w:tc>
        <w:tc>
          <w:tcPr>
            <w:tcW w:w="810" w:type="dxa"/>
            <w:shd w:val="clear" w:color="auto" w:fill="auto"/>
            <w:noWrap/>
          </w:tcPr>
          <w:p w:rsidR="00CF3EB9" w:rsidRPr="00C82138" w:rsidRDefault="00CF3EB9" w:rsidP="00290E45">
            <w:pPr>
              <w:pStyle w:val="TableText"/>
              <w:rPr>
                <w:szCs w:val="18"/>
              </w:rPr>
            </w:pPr>
            <w:r w:rsidRPr="00C82138">
              <w:rPr>
                <w:szCs w:val="18"/>
              </w:rPr>
              <w:lastRenderedPageBreak/>
              <w:t>Double-blind, parallel, randomized, placebo-controlled.</w:t>
            </w:r>
          </w:p>
          <w:p w:rsidR="00CF3EB9" w:rsidRPr="00C82138" w:rsidRDefault="00CF3EB9" w:rsidP="00290E45">
            <w:pPr>
              <w:pStyle w:val="TableText"/>
              <w:rPr>
                <w:szCs w:val="18"/>
              </w:rPr>
            </w:pPr>
            <w:r w:rsidRPr="00C82138">
              <w:rPr>
                <w:szCs w:val="18"/>
              </w:rPr>
              <w:t>113 pts w/ AF or flutt</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IV diltiazem 0.25 mg/kg/2 min followed 15 min later by 0.35 mg/kg/2 min if the first dose was tolerated but ineffective. </w:t>
            </w:r>
          </w:p>
          <w:p w:rsidR="00CF3EB9" w:rsidRPr="00C82138" w:rsidRDefault="00CF3EB9" w:rsidP="00290E45">
            <w:pPr>
              <w:pStyle w:val="TableText"/>
              <w:rPr>
                <w:szCs w:val="18"/>
              </w:rPr>
            </w:pPr>
            <w:r w:rsidRPr="00C82138">
              <w:rPr>
                <w:szCs w:val="18"/>
              </w:rPr>
              <w:t xml:space="preserve">If a pt did not respond, the code was broken and the pt was </w:t>
            </w:r>
            <w:r w:rsidRPr="00C82138">
              <w:rPr>
                <w:szCs w:val="18"/>
              </w:rPr>
              <w:lastRenderedPageBreak/>
              <w:t>allowed to receive open-label diltiazem if placebo had been given.</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Identical placebo</w:t>
            </w:r>
          </w:p>
        </w:tc>
        <w:tc>
          <w:tcPr>
            <w:tcW w:w="1710" w:type="dxa"/>
            <w:shd w:val="clear" w:color="auto" w:fill="auto"/>
            <w:noWrap/>
          </w:tcPr>
          <w:p w:rsidR="00CF3EB9" w:rsidRPr="00C82138" w:rsidRDefault="00CF3EB9" w:rsidP="00290E45">
            <w:pPr>
              <w:pStyle w:val="TableText"/>
              <w:rPr>
                <w:iCs/>
                <w:szCs w:val="18"/>
              </w:rPr>
            </w:pPr>
            <w:r w:rsidRPr="00C82138">
              <w:rPr>
                <w:iCs/>
                <w:szCs w:val="18"/>
              </w:rPr>
              <w:t>113 pts w/ AF or flutter, a ventricular rate greater than or equal to 120 bpm and systolic BP greater than or equal to 90 mm Hg.</w:t>
            </w:r>
          </w:p>
        </w:tc>
        <w:tc>
          <w:tcPr>
            <w:tcW w:w="1620" w:type="dxa"/>
            <w:shd w:val="clear" w:color="auto" w:fill="auto"/>
            <w:noWrap/>
          </w:tcPr>
          <w:p w:rsidR="00CF3EB9" w:rsidRPr="00C82138" w:rsidRDefault="00CF3EB9" w:rsidP="00290E45">
            <w:pPr>
              <w:pStyle w:val="TableText"/>
              <w:rPr>
                <w:iCs/>
                <w:szCs w:val="18"/>
              </w:rPr>
            </w:pPr>
            <w:r w:rsidRPr="00C82138">
              <w:rPr>
                <w:iCs/>
                <w:szCs w:val="18"/>
              </w:rPr>
              <w:t>Severe HF</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Of 56 pts, 42 (75%) randomized to receive diltiazem responded to 0.25 mg/kg and 10 of 14 responded to 0.35 mg/kg, for a total response rate of 52 of 56 pts (93%), </w:t>
            </w:r>
            <w:r w:rsidRPr="00C82138">
              <w:rPr>
                <w:szCs w:val="18"/>
              </w:rPr>
              <w:lastRenderedPageBreak/>
              <w:t>whereas 7 of 57 pts (12%) responded to placebo.</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Mild hypotension</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Response to diltiazem vs.</w:t>
            </w:r>
            <w:r>
              <w:rPr>
                <w:szCs w:val="18"/>
              </w:rPr>
              <w:t xml:space="preserve"> </w:t>
            </w:r>
            <w:r w:rsidRPr="00C82138">
              <w:rPr>
                <w:szCs w:val="18"/>
              </w:rPr>
              <w:t>placebo</w:t>
            </w:r>
            <w:r>
              <w:rPr>
                <w:szCs w:val="18"/>
              </w:rPr>
              <w:t xml:space="preserve"> (</w:t>
            </w:r>
            <w:r w:rsidRPr="00C82138">
              <w:rPr>
                <w:szCs w:val="18"/>
              </w:rPr>
              <w:t>p&lt;0.001</w:t>
            </w:r>
            <w:r>
              <w:rPr>
                <w:szCs w:val="18"/>
              </w:rPr>
              <w:t>)</w:t>
            </w:r>
          </w:p>
        </w:tc>
        <w:tc>
          <w:tcPr>
            <w:tcW w:w="1165" w:type="dxa"/>
            <w:shd w:val="clear" w:color="auto" w:fill="auto"/>
            <w:noWrap/>
          </w:tcPr>
          <w:p w:rsidR="00CF3EB9" w:rsidRPr="00C82138" w:rsidRDefault="00CF3EB9" w:rsidP="00290E45">
            <w:pPr>
              <w:pStyle w:val="TableText"/>
              <w:rPr>
                <w:szCs w:val="18"/>
              </w:rPr>
            </w:pPr>
            <w:r w:rsidRPr="00C82138">
              <w:rPr>
                <w:szCs w:val="18"/>
              </w:rPr>
              <w:t>IV diltiazem was rapidly effective for slowing the ventricular response in most pts w/ AF or atrial flutter. BP decreased slightly. Side effects were mild.</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Van Gelder IC</w:t>
            </w:r>
          </w:p>
          <w:p w:rsidR="00CF3EB9" w:rsidRPr="00C82138" w:rsidRDefault="00CF3EB9" w:rsidP="00290E45">
            <w:pPr>
              <w:pStyle w:val="TableText"/>
              <w:rPr>
                <w:szCs w:val="18"/>
              </w:rPr>
            </w:pPr>
            <w:r w:rsidRPr="00C82138">
              <w:rPr>
                <w:szCs w:val="18"/>
              </w:rPr>
              <w:t>1989</w:t>
            </w:r>
          </w:p>
          <w:p w:rsidR="00CF3EB9" w:rsidRPr="00C82138" w:rsidRDefault="00CF3EB9" w:rsidP="00290E45">
            <w:pPr>
              <w:pStyle w:val="TableText"/>
              <w:rPr>
                <w:szCs w:val="18"/>
              </w:rPr>
            </w:pPr>
            <w:r w:rsidRPr="00C82138">
              <w:rPr>
                <w:szCs w:val="18"/>
              </w:rPr>
              <w:fldChar w:fldCharType="begin">
                <w:fldData xml:space="preserve">PFJlZm1hbj48Q2l0ZT48QXV0aG9yPlZhbiBHZWxkZXI8L0F1dGhvcj48WWVhcj4xOTg5PC9ZZWFy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</w:fldData>
              </w:fldChar>
            </w:r>
            <w:r w:rsidR="0011025F">
              <w:rPr>
                <w:szCs w:val="18"/>
              </w:rPr>
              <w:instrText xml:space="preserve"> ADDIN REFMGR.CITE </w:instrText>
            </w:r>
            <w:r w:rsidR="0011025F">
              <w:rPr>
                <w:szCs w:val="18"/>
              </w:rPr>
              <w:fldChar w:fldCharType="begin">
                <w:fldData xml:space="preserve">PFJlZm1hbj48Q2l0ZT48QXV0aG9yPlZhbiBHZWxkZXI8L0F1dGhvcj48WWVhcj4xOTg5PC9ZZWFy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(181)</w:t>
            </w:r>
            <w:r w:rsidRPr="00C82138">
              <w:rPr>
                <w:szCs w:val="18"/>
              </w:rPr>
              <w:fldChar w:fldCharType="end"/>
            </w:r>
          </w:p>
          <w:p w:rsidR="00CF3EB9" w:rsidRPr="00C82138" w:rsidRDefault="00CF3027" w:rsidP="00290E45">
            <w:pPr>
              <w:pStyle w:val="TableText"/>
              <w:rPr>
                <w:szCs w:val="18"/>
              </w:rPr>
            </w:pPr>
            <w:hyperlink r:id="rId240" w:history="1">
              <w:r w:rsidR="00CF3EB9" w:rsidRPr="00C82138">
                <w:rPr>
                  <w:rStyle w:val="Hyperlink"/>
                  <w:szCs w:val="18"/>
                </w:rPr>
                <w:t>2511744</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Efficacy and safety of flecainide acetate in the maintenance of sinus rhythm after electrical cardioversion of chronic AF or atrial flutter.</w:t>
            </w:r>
          </w:p>
        </w:tc>
        <w:tc>
          <w:tcPr>
            <w:tcW w:w="810" w:type="dxa"/>
            <w:shd w:val="clear" w:color="auto" w:fill="auto"/>
            <w:noWrap/>
          </w:tcPr>
          <w:p w:rsidR="00CF3EB9" w:rsidRPr="00C82138" w:rsidRDefault="00CF3EB9" w:rsidP="00290E45">
            <w:pPr>
              <w:pStyle w:val="TableText"/>
              <w:rPr>
                <w:szCs w:val="18"/>
              </w:rPr>
            </w:pPr>
            <w:r w:rsidRPr="00C82138">
              <w:rPr>
                <w:szCs w:val="18"/>
              </w:rPr>
              <w:t>81 pts</w:t>
            </w:r>
          </w:p>
        </w:tc>
        <w:tc>
          <w:tcPr>
            <w:tcW w:w="1170" w:type="dxa"/>
            <w:shd w:val="clear" w:color="auto" w:fill="auto"/>
            <w:noWrap/>
          </w:tcPr>
          <w:p w:rsidR="00CF3EB9" w:rsidRPr="00C82138" w:rsidRDefault="00CF3EB9" w:rsidP="00290E45">
            <w:pPr>
              <w:pStyle w:val="TableText"/>
              <w:rPr>
                <w:szCs w:val="18"/>
              </w:rPr>
            </w:pPr>
            <w:r w:rsidRPr="00C82138">
              <w:rPr>
                <w:szCs w:val="18"/>
              </w:rPr>
              <w:t>N/A</w:t>
            </w:r>
          </w:p>
        </w:tc>
        <w:tc>
          <w:tcPr>
            <w:tcW w:w="1170" w:type="dxa"/>
            <w:shd w:val="clear" w:color="auto" w:fill="auto"/>
            <w:noWrap/>
          </w:tcPr>
          <w:p w:rsidR="00CF3EB9" w:rsidRPr="00C82138" w:rsidRDefault="00CF3EB9" w:rsidP="00290E45">
            <w:pPr>
              <w:pStyle w:val="TableText"/>
              <w:rPr>
                <w:szCs w:val="18"/>
              </w:rPr>
            </w:pPr>
            <w:r w:rsidRPr="00C82138">
              <w:rPr>
                <w:szCs w:val="18"/>
              </w:rPr>
              <w:t>N/A</w:t>
            </w:r>
          </w:p>
        </w:tc>
        <w:tc>
          <w:tcPr>
            <w:tcW w:w="1710" w:type="dxa"/>
            <w:shd w:val="clear" w:color="auto" w:fill="auto"/>
            <w:noWrap/>
          </w:tcPr>
          <w:p w:rsidR="00CF3EB9" w:rsidRPr="00C82138" w:rsidRDefault="00CF3EB9" w:rsidP="00290E45">
            <w:pPr>
              <w:pStyle w:val="TableText"/>
              <w:rPr>
                <w:iCs/>
                <w:szCs w:val="18"/>
              </w:rPr>
            </w:pPr>
            <w:r w:rsidRPr="00C82138">
              <w:rPr>
                <w:iCs/>
                <w:szCs w:val="18"/>
              </w:rPr>
              <w:t>Chronic AF or flutter</w:t>
            </w:r>
          </w:p>
        </w:tc>
        <w:tc>
          <w:tcPr>
            <w:tcW w:w="1620" w:type="dxa"/>
            <w:shd w:val="clear" w:color="auto" w:fill="auto"/>
            <w:noWrap/>
          </w:tcPr>
          <w:p w:rsidR="00CF3EB9" w:rsidRPr="00C82138" w:rsidRDefault="00CF3EB9" w:rsidP="00290E45">
            <w:pPr>
              <w:pStyle w:val="TableText"/>
              <w:rPr>
                <w:szCs w:val="18"/>
              </w:rPr>
            </w:pPr>
            <w:r w:rsidRPr="00C82138">
              <w:rPr>
                <w:szCs w:val="18"/>
              </w:rPr>
              <w:t>Age &lt;16 or &gt;80 y; CHF or angina pectoris &gt; III (NYHA); MI &lt;2 y, flecainide intolerance, BBB, SSS w/o pacemaker, antiarrhythmics, severe systemic disease</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Multiple regression analysis showed New York Heart Association class I for exercise tolerance (p=0.0004) and flecainide treatment (p=0.01) to be the main factors increasing the arrhythmia-free episode. However, Mantel-Cox lifetable analysis did not reveal significant differences between arrhythmia-free survival curves of both treatment groups. In the flecainide-treated group, 9% of pts experienced side effects, mostly related to negative dromotropic effects. The incidence of ventricular proarrhythmia </w:t>
            </w:r>
            <w:r w:rsidRPr="00C82138">
              <w:rPr>
                <w:szCs w:val="18"/>
              </w:rPr>
              <w:lastRenderedPageBreak/>
              <w:t>in this group of pts was low.</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iCs/>
                <w:szCs w:val="18"/>
              </w:rPr>
            </w:pPr>
            <w:r w:rsidRPr="00C82138">
              <w:rPr>
                <w:iCs/>
                <w:szCs w:val="18"/>
              </w:rPr>
              <w:t>N/A</w:t>
            </w:r>
          </w:p>
        </w:tc>
        <w:tc>
          <w:tcPr>
            <w:tcW w:w="1165" w:type="dxa"/>
            <w:shd w:val="clear" w:color="auto" w:fill="auto"/>
            <w:noWrap/>
          </w:tcPr>
          <w:p w:rsidR="00CF3EB9" w:rsidRPr="00C82138" w:rsidRDefault="00CF3EB9" w:rsidP="00290E45">
            <w:pPr>
              <w:pStyle w:val="TableText"/>
              <w:rPr>
                <w:szCs w:val="18"/>
              </w:rPr>
            </w:pPr>
            <w:r w:rsidRPr="00C82138">
              <w:rPr>
                <w:szCs w:val="18"/>
              </w:rPr>
              <w:t>9% of pts treated w/ flecainide had adverse events (e.g</w:t>
            </w:r>
            <w:proofErr w:type="gramStart"/>
            <w:r w:rsidRPr="00C82138">
              <w:rPr>
                <w:szCs w:val="18"/>
              </w:rPr>
              <w:t>,sinus</w:t>
            </w:r>
            <w:proofErr w:type="gramEnd"/>
            <w:r w:rsidRPr="00C82138">
              <w:rPr>
                <w:szCs w:val="18"/>
              </w:rPr>
              <w:t xml:space="preserve"> arrest, AV block,  rate related LBBB).</w:t>
            </w:r>
          </w:p>
          <w:p w:rsidR="00CF3EB9" w:rsidRPr="00C82138" w:rsidRDefault="00CF3EB9" w:rsidP="00290E45">
            <w:pPr>
              <w:pStyle w:val="TableText"/>
              <w:rPr>
                <w:szCs w:val="18"/>
              </w:rPr>
            </w:pPr>
            <w:r w:rsidRPr="00C82138">
              <w:rPr>
                <w:szCs w:val="18"/>
              </w:rPr>
              <w:t>Moderate doses of flecainide (not &gt;300 mg) recommended after cardioversion</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Suttrop MJ</w:t>
            </w:r>
          </w:p>
          <w:p w:rsidR="00CF3EB9" w:rsidRPr="00C82138" w:rsidRDefault="00CF3EB9" w:rsidP="00290E45">
            <w:pPr>
              <w:pStyle w:val="TableText"/>
              <w:rPr>
                <w:szCs w:val="18"/>
              </w:rPr>
            </w:pPr>
            <w:r w:rsidRPr="00C82138">
              <w:rPr>
                <w:szCs w:val="18"/>
              </w:rPr>
              <w:t>1990</w:t>
            </w:r>
          </w:p>
          <w:p w:rsidR="00CF3EB9" w:rsidRPr="00C82138" w:rsidRDefault="00CF3EB9" w:rsidP="00290E45">
            <w:pPr>
              <w:pStyle w:val="TableText"/>
              <w:rPr>
                <w:szCs w:val="18"/>
              </w:rPr>
            </w:pPr>
            <w:r w:rsidRPr="00C82138">
              <w:rPr>
                <w:szCs w:val="18"/>
              </w:rPr>
              <w:fldChar w:fldCharType="begin"/>
            </w:r>
            <w:r w:rsidR="0011025F">
              <w:rPr>
                <w:szCs w:val="18"/>
              </w:rPr>
              <w:instrText xml:space="preserve"> ADDIN REFMGR.CITE &lt;Refman&gt;&lt;Cite&gt;&lt;Author&gt;Suttorp&lt;/Author&gt;&lt;Year&gt;1990&lt;/Year&gt;&lt;RecNum&gt;232&lt;/RecNum&gt;&lt;IDText&gt;The value of class IC antiarrhythmic drugs for acute conversion of paroxysmal atrial fibrillation or flutter to sinus rhythm&lt;/IDText&gt;&lt;MDL Ref_Type="Journal"&gt;&lt;Ref_Type&gt;Journal&lt;/Ref_Type&gt;&lt;Ref_ID&gt;232&lt;/Ref_ID&gt;&lt;Title_Primary&gt;The value of class IC antiarrhythmic drugs for acute conversion of paroxysmal atrial fibrillation or flutter to sinus rhythm&lt;/Title_Primary&gt;&lt;Authors_Primary&gt;Suttorp,M.J.&lt;/Authors_Primary&gt;&lt;Authors_Primary&gt;Kingma,J.H.&lt;/Authors_Primary&gt;&lt;Authors_Primary&gt;Jessurun,E.R.&lt;/Authors_Primary&gt;&lt;Authors_Primary&gt;Lie,A.Huen&lt;/Authors_Primary&gt;&lt;Authors_Primary&gt;van Hemel,N.M.&lt;/Authors_Primary&gt;&lt;Authors_Primary&gt;Lie,K.I.&lt;/Authors_Primary&gt;&lt;Date_Primary&gt;1990/12&lt;/Date_Primary&gt;&lt;Keywords&gt;administration &amp;amp; dosage&lt;/Keywords&gt;&lt;Keywords&gt;adverse effects&lt;/Keywords&gt;&lt;Keywords&gt;Atrial Fibrillation&lt;/Keywords&gt;&lt;Keywords&gt;Atrial Flutter&lt;/Keywords&gt;&lt;Keywords&gt;Cardiology&lt;/Keywords&gt;&lt;Keywords&gt;drug therapy&lt;/Keywords&gt;&lt;Keywords&gt;Electrocardiography&lt;/Keywords&gt;&lt;Keywords&gt;Female&lt;/Keywords&gt;&lt;Keywords&gt;Flecainide&lt;/Keywords&gt;&lt;Keywords&gt;Humans&lt;/Keywords&gt;&lt;Keywords&gt;Male&lt;/Keywords&gt;&lt;Keywords&gt;Middle Aged&lt;/Keywords&gt;&lt;Keywords&gt;Patients&lt;/Keywords&gt;&lt;Keywords&gt;Propafenone&lt;/Keywords&gt;&lt;Keywords&gt;Safety&lt;/Keywords&gt;&lt;Keywords&gt;Single-Blind Method&lt;/Keywords&gt;&lt;Keywords&gt;therapeutic use&lt;/Keywords&gt;&lt;Keywords&gt;Time&lt;/Keywords&gt;&lt;Keywords&gt;Time Factors&lt;/Keywords&gt;&lt;Reprint&gt;Not in File&lt;/Reprint&gt;&lt;Start_Page&gt;1722&lt;/Start_Page&gt;&lt;End_Page&gt;1727&lt;/End_Page&gt;&lt;Periodical&gt;J Am Coll Cardiol&lt;/Periodical&gt;&lt;Volume&gt;16&lt;/Volume&gt;&lt;Issue&gt;7&lt;/Issue&gt;&lt;ISSN_ISBN&gt;0735-1097&lt;/ISSN_ISBN&gt;&lt;Misc_3&gt;0735-1097(90)90326-K&lt;/Misc_3&gt;&lt;Address&gt;Department of Cardiology, St. Antonius Hospital Nieuwegein, Nieuwegein, The Netherlands&lt;/Address&gt;&lt;Web_URL&gt;PM:2123909&lt;/Web_URL&gt;&lt;ZZ_JournalFull&gt;&lt;f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Cs w:val="18"/>
              </w:rPr>
              <w:fldChar w:fldCharType="separate"/>
            </w:r>
            <w:r w:rsidR="00C55E77">
              <w:rPr>
                <w:noProof/>
                <w:szCs w:val="18"/>
              </w:rPr>
              <w:t>(182)</w:t>
            </w:r>
            <w:r w:rsidRPr="00C82138">
              <w:rPr>
                <w:szCs w:val="18"/>
              </w:rPr>
              <w:fldChar w:fldCharType="end"/>
            </w:r>
          </w:p>
          <w:p w:rsidR="00CF3EB9" w:rsidRPr="00C82138" w:rsidRDefault="00CF3027" w:rsidP="00290E45">
            <w:pPr>
              <w:pStyle w:val="TableText"/>
              <w:rPr>
                <w:szCs w:val="18"/>
              </w:rPr>
            </w:pPr>
            <w:hyperlink r:id="rId241" w:history="1">
              <w:r w:rsidR="00CF3EB9" w:rsidRPr="00C82138">
                <w:rPr>
                  <w:rStyle w:val="Hyperlink"/>
                  <w:szCs w:val="18"/>
                </w:rPr>
                <w:t>2123909</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i/>
                <w:szCs w:val="18"/>
              </w:rPr>
            </w:pPr>
            <w:r w:rsidRPr="008E1698">
              <w:rPr>
                <w:szCs w:val="18"/>
              </w:rPr>
              <w:t>Cardioversion w meds: Single</w:t>
            </w:r>
            <w:r w:rsidRPr="00C82138">
              <w:rPr>
                <w:szCs w:val="18"/>
              </w:rPr>
              <w:t xml:space="preserve"> </w:t>
            </w:r>
            <w:r>
              <w:rPr>
                <w:szCs w:val="18"/>
              </w:rPr>
              <w:t>blind randomized study of IV propafenone</w:t>
            </w:r>
            <w:r w:rsidRPr="00C82138">
              <w:rPr>
                <w:szCs w:val="18"/>
              </w:rPr>
              <w:t xml:space="preserve"> (2</w:t>
            </w:r>
            <w:r>
              <w:rPr>
                <w:szCs w:val="18"/>
              </w:rPr>
              <w:t xml:space="preserve"> </w:t>
            </w:r>
            <w:r w:rsidRPr="00C82138">
              <w:rPr>
                <w:szCs w:val="18"/>
              </w:rPr>
              <w:t>mg/kg per 10 min) vs. flecainide (2</w:t>
            </w:r>
            <w:r>
              <w:rPr>
                <w:szCs w:val="18"/>
              </w:rPr>
              <w:t xml:space="preserve"> </w:t>
            </w:r>
            <w:r w:rsidRPr="00C82138">
              <w:rPr>
                <w:szCs w:val="18"/>
              </w:rPr>
              <w:t>mg/kg per 10 min)</w:t>
            </w:r>
          </w:p>
        </w:tc>
        <w:tc>
          <w:tcPr>
            <w:tcW w:w="810" w:type="dxa"/>
            <w:shd w:val="clear" w:color="auto" w:fill="auto"/>
            <w:noWrap/>
          </w:tcPr>
          <w:p w:rsidR="00CF3EB9" w:rsidRPr="00C82138" w:rsidRDefault="00CF3EB9" w:rsidP="00290E45">
            <w:pPr>
              <w:pStyle w:val="TableText"/>
              <w:rPr>
                <w:szCs w:val="18"/>
              </w:rPr>
            </w:pPr>
            <w:r w:rsidRPr="00C82138">
              <w:rPr>
                <w:szCs w:val="18"/>
              </w:rPr>
              <w:t xml:space="preserve">50 pts w/ AF or </w:t>
            </w:r>
            <w:r>
              <w:rPr>
                <w:szCs w:val="18"/>
              </w:rPr>
              <w:t xml:space="preserve">atrial </w:t>
            </w:r>
            <w:r w:rsidRPr="00C82138">
              <w:rPr>
                <w:szCs w:val="18"/>
              </w:rPr>
              <w:t>flutt</w:t>
            </w:r>
            <w:r>
              <w:rPr>
                <w:szCs w:val="18"/>
              </w:rPr>
              <w:t>er</w:t>
            </w:r>
          </w:p>
        </w:tc>
        <w:tc>
          <w:tcPr>
            <w:tcW w:w="1170" w:type="dxa"/>
            <w:shd w:val="clear" w:color="auto" w:fill="auto"/>
            <w:noWrap/>
          </w:tcPr>
          <w:p w:rsidR="00CF3EB9" w:rsidRPr="00C82138" w:rsidRDefault="00CF3EB9" w:rsidP="00290E45">
            <w:pPr>
              <w:pStyle w:val="TableText"/>
              <w:rPr>
                <w:szCs w:val="18"/>
              </w:rPr>
            </w:pPr>
            <w:r w:rsidRPr="00C82138">
              <w:rPr>
                <w:szCs w:val="18"/>
              </w:rPr>
              <w:t>AF or flutter</w:t>
            </w:r>
          </w:p>
          <w:p w:rsidR="00CF3EB9" w:rsidRPr="00C82138" w:rsidRDefault="00CF3EB9" w:rsidP="00290E45">
            <w:pPr>
              <w:pStyle w:val="TableText"/>
              <w:rPr>
                <w:szCs w:val="18"/>
              </w:rPr>
            </w:pPr>
            <w:r w:rsidRPr="00C82138">
              <w:rPr>
                <w:szCs w:val="18"/>
              </w:rPr>
              <w:t>G</w:t>
            </w:r>
            <w:r>
              <w:rPr>
                <w:szCs w:val="18"/>
              </w:rPr>
              <w:t>rou</w:t>
            </w:r>
            <w:r w:rsidRPr="00C82138">
              <w:rPr>
                <w:szCs w:val="18"/>
              </w:rPr>
              <w:t>p A- 20 pts w/ AF treated w/</w:t>
            </w:r>
            <w:r>
              <w:rPr>
                <w:szCs w:val="18"/>
              </w:rPr>
              <w:t xml:space="preserve"> propafenone</w:t>
            </w:r>
          </w:p>
          <w:p w:rsidR="00CF3EB9" w:rsidRPr="00C82138" w:rsidRDefault="00CF3EB9" w:rsidP="00290E45">
            <w:pPr>
              <w:pStyle w:val="TableText"/>
              <w:rPr>
                <w:szCs w:val="18"/>
              </w:rPr>
            </w:pPr>
            <w:r w:rsidRPr="00C82138">
              <w:rPr>
                <w:szCs w:val="18"/>
              </w:rPr>
              <w:t>G</w:t>
            </w:r>
            <w:r>
              <w:rPr>
                <w:szCs w:val="18"/>
              </w:rPr>
              <w:t>rou</w:t>
            </w:r>
            <w:r w:rsidRPr="00C82138">
              <w:rPr>
                <w:szCs w:val="18"/>
              </w:rPr>
              <w:t xml:space="preserve">p C- 5 pts w/ </w:t>
            </w:r>
            <w:r>
              <w:rPr>
                <w:szCs w:val="18"/>
              </w:rPr>
              <w:t xml:space="preserve">atrial </w:t>
            </w:r>
            <w:r w:rsidRPr="00C82138">
              <w:rPr>
                <w:szCs w:val="18"/>
              </w:rPr>
              <w:t>flutt</w:t>
            </w:r>
            <w:r>
              <w:rPr>
                <w:szCs w:val="18"/>
              </w:rPr>
              <w:t>er</w:t>
            </w:r>
            <w:r w:rsidRPr="00C82138">
              <w:rPr>
                <w:szCs w:val="18"/>
              </w:rPr>
              <w:t xml:space="preserve"> treated w/</w:t>
            </w:r>
            <w:r>
              <w:rPr>
                <w:szCs w:val="18"/>
              </w:rPr>
              <w:t xml:space="preserve"> proopafenone</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t>AF or flutter</w:t>
            </w:r>
          </w:p>
          <w:p w:rsidR="00CF3EB9" w:rsidRPr="00C82138" w:rsidRDefault="00CF3EB9" w:rsidP="00290E45">
            <w:pPr>
              <w:pStyle w:val="TableText"/>
              <w:rPr>
                <w:szCs w:val="18"/>
              </w:rPr>
            </w:pPr>
            <w:r w:rsidRPr="00C82138">
              <w:rPr>
                <w:szCs w:val="18"/>
              </w:rPr>
              <w:t>G</w:t>
            </w:r>
            <w:r>
              <w:rPr>
                <w:szCs w:val="18"/>
              </w:rPr>
              <w:t>rou</w:t>
            </w:r>
            <w:r w:rsidRPr="00C82138">
              <w:rPr>
                <w:szCs w:val="18"/>
              </w:rPr>
              <w:t>p B-20 pts w/ AF treated w/  flecainide</w:t>
            </w:r>
          </w:p>
          <w:p w:rsidR="00CF3EB9" w:rsidRPr="00C82138" w:rsidRDefault="00CF3EB9" w:rsidP="00290E45">
            <w:pPr>
              <w:pStyle w:val="TableText"/>
              <w:rPr>
                <w:szCs w:val="18"/>
              </w:rPr>
            </w:pPr>
            <w:r w:rsidRPr="00C82138">
              <w:rPr>
                <w:szCs w:val="18"/>
              </w:rPr>
              <w:t>G</w:t>
            </w:r>
            <w:r>
              <w:rPr>
                <w:szCs w:val="18"/>
              </w:rPr>
              <w:t>rou</w:t>
            </w:r>
            <w:r w:rsidRPr="00C82138">
              <w:rPr>
                <w:szCs w:val="18"/>
              </w:rPr>
              <w:t xml:space="preserve">p D- 5 pts w/ </w:t>
            </w:r>
            <w:r>
              <w:rPr>
                <w:szCs w:val="18"/>
              </w:rPr>
              <w:t xml:space="preserve">atrial </w:t>
            </w:r>
            <w:r w:rsidRPr="00C82138">
              <w:rPr>
                <w:szCs w:val="18"/>
              </w:rPr>
              <w:t>flutt</w:t>
            </w:r>
            <w:r>
              <w:rPr>
                <w:szCs w:val="18"/>
              </w:rPr>
              <w:t>er</w:t>
            </w:r>
            <w:r w:rsidRPr="00C82138">
              <w:rPr>
                <w:szCs w:val="18"/>
              </w:rPr>
              <w:t xml:space="preserve"> treated w/ flecainide</w:t>
            </w:r>
          </w:p>
          <w:p w:rsidR="00CF3EB9" w:rsidRPr="00C82138" w:rsidRDefault="00CF3EB9" w:rsidP="00290E45">
            <w:pPr>
              <w:pStyle w:val="TableText"/>
              <w:rPr>
                <w:szCs w:val="18"/>
              </w:rPr>
            </w:pPr>
          </w:p>
          <w:p w:rsidR="00CF3EB9" w:rsidRPr="00C82138" w:rsidRDefault="00CF3EB9" w:rsidP="00290E45">
            <w:pPr>
              <w:pStyle w:val="TableText"/>
              <w:rPr>
                <w:szCs w:val="18"/>
              </w:rPr>
            </w:pPr>
          </w:p>
        </w:tc>
        <w:tc>
          <w:tcPr>
            <w:tcW w:w="1710" w:type="dxa"/>
            <w:shd w:val="clear" w:color="auto" w:fill="auto"/>
            <w:noWrap/>
          </w:tcPr>
          <w:p w:rsidR="00CF3EB9" w:rsidRPr="00C82138" w:rsidRDefault="00CF3EB9" w:rsidP="00290E45">
            <w:pPr>
              <w:pStyle w:val="TableText"/>
              <w:rPr>
                <w:iCs/>
                <w:szCs w:val="18"/>
              </w:rPr>
            </w:pPr>
            <w:r>
              <w:rPr>
                <w:iCs/>
                <w:szCs w:val="18"/>
              </w:rPr>
              <w:t>AF or atrial flutter</w:t>
            </w:r>
            <w:r w:rsidRPr="00C82138">
              <w:rPr>
                <w:iCs/>
                <w:szCs w:val="18"/>
              </w:rPr>
              <w:t xml:space="preserve"> &lt;6</w:t>
            </w:r>
            <w:r>
              <w:rPr>
                <w:iCs/>
                <w:szCs w:val="18"/>
              </w:rPr>
              <w:t xml:space="preserve"> </w:t>
            </w:r>
            <w:r w:rsidRPr="00C82138">
              <w:rPr>
                <w:iCs/>
                <w:szCs w:val="18"/>
              </w:rPr>
              <w:t>m</w:t>
            </w:r>
            <w:r>
              <w:rPr>
                <w:iCs/>
                <w:szCs w:val="18"/>
              </w:rPr>
              <w:t>o</w:t>
            </w:r>
            <w:r w:rsidRPr="00C82138">
              <w:rPr>
                <w:iCs/>
                <w:szCs w:val="18"/>
              </w:rPr>
              <w:t xml:space="preserve"> w/ </w:t>
            </w:r>
            <w:r>
              <w:rPr>
                <w:iCs/>
                <w:szCs w:val="18"/>
              </w:rPr>
              <w:t>v</w:t>
            </w:r>
            <w:r w:rsidRPr="00C82138">
              <w:rPr>
                <w:iCs/>
                <w:szCs w:val="18"/>
              </w:rPr>
              <w:t>entricular rate &gt;100 bpm at rest w/ no HF signs</w:t>
            </w:r>
          </w:p>
        </w:tc>
        <w:tc>
          <w:tcPr>
            <w:tcW w:w="1620" w:type="dxa"/>
            <w:shd w:val="clear" w:color="auto" w:fill="auto"/>
            <w:noWrap/>
          </w:tcPr>
          <w:p w:rsidR="00CF3EB9" w:rsidRPr="00C82138" w:rsidRDefault="00CF3EB9" w:rsidP="00290E45">
            <w:pPr>
              <w:pStyle w:val="TableText"/>
              <w:rPr>
                <w:iCs/>
                <w:szCs w:val="18"/>
              </w:rPr>
            </w:pPr>
            <w:r w:rsidRPr="00C82138">
              <w:rPr>
                <w:iCs/>
                <w:szCs w:val="18"/>
              </w:rPr>
              <w:t>Conduction disturbances more that 1</w:t>
            </w:r>
            <w:r w:rsidRPr="00C82138">
              <w:rPr>
                <w:iCs/>
                <w:szCs w:val="18"/>
                <w:vertAlign w:val="superscript"/>
              </w:rPr>
              <w:t>st</w:t>
            </w:r>
            <w:r w:rsidRPr="00C82138">
              <w:rPr>
                <w:iCs/>
                <w:szCs w:val="18"/>
              </w:rPr>
              <w:t xml:space="preserve"> degree AV block, on class I antiarrythmics, WPW syndrome, SSS, AMI, Hyperthyroidism, cardiac surgery &lt;2 wks, atrial enlargement,  w/</w:t>
            </w:r>
            <w:r>
              <w:rPr>
                <w:iCs/>
                <w:szCs w:val="18"/>
              </w:rPr>
              <w:t xml:space="preserve"> AF or atrial flutter</w:t>
            </w:r>
            <w:r w:rsidRPr="00C82138">
              <w:rPr>
                <w:iCs/>
                <w:szCs w:val="18"/>
              </w:rPr>
              <w:t xml:space="preserve"> w/o appropriate anticoag</w:t>
            </w:r>
            <w:r>
              <w:rPr>
                <w:iCs/>
                <w:szCs w:val="18"/>
              </w:rPr>
              <w:t xml:space="preserve">ulants, body weight </w:t>
            </w:r>
            <w:r w:rsidRPr="00C82138">
              <w:rPr>
                <w:iCs/>
                <w:szCs w:val="18"/>
              </w:rPr>
              <w:t>&gt;100 kg</w:t>
            </w:r>
          </w:p>
        </w:tc>
        <w:tc>
          <w:tcPr>
            <w:tcW w:w="1170" w:type="dxa"/>
            <w:shd w:val="clear" w:color="auto" w:fill="auto"/>
            <w:noWrap/>
          </w:tcPr>
          <w:p w:rsidR="00CF3EB9" w:rsidRPr="00C82138" w:rsidRDefault="00CF3EB9" w:rsidP="00290E45">
            <w:pPr>
              <w:pStyle w:val="TableText"/>
              <w:rPr>
                <w:szCs w:val="18"/>
              </w:rPr>
            </w:pPr>
            <w:r w:rsidRPr="00C82138">
              <w:rPr>
                <w:szCs w:val="18"/>
              </w:rPr>
              <w:t>Conversion to NSR w/in 1 H</w:t>
            </w:r>
          </w:p>
          <w:p w:rsidR="00CF3EB9" w:rsidRPr="00C82138" w:rsidRDefault="00CF3EB9" w:rsidP="00290E45">
            <w:pPr>
              <w:pStyle w:val="TableText"/>
              <w:rPr>
                <w:szCs w:val="18"/>
              </w:rPr>
            </w:pPr>
            <w:r w:rsidRPr="00C82138">
              <w:rPr>
                <w:szCs w:val="18"/>
              </w:rPr>
              <w:t>11/20 (55%)pts w/ AF treated w/</w:t>
            </w:r>
            <w:r>
              <w:rPr>
                <w:szCs w:val="18"/>
              </w:rPr>
              <w:t xml:space="preserve"> propafenone </w:t>
            </w:r>
          </w:p>
          <w:p w:rsidR="00CF3EB9" w:rsidRPr="00C82138" w:rsidRDefault="00CF3EB9" w:rsidP="00290E45">
            <w:pPr>
              <w:pStyle w:val="TableText"/>
              <w:rPr>
                <w:szCs w:val="18"/>
              </w:rPr>
            </w:pPr>
            <w:r w:rsidRPr="00C82138">
              <w:rPr>
                <w:szCs w:val="18"/>
              </w:rPr>
              <w:t>18/20 (90%)pts w/ AF treated w/  flec</w:t>
            </w:r>
            <w:r>
              <w:rPr>
                <w:szCs w:val="18"/>
              </w:rPr>
              <w:t>ainide</w:t>
            </w:r>
            <w:r w:rsidRPr="00C82138">
              <w:rPr>
                <w:szCs w:val="18"/>
              </w:rPr>
              <w:t xml:space="preserve"> (p&lt;0.02)</w:t>
            </w:r>
          </w:p>
          <w:p w:rsidR="00CF3EB9" w:rsidRPr="00C82138" w:rsidRDefault="00CF3EB9" w:rsidP="00290E45">
            <w:pPr>
              <w:pStyle w:val="TableText"/>
              <w:rPr>
                <w:szCs w:val="18"/>
              </w:rPr>
            </w:pPr>
            <w:r w:rsidRPr="00C82138">
              <w:rPr>
                <w:szCs w:val="18"/>
              </w:rPr>
              <w:t xml:space="preserve">2/5 (40%) pts w/ </w:t>
            </w:r>
            <w:r>
              <w:rPr>
                <w:szCs w:val="18"/>
              </w:rPr>
              <w:t xml:space="preserve">atrial </w:t>
            </w:r>
            <w:r w:rsidRPr="00C82138">
              <w:rPr>
                <w:szCs w:val="18"/>
              </w:rPr>
              <w:t>flutt</w:t>
            </w:r>
            <w:r>
              <w:rPr>
                <w:szCs w:val="18"/>
              </w:rPr>
              <w:t>er</w:t>
            </w:r>
            <w:r w:rsidRPr="00C82138">
              <w:rPr>
                <w:szCs w:val="18"/>
              </w:rPr>
              <w:t xml:space="preserve"> treated w/</w:t>
            </w:r>
            <w:r>
              <w:rPr>
                <w:szCs w:val="18"/>
              </w:rPr>
              <w:t xml:space="preserve"> propafenone</w:t>
            </w:r>
          </w:p>
          <w:p w:rsidR="00CF3EB9" w:rsidRPr="00C82138" w:rsidRDefault="00CF3EB9" w:rsidP="00290E45">
            <w:pPr>
              <w:pStyle w:val="TableText"/>
              <w:rPr>
                <w:szCs w:val="18"/>
              </w:rPr>
            </w:pPr>
            <w:r w:rsidRPr="00C82138">
              <w:rPr>
                <w:szCs w:val="18"/>
              </w:rPr>
              <w:t xml:space="preserve">1/5 (20%) pts w/ </w:t>
            </w:r>
            <w:r>
              <w:rPr>
                <w:szCs w:val="18"/>
              </w:rPr>
              <w:t xml:space="preserve">atrial </w:t>
            </w:r>
            <w:r w:rsidRPr="00C82138">
              <w:rPr>
                <w:szCs w:val="18"/>
              </w:rPr>
              <w:t>flutt</w:t>
            </w:r>
            <w:r>
              <w:rPr>
                <w:szCs w:val="18"/>
              </w:rPr>
              <w:t>er</w:t>
            </w:r>
            <w:r w:rsidRPr="00C82138">
              <w:rPr>
                <w:szCs w:val="18"/>
              </w:rPr>
              <w:t xml:space="preserve"> treated w/ flec</w:t>
            </w:r>
            <w:r>
              <w:rPr>
                <w:szCs w:val="18"/>
              </w:rPr>
              <w:t>ainide</w:t>
            </w:r>
            <w:r w:rsidRPr="00C82138">
              <w:rPr>
                <w:szCs w:val="18"/>
              </w:rPr>
              <w:t>. P=NS</w:t>
            </w:r>
          </w:p>
        </w:tc>
        <w:tc>
          <w:tcPr>
            <w:tcW w:w="1260" w:type="dxa"/>
            <w:shd w:val="clear" w:color="auto" w:fill="auto"/>
            <w:noWrap/>
          </w:tcPr>
          <w:p w:rsidR="00CF3EB9" w:rsidRPr="00C82138" w:rsidRDefault="00CF3EB9" w:rsidP="00290E45">
            <w:pPr>
              <w:pStyle w:val="TableText"/>
              <w:rPr>
                <w:szCs w:val="18"/>
              </w:rPr>
            </w:pPr>
            <w:r>
              <w:rPr>
                <w:szCs w:val="18"/>
              </w:rPr>
              <w:t>QRS lengthening (83±</w:t>
            </w:r>
            <w:r w:rsidRPr="00C82138">
              <w:rPr>
                <w:szCs w:val="18"/>
              </w:rPr>
              <w:t xml:space="preserve">15 to </w:t>
            </w:r>
            <w:r w:rsidRPr="008E1698">
              <w:rPr>
                <w:b/>
                <w:szCs w:val="18"/>
              </w:rPr>
              <w:t>9920</w:t>
            </w:r>
            <w:r w:rsidRPr="00C82138">
              <w:rPr>
                <w:szCs w:val="18"/>
              </w:rPr>
              <w:t xml:space="preserve"> msec) was observed only in the pts treated w/ flecainide (p&lt;0.001).</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Conversion from A</w:t>
            </w:r>
            <w:r>
              <w:rPr>
                <w:szCs w:val="18"/>
              </w:rPr>
              <w:t xml:space="preserve">F </w:t>
            </w:r>
            <w:r w:rsidRPr="00C82138">
              <w:rPr>
                <w:szCs w:val="18"/>
              </w:rPr>
              <w:t>w/</w:t>
            </w:r>
            <w:r>
              <w:rPr>
                <w:szCs w:val="18"/>
              </w:rPr>
              <w:t xml:space="preserve"> flecainide vs. propafenone</w:t>
            </w:r>
            <w:r w:rsidRPr="00C82138">
              <w:rPr>
                <w:szCs w:val="18"/>
              </w:rPr>
              <w:t xml:space="preserve"> (p&lt;0.02).</w:t>
            </w:r>
          </w:p>
          <w:p w:rsidR="00CF3EB9" w:rsidRPr="00C82138" w:rsidRDefault="00CF3EB9" w:rsidP="00290E45">
            <w:pPr>
              <w:pStyle w:val="TableText"/>
              <w:rPr>
                <w:szCs w:val="18"/>
              </w:rPr>
            </w:pPr>
            <w:r w:rsidRPr="00C82138">
              <w:rPr>
                <w:szCs w:val="18"/>
              </w:rPr>
              <w:t xml:space="preserve">Conversion from </w:t>
            </w:r>
            <w:r>
              <w:rPr>
                <w:szCs w:val="18"/>
              </w:rPr>
              <w:t>atrial f</w:t>
            </w:r>
            <w:r w:rsidRPr="00C82138">
              <w:rPr>
                <w:szCs w:val="18"/>
              </w:rPr>
              <w:t>lutt</w:t>
            </w:r>
            <w:r>
              <w:rPr>
                <w:szCs w:val="18"/>
              </w:rPr>
              <w:t>er</w:t>
            </w:r>
            <w:r w:rsidRPr="00C82138">
              <w:rPr>
                <w:szCs w:val="18"/>
              </w:rPr>
              <w:t xml:space="preserve"> w/</w:t>
            </w:r>
            <w:r>
              <w:rPr>
                <w:szCs w:val="18"/>
              </w:rPr>
              <w:t xml:space="preserve"> fleainidec vs. propafenone</w:t>
            </w:r>
            <w:r w:rsidRPr="00C82138">
              <w:rPr>
                <w:szCs w:val="18"/>
              </w:rPr>
              <w:t xml:space="preserve"> (p=NS).</w:t>
            </w:r>
          </w:p>
          <w:p w:rsidR="00CF3EB9" w:rsidRPr="00C82138" w:rsidRDefault="00CF3EB9" w:rsidP="00290E45">
            <w:pPr>
              <w:pStyle w:val="TableText"/>
              <w:rPr>
                <w:szCs w:val="18"/>
              </w:rPr>
            </w:pPr>
            <w:r w:rsidRPr="00C82138">
              <w:rPr>
                <w:szCs w:val="18"/>
              </w:rPr>
              <w:t>Transient AE flec</w:t>
            </w:r>
            <w:r>
              <w:rPr>
                <w:szCs w:val="18"/>
              </w:rPr>
              <w:t>ainide</w:t>
            </w:r>
            <w:r w:rsidRPr="00C82138">
              <w:rPr>
                <w:szCs w:val="18"/>
              </w:rPr>
              <w:t xml:space="preserve"> vs. </w:t>
            </w:r>
            <w:r>
              <w:rPr>
                <w:szCs w:val="18"/>
              </w:rPr>
              <w:t>propafenone</w:t>
            </w:r>
            <w:r w:rsidRPr="00C82138">
              <w:rPr>
                <w:szCs w:val="18"/>
              </w:rPr>
              <w:t xml:space="preserve"> more common (p&lt;0.001)</w:t>
            </w:r>
          </w:p>
        </w:tc>
        <w:tc>
          <w:tcPr>
            <w:tcW w:w="1165" w:type="dxa"/>
            <w:shd w:val="clear" w:color="auto" w:fill="auto"/>
            <w:noWrap/>
          </w:tcPr>
          <w:p w:rsidR="00CF3EB9" w:rsidRPr="00C82138" w:rsidRDefault="00CF3EB9" w:rsidP="00290E45">
            <w:pPr>
              <w:pStyle w:val="TableText"/>
              <w:rPr>
                <w:szCs w:val="18"/>
              </w:rPr>
            </w:pPr>
            <w:r w:rsidRPr="00C82138">
              <w:rPr>
                <w:szCs w:val="18"/>
              </w:rPr>
              <w:t xml:space="preserve">Flecainide 2 mg/kg in 10 min is more effective than </w:t>
            </w:r>
            <w:r>
              <w:rPr>
                <w:szCs w:val="18"/>
              </w:rPr>
              <w:t>propafenone</w:t>
            </w:r>
            <w:r w:rsidRPr="00C82138">
              <w:rPr>
                <w:szCs w:val="18"/>
              </w:rPr>
              <w:t xml:space="preserve"> for conversion of AF to NSR but not for conversion of flutter.  Few AE w/</w:t>
            </w:r>
            <w:r>
              <w:rPr>
                <w:szCs w:val="18"/>
              </w:rPr>
              <w:t xml:space="preserve"> propafenone</w:t>
            </w:r>
            <w:r w:rsidRPr="00C82138">
              <w:rPr>
                <w:szCs w:val="18"/>
              </w:rPr>
              <w:t xml:space="preserve">- may be related to low dose.  </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 xml:space="preserve">Ellenbogen KA 1991  </w:t>
            </w:r>
          </w:p>
          <w:p w:rsidR="00CF3EB9" w:rsidRPr="00C82138" w:rsidRDefault="00CF3EB9" w:rsidP="00290E45">
            <w:pPr>
              <w:pStyle w:val="TableText"/>
              <w:rPr>
                <w:szCs w:val="18"/>
              </w:rPr>
            </w:pPr>
            <w:r w:rsidRPr="00C82138">
              <w:rPr>
                <w:szCs w:val="18"/>
              </w:rPr>
              <w:fldChar w:fldCharType="begin">
                <w:fldData xml:space="preserve">PFJlZm1hbj48Q2l0ZT48QXV0aG9yPkVsbGVuYm9nZW48L0F1dGhvcj48WWVhcj4xOTkxPC9ZZWFy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</w:fldData>
              </w:fldChar>
            </w:r>
            <w:r w:rsidR="0011025F">
              <w:rPr>
                <w:szCs w:val="18"/>
              </w:rPr>
              <w:instrText xml:space="preserve"> ADDIN REFMGR.CITE </w:instrText>
            </w:r>
            <w:r w:rsidR="0011025F">
              <w:rPr>
                <w:szCs w:val="18"/>
              </w:rPr>
              <w:fldChar w:fldCharType="begin">
                <w:fldData xml:space="preserve">PFJlZm1hbj48Q2l0ZT48QXV0aG9yPkVsbGVuYm9nZW48L0F1dGhvcj48WWVhcj4xOTkxPC9ZZWFy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(183)</w:t>
            </w:r>
            <w:r w:rsidRPr="00C82138">
              <w:rPr>
                <w:szCs w:val="18"/>
              </w:rPr>
              <w:fldChar w:fldCharType="end"/>
            </w:r>
          </w:p>
          <w:p w:rsidR="00CF3EB9" w:rsidRPr="00C82138" w:rsidRDefault="00CF3027" w:rsidP="00290E45">
            <w:pPr>
              <w:pStyle w:val="TableText"/>
              <w:rPr>
                <w:szCs w:val="18"/>
              </w:rPr>
            </w:pPr>
            <w:hyperlink r:id="rId242" w:history="1">
              <w:r w:rsidR="00CF3EB9" w:rsidRPr="00C82138">
                <w:rPr>
                  <w:rStyle w:val="Hyperlink"/>
                  <w:szCs w:val="18"/>
                </w:rPr>
                <w:t>1894861</w:t>
              </w:r>
            </w:hyperlink>
          </w:p>
        </w:tc>
        <w:tc>
          <w:tcPr>
            <w:tcW w:w="810" w:type="dxa"/>
            <w:shd w:val="clear" w:color="auto" w:fill="auto"/>
            <w:noWrap/>
          </w:tcPr>
          <w:p w:rsidR="00CF3EB9" w:rsidRPr="008825A5" w:rsidRDefault="00CF3EB9" w:rsidP="00290E45">
            <w:pPr>
              <w:pStyle w:val="TableText"/>
              <w:rPr>
                <w:szCs w:val="18"/>
              </w:rPr>
            </w:pPr>
            <w:r w:rsidRPr="008825A5">
              <w:rPr>
                <w:szCs w:val="18"/>
              </w:rPr>
              <w:t xml:space="preserve">To demonstrate the safety and efficacy of a continuous IV diltiazem infusion for 24 h heart rate control </w:t>
            </w:r>
          </w:p>
          <w:p w:rsidR="00CF3EB9" w:rsidRPr="008825A5"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 xml:space="preserve">Randomized, double-blind, parallel, </w:t>
            </w:r>
            <w:r>
              <w:rPr>
                <w:szCs w:val="18"/>
              </w:rPr>
              <w:t>placebo</w:t>
            </w:r>
            <w:r w:rsidRPr="00C82138">
              <w:rPr>
                <w:szCs w:val="18"/>
              </w:rPr>
              <w:t xml:space="preserve">-controlled </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Pr>
                <w:szCs w:val="18"/>
              </w:rPr>
              <w:t>IV diltiazem vs. placebo</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t>Placebo</w:t>
            </w:r>
          </w:p>
        </w:tc>
        <w:tc>
          <w:tcPr>
            <w:tcW w:w="1710" w:type="dxa"/>
            <w:shd w:val="clear" w:color="auto" w:fill="auto"/>
            <w:noWrap/>
          </w:tcPr>
          <w:p w:rsidR="00CF3EB9" w:rsidRPr="00C82138" w:rsidRDefault="00CF3EB9" w:rsidP="00290E45">
            <w:pPr>
              <w:pStyle w:val="TableText"/>
              <w:rPr>
                <w:szCs w:val="18"/>
              </w:rPr>
            </w:pPr>
            <w:r w:rsidRPr="00C82138">
              <w:rPr>
                <w:szCs w:val="18"/>
              </w:rPr>
              <w:t>Pts &gt;18 y w/ AF or atrial flutter w/ duration &gt;24 h and HR</w:t>
            </w:r>
            <w:r>
              <w:rPr>
                <w:szCs w:val="18"/>
              </w:rPr>
              <w:t xml:space="preserve"> </w:t>
            </w:r>
            <w:r w:rsidRPr="00C82138">
              <w:rPr>
                <w:szCs w:val="18"/>
              </w:rPr>
              <w:t xml:space="preserve">&gt;120 bpm </w:t>
            </w:r>
          </w:p>
          <w:p w:rsidR="00CF3EB9" w:rsidRPr="00C82138" w:rsidRDefault="00CF3EB9" w:rsidP="00290E45">
            <w:pPr>
              <w:pStyle w:val="TableText"/>
              <w:rPr>
                <w:iCs/>
                <w:szCs w:val="18"/>
              </w:rPr>
            </w:pPr>
          </w:p>
        </w:tc>
        <w:tc>
          <w:tcPr>
            <w:tcW w:w="1620" w:type="dxa"/>
            <w:shd w:val="clear" w:color="auto" w:fill="auto"/>
            <w:noWrap/>
          </w:tcPr>
          <w:p w:rsidR="00CF3EB9" w:rsidRPr="00C82138" w:rsidRDefault="00CF3EB9" w:rsidP="00290E45">
            <w:pPr>
              <w:pStyle w:val="TableText"/>
              <w:rPr>
                <w:szCs w:val="18"/>
              </w:rPr>
            </w:pPr>
            <w:r w:rsidRPr="00C82138">
              <w:rPr>
                <w:szCs w:val="18"/>
              </w:rPr>
              <w:t>Severe CHF, sinus node dys</w:t>
            </w:r>
            <w:r>
              <w:rPr>
                <w:szCs w:val="18"/>
              </w:rPr>
              <w:t>f</w:t>
            </w:r>
            <w:r w:rsidRPr="00C82138">
              <w:rPr>
                <w:szCs w:val="18"/>
              </w:rPr>
              <w:t xml:space="preserve">unction, 2nd or 3rd degree AV block, WPW syndrome or hypotension </w:t>
            </w:r>
          </w:p>
          <w:p w:rsidR="00CF3EB9" w:rsidRPr="00C82138" w:rsidRDefault="00CF3EB9" w:rsidP="00290E45">
            <w:pPr>
              <w:pStyle w:val="TableText"/>
              <w:rPr>
                <w:iCs/>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t xml:space="preserve">Therapeutic response (ventricular response &lt;100 bpm, ≥20% decrease in heart rate from baseline or conversion to NSR </w:t>
            </w:r>
          </w:p>
          <w:p w:rsidR="00CF3EB9" w:rsidRPr="00C82138" w:rsidRDefault="00CF3EB9" w:rsidP="00290E45">
            <w:pPr>
              <w:pStyle w:val="TableText"/>
              <w:rPr>
                <w:szCs w:val="18"/>
              </w:rPr>
            </w:pPr>
            <w:r w:rsidRPr="00C82138">
              <w:rPr>
                <w:szCs w:val="18"/>
              </w:rPr>
              <w:t xml:space="preserve">74% vs. 0% </w:t>
            </w:r>
          </w:p>
        </w:tc>
        <w:tc>
          <w:tcPr>
            <w:tcW w:w="1260" w:type="dxa"/>
            <w:shd w:val="clear" w:color="auto" w:fill="auto"/>
            <w:noWrap/>
          </w:tcPr>
          <w:p w:rsidR="00CF3EB9" w:rsidRPr="00C82138" w:rsidRDefault="00CF3EB9" w:rsidP="00290E45">
            <w:pPr>
              <w:pStyle w:val="TableText"/>
              <w:rPr>
                <w:szCs w:val="18"/>
              </w:rPr>
            </w:pPr>
            <w:r w:rsidRPr="00C82138">
              <w:rPr>
                <w:szCs w:val="18"/>
              </w:rPr>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p&lt;0.001</w:t>
            </w:r>
          </w:p>
        </w:tc>
        <w:tc>
          <w:tcPr>
            <w:tcW w:w="1165" w:type="dxa"/>
            <w:shd w:val="clear" w:color="auto" w:fill="auto"/>
            <w:noWrap/>
          </w:tcPr>
          <w:p w:rsidR="00CF3EB9" w:rsidRPr="00C82138" w:rsidRDefault="00CF3EB9" w:rsidP="00290E45">
            <w:pPr>
              <w:pStyle w:val="TableText"/>
              <w:rPr>
                <w:szCs w:val="18"/>
              </w:rPr>
            </w:pPr>
            <w:r w:rsidRPr="00C82138">
              <w:rPr>
                <w:szCs w:val="18"/>
              </w:rPr>
              <w:t>IV diltiazem is safe and effective at slowing heart rate in AF or flutt</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Van Gelder IC</w:t>
            </w:r>
          </w:p>
          <w:p w:rsidR="00CF3EB9" w:rsidRPr="00C82138" w:rsidRDefault="00CF3EB9" w:rsidP="00290E45">
            <w:pPr>
              <w:pStyle w:val="TableText"/>
              <w:rPr>
                <w:szCs w:val="18"/>
              </w:rPr>
            </w:pPr>
            <w:r w:rsidRPr="00C82138">
              <w:rPr>
                <w:szCs w:val="18"/>
              </w:rPr>
              <w:t>1991</w:t>
            </w:r>
          </w:p>
          <w:p w:rsidR="00CF3EB9" w:rsidRPr="00C82138" w:rsidRDefault="00CF3EB9" w:rsidP="00290E45">
            <w:pPr>
              <w:pStyle w:val="TableText"/>
              <w:rPr>
                <w:szCs w:val="18"/>
              </w:rPr>
            </w:pPr>
            <w:r w:rsidRPr="00C82138">
              <w:rPr>
                <w:szCs w:val="18"/>
              </w:rPr>
              <w:fldChar w:fldCharType="begin">
                <w:fldData xml:space="preserve">PFJlZm1hbj48Q2l0ZT48QXV0aG9yPlZhbiBHZWxkZXI8L0F1dGhvcj48WWVhcj4xOTkxPC9ZZWFy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</w:fldData>
              </w:fldChar>
            </w:r>
            <w:r w:rsidR="0011025F">
              <w:rPr>
                <w:szCs w:val="18"/>
              </w:rPr>
              <w:instrText xml:space="preserve"> ADDIN REFMGR.CITE </w:instrText>
            </w:r>
            <w:r w:rsidR="0011025F">
              <w:rPr>
                <w:szCs w:val="18"/>
              </w:rPr>
              <w:fldChar w:fldCharType="begin">
                <w:fldData xml:space="preserve">PFJlZm1hbj48Q2l0ZT48QXV0aG9yPlZhbiBHZWxkZXI8L0F1dGhvcj48WWVhcj4xOTkxPC9ZZWFy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(184)</w:t>
            </w:r>
            <w:r w:rsidRPr="00C82138">
              <w:rPr>
                <w:szCs w:val="18"/>
              </w:rPr>
              <w:fldChar w:fldCharType="end"/>
            </w:r>
          </w:p>
          <w:p w:rsidR="00CF3EB9" w:rsidRPr="00C82138" w:rsidRDefault="00CF3027" w:rsidP="00290E45">
            <w:pPr>
              <w:pStyle w:val="TableText"/>
              <w:rPr>
                <w:szCs w:val="18"/>
              </w:rPr>
            </w:pPr>
            <w:hyperlink r:id="rId243" w:history="1">
              <w:r w:rsidR="00CF3EB9" w:rsidRPr="00C82138">
                <w:rPr>
                  <w:rStyle w:val="Hyperlink"/>
                  <w:szCs w:val="18"/>
                </w:rPr>
                <w:t>2058558</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Pr>
                <w:szCs w:val="18"/>
              </w:rPr>
              <w:t>Cardioversion</w:t>
            </w:r>
            <w:r w:rsidRPr="00C82138">
              <w:rPr>
                <w:szCs w:val="18"/>
              </w:rPr>
              <w:t xml:space="preserve">: reassess prospectively the immediate and long-term </w:t>
            </w:r>
            <w:r w:rsidRPr="00C82138">
              <w:rPr>
                <w:szCs w:val="18"/>
              </w:rPr>
              <w:lastRenderedPageBreak/>
              <w:t>results of direct-current electrical cardioversion in chronic AF or atrial flutter, and to determine factors predicting clinical outcome of the arrhythmia after direct-current cardioversion</w:t>
            </w:r>
          </w:p>
        </w:tc>
        <w:tc>
          <w:tcPr>
            <w:tcW w:w="810" w:type="dxa"/>
            <w:shd w:val="clear" w:color="auto" w:fill="auto"/>
            <w:noWrap/>
          </w:tcPr>
          <w:p w:rsidR="00CF3EB9" w:rsidRPr="00C82138" w:rsidRDefault="00CF3EB9" w:rsidP="00290E45">
            <w:pPr>
              <w:pStyle w:val="TableText"/>
              <w:rPr>
                <w:szCs w:val="18"/>
              </w:rPr>
            </w:pPr>
            <w:r w:rsidRPr="00C82138">
              <w:rPr>
                <w:szCs w:val="18"/>
              </w:rPr>
              <w:lastRenderedPageBreak/>
              <w:t>246 pts</w:t>
            </w:r>
          </w:p>
        </w:tc>
        <w:tc>
          <w:tcPr>
            <w:tcW w:w="1170" w:type="dxa"/>
            <w:shd w:val="clear" w:color="auto" w:fill="auto"/>
            <w:noWrap/>
          </w:tcPr>
          <w:p w:rsidR="00CF3EB9" w:rsidRPr="00C82138" w:rsidRDefault="00CF3EB9" w:rsidP="00290E45">
            <w:pPr>
              <w:pStyle w:val="TableText"/>
              <w:rPr>
                <w:szCs w:val="18"/>
              </w:rPr>
            </w:pPr>
            <w:r w:rsidRPr="00C82138">
              <w:rPr>
                <w:szCs w:val="18"/>
              </w:rPr>
              <w:t>Multivariate analysis to identify factors predicting short- and long-term arr</w:t>
            </w:r>
            <w:r>
              <w:rPr>
                <w:szCs w:val="18"/>
              </w:rPr>
              <w:t xml:space="preserve">hythmia outcome following DC </w:t>
            </w:r>
            <w:r>
              <w:rPr>
                <w:szCs w:val="18"/>
              </w:rPr>
              <w:lastRenderedPageBreak/>
              <w:t>cardioversion</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710" w:type="dxa"/>
            <w:shd w:val="clear" w:color="auto" w:fill="auto"/>
            <w:noWrap/>
          </w:tcPr>
          <w:p w:rsidR="00CF3EB9" w:rsidRPr="00C82138" w:rsidRDefault="00CF3EB9" w:rsidP="00290E45">
            <w:pPr>
              <w:pStyle w:val="TableText"/>
              <w:rPr>
                <w:iCs/>
                <w:szCs w:val="18"/>
              </w:rPr>
            </w:pPr>
            <w:r w:rsidRPr="00C82138">
              <w:rPr>
                <w:iCs/>
                <w:szCs w:val="18"/>
              </w:rPr>
              <w:t xml:space="preserve">AF or </w:t>
            </w:r>
            <w:r>
              <w:rPr>
                <w:iCs/>
                <w:szCs w:val="18"/>
              </w:rPr>
              <w:t xml:space="preserve">atrial </w:t>
            </w:r>
            <w:r w:rsidRPr="00C82138">
              <w:rPr>
                <w:iCs/>
                <w:szCs w:val="18"/>
              </w:rPr>
              <w:t>flutt</w:t>
            </w:r>
            <w:r>
              <w:rPr>
                <w:iCs/>
                <w:szCs w:val="18"/>
              </w:rPr>
              <w:t>er</w:t>
            </w:r>
          </w:p>
        </w:tc>
        <w:tc>
          <w:tcPr>
            <w:tcW w:w="1620" w:type="dxa"/>
            <w:shd w:val="clear" w:color="auto" w:fill="auto"/>
            <w:noWrap/>
          </w:tcPr>
          <w:p w:rsidR="00CF3EB9" w:rsidRPr="00C82138" w:rsidRDefault="00CF3EB9" w:rsidP="00290E45">
            <w:pPr>
              <w:pStyle w:val="TableText"/>
              <w:rPr>
                <w:iCs/>
                <w:szCs w:val="18"/>
              </w:rPr>
            </w:pPr>
            <w:r w:rsidRPr="00C82138">
              <w:rPr>
                <w:iCs/>
                <w:szCs w:val="18"/>
              </w:rPr>
              <w:t>Sinus rhythm, unstable HF, cardiogenic shock, severs systemic disease, SSS, AMI, contraindication to anticoag</w:t>
            </w:r>
            <w:r>
              <w:rPr>
                <w:iCs/>
                <w:szCs w:val="18"/>
              </w:rPr>
              <w:t>ulant</w:t>
            </w:r>
            <w:r w:rsidRPr="00C82138">
              <w:rPr>
                <w:iCs/>
                <w:szCs w:val="18"/>
              </w:rPr>
              <w:t>s</w:t>
            </w:r>
          </w:p>
        </w:tc>
        <w:tc>
          <w:tcPr>
            <w:tcW w:w="1170" w:type="dxa"/>
            <w:shd w:val="clear" w:color="auto" w:fill="auto"/>
            <w:noWrap/>
          </w:tcPr>
          <w:p w:rsidR="00CF3EB9" w:rsidRPr="00C82138" w:rsidRDefault="00CF3EB9" w:rsidP="00290E45">
            <w:pPr>
              <w:pStyle w:val="TableText"/>
              <w:rPr>
                <w:szCs w:val="18"/>
              </w:rPr>
            </w:pPr>
            <w:r>
              <w:rPr>
                <w:szCs w:val="18"/>
              </w:rPr>
              <w:t>Cardioversion</w:t>
            </w:r>
            <w:r w:rsidRPr="00C82138">
              <w:rPr>
                <w:szCs w:val="18"/>
              </w:rPr>
              <w:t xml:space="preserve"> success</w:t>
            </w:r>
            <w:r>
              <w:rPr>
                <w:szCs w:val="18"/>
              </w:rPr>
              <w:t>f</w:t>
            </w:r>
            <w:r w:rsidRPr="00C82138">
              <w:rPr>
                <w:szCs w:val="18"/>
              </w:rPr>
              <w:t xml:space="preserve">ul in 70% of pts w/ AF and in 96% of pts w/ flutter. Stepwise logistic regression </w:t>
            </w:r>
            <w:r w:rsidRPr="00C82138">
              <w:rPr>
                <w:szCs w:val="18"/>
              </w:rPr>
              <w:lastRenderedPageBreak/>
              <w:t xml:space="preserve">analysis revealed that arrhythmia duration, type of arrhythmia and age independently influenced conversion rate. </w:t>
            </w:r>
          </w:p>
          <w:p w:rsidR="00CF3EB9" w:rsidRPr="00C82138" w:rsidRDefault="00CF3EB9" w:rsidP="00290E45">
            <w:pPr>
              <w:pStyle w:val="TableText"/>
              <w:rPr>
                <w:szCs w:val="18"/>
              </w:rPr>
            </w:pPr>
            <w:r w:rsidRPr="00C82138">
              <w:rPr>
                <w:szCs w:val="18"/>
              </w:rPr>
              <w:t xml:space="preserve">42 and 36% of pts remained in sinus rhythm during 1 and 2 y, respectively. </w:t>
            </w:r>
          </w:p>
          <w:p w:rsidR="00CF3EB9" w:rsidRPr="00C82138" w:rsidRDefault="00CF3EB9" w:rsidP="00290E45">
            <w:pPr>
              <w:pStyle w:val="TableText"/>
              <w:rPr>
                <w:szCs w:val="18"/>
              </w:rPr>
            </w:pPr>
            <w:r w:rsidRPr="00C82138">
              <w:rPr>
                <w:szCs w:val="18"/>
              </w:rPr>
              <w:t xml:space="preserve">Multivariate regression analysis revealed that the type of arrhythmia), low precardioversion </w:t>
            </w:r>
            <w:r>
              <w:rPr>
                <w:szCs w:val="18"/>
              </w:rPr>
              <w:t>f</w:t>
            </w:r>
            <w:r w:rsidRPr="00C82138">
              <w:rPr>
                <w:szCs w:val="18"/>
              </w:rPr>
              <w:t>unctional class and the presence of nonrheumatic mitral valve disease independently increased the length of the arrhythmia-free episode. Rheumatic heart disease shortened this period.</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Arrhythmia duration (p&lt;0.001); AF vs.</w:t>
            </w:r>
            <w:r>
              <w:rPr>
                <w:szCs w:val="18"/>
              </w:rPr>
              <w:t xml:space="preserve"> atrial </w:t>
            </w:r>
            <w:r w:rsidRPr="00C82138">
              <w:rPr>
                <w:szCs w:val="18"/>
              </w:rPr>
              <w:t xml:space="preserve">flutter (p&lt;0.02) and age (p&lt;0.05) influenced DCV rates. MVanalysis showed arrhythmia type (p=0.0008), </w:t>
            </w:r>
            <w:r>
              <w:rPr>
                <w:szCs w:val="18"/>
              </w:rPr>
              <w:t>f</w:t>
            </w:r>
            <w:r w:rsidRPr="00C82138">
              <w:rPr>
                <w:szCs w:val="18"/>
              </w:rPr>
              <w:t xml:space="preserve">unctional class (p=0.002) and presence of </w:t>
            </w:r>
            <w:r w:rsidRPr="00C82138">
              <w:rPr>
                <w:szCs w:val="18"/>
              </w:rPr>
              <w:lastRenderedPageBreak/>
              <w:t>nonrheumatic disease (p=0.03) increased arrhythmia free period. Rheumatic heart disease decreased arrhythmia free period (p=0.03)</w:t>
            </w:r>
          </w:p>
        </w:tc>
        <w:tc>
          <w:tcPr>
            <w:tcW w:w="1165" w:type="dxa"/>
            <w:shd w:val="clear" w:color="auto" w:fill="auto"/>
            <w:noWrap/>
          </w:tcPr>
          <w:p w:rsidR="00CF3EB9" w:rsidRPr="00C82138" w:rsidRDefault="00CF3EB9" w:rsidP="00290E45">
            <w:pPr>
              <w:pStyle w:val="TableText"/>
              <w:rPr>
                <w:szCs w:val="18"/>
              </w:rPr>
            </w:pPr>
            <w:r w:rsidRPr="00C82138">
              <w:rPr>
                <w:szCs w:val="18"/>
              </w:rPr>
              <w:lastRenderedPageBreak/>
              <w:t>Predictors for success</w:t>
            </w:r>
            <w:r>
              <w:rPr>
                <w:szCs w:val="18"/>
              </w:rPr>
              <w:t>f</w:t>
            </w:r>
            <w:r w:rsidRPr="00C82138">
              <w:rPr>
                <w:szCs w:val="18"/>
              </w:rPr>
              <w:t>ul cardioversion include flutter vs.</w:t>
            </w:r>
            <w:r>
              <w:rPr>
                <w:szCs w:val="18"/>
              </w:rPr>
              <w:t xml:space="preserve"> AF. FC, age and rheumatic heart disease affect </w:t>
            </w:r>
            <w:r>
              <w:rPr>
                <w:szCs w:val="18"/>
              </w:rPr>
              <w:lastRenderedPageBreak/>
              <w:t>cardioversion</w:t>
            </w:r>
            <w:r w:rsidRPr="00C82138">
              <w:rPr>
                <w:szCs w:val="18"/>
              </w:rPr>
              <w:t>.</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Kingma JH</w:t>
            </w:r>
          </w:p>
          <w:p w:rsidR="00CF3EB9" w:rsidRPr="00C82138" w:rsidRDefault="00CF3EB9" w:rsidP="00290E45">
            <w:pPr>
              <w:pStyle w:val="TableText"/>
              <w:rPr>
                <w:szCs w:val="18"/>
              </w:rPr>
            </w:pPr>
            <w:r w:rsidRPr="00C82138">
              <w:rPr>
                <w:szCs w:val="18"/>
              </w:rPr>
              <w:t>1992</w:t>
            </w:r>
          </w:p>
          <w:p w:rsidR="00CF3EB9" w:rsidRPr="00C82138" w:rsidRDefault="00CF3EB9" w:rsidP="00290E45">
            <w:pPr>
              <w:pStyle w:val="TableText"/>
              <w:rPr>
                <w:szCs w:val="18"/>
              </w:rPr>
            </w:pPr>
            <w:r w:rsidRPr="00C82138">
              <w:rPr>
                <w:szCs w:val="18"/>
              </w:rPr>
              <w:fldChar w:fldCharType="begin"/>
            </w:r>
            <w:r w:rsidR="0011025F">
              <w:rPr>
                <w:szCs w:val="18"/>
              </w:rPr>
              <w:instrText xml:space="preserve"> ADDIN REFMGR.CITE &lt;Refman&gt;&lt;Cite&gt;&lt;Author&gt;Kingma&lt;/Author&gt;&lt;Year&gt;1992&lt;/Year&gt;&lt;RecNum&gt;222&lt;/RecNum&gt;&lt;IDText&gt;Acute pharmacologic conversion of atrial fibrillation and flutter: the role of flecainide, propafenone, and verapamil&lt;/IDText&gt;&lt;MDL Ref_Type="Journal"&gt;&lt;Ref_Type&gt;Journal&lt;/Ref_Type&gt;&lt;Ref_ID&gt;222&lt;/Ref_ID&gt;&lt;Title_Primary&gt;Acute pharmacologic conversion of atrial fibrillation and flutter: the role of flecainide, propafenone, and verapamil&lt;/Title_Primary&gt;&lt;Authors_Primary&gt;Kingma,J.H.&lt;/Authors_Primary&gt;&lt;Authors_Primary&gt;Suttorp,M.J.&lt;/Authors_Primary&gt;&lt;Date_Primary&gt;1992/8/20&lt;/Date_Primary&gt;&lt;Keywords&gt;adverse effects&lt;/Keywords&gt;&lt;Keywords&gt;Atrial Fibrillation&lt;/Keywords&gt;&lt;Keywords&gt;Atrial Flutter&lt;/Keywords&gt;&lt;Keywords&gt;Cardiology&lt;/Keywords&gt;&lt;Keywords&gt;Drug Evaluation&lt;/Keywords&gt;&lt;Keywords&gt;drug therapy&lt;/Keywords&gt;&lt;Keywords&gt;Female&lt;/Keywords&gt;&lt;Keywords&gt;Flecainide&lt;/Keywords&gt;&lt;Keywords&gt;Humans&lt;/Keywords&gt;&lt;Keywords&gt;Male&lt;/Keywords&gt;&lt;Keywords&gt;Middle Aged&lt;/Keywords&gt;&lt;Keywords&gt;Patients&lt;/Keywords&gt;&lt;Keywords&gt;Propafenone&lt;/Keywords&gt;&lt;Keywords&gt;Research&lt;/Keywords&gt;&lt;Keywords&gt;Safety&lt;/Keywords&gt;&lt;Keywords&gt;Single-Blind Method&lt;/Keywords&gt;&lt;Keywords&gt;therapeutic use&lt;/Keywords&gt;&lt;Keywords&gt;Time&lt;/Keywords&gt;&lt;Keywords&gt;Time Factors&lt;/Keywords&gt;&lt;Keywords&gt;Verapamil&lt;/Keywords&gt;&lt;Reprint&gt;Not in File&lt;/Reprint&gt;&lt;Start_Page&gt;56A&lt;/Start_Page&gt;&lt;End_Page&gt;60A&lt;/End_Page&gt;&lt;Periodical&gt;Am J Cardiol&lt;/Periodical&gt;&lt;Volume&gt;70&lt;/Volume&gt;&lt;Issue&gt;5&lt;/Issue&gt;&lt;ISSN_ISBN&gt;0002-9149&lt;/ISSN_ISBN&gt;&lt;Address&gt;Department of Cardiology, St. Antonius Hospital, Nieuwegein, The Netherlands&lt;/Address&gt;&lt;Web_URL&gt;PM:1510000&lt;/Web_URL&gt;&lt;ZZ_JournalFull&gt;&lt;f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C55E77">
              <w:rPr>
                <w:noProof/>
                <w:szCs w:val="18"/>
              </w:rPr>
              <w:t>(185)</w:t>
            </w:r>
            <w:r w:rsidRPr="00C82138">
              <w:rPr>
                <w:szCs w:val="18"/>
              </w:rPr>
              <w:fldChar w:fldCharType="end"/>
            </w:r>
          </w:p>
          <w:p w:rsidR="00CF3EB9" w:rsidRPr="00C82138" w:rsidRDefault="00CF3027" w:rsidP="00290E45">
            <w:pPr>
              <w:pStyle w:val="TableText"/>
              <w:rPr>
                <w:szCs w:val="18"/>
              </w:rPr>
            </w:pPr>
            <w:hyperlink r:id="rId244" w:history="1">
              <w:r w:rsidR="00CF3EB9" w:rsidRPr="00C82138">
                <w:rPr>
                  <w:rStyle w:val="Hyperlink"/>
                  <w:szCs w:val="18"/>
                </w:rPr>
                <w:t>1510000</w:t>
              </w:r>
            </w:hyperlink>
          </w:p>
          <w:p w:rsidR="00CF3EB9" w:rsidRPr="00C82138" w:rsidRDefault="00CF3EB9" w:rsidP="00290E45">
            <w:pPr>
              <w:pStyle w:val="TableText"/>
              <w:rPr>
                <w:szCs w:val="18"/>
              </w:rPr>
            </w:pPr>
          </w:p>
        </w:tc>
        <w:tc>
          <w:tcPr>
            <w:tcW w:w="810" w:type="dxa"/>
            <w:shd w:val="clear" w:color="auto" w:fill="auto"/>
            <w:noWrap/>
          </w:tcPr>
          <w:p w:rsidR="00CF3EB9" w:rsidRPr="008825A5" w:rsidRDefault="00CF3EB9" w:rsidP="00290E45">
            <w:pPr>
              <w:pStyle w:val="TableText"/>
              <w:rPr>
                <w:szCs w:val="18"/>
              </w:rPr>
            </w:pPr>
            <w:r w:rsidRPr="008825A5">
              <w:rPr>
                <w:szCs w:val="18"/>
              </w:rPr>
              <w:t xml:space="preserve">Cardioversion w meds: Single-blind randomized study design. </w:t>
            </w:r>
            <w:r w:rsidRPr="008825A5">
              <w:rPr>
                <w:szCs w:val="18"/>
              </w:rPr>
              <w:lastRenderedPageBreak/>
              <w:t>Efficacy and safety of IV propafenone (2 mg/kg per 10 min) vs. flecainide (2 mg/kg per 10 min) vs. verapamil 10 mg in 1 min.in pts w/ AF or flutt</w:t>
            </w:r>
          </w:p>
        </w:tc>
        <w:tc>
          <w:tcPr>
            <w:tcW w:w="810" w:type="dxa"/>
            <w:shd w:val="clear" w:color="auto" w:fill="auto"/>
            <w:noWrap/>
          </w:tcPr>
          <w:p w:rsidR="00CF3EB9" w:rsidRPr="00C82138" w:rsidRDefault="00CF3EB9" w:rsidP="00290E45">
            <w:pPr>
              <w:pStyle w:val="TableText"/>
              <w:rPr>
                <w:szCs w:val="18"/>
              </w:rPr>
            </w:pPr>
            <w:r w:rsidRPr="00C82138">
              <w:rPr>
                <w:szCs w:val="18"/>
              </w:rPr>
              <w:lastRenderedPageBreak/>
              <w:t xml:space="preserve">90 </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Conversion to NSR w/in 1 hr of start of </w:t>
            </w:r>
            <w:r>
              <w:rPr>
                <w:szCs w:val="18"/>
              </w:rPr>
              <w:t>infusion</w:t>
            </w:r>
            <w:r w:rsidRPr="00C82138">
              <w:rPr>
                <w:szCs w:val="18"/>
              </w:rPr>
              <w:t>:</w:t>
            </w:r>
          </w:p>
          <w:p w:rsidR="00CF3EB9" w:rsidRPr="00C82138" w:rsidRDefault="00CF3EB9" w:rsidP="00290E45">
            <w:pPr>
              <w:pStyle w:val="TableText"/>
              <w:rPr>
                <w:szCs w:val="18"/>
              </w:rPr>
            </w:pPr>
            <w:r w:rsidRPr="00C82138">
              <w:rPr>
                <w:szCs w:val="18"/>
              </w:rPr>
              <w:t xml:space="preserve"> First 40: flecainide and verapamil assessed</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t xml:space="preserve">Conversion to NSR w/in 1 hr of start of </w:t>
            </w:r>
            <w:r>
              <w:rPr>
                <w:szCs w:val="18"/>
              </w:rPr>
              <w:t>infusion</w:t>
            </w:r>
            <w:r w:rsidRPr="00C82138">
              <w:rPr>
                <w:szCs w:val="18"/>
              </w:rPr>
              <w:t>:</w:t>
            </w:r>
          </w:p>
          <w:p w:rsidR="00CF3EB9" w:rsidRPr="00C82138" w:rsidRDefault="00CF3EB9" w:rsidP="00290E45">
            <w:pPr>
              <w:pStyle w:val="TableText"/>
              <w:rPr>
                <w:szCs w:val="18"/>
              </w:rPr>
            </w:pPr>
            <w:r>
              <w:rPr>
                <w:szCs w:val="18"/>
              </w:rPr>
              <w:t>Second 50: flecainide and propafenone</w:t>
            </w:r>
            <w:r w:rsidRPr="00C82138">
              <w:rPr>
                <w:szCs w:val="18"/>
              </w:rPr>
              <w:t xml:space="preserve"> compared</w:t>
            </w:r>
          </w:p>
        </w:tc>
        <w:tc>
          <w:tcPr>
            <w:tcW w:w="1710" w:type="dxa"/>
            <w:shd w:val="clear" w:color="auto" w:fill="auto"/>
            <w:noWrap/>
          </w:tcPr>
          <w:p w:rsidR="00CF3EB9" w:rsidRPr="00C82138" w:rsidRDefault="00CF3EB9" w:rsidP="00290E45">
            <w:pPr>
              <w:pStyle w:val="TableText"/>
              <w:rPr>
                <w:iCs/>
                <w:szCs w:val="18"/>
              </w:rPr>
            </w:pPr>
            <w:r w:rsidRPr="00C82138">
              <w:rPr>
                <w:iCs/>
                <w:szCs w:val="18"/>
              </w:rPr>
              <w:t>Consecutive pts w/ AF or flutter</w:t>
            </w:r>
          </w:p>
        </w:tc>
        <w:tc>
          <w:tcPr>
            <w:tcW w:w="1620" w:type="dxa"/>
            <w:shd w:val="clear" w:color="auto" w:fill="auto"/>
            <w:noWrap/>
          </w:tcPr>
          <w:p w:rsidR="00CF3EB9" w:rsidRPr="00C82138" w:rsidRDefault="00CF3EB9" w:rsidP="00290E45">
            <w:pPr>
              <w:pStyle w:val="TableText"/>
              <w:rPr>
                <w:iCs/>
                <w:szCs w:val="18"/>
              </w:rPr>
            </w:pPr>
            <w:r w:rsidRPr="00C82138">
              <w:rPr>
                <w:iCs/>
                <w:szCs w:val="18"/>
              </w:rPr>
              <w:t>More than 1</w:t>
            </w:r>
            <w:r w:rsidRPr="00C82138">
              <w:rPr>
                <w:iCs/>
                <w:szCs w:val="18"/>
                <w:vertAlign w:val="superscript"/>
              </w:rPr>
              <w:t>st</w:t>
            </w:r>
            <w:r w:rsidRPr="00C82138">
              <w:rPr>
                <w:iCs/>
                <w:szCs w:val="18"/>
              </w:rPr>
              <w:t xml:space="preserve"> degree AV block, class I antiarrhtyhmics, WPW syndrome, SSS, AMI, hyperthyroidism, cardiac surgery &lt;2 wk, left atrial</w:t>
            </w:r>
            <w:r>
              <w:rPr>
                <w:iCs/>
                <w:szCs w:val="18"/>
              </w:rPr>
              <w:t xml:space="preserve"> enlargement with AF </w:t>
            </w:r>
            <w:r>
              <w:rPr>
                <w:iCs/>
                <w:szCs w:val="18"/>
              </w:rPr>
              <w:lastRenderedPageBreak/>
              <w:t>or atrial flutter</w:t>
            </w:r>
            <w:r w:rsidRPr="00C82138">
              <w:rPr>
                <w:iCs/>
                <w:szCs w:val="18"/>
              </w:rPr>
              <w:t xml:space="preserve"> &gt;2 d w/o appropriate anticoag</w:t>
            </w:r>
            <w:r>
              <w:rPr>
                <w:iCs/>
                <w:szCs w:val="18"/>
              </w:rPr>
              <w:t>ulant</w:t>
            </w:r>
            <w:r w:rsidRPr="00C82138">
              <w:rPr>
                <w:iCs/>
                <w:szCs w:val="18"/>
              </w:rPr>
              <w:t>s, body weight &gt;100 kg</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 xml:space="preserve">Conversion to NSR in: </w:t>
            </w:r>
          </w:p>
          <w:p w:rsidR="00CF3EB9" w:rsidRPr="00C82138" w:rsidRDefault="00CF3EB9" w:rsidP="00290E45">
            <w:pPr>
              <w:pStyle w:val="TableText"/>
              <w:rPr>
                <w:szCs w:val="18"/>
              </w:rPr>
            </w:pPr>
            <w:r w:rsidRPr="00C82138">
              <w:rPr>
                <w:szCs w:val="18"/>
              </w:rPr>
              <w:t>32/37 (86%) AF w/ flec</w:t>
            </w:r>
            <w:r>
              <w:rPr>
                <w:szCs w:val="18"/>
              </w:rPr>
              <w:t>ainide</w:t>
            </w:r>
          </w:p>
          <w:p w:rsidR="00CF3EB9" w:rsidRPr="00C82138" w:rsidRDefault="00CF3EB9" w:rsidP="00290E45">
            <w:pPr>
              <w:pStyle w:val="TableText"/>
              <w:rPr>
                <w:szCs w:val="18"/>
              </w:rPr>
            </w:pPr>
            <w:r w:rsidRPr="00C82138">
              <w:rPr>
                <w:szCs w:val="18"/>
              </w:rPr>
              <w:t>11/20 (55%) AF w/ PPF</w:t>
            </w:r>
          </w:p>
          <w:p w:rsidR="00CF3EB9" w:rsidRPr="00C82138" w:rsidRDefault="00CF3EB9" w:rsidP="00290E45">
            <w:pPr>
              <w:pStyle w:val="TableText"/>
              <w:rPr>
                <w:szCs w:val="18"/>
              </w:rPr>
            </w:pPr>
            <w:r w:rsidRPr="00C82138">
              <w:rPr>
                <w:szCs w:val="18"/>
              </w:rPr>
              <w:t xml:space="preserve">In recent onset AF, </w:t>
            </w:r>
            <w:r w:rsidRPr="00C82138">
              <w:rPr>
                <w:szCs w:val="18"/>
              </w:rPr>
              <w:lastRenderedPageBreak/>
              <w:t>flec</w:t>
            </w:r>
            <w:r>
              <w:rPr>
                <w:szCs w:val="18"/>
              </w:rPr>
              <w:t>ainide</w:t>
            </w:r>
            <w:r w:rsidRPr="00C82138">
              <w:rPr>
                <w:szCs w:val="18"/>
              </w:rPr>
              <w:t xml:space="preserve"> conversi</w:t>
            </w:r>
            <w:r>
              <w:rPr>
                <w:szCs w:val="18"/>
              </w:rPr>
              <w:t>on 24/25 (96%) vs. 8/14 (57%) propafenone</w:t>
            </w:r>
            <w:r w:rsidRPr="00C82138">
              <w:rPr>
                <w:szCs w:val="18"/>
              </w:rPr>
              <w:t>, p&lt;0.05.</w:t>
            </w:r>
          </w:p>
          <w:p w:rsidR="00CF3EB9" w:rsidRPr="00C82138" w:rsidRDefault="00CF3EB9" w:rsidP="00290E45">
            <w:pPr>
              <w:pStyle w:val="TableText"/>
              <w:rPr>
                <w:szCs w:val="18"/>
              </w:rPr>
            </w:pPr>
            <w:r w:rsidRPr="00C82138">
              <w:rPr>
                <w:szCs w:val="18"/>
              </w:rPr>
              <w:t xml:space="preserve">1/8 (13%) </w:t>
            </w:r>
            <w:r>
              <w:rPr>
                <w:szCs w:val="18"/>
              </w:rPr>
              <w:t xml:space="preserve">atrial </w:t>
            </w:r>
            <w:r w:rsidRPr="00C82138">
              <w:rPr>
                <w:szCs w:val="18"/>
              </w:rPr>
              <w:t>flutt</w:t>
            </w:r>
            <w:r>
              <w:rPr>
                <w:szCs w:val="18"/>
              </w:rPr>
              <w:t>er</w:t>
            </w:r>
            <w:r w:rsidRPr="00C82138">
              <w:rPr>
                <w:szCs w:val="18"/>
              </w:rPr>
              <w:t xml:space="preserve"> w/ flec</w:t>
            </w:r>
            <w:r>
              <w:rPr>
                <w:szCs w:val="18"/>
              </w:rPr>
              <w:t>ainide</w:t>
            </w:r>
          </w:p>
          <w:p w:rsidR="00CF3EB9" w:rsidRPr="00C82138" w:rsidRDefault="00CF3EB9" w:rsidP="00290E45">
            <w:pPr>
              <w:pStyle w:val="TableText"/>
              <w:rPr>
                <w:szCs w:val="18"/>
              </w:rPr>
            </w:pPr>
            <w:r w:rsidRPr="00C82138">
              <w:rPr>
                <w:szCs w:val="18"/>
              </w:rPr>
              <w:t xml:space="preserve">2/5 (40%) </w:t>
            </w:r>
            <w:r>
              <w:rPr>
                <w:szCs w:val="18"/>
              </w:rPr>
              <w:t xml:space="preserve">atrial </w:t>
            </w:r>
            <w:r w:rsidRPr="00C82138">
              <w:rPr>
                <w:szCs w:val="18"/>
              </w:rPr>
              <w:t>flutt</w:t>
            </w:r>
            <w:r>
              <w:rPr>
                <w:szCs w:val="18"/>
              </w:rPr>
              <w:t>er propafenone</w:t>
            </w:r>
            <w:r w:rsidRPr="00C82138">
              <w:rPr>
                <w:szCs w:val="18"/>
              </w:rPr>
              <w:t>, p=NS</w:t>
            </w:r>
          </w:p>
          <w:p w:rsidR="00CF3EB9" w:rsidRPr="00C82138" w:rsidRDefault="00CF3EB9" w:rsidP="00290E45">
            <w:pPr>
              <w:pStyle w:val="TableText"/>
              <w:rPr>
                <w:szCs w:val="18"/>
              </w:rPr>
            </w:pPr>
            <w:r w:rsidRPr="00C82138">
              <w:rPr>
                <w:szCs w:val="18"/>
              </w:rPr>
              <w:t>Overall verapamil 1/20 (5%)</w:t>
            </w:r>
          </w:p>
          <w:p w:rsidR="00CF3EB9" w:rsidRPr="00C82138" w:rsidRDefault="00CF3EB9" w:rsidP="00290E45">
            <w:pPr>
              <w:pStyle w:val="TableText"/>
              <w:rPr>
                <w:szCs w:val="18"/>
              </w:rPr>
            </w:pP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QRS widening occurred in flecainide-treated pt</w:t>
            </w:r>
            <w:r>
              <w:rPr>
                <w:szCs w:val="18"/>
              </w:rPr>
              <w:t>s (83±15 to 99±</w:t>
            </w:r>
            <w:r w:rsidRPr="00C82138">
              <w:rPr>
                <w:szCs w:val="18"/>
              </w:rPr>
              <w:t xml:space="preserve">20 msec; p&lt;0.001), but not after propafenone </w:t>
            </w:r>
            <w:r w:rsidRPr="00C82138">
              <w:rPr>
                <w:szCs w:val="18"/>
              </w:rPr>
              <w:lastRenderedPageBreak/>
              <w:t>(83</w:t>
            </w:r>
            <w:r>
              <w:rPr>
                <w:szCs w:val="18"/>
              </w:rPr>
              <w:t>±</w:t>
            </w:r>
            <w:r w:rsidRPr="00C82138">
              <w:rPr>
                <w:szCs w:val="18"/>
              </w:rPr>
              <w:t>11 to 86</w:t>
            </w:r>
            <w:r>
              <w:rPr>
                <w:szCs w:val="18"/>
              </w:rPr>
              <w:t>±</w:t>
            </w:r>
            <w:r w:rsidRPr="00C82138">
              <w:rPr>
                <w:szCs w:val="18"/>
              </w:rPr>
              <w:t>12 msec).</w:t>
            </w:r>
          </w:p>
        </w:tc>
        <w:tc>
          <w:tcPr>
            <w:tcW w:w="1080" w:type="dxa"/>
            <w:shd w:val="clear" w:color="auto" w:fill="auto"/>
            <w:noWrap/>
          </w:tcPr>
          <w:p w:rsidR="00CF3EB9" w:rsidRPr="00C82138" w:rsidRDefault="00CF3EB9" w:rsidP="00290E45">
            <w:pPr>
              <w:pStyle w:val="TableText"/>
              <w:rPr>
                <w:iCs/>
                <w:szCs w:val="18"/>
              </w:rPr>
            </w:pPr>
            <w:r w:rsidRPr="00C82138">
              <w:rPr>
                <w:iCs/>
                <w:szCs w:val="18"/>
              </w:rPr>
              <w:lastRenderedPageBreak/>
              <w:t>N/A</w:t>
            </w:r>
          </w:p>
        </w:tc>
        <w:tc>
          <w:tcPr>
            <w:tcW w:w="1823" w:type="dxa"/>
            <w:shd w:val="clear" w:color="auto" w:fill="auto"/>
            <w:noWrap/>
          </w:tcPr>
          <w:p w:rsidR="00CF3EB9" w:rsidRPr="00C82138" w:rsidRDefault="00CF3EB9" w:rsidP="00290E45">
            <w:pPr>
              <w:pStyle w:val="TableText"/>
              <w:rPr>
                <w:szCs w:val="18"/>
              </w:rPr>
            </w:pPr>
            <w:r w:rsidRPr="00C82138">
              <w:rPr>
                <w:szCs w:val="18"/>
              </w:rPr>
              <w:t>Recent onset AF fle</w:t>
            </w:r>
            <w:r>
              <w:rPr>
                <w:szCs w:val="18"/>
              </w:rPr>
              <w:t xml:space="preserve">cainide more effective than propafenone </w:t>
            </w:r>
            <w:r w:rsidRPr="00C82138">
              <w:rPr>
                <w:szCs w:val="18"/>
              </w:rPr>
              <w:t>at conversion ((p&lt;0.05)</w:t>
            </w:r>
          </w:p>
          <w:p w:rsidR="00CF3EB9" w:rsidRPr="00C82138" w:rsidRDefault="00CF3EB9" w:rsidP="00290E45">
            <w:pPr>
              <w:pStyle w:val="TableText"/>
              <w:rPr>
                <w:szCs w:val="18"/>
              </w:rPr>
            </w:pPr>
            <w:r w:rsidRPr="00C82138">
              <w:rPr>
                <w:szCs w:val="18"/>
              </w:rPr>
              <w:t>Flutter conversion no difference in conversion w/</w:t>
            </w:r>
            <w:r>
              <w:rPr>
                <w:szCs w:val="18"/>
              </w:rPr>
              <w:t xml:space="preserve"> flecainide vs. propafenone</w:t>
            </w:r>
            <w:r w:rsidRPr="00C82138">
              <w:rPr>
                <w:szCs w:val="18"/>
              </w:rPr>
              <w:t xml:space="preserve"> (p=NS)</w:t>
            </w:r>
          </w:p>
          <w:p w:rsidR="00CF3EB9" w:rsidRPr="00C82138" w:rsidRDefault="00CF3EB9" w:rsidP="00290E45">
            <w:pPr>
              <w:pStyle w:val="TableText"/>
              <w:rPr>
                <w:szCs w:val="18"/>
              </w:rPr>
            </w:pPr>
            <w:r w:rsidRPr="00C82138">
              <w:rPr>
                <w:szCs w:val="18"/>
              </w:rPr>
              <w:t>Verapamil ineffective.</w:t>
            </w:r>
          </w:p>
          <w:p w:rsidR="00CF3EB9" w:rsidRPr="00C82138" w:rsidRDefault="00CF3EB9" w:rsidP="00290E45">
            <w:pPr>
              <w:pStyle w:val="TableText"/>
              <w:rPr>
                <w:szCs w:val="18"/>
              </w:rPr>
            </w:pPr>
            <w:r w:rsidRPr="00C82138">
              <w:rPr>
                <w:szCs w:val="18"/>
              </w:rPr>
              <w:lastRenderedPageBreak/>
              <w:t>QRS widening more common w/</w:t>
            </w:r>
            <w:r>
              <w:rPr>
                <w:szCs w:val="18"/>
              </w:rPr>
              <w:t xml:space="preserve"> flecainide than propafenone</w:t>
            </w:r>
            <w:r w:rsidRPr="00C82138">
              <w:rPr>
                <w:szCs w:val="18"/>
              </w:rPr>
              <w:t xml:space="preserve"> (p&lt;0.001)</w:t>
            </w:r>
          </w:p>
          <w:p w:rsidR="00CF3EB9" w:rsidRPr="00C82138" w:rsidRDefault="00CF3EB9" w:rsidP="00290E45">
            <w:pPr>
              <w:pStyle w:val="TableText"/>
              <w:rPr>
                <w:szCs w:val="18"/>
              </w:rPr>
            </w:pPr>
          </w:p>
        </w:tc>
        <w:tc>
          <w:tcPr>
            <w:tcW w:w="1165" w:type="dxa"/>
            <w:shd w:val="clear" w:color="auto" w:fill="auto"/>
            <w:noWrap/>
          </w:tcPr>
          <w:p w:rsidR="00CF3EB9" w:rsidRPr="00C82138" w:rsidRDefault="00CF3EB9" w:rsidP="00290E45">
            <w:pPr>
              <w:pStyle w:val="TableText"/>
              <w:rPr>
                <w:szCs w:val="18"/>
              </w:rPr>
            </w:pPr>
            <w:r w:rsidRPr="00C82138">
              <w:rPr>
                <w:szCs w:val="18"/>
              </w:rPr>
              <w:lastRenderedPageBreak/>
              <w:t xml:space="preserve">Flecainide is more effective than </w:t>
            </w:r>
            <w:r>
              <w:rPr>
                <w:szCs w:val="18"/>
              </w:rPr>
              <w:t>propafenone</w:t>
            </w:r>
            <w:r w:rsidRPr="00C82138">
              <w:rPr>
                <w:szCs w:val="18"/>
              </w:rPr>
              <w:t xml:space="preserve"> at converting recent onset AF, but not flutt</w:t>
            </w:r>
            <w:r>
              <w:rPr>
                <w:szCs w:val="18"/>
              </w:rPr>
              <w:t>er</w:t>
            </w:r>
            <w:r w:rsidRPr="00C82138">
              <w:rPr>
                <w:szCs w:val="18"/>
              </w:rPr>
              <w:t xml:space="preserve">.  Verapamil </w:t>
            </w:r>
            <w:r w:rsidRPr="00C82138">
              <w:rPr>
                <w:szCs w:val="18"/>
              </w:rPr>
              <w:lastRenderedPageBreak/>
              <w:t xml:space="preserve">was not effective at converting AF or </w:t>
            </w:r>
            <w:r>
              <w:rPr>
                <w:szCs w:val="18"/>
              </w:rPr>
              <w:t xml:space="preserve">atrial </w:t>
            </w:r>
            <w:r w:rsidRPr="00C82138">
              <w:rPr>
                <w:szCs w:val="18"/>
              </w:rPr>
              <w:t>flutt</w:t>
            </w:r>
            <w:r>
              <w:rPr>
                <w:szCs w:val="18"/>
              </w:rPr>
              <w:t>er</w:t>
            </w:r>
            <w:r w:rsidRPr="00C82138">
              <w:rPr>
                <w:szCs w:val="18"/>
              </w:rPr>
              <w:t xml:space="preserve"> w/in 1 hr</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Roberts SA</w:t>
            </w:r>
          </w:p>
          <w:p w:rsidR="00CF3EB9" w:rsidRPr="00C82138" w:rsidRDefault="00CF3EB9" w:rsidP="00290E45">
            <w:pPr>
              <w:pStyle w:val="TableText"/>
              <w:rPr>
                <w:szCs w:val="18"/>
              </w:rPr>
            </w:pPr>
            <w:r w:rsidRPr="00C82138">
              <w:rPr>
                <w:szCs w:val="18"/>
              </w:rPr>
              <w:t>1993</w:t>
            </w:r>
          </w:p>
          <w:p w:rsidR="00CF3EB9" w:rsidRPr="00C82138" w:rsidRDefault="00CF3EB9" w:rsidP="00290E45">
            <w:pPr>
              <w:pStyle w:val="TableText"/>
              <w:rPr>
                <w:szCs w:val="18"/>
              </w:rPr>
            </w:pPr>
            <w:r w:rsidRPr="00C82138">
              <w:rPr>
                <w:szCs w:val="18"/>
              </w:rPr>
              <w:fldChar w:fldCharType="begin">
                <w:fldData xml:space="preserve">PFJlZm1hbj48Q2l0ZT48QXV0aG9yPlJvYmVydHM8L0F1dGhvcj48WWVhcj4xOTkzPC9ZZWFyPjxS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</w:fldData>
              </w:fldChar>
            </w:r>
            <w:r w:rsidR="0011025F">
              <w:rPr>
                <w:szCs w:val="18"/>
              </w:rPr>
              <w:instrText xml:space="preserve"> ADDIN REFMGR.CITE </w:instrText>
            </w:r>
            <w:r w:rsidR="0011025F">
              <w:rPr>
                <w:szCs w:val="18"/>
              </w:rPr>
              <w:fldChar w:fldCharType="begin">
                <w:fldData xml:space="preserve">PFJlZm1hbj48Q2l0ZT48QXV0aG9yPlJvYmVydHM8L0F1dGhvcj48WWVhcj4xOTkzPC9ZZWFyPjxS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(186)</w:t>
            </w:r>
            <w:r w:rsidRPr="00C82138">
              <w:rPr>
                <w:szCs w:val="18"/>
              </w:rPr>
              <w:fldChar w:fldCharType="end"/>
            </w:r>
          </w:p>
          <w:p w:rsidR="00CF3EB9" w:rsidRPr="00C82138" w:rsidRDefault="00CF3027" w:rsidP="00290E45">
            <w:pPr>
              <w:pStyle w:val="TableText"/>
              <w:rPr>
                <w:szCs w:val="18"/>
              </w:rPr>
            </w:pPr>
            <w:hyperlink r:id="rId245" w:history="1">
              <w:r w:rsidR="00CF3EB9" w:rsidRPr="00C82138">
                <w:rPr>
                  <w:rStyle w:val="Hyperlink"/>
                  <w:szCs w:val="18"/>
                </w:rPr>
                <w:t>8362772</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 xml:space="preserve">Clinical effectiveness and cost of digoxin at controlling HR in AF and </w:t>
            </w:r>
            <w:r>
              <w:rPr>
                <w:szCs w:val="18"/>
              </w:rPr>
              <w:t xml:space="preserve">atrial </w:t>
            </w:r>
            <w:r w:rsidRPr="00C82138">
              <w:rPr>
                <w:szCs w:val="18"/>
              </w:rPr>
              <w:t>flutt</w:t>
            </w:r>
            <w:r>
              <w:rPr>
                <w:szCs w:val="18"/>
              </w:rPr>
              <w:t>er</w:t>
            </w:r>
            <w:r w:rsidRPr="00C82138">
              <w:rPr>
                <w:szCs w:val="18"/>
              </w:rPr>
              <w:t xml:space="preserve"> in prospective , observational study at 18 academic centers</w:t>
            </w:r>
          </w:p>
        </w:tc>
        <w:tc>
          <w:tcPr>
            <w:tcW w:w="810" w:type="dxa"/>
            <w:shd w:val="clear" w:color="auto" w:fill="auto"/>
            <w:noWrap/>
          </w:tcPr>
          <w:p w:rsidR="00CF3EB9" w:rsidRPr="00C82138" w:rsidRDefault="00CF3EB9" w:rsidP="00290E45">
            <w:pPr>
              <w:pStyle w:val="TableText"/>
              <w:rPr>
                <w:szCs w:val="18"/>
              </w:rPr>
            </w:pPr>
            <w:r w:rsidRPr="00C82138">
              <w:rPr>
                <w:szCs w:val="18"/>
              </w:rPr>
              <w:t xml:space="preserve">115 pts </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Assessed time to HR control w/ digoxin </w:t>
            </w:r>
          </w:p>
        </w:tc>
        <w:tc>
          <w:tcPr>
            <w:tcW w:w="1170" w:type="dxa"/>
            <w:shd w:val="clear" w:color="auto" w:fill="auto"/>
            <w:noWrap/>
          </w:tcPr>
          <w:p w:rsidR="00CF3EB9" w:rsidRPr="00C82138" w:rsidRDefault="00CF3EB9" w:rsidP="00290E45">
            <w:pPr>
              <w:pStyle w:val="TableText"/>
              <w:rPr>
                <w:szCs w:val="18"/>
              </w:rPr>
            </w:pPr>
            <w:r w:rsidRPr="00C82138">
              <w:rPr>
                <w:szCs w:val="18"/>
              </w:rPr>
              <w:t>N/A</w:t>
            </w:r>
          </w:p>
        </w:tc>
        <w:tc>
          <w:tcPr>
            <w:tcW w:w="1710" w:type="dxa"/>
            <w:shd w:val="clear" w:color="auto" w:fill="auto"/>
            <w:noWrap/>
          </w:tcPr>
          <w:p w:rsidR="00CF3EB9" w:rsidRDefault="00CF3EB9" w:rsidP="00290E45">
            <w:pPr>
              <w:pStyle w:val="TableText"/>
              <w:rPr>
                <w:szCs w:val="18"/>
              </w:rPr>
            </w:pPr>
            <w:r w:rsidRPr="00C82138">
              <w:rPr>
                <w:szCs w:val="18"/>
              </w:rPr>
              <w:t>18 y</w:t>
            </w:r>
          </w:p>
          <w:p w:rsidR="00CF3EB9" w:rsidRPr="00C82138" w:rsidRDefault="00CF3EB9" w:rsidP="00290E45">
            <w:pPr>
              <w:pStyle w:val="TableText"/>
              <w:rPr>
                <w:szCs w:val="18"/>
              </w:rPr>
            </w:pPr>
            <w:r w:rsidRPr="00C82138">
              <w:rPr>
                <w:szCs w:val="18"/>
              </w:rPr>
              <w:t xml:space="preserve">AF or </w:t>
            </w:r>
            <w:r>
              <w:rPr>
                <w:szCs w:val="18"/>
              </w:rPr>
              <w:t xml:space="preserve">atrial </w:t>
            </w:r>
            <w:r w:rsidRPr="00C82138">
              <w:rPr>
                <w:szCs w:val="18"/>
              </w:rPr>
              <w:t>flutt</w:t>
            </w:r>
            <w:r>
              <w:rPr>
                <w:szCs w:val="18"/>
              </w:rPr>
              <w:t>er</w:t>
            </w:r>
            <w:r w:rsidRPr="00C82138">
              <w:rPr>
                <w:szCs w:val="18"/>
              </w:rPr>
              <w:t xml:space="preserve"> w/ </w:t>
            </w:r>
            <w:r>
              <w:rPr>
                <w:szCs w:val="18"/>
              </w:rPr>
              <w:t>ventricular rates ≥</w:t>
            </w:r>
            <w:r w:rsidRPr="00C82138">
              <w:rPr>
                <w:szCs w:val="18"/>
              </w:rPr>
              <w:t xml:space="preserve"> 120 BPM</w:t>
            </w:r>
          </w:p>
        </w:tc>
        <w:tc>
          <w:tcPr>
            <w:tcW w:w="1620" w:type="dxa"/>
            <w:shd w:val="clear" w:color="auto" w:fill="auto"/>
            <w:noWrap/>
          </w:tcPr>
          <w:p w:rsidR="00CF3EB9" w:rsidRPr="00C82138" w:rsidRDefault="00CF3EB9" w:rsidP="00290E45">
            <w:pPr>
              <w:pStyle w:val="TableText"/>
              <w:rPr>
                <w:szCs w:val="18"/>
              </w:rPr>
            </w:pPr>
            <w:r w:rsidRPr="00C82138">
              <w:rPr>
                <w:szCs w:val="18"/>
              </w:rPr>
              <w:t>NYHA class III, IV, HF, surgery, AMI</w:t>
            </w:r>
          </w:p>
        </w:tc>
        <w:tc>
          <w:tcPr>
            <w:tcW w:w="1170" w:type="dxa"/>
            <w:shd w:val="clear" w:color="auto" w:fill="auto"/>
            <w:noWrap/>
          </w:tcPr>
          <w:p w:rsidR="00CF3EB9" w:rsidRPr="00C82138" w:rsidRDefault="00CF3EB9" w:rsidP="00290E45">
            <w:pPr>
              <w:pStyle w:val="TableText"/>
              <w:rPr>
                <w:szCs w:val="18"/>
              </w:rPr>
            </w:pPr>
            <w:r w:rsidRPr="00C82138">
              <w:rPr>
                <w:szCs w:val="18"/>
              </w:rPr>
              <w:t>The median time to ventricular rate control (i.e., resting ventricular rate &lt;100 bpm, decrease in ventricular rate of &gt;20%, or sinus rhythm) was 11.6 h</w:t>
            </w:r>
            <w:r>
              <w:rPr>
                <w:szCs w:val="18"/>
              </w:rPr>
              <w:t xml:space="preserve"> </w:t>
            </w:r>
            <w:r w:rsidRPr="00C82138">
              <w:rPr>
                <w:szCs w:val="18"/>
              </w:rPr>
              <w:t xml:space="preserve">from the first dose of digoxin for all evaluable pts (n = 105) and 9.5 h for those only receiving digoxin (n = 64). Before ventricular rate control, the mean </w:t>
            </w:r>
            <w:r>
              <w:rPr>
                <w:szCs w:val="18"/>
              </w:rPr>
              <w:t>±</w:t>
            </w:r>
            <w:r w:rsidRPr="00C82138">
              <w:rPr>
                <w:szCs w:val="18"/>
              </w:rPr>
              <w:t xml:space="preserve">SD dose of </w:t>
            </w:r>
            <w:r w:rsidRPr="00C82138">
              <w:rPr>
                <w:szCs w:val="18"/>
              </w:rPr>
              <w:lastRenderedPageBreak/>
              <w:t>digoxin administered was 0.80</w:t>
            </w:r>
            <w:r>
              <w:rPr>
                <w:szCs w:val="18"/>
              </w:rPr>
              <w:t>±</w:t>
            </w:r>
            <w:r w:rsidRPr="00C82138">
              <w:rPr>
                <w:szCs w:val="18"/>
              </w:rPr>
              <w:t>0.74 mg, and a mean of 1.4</w:t>
            </w:r>
            <w:r>
              <w:rPr>
                <w:szCs w:val="18"/>
              </w:rPr>
              <w:t>±</w:t>
            </w:r>
            <w:r w:rsidRPr="00C82138">
              <w:rPr>
                <w:szCs w:val="18"/>
              </w:rPr>
              <w:t>1.8 serum digoxin concentrations were ordered per pt.</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N/A</w:t>
            </w:r>
          </w:p>
        </w:tc>
        <w:tc>
          <w:tcPr>
            <w:tcW w:w="1165" w:type="dxa"/>
            <w:shd w:val="clear" w:color="auto" w:fill="auto"/>
            <w:noWrap/>
          </w:tcPr>
          <w:p w:rsidR="00CF3EB9" w:rsidRPr="00C82138" w:rsidRDefault="00CF3EB9" w:rsidP="00290E45">
            <w:pPr>
              <w:pStyle w:val="TableText"/>
              <w:rPr>
                <w:szCs w:val="18"/>
              </w:rPr>
            </w:pPr>
            <w:r w:rsidRPr="00C82138">
              <w:rPr>
                <w:szCs w:val="18"/>
              </w:rPr>
              <w:t>Observational study</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Tucker KJ</w:t>
            </w:r>
          </w:p>
          <w:p w:rsidR="00CF3EB9" w:rsidRPr="00C82138" w:rsidRDefault="00CF3EB9" w:rsidP="00290E45">
            <w:pPr>
              <w:pStyle w:val="TableText"/>
              <w:rPr>
                <w:szCs w:val="18"/>
              </w:rPr>
            </w:pPr>
            <w:r w:rsidRPr="00C82138">
              <w:rPr>
                <w:szCs w:val="18"/>
              </w:rPr>
              <w:t>1993</w:t>
            </w:r>
          </w:p>
          <w:p w:rsidR="00CF3EB9" w:rsidRPr="00C82138" w:rsidRDefault="00CF3EB9" w:rsidP="00290E45">
            <w:pPr>
              <w:pStyle w:val="TableText"/>
              <w:rPr>
                <w:szCs w:val="18"/>
              </w:rPr>
            </w:pPr>
            <w:r w:rsidRPr="00C82138">
              <w:rPr>
                <w:szCs w:val="18"/>
              </w:rPr>
              <w:fldChar w:fldCharType="begin"/>
            </w:r>
            <w:r w:rsidR="0011025F">
              <w:rPr>
                <w:szCs w:val="18"/>
              </w:rPr>
              <w:instrText xml:space="preserve"> ADDIN REFMGR.CITE &lt;Refman&gt;&lt;Cite&gt;&lt;Author&gt;Tucker&lt;/Author&gt;&lt;Year&gt;1993&lt;/Year&gt;&lt;RecNum&gt;234&lt;/RecNum&gt;&lt;IDText&gt;A comparison of transoesophageal atrial pacing and direct current cardioversion for the termination of atrial flutter: a prospective, randomised clinical trial&lt;/IDText&gt;&lt;MDL Ref_Type="Journal"&gt;&lt;Ref_Type&gt;Journal&lt;/Ref_Type&gt;&lt;Ref_ID&gt;234&lt;/Ref_ID&gt;&lt;Title_Primary&gt;A comparison of transoesophageal atrial pacing and direct current cardioversion for the termination of atrial flutter: a prospective, randomised clinical trial&lt;/Title_Primary&gt;&lt;Authors_Primary&gt;Tucker,K.J.&lt;/Authors_Primary&gt;&lt;Authors_Primary&gt;Wilson,C.&lt;/Authors_Primary&gt;&lt;Date_Primary&gt;1993/6&lt;/Date_Primary&gt;&lt;Keywords&gt;adverse effects&lt;/Keywords&gt;&lt;Keywords&gt;Aged&lt;/Keywords&gt;&lt;Keywords&gt;Aged,80 and over&lt;/Keywords&gt;&lt;Keywords&gt;Atrial Flutter&lt;/Keywords&gt;&lt;Keywords&gt;Atrial Function&lt;/Keywords&gt;&lt;Keywords&gt;Cardiac Pacing,Artificial&lt;/Keywords&gt;&lt;Keywords&gt;Cardiology&lt;/Keywords&gt;&lt;Keywords&gt;Digoxin&lt;/Keywords&gt;&lt;Keywords&gt;Electric Countershock&lt;/Keywords&gt;&lt;Keywords&gt;Female&lt;/Keywords&gt;&lt;Keywords&gt;Heart&lt;/Keywords&gt;&lt;Keywords&gt;Heart Block&lt;/Keywords&gt;&lt;Keywords&gt;Heart Rate&lt;/Keywords&gt;&lt;Keywords&gt;Humans&lt;/Keywords&gt;&lt;Keywords&gt;Male&lt;/Keywords&gt;&lt;Keywords&gt;Medicine&lt;/Keywords&gt;&lt;Keywords&gt;methods&lt;/Keywords&gt;&lt;Keywords&gt;Middle Aged&lt;/Keywords&gt;&lt;Keywords&gt;Patients&lt;/Keywords&gt;&lt;Keywords&gt;physiology&lt;/Keywords&gt;&lt;Keywords&gt;physiopathology&lt;/Keywords&gt;&lt;Keywords&gt;Prospective Studies&lt;/Keywords&gt;&lt;Keywords&gt;Safety&lt;/Keywords&gt;&lt;Keywords&gt;Tachycardia&lt;/Keywords&gt;&lt;Keywords&gt;therapy&lt;/Keywords&gt;&lt;Keywords&gt;United States&lt;/Keywords&gt;&lt;Reprint&gt;Not in File&lt;/Reprint&gt;&lt;Start_Page&gt;530&lt;/Start_Page&gt;&lt;End_Page&gt;535&lt;/End_Page&gt;&lt;Periodical&gt;Br.Heart J&lt;/Periodical&gt;&lt;Volume&gt;69&lt;/Volume&gt;&lt;Issue&gt;6&lt;/Issue&gt;&lt;User_Def_5&gt;PMC1025166&lt;/User_Def_5&gt;&lt;ISSN_ISBN&gt;0007-0769&lt;/ISSN_ISBN&gt;&lt;Address&gt;Department of Medicine, Naval Hospital, Oakland, California&lt;/Address&gt;&lt;Web_URL&gt;PM:8343321&lt;/Web_URL&gt;&lt;ZZ_JournalFull&gt;&lt;f name="System"&gt;British heart journal&lt;/f&gt;&lt;/ZZ_JournalFull&gt;&lt;ZZ_JournalStdAbbrev&gt;&lt;f name="System"&gt;Br.Heart J&lt;/f&gt;&lt;/ZZ_JournalStdAbbrev&gt;&lt;ZZ_WorkformID&gt;1&lt;/ZZ_WorkformID&gt;&lt;/MDL&gt;&lt;/Cite&gt;&lt;/Refman&gt;</w:instrText>
            </w:r>
            <w:r w:rsidRPr="00C82138">
              <w:rPr>
                <w:szCs w:val="18"/>
              </w:rPr>
              <w:fldChar w:fldCharType="separate"/>
            </w:r>
            <w:r w:rsidR="00C55E77">
              <w:rPr>
                <w:noProof/>
                <w:szCs w:val="18"/>
              </w:rPr>
              <w:t>(187)</w:t>
            </w:r>
            <w:r w:rsidRPr="00C82138">
              <w:rPr>
                <w:szCs w:val="18"/>
              </w:rPr>
              <w:fldChar w:fldCharType="end"/>
            </w:r>
          </w:p>
          <w:p w:rsidR="00CF3EB9" w:rsidRPr="00C82138" w:rsidRDefault="00CF3027" w:rsidP="00290E45">
            <w:pPr>
              <w:pStyle w:val="TableText"/>
              <w:rPr>
                <w:szCs w:val="18"/>
              </w:rPr>
            </w:pPr>
            <w:hyperlink r:id="rId246" w:history="1">
              <w:r w:rsidR="00CF3EB9" w:rsidRPr="00C82138">
                <w:rPr>
                  <w:rStyle w:val="Hyperlink"/>
                  <w:szCs w:val="18"/>
                </w:rPr>
                <w:t>8343321</w:t>
              </w:r>
            </w:hyperlink>
          </w:p>
          <w:p w:rsidR="00CF3EB9" w:rsidRPr="00C82138" w:rsidRDefault="00CF3EB9" w:rsidP="00290E45">
            <w:pPr>
              <w:pStyle w:val="TableText"/>
              <w:rPr>
                <w:i/>
                <w:szCs w:val="18"/>
              </w:rPr>
            </w:pPr>
            <w:r w:rsidRPr="00C82138">
              <w:rPr>
                <w:i/>
                <w:szCs w:val="18"/>
              </w:rPr>
              <w:t>Pace termination</w:t>
            </w:r>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Prospective randomized clinical trial: Comparison of safety and efficacy of transesophageal atrial pacing vs.</w:t>
            </w:r>
            <w:r>
              <w:rPr>
                <w:szCs w:val="18"/>
              </w:rPr>
              <w:t xml:space="preserve"> DC cardioversion</w:t>
            </w:r>
            <w:r w:rsidRPr="00C82138">
              <w:rPr>
                <w:szCs w:val="18"/>
              </w:rPr>
              <w:t xml:space="preserve"> in pts on </w:t>
            </w:r>
            <w:r>
              <w:rPr>
                <w:szCs w:val="18"/>
              </w:rPr>
              <w:t>medical therapy</w:t>
            </w:r>
            <w:r w:rsidRPr="00C82138">
              <w:rPr>
                <w:szCs w:val="18"/>
              </w:rPr>
              <w:t>.</w:t>
            </w:r>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21 consec pts</w:t>
            </w:r>
          </w:p>
        </w:tc>
        <w:tc>
          <w:tcPr>
            <w:tcW w:w="1170" w:type="dxa"/>
            <w:shd w:val="clear" w:color="auto" w:fill="auto"/>
            <w:noWrap/>
          </w:tcPr>
          <w:p w:rsidR="00CF3EB9" w:rsidRPr="00C82138" w:rsidRDefault="00CF3EB9" w:rsidP="00290E45">
            <w:pPr>
              <w:pStyle w:val="TableText"/>
              <w:rPr>
                <w:szCs w:val="18"/>
              </w:rPr>
            </w:pPr>
            <w:r w:rsidRPr="00C82138">
              <w:rPr>
                <w:szCs w:val="18"/>
              </w:rPr>
              <w:t>Group A- 11 pts treated w/ TAP</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t>Group B- 10 pts treated w/</w:t>
            </w:r>
            <w:r>
              <w:rPr>
                <w:szCs w:val="18"/>
              </w:rPr>
              <w:t xml:space="preserve"> DC cardioversion</w:t>
            </w:r>
          </w:p>
        </w:tc>
        <w:tc>
          <w:tcPr>
            <w:tcW w:w="1710" w:type="dxa"/>
            <w:shd w:val="clear" w:color="auto" w:fill="auto"/>
            <w:noWrap/>
          </w:tcPr>
          <w:p w:rsidR="00CF3EB9" w:rsidRPr="00C82138" w:rsidRDefault="00CF3EB9" w:rsidP="00290E45">
            <w:pPr>
              <w:pStyle w:val="TableText"/>
              <w:rPr>
                <w:iCs/>
                <w:szCs w:val="18"/>
              </w:rPr>
            </w:pPr>
            <w:r w:rsidRPr="00C82138">
              <w:rPr>
                <w:iCs/>
                <w:szCs w:val="18"/>
              </w:rPr>
              <w:t>Consecutive pts w/ flutter</w:t>
            </w:r>
          </w:p>
          <w:p w:rsidR="00CF3EB9" w:rsidRPr="00C82138" w:rsidRDefault="00CF3EB9" w:rsidP="00290E45">
            <w:pPr>
              <w:pStyle w:val="TableText"/>
              <w:rPr>
                <w:szCs w:val="18"/>
              </w:rPr>
            </w:pPr>
            <w:r w:rsidRPr="00C82138">
              <w:rPr>
                <w:iCs/>
                <w:szCs w:val="18"/>
              </w:rPr>
              <w:t>-</w:t>
            </w:r>
            <w:r w:rsidRPr="00C82138">
              <w:rPr>
                <w:szCs w:val="18"/>
              </w:rPr>
              <w:t xml:space="preserve"> HD stable.  </w:t>
            </w:r>
          </w:p>
          <w:p w:rsidR="00CF3EB9" w:rsidRPr="00C82138" w:rsidRDefault="00CF3EB9" w:rsidP="00290E45">
            <w:pPr>
              <w:pStyle w:val="TableText"/>
              <w:rPr>
                <w:szCs w:val="18"/>
              </w:rPr>
            </w:pPr>
            <w:r w:rsidRPr="00C82138">
              <w:rPr>
                <w:szCs w:val="18"/>
              </w:rPr>
              <w:t xml:space="preserve">- Had failed 1A or 1C </w:t>
            </w:r>
            <w:r>
              <w:rPr>
                <w:szCs w:val="18"/>
              </w:rPr>
              <w:t>antiarrhythmic therapy</w:t>
            </w:r>
          </w:p>
          <w:p w:rsidR="00CF3EB9" w:rsidRPr="00C82138" w:rsidRDefault="00CF3EB9" w:rsidP="00290E45">
            <w:pPr>
              <w:pStyle w:val="TableText"/>
              <w:rPr>
                <w:szCs w:val="18"/>
              </w:rPr>
            </w:pPr>
            <w:r w:rsidRPr="00C82138">
              <w:rPr>
                <w:szCs w:val="18"/>
              </w:rPr>
              <w:t>-All pts received digoxin to control HR to &lt;100 BPM</w:t>
            </w:r>
          </w:p>
          <w:p w:rsidR="00CF3EB9" w:rsidRPr="00C82138" w:rsidRDefault="00CF3EB9" w:rsidP="00290E45">
            <w:pPr>
              <w:pStyle w:val="TableText"/>
              <w:rPr>
                <w:iCs/>
                <w:szCs w:val="18"/>
              </w:rPr>
            </w:pPr>
          </w:p>
        </w:tc>
        <w:tc>
          <w:tcPr>
            <w:tcW w:w="1620" w:type="dxa"/>
            <w:shd w:val="clear" w:color="auto" w:fill="auto"/>
            <w:noWrap/>
          </w:tcPr>
          <w:p w:rsidR="00CF3EB9" w:rsidRPr="00C82138" w:rsidRDefault="00CF3EB9" w:rsidP="00290E45">
            <w:pPr>
              <w:pStyle w:val="TableText"/>
              <w:rPr>
                <w:iCs/>
                <w:szCs w:val="18"/>
              </w:rPr>
            </w:pPr>
            <w:r w:rsidRPr="00C82138">
              <w:rPr>
                <w:iCs/>
                <w:szCs w:val="18"/>
              </w:rPr>
              <w:t>N/A</w:t>
            </w:r>
          </w:p>
        </w:tc>
        <w:tc>
          <w:tcPr>
            <w:tcW w:w="1170" w:type="dxa"/>
            <w:shd w:val="clear" w:color="auto" w:fill="auto"/>
            <w:noWrap/>
          </w:tcPr>
          <w:p w:rsidR="00CF3EB9" w:rsidRPr="00C82138" w:rsidRDefault="00CF3EB9" w:rsidP="00290E45">
            <w:pPr>
              <w:pStyle w:val="TableText"/>
              <w:rPr>
                <w:szCs w:val="18"/>
              </w:rPr>
            </w:pPr>
            <w:r w:rsidRPr="00C82138">
              <w:rPr>
                <w:szCs w:val="18"/>
              </w:rPr>
              <w:t>NSR achieved w/ intervention</w:t>
            </w:r>
          </w:p>
          <w:p w:rsidR="00CF3EB9" w:rsidRPr="00C82138" w:rsidRDefault="00CF3EB9" w:rsidP="00290E45">
            <w:pPr>
              <w:pStyle w:val="TableText"/>
              <w:rPr>
                <w:szCs w:val="18"/>
              </w:rPr>
            </w:pPr>
            <w:r w:rsidRPr="00C82138">
              <w:rPr>
                <w:szCs w:val="18"/>
              </w:rPr>
              <w:t>Group A- 8/11 TAP pts</w:t>
            </w:r>
          </w:p>
          <w:p w:rsidR="00CF3EB9" w:rsidRPr="00C82138" w:rsidRDefault="00CF3EB9" w:rsidP="00290E45">
            <w:pPr>
              <w:pStyle w:val="TableText"/>
              <w:rPr>
                <w:szCs w:val="18"/>
              </w:rPr>
            </w:pPr>
            <w:r>
              <w:rPr>
                <w:szCs w:val="18"/>
              </w:rPr>
              <w:t>Group B- 9/10 DC cardioversion</w:t>
            </w:r>
            <w:r w:rsidRPr="00C82138">
              <w:rPr>
                <w:szCs w:val="18"/>
              </w:rPr>
              <w:t xml:space="preserve"> pts</w:t>
            </w:r>
          </w:p>
          <w:p w:rsidR="00CF3EB9" w:rsidRPr="00C82138" w:rsidRDefault="00CF3EB9" w:rsidP="00290E45">
            <w:pPr>
              <w:pStyle w:val="TableText"/>
              <w:rPr>
                <w:szCs w:val="18"/>
              </w:rPr>
            </w:pPr>
            <w:r w:rsidRPr="00C82138">
              <w:rPr>
                <w:szCs w:val="18"/>
              </w:rPr>
              <w:t>P= 0.31</w:t>
            </w:r>
          </w:p>
          <w:p w:rsidR="00CF3EB9" w:rsidRPr="00C82138" w:rsidRDefault="00CF3EB9" w:rsidP="00290E45">
            <w:pPr>
              <w:pStyle w:val="TableText"/>
              <w:rPr>
                <w:szCs w:val="18"/>
              </w:rPr>
            </w:pPr>
          </w:p>
        </w:tc>
        <w:tc>
          <w:tcPr>
            <w:tcW w:w="1260" w:type="dxa"/>
            <w:shd w:val="clear" w:color="auto" w:fill="auto"/>
            <w:noWrap/>
          </w:tcPr>
          <w:p w:rsidR="00CF3EB9" w:rsidRPr="00C82138" w:rsidRDefault="00CF3EB9" w:rsidP="00290E45">
            <w:pPr>
              <w:pStyle w:val="TableText"/>
              <w:rPr>
                <w:szCs w:val="18"/>
              </w:rPr>
            </w:pPr>
            <w:r w:rsidRPr="00C82138">
              <w:rPr>
                <w:szCs w:val="18"/>
              </w:rPr>
              <w:t xml:space="preserve">Nonsustained VT was more frequent in DC </w:t>
            </w:r>
            <w:r>
              <w:rPr>
                <w:szCs w:val="18"/>
              </w:rPr>
              <w:t>cardioversion</w:t>
            </w:r>
            <w:r w:rsidRPr="00C82138">
              <w:rPr>
                <w:szCs w:val="18"/>
              </w:rPr>
              <w:t xml:space="preserve"> </w:t>
            </w:r>
          </w:p>
          <w:p w:rsidR="00CF3EB9" w:rsidRPr="00C82138" w:rsidRDefault="00CF3EB9" w:rsidP="00290E45">
            <w:pPr>
              <w:pStyle w:val="TableText"/>
              <w:rPr>
                <w:szCs w:val="18"/>
              </w:rPr>
            </w:pPr>
            <w:r w:rsidRPr="00C82138">
              <w:rPr>
                <w:szCs w:val="18"/>
              </w:rPr>
              <w:t>G</w:t>
            </w:r>
            <w:r>
              <w:rPr>
                <w:szCs w:val="18"/>
              </w:rPr>
              <w:t>rou</w:t>
            </w:r>
            <w:r w:rsidRPr="00C82138">
              <w:rPr>
                <w:szCs w:val="18"/>
              </w:rPr>
              <w:t>p A- 0/11 TAP</w:t>
            </w:r>
          </w:p>
          <w:p w:rsidR="00CF3EB9" w:rsidRPr="00C82138" w:rsidRDefault="00CF3EB9" w:rsidP="00290E45">
            <w:pPr>
              <w:pStyle w:val="TableText"/>
              <w:rPr>
                <w:szCs w:val="18"/>
              </w:rPr>
            </w:pPr>
            <w:r w:rsidRPr="00C82138">
              <w:rPr>
                <w:szCs w:val="18"/>
              </w:rPr>
              <w:t>G</w:t>
            </w:r>
            <w:r>
              <w:rPr>
                <w:szCs w:val="18"/>
              </w:rPr>
              <w:t>rou</w:t>
            </w:r>
            <w:r w:rsidRPr="00C82138">
              <w:rPr>
                <w:szCs w:val="18"/>
              </w:rPr>
              <w:t>p B 6/10 D</w:t>
            </w:r>
            <w:r>
              <w:rPr>
                <w:szCs w:val="18"/>
              </w:rPr>
              <w:t>C cardioversion</w:t>
            </w:r>
          </w:p>
          <w:p w:rsidR="00CF3EB9" w:rsidRPr="00C82138" w:rsidRDefault="00CF3EB9" w:rsidP="00290E45">
            <w:pPr>
              <w:pStyle w:val="TableText"/>
              <w:rPr>
                <w:szCs w:val="18"/>
              </w:rPr>
            </w:pPr>
            <w:r w:rsidRPr="00C82138">
              <w:rPr>
                <w:szCs w:val="18"/>
              </w:rPr>
              <w:t xml:space="preserve">P=0.02 </w:t>
            </w:r>
          </w:p>
          <w:p w:rsidR="00CF3EB9" w:rsidRPr="00C82138" w:rsidRDefault="00CF3EB9" w:rsidP="00290E45">
            <w:pPr>
              <w:pStyle w:val="TableText"/>
              <w:rPr>
                <w:i/>
                <w:iCs/>
                <w:szCs w:val="18"/>
              </w:rPr>
            </w:pP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P=0.31 NSR in TAP vs. DC</w:t>
            </w:r>
            <w:r>
              <w:rPr>
                <w:szCs w:val="18"/>
              </w:rPr>
              <w:t xml:space="preserve"> cardioversion</w:t>
            </w:r>
          </w:p>
          <w:p w:rsidR="00CF3EB9" w:rsidRPr="00C82138" w:rsidRDefault="00CF3EB9" w:rsidP="00290E45">
            <w:pPr>
              <w:pStyle w:val="TableText"/>
              <w:rPr>
                <w:szCs w:val="18"/>
              </w:rPr>
            </w:pPr>
            <w:r w:rsidRPr="00C82138">
              <w:rPr>
                <w:szCs w:val="18"/>
              </w:rPr>
              <w:t>NSVT p= 0.02 G</w:t>
            </w:r>
            <w:r>
              <w:rPr>
                <w:szCs w:val="18"/>
              </w:rPr>
              <w:t>rou</w:t>
            </w:r>
            <w:r w:rsidRPr="00C82138">
              <w:rPr>
                <w:szCs w:val="18"/>
              </w:rPr>
              <w:t>p A vs.</w:t>
            </w:r>
            <w:r>
              <w:rPr>
                <w:szCs w:val="18"/>
              </w:rPr>
              <w:t xml:space="preserve"> </w:t>
            </w:r>
            <w:r w:rsidRPr="00C82138">
              <w:rPr>
                <w:szCs w:val="18"/>
              </w:rPr>
              <w:t>B</w:t>
            </w:r>
          </w:p>
        </w:tc>
        <w:tc>
          <w:tcPr>
            <w:tcW w:w="1165" w:type="dxa"/>
            <w:shd w:val="clear" w:color="auto" w:fill="auto"/>
            <w:noWrap/>
          </w:tcPr>
          <w:p w:rsidR="00CF3EB9" w:rsidRPr="00C82138" w:rsidRDefault="00CF3EB9" w:rsidP="00290E45">
            <w:pPr>
              <w:pStyle w:val="TableText"/>
              <w:rPr>
                <w:szCs w:val="18"/>
              </w:rPr>
            </w:pPr>
            <w:r w:rsidRPr="00C82138">
              <w:rPr>
                <w:szCs w:val="18"/>
              </w:rPr>
              <w:t>TAP is safe and effective and was well tolerate</w:t>
            </w:r>
            <w:r>
              <w:rPr>
                <w:szCs w:val="18"/>
              </w:rPr>
              <w:t>d and is as efficacious as DC cardioversion</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Ellenbogen KA</w:t>
            </w:r>
          </w:p>
          <w:p w:rsidR="00CF3EB9" w:rsidRPr="00C82138" w:rsidRDefault="00CF3EB9" w:rsidP="00290E45">
            <w:pPr>
              <w:pStyle w:val="TableText"/>
              <w:rPr>
                <w:szCs w:val="18"/>
              </w:rPr>
            </w:pPr>
            <w:r w:rsidRPr="00C82138">
              <w:rPr>
                <w:szCs w:val="18"/>
              </w:rPr>
              <w:t xml:space="preserve">1995  </w:t>
            </w:r>
          </w:p>
          <w:p w:rsidR="00CF3EB9" w:rsidRPr="00C82138" w:rsidRDefault="00CF3EB9" w:rsidP="00290E45">
            <w:pPr>
              <w:pStyle w:val="TableText"/>
              <w:rPr>
                <w:szCs w:val="18"/>
              </w:rPr>
            </w:pPr>
            <w:r w:rsidRPr="00C82138">
              <w:rPr>
                <w:szCs w:val="18"/>
              </w:rPr>
              <w:fldChar w:fldCharType="begin">
                <w:fldData xml:space="preserve">PFJlZm1hbj48Q2l0ZT48QXV0aG9yPkVsbGVuYm9nZW48L0F1dGhvcj48WWVhcj4xOTk1PC9ZZWFy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</w:fldData>
              </w:fldChar>
            </w:r>
            <w:r w:rsidR="0011025F">
              <w:rPr>
                <w:szCs w:val="18"/>
              </w:rPr>
              <w:instrText xml:space="preserve"> ADDIN REFMGR.CITE </w:instrText>
            </w:r>
            <w:r w:rsidR="0011025F">
              <w:rPr>
                <w:szCs w:val="18"/>
              </w:rPr>
              <w:fldChar w:fldCharType="begin">
                <w:fldData xml:space="preserve">PFJlZm1hbj48Q2l0ZT48QXV0aG9yPkVsbGVuYm9nZW48L0F1dGhvcj48WWVhcj4xOTk1PC9ZZWFy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(188)</w:t>
            </w:r>
            <w:r w:rsidRPr="00C82138">
              <w:rPr>
                <w:szCs w:val="18"/>
              </w:rPr>
              <w:fldChar w:fldCharType="end"/>
            </w:r>
          </w:p>
          <w:p w:rsidR="00CF3EB9" w:rsidRPr="00C82138" w:rsidRDefault="00CF3027" w:rsidP="00290E45">
            <w:pPr>
              <w:pStyle w:val="TableText"/>
              <w:rPr>
                <w:szCs w:val="18"/>
              </w:rPr>
            </w:pPr>
            <w:hyperlink r:id="rId247" w:history="1">
              <w:r w:rsidR="00CF3EB9" w:rsidRPr="00C82138">
                <w:rPr>
                  <w:rStyle w:val="Hyperlink"/>
                  <w:szCs w:val="18"/>
                </w:rPr>
                <w:t>7801862</w:t>
              </w:r>
            </w:hyperlink>
          </w:p>
        </w:tc>
        <w:tc>
          <w:tcPr>
            <w:tcW w:w="810" w:type="dxa"/>
            <w:shd w:val="clear" w:color="auto" w:fill="auto"/>
            <w:noWrap/>
          </w:tcPr>
          <w:p w:rsidR="00CF3EB9" w:rsidRPr="008825A5" w:rsidRDefault="00CF3EB9" w:rsidP="00290E45">
            <w:pPr>
              <w:pStyle w:val="TableText"/>
              <w:rPr>
                <w:szCs w:val="18"/>
              </w:rPr>
            </w:pPr>
            <w:r w:rsidRPr="008825A5">
              <w:rPr>
                <w:szCs w:val="18"/>
              </w:rPr>
              <w:t>To demonstrate the  efficacy of various doses of IV diltiazem for heart rate control</w:t>
            </w:r>
          </w:p>
        </w:tc>
        <w:tc>
          <w:tcPr>
            <w:tcW w:w="810" w:type="dxa"/>
            <w:shd w:val="clear" w:color="auto" w:fill="auto"/>
            <w:noWrap/>
          </w:tcPr>
          <w:p w:rsidR="00CF3EB9" w:rsidRPr="00C82138" w:rsidRDefault="00CF3EB9" w:rsidP="00290E45">
            <w:pPr>
              <w:pStyle w:val="TableText"/>
              <w:rPr>
                <w:szCs w:val="18"/>
              </w:rPr>
            </w:pPr>
            <w:r w:rsidRPr="00C82138">
              <w:rPr>
                <w:szCs w:val="18"/>
              </w:rPr>
              <w:t>Open label, dose titration study. 84 pts w/</w:t>
            </w:r>
            <w:r>
              <w:rPr>
                <w:szCs w:val="18"/>
              </w:rPr>
              <w:t xml:space="preserve"> AF, atrial flutter, </w:t>
            </w:r>
            <w:r w:rsidRPr="00C82138">
              <w:rPr>
                <w:szCs w:val="18"/>
              </w:rPr>
              <w:t>or both</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Bolus dose of diltiazem followed by continuous </w:t>
            </w:r>
            <w:r>
              <w:rPr>
                <w:szCs w:val="18"/>
              </w:rPr>
              <w:t>infusion</w:t>
            </w:r>
            <w:r w:rsidRPr="00C82138">
              <w:rPr>
                <w:szCs w:val="18"/>
              </w:rPr>
              <w:t xml:space="preserve"> w/ monitoring of heart rate and BP</w:t>
            </w:r>
          </w:p>
        </w:tc>
        <w:tc>
          <w:tcPr>
            <w:tcW w:w="1170" w:type="dxa"/>
            <w:shd w:val="clear" w:color="auto" w:fill="auto"/>
            <w:noWrap/>
          </w:tcPr>
          <w:p w:rsidR="00CF3EB9" w:rsidRPr="00C82138" w:rsidRDefault="00CF3EB9" w:rsidP="00290E45">
            <w:pPr>
              <w:pStyle w:val="TableText"/>
              <w:rPr>
                <w:szCs w:val="18"/>
              </w:rPr>
            </w:pPr>
            <w:r w:rsidRPr="00C82138">
              <w:rPr>
                <w:szCs w:val="18"/>
              </w:rPr>
              <w:t>N/A</w:t>
            </w:r>
          </w:p>
        </w:tc>
        <w:tc>
          <w:tcPr>
            <w:tcW w:w="1710" w:type="dxa"/>
            <w:shd w:val="clear" w:color="auto" w:fill="auto"/>
            <w:noWrap/>
          </w:tcPr>
          <w:p w:rsidR="00CF3EB9" w:rsidRPr="00C82138" w:rsidRDefault="00CF3EB9" w:rsidP="00290E45">
            <w:pPr>
              <w:pStyle w:val="TableText"/>
              <w:rPr>
                <w:szCs w:val="18"/>
              </w:rPr>
            </w:pPr>
            <w:r w:rsidRPr="00C82138">
              <w:rPr>
                <w:szCs w:val="18"/>
              </w:rPr>
              <w:t>84 consecutive pts w/ AF or flutt</w:t>
            </w:r>
            <w:r>
              <w:rPr>
                <w:szCs w:val="18"/>
              </w:rPr>
              <w:t>er</w:t>
            </w:r>
            <w:r w:rsidRPr="00C82138">
              <w:rPr>
                <w:szCs w:val="18"/>
              </w:rPr>
              <w:t xml:space="preserve">, or both, received an IV bolus dose of diltiazem followed by a continuous </w:t>
            </w:r>
            <w:r>
              <w:rPr>
                <w:szCs w:val="18"/>
              </w:rPr>
              <w:t>infusion</w:t>
            </w:r>
            <w:r w:rsidRPr="00C82138">
              <w:rPr>
                <w:szCs w:val="18"/>
              </w:rPr>
              <w:t xml:space="preserve"> of dil</w:t>
            </w:r>
            <w:r>
              <w:rPr>
                <w:szCs w:val="18"/>
              </w:rPr>
              <w:t>tiazem at 5, 10, and 15 mg/h</w:t>
            </w:r>
            <w:r w:rsidRPr="00C82138">
              <w:rPr>
                <w:szCs w:val="18"/>
              </w:rPr>
              <w:t>.</w:t>
            </w:r>
          </w:p>
        </w:tc>
        <w:tc>
          <w:tcPr>
            <w:tcW w:w="1620" w:type="dxa"/>
            <w:shd w:val="clear" w:color="auto" w:fill="auto"/>
            <w:noWrap/>
          </w:tcPr>
          <w:p w:rsidR="00CF3EB9" w:rsidRPr="00C82138" w:rsidRDefault="00CF3EB9" w:rsidP="00290E45">
            <w:pPr>
              <w:pStyle w:val="TableText"/>
              <w:rPr>
                <w:szCs w:val="18"/>
              </w:rPr>
            </w:pPr>
            <w:r w:rsidRPr="00C82138">
              <w:rPr>
                <w:szCs w:val="18"/>
              </w:rPr>
              <w:t>&gt;18 y, women of child-bearing age, SSS, 3</w:t>
            </w:r>
            <w:r w:rsidRPr="00C82138">
              <w:rPr>
                <w:szCs w:val="18"/>
                <w:vertAlign w:val="superscript"/>
              </w:rPr>
              <w:t>rd</w:t>
            </w:r>
            <w:r w:rsidRPr="00C82138">
              <w:rPr>
                <w:szCs w:val="18"/>
              </w:rPr>
              <w:t xml:space="preserve"> degree AV block, WPW, hypotensive SBP &lt;90 mm Hg, allergic to diltiazem. </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94% of pts (79 of 84) responded to the bolus dose w/ a &gt;20% reduction in HR from baseline, a conversion to sinus rhythm, or a heart rate &lt;100 bpm. 78 </w:t>
            </w:r>
            <w:r w:rsidRPr="00C82138">
              <w:rPr>
                <w:szCs w:val="18"/>
              </w:rPr>
              <w:lastRenderedPageBreak/>
              <w:t xml:space="preserve">pts received the continuous </w:t>
            </w:r>
            <w:r>
              <w:rPr>
                <w:szCs w:val="18"/>
              </w:rPr>
              <w:t>infusion</w:t>
            </w:r>
            <w:r w:rsidRPr="00C82138">
              <w:rPr>
                <w:szCs w:val="18"/>
              </w:rPr>
              <w:t xml:space="preserve">. After 10 h of </w:t>
            </w:r>
            <w:r>
              <w:rPr>
                <w:szCs w:val="18"/>
              </w:rPr>
              <w:t>infusion</w:t>
            </w:r>
            <w:r w:rsidRPr="00C82138">
              <w:rPr>
                <w:szCs w:val="18"/>
              </w:rPr>
              <w:t xml:space="preserve">, 47% of pts had maintained response w/ the 5 mg/h </w:t>
            </w:r>
            <w:r>
              <w:rPr>
                <w:szCs w:val="18"/>
              </w:rPr>
              <w:t>infusion</w:t>
            </w:r>
            <w:r w:rsidRPr="00C82138">
              <w:rPr>
                <w:szCs w:val="18"/>
              </w:rPr>
              <w:t xml:space="preserve">, 68% maintained response after the </w:t>
            </w:r>
            <w:r>
              <w:rPr>
                <w:szCs w:val="18"/>
              </w:rPr>
              <w:t>infusion</w:t>
            </w:r>
            <w:r w:rsidRPr="00C82138">
              <w:rPr>
                <w:szCs w:val="18"/>
              </w:rPr>
              <w:t xml:space="preserve"> was titrated to </w:t>
            </w:r>
            <w:r>
              <w:rPr>
                <w:szCs w:val="18"/>
              </w:rPr>
              <w:t xml:space="preserve">10 </w:t>
            </w:r>
            <w:proofErr w:type="gramStart"/>
            <w:r>
              <w:rPr>
                <w:szCs w:val="18"/>
              </w:rPr>
              <w:t>mg/h</w:t>
            </w:r>
            <w:r w:rsidRPr="00C82138">
              <w:rPr>
                <w:szCs w:val="18"/>
              </w:rPr>
              <w:t>,</w:t>
            </w:r>
            <w:proofErr w:type="gramEnd"/>
            <w:r w:rsidRPr="00C82138">
              <w:rPr>
                <w:szCs w:val="18"/>
              </w:rPr>
              <w:t xml:space="preserve"> and 76% after titration from the 5 and 10 mg/h </w:t>
            </w:r>
            <w:r>
              <w:rPr>
                <w:szCs w:val="18"/>
              </w:rPr>
              <w:t>infusion</w:t>
            </w:r>
            <w:r w:rsidRPr="00C82138">
              <w:rPr>
                <w:szCs w:val="18"/>
              </w:rPr>
              <w:t xml:space="preserve"> to the 15 mg/h dose. For the 3 diltiazem </w:t>
            </w:r>
            <w:r>
              <w:rPr>
                <w:szCs w:val="18"/>
              </w:rPr>
              <w:t>infusion</w:t>
            </w:r>
            <w:r w:rsidRPr="00C82138">
              <w:rPr>
                <w:szCs w:val="18"/>
              </w:rPr>
              <w:t>s studied, mean (</w:t>
            </w:r>
            <w:r>
              <w:rPr>
                <w:szCs w:val="18"/>
              </w:rPr>
              <w:t>±</w:t>
            </w:r>
            <w:r w:rsidRPr="00C82138">
              <w:rPr>
                <w:szCs w:val="18"/>
              </w:rPr>
              <w:t>SD) heart rate was reduced f</w:t>
            </w:r>
            <w:r>
              <w:rPr>
                <w:szCs w:val="18"/>
              </w:rPr>
              <w:t>rom a baseline value of 144±</w:t>
            </w:r>
            <w:r w:rsidRPr="00C82138">
              <w:rPr>
                <w:szCs w:val="18"/>
              </w:rPr>
              <w:t>14 bpm to 98</w:t>
            </w:r>
            <w:r>
              <w:rPr>
                <w:szCs w:val="18"/>
              </w:rPr>
              <w:t>±</w:t>
            </w:r>
            <w:r w:rsidRPr="00C82138">
              <w:rPr>
                <w:szCs w:val="18"/>
              </w:rPr>
              <w:t>19, 107</w:t>
            </w:r>
            <w:r>
              <w:rPr>
                <w:szCs w:val="18"/>
              </w:rPr>
              <w:t>±</w:t>
            </w:r>
            <w:r w:rsidRPr="00C82138">
              <w:rPr>
                <w:szCs w:val="18"/>
              </w:rPr>
              <w:t>25, 107</w:t>
            </w:r>
            <w:r>
              <w:rPr>
                <w:szCs w:val="18"/>
              </w:rPr>
              <w:t>±</w:t>
            </w:r>
            <w:r w:rsidRPr="00C82138">
              <w:rPr>
                <w:szCs w:val="18"/>
              </w:rPr>
              <w:t>22, 101</w:t>
            </w:r>
            <w:r>
              <w:rPr>
                <w:szCs w:val="18"/>
              </w:rPr>
              <w:t>±</w:t>
            </w:r>
            <w:r w:rsidRPr="00C82138">
              <w:rPr>
                <w:szCs w:val="18"/>
              </w:rPr>
              <w:t>22, 91</w:t>
            </w:r>
            <w:r>
              <w:rPr>
                <w:szCs w:val="18"/>
              </w:rPr>
              <w:t>±</w:t>
            </w:r>
            <w:r w:rsidRPr="00C82138">
              <w:rPr>
                <w:szCs w:val="18"/>
              </w:rPr>
              <w:t>17, and 88</w:t>
            </w:r>
            <w:r>
              <w:rPr>
                <w:szCs w:val="18"/>
              </w:rPr>
              <w:t>±</w:t>
            </w:r>
            <w:r w:rsidRPr="00C82138">
              <w:rPr>
                <w:szCs w:val="18"/>
              </w:rPr>
              <w:t xml:space="preserve">18 bpm at </w:t>
            </w:r>
            <w:r>
              <w:rPr>
                <w:szCs w:val="18"/>
              </w:rPr>
              <w:t>infusion</w:t>
            </w:r>
            <w:r w:rsidRPr="00C82138">
              <w:rPr>
                <w:szCs w:val="18"/>
              </w:rPr>
              <w:t xml:space="preserve"> t</w:t>
            </w:r>
            <w:r>
              <w:rPr>
                <w:szCs w:val="18"/>
              </w:rPr>
              <w:t>imes 0, 1, 2, 4, 8, and 10 h</w:t>
            </w:r>
            <w:r w:rsidRPr="00C82138">
              <w:rPr>
                <w:szCs w:val="18"/>
              </w:rPr>
              <w:t xml:space="preserve">, respectively. By the end of the </w:t>
            </w:r>
            <w:r>
              <w:rPr>
                <w:szCs w:val="18"/>
              </w:rPr>
              <w:t>infusion</w:t>
            </w:r>
            <w:r w:rsidRPr="00C82138">
              <w:rPr>
                <w:szCs w:val="18"/>
              </w:rPr>
              <w:t>, 18% of pts (14 of 78) had conversion to sinus rhythm</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 xml:space="preserve">Statistically significant change in BP before and after 20 mg bolus during infusion. NS difference in BP, after infustion at h 0, 1, 2, 4, 8, and 10. </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 xml:space="preserve">Continuous </w:t>
            </w:r>
            <w:r>
              <w:rPr>
                <w:szCs w:val="18"/>
              </w:rPr>
              <w:t xml:space="preserve">infusion 10 h response at 5 mg/h (95% </w:t>
            </w:r>
            <w:r w:rsidRPr="00C82138">
              <w:rPr>
                <w:szCs w:val="18"/>
              </w:rPr>
              <w:t>CI</w:t>
            </w:r>
            <w:r>
              <w:rPr>
                <w:szCs w:val="18"/>
              </w:rPr>
              <w:t xml:space="preserve"> for 5 mg/h</w:t>
            </w:r>
            <w:r w:rsidRPr="00C82138">
              <w:rPr>
                <w:szCs w:val="18"/>
              </w:rPr>
              <w:t>: 36</w:t>
            </w:r>
            <w:r>
              <w:rPr>
                <w:szCs w:val="18"/>
              </w:rPr>
              <w:t>-</w:t>
            </w:r>
            <w:r w:rsidRPr="00C82138">
              <w:rPr>
                <w:szCs w:val="18"/>
              </w:rPr>
              <w:t>59</w:t>
            </w:r>
            <w:r>
              <w:rPr>
                <w:szCs w:val="18"/>
              </w:rPr>
              <w:t xml:space="preserve">; 95% </w:t>
            </w:r>
            <w:r w:rsidRPr="00C82138">
              <w:rPr>
                <w:szCs w:val="18"/>
              </w:rPr>
              <w:t>CI for 10 mg/hr</w:t>
            </w:r>
            <w:r>
              <w:rPr>
                <w:szCs w:val="18"/>
              </w:rPr>
              <w:t>: 57-</w:t>
            </w:r>
            <w:r w:rsidRPr="00C82138">
              <w:rPr>
                <w:szCs w:val="18"/>
              </w:rPr>
              <w:t>79%)</w:t>
            </w:r>
          </w:p>
        </w:tc>
        <w:tc>
          <w:tcPr>
            <w:tcW w:w="1165" w:type="dxa"/>
            <w:shd w:val="clear" w:color="auto" w:fill="auto"/>
            <w:noWrap/>
          </w:tcPr>
          <w:p w:rsidR="00CF3EB9" w:rsidRPr="00C82138" w:rsidRDefault="00CF3EB9" w:rsidP="00290E45">
            <w:pPr>
              <w:pStyle w:val="TableText"/>
              <w:rPr>
                <w:szCs w:val="18"/>
              </w:rPr>
            </w:pPr>
            <w:r w:rsidRPr="00C82138">
              <w:rPr>
                <w:szCs w:val="18"/>
              </w:rPr>
              <w:t>IV diltiazem is safe and effective at slowing heart rate in AF or flutt</w:t>
            </w:r>
            <w:r>
              <w:rPr>
                <w:szCs w:val="18"/>
              </w:rPr>
              <w:t>er</w:t>
            </w:r>
            <w:r w:rsidRPr="00C82138">
              <w:rPr>
                <w:szCs w:val="18"/>
              </w:rPr>
              <w:t xml:space="preserve">. </w:t>
            </w:r>
          </w:p>
          <w:p w:rsidR="00CF3EB9" w:rsidRPr="00C82138" w:rsidRDefault="00CF3EB9" w:rsidP="00290E45">
            <w:pPr>
              <w:pStyle w:val="TableText"/>
              <w:rPr>
                <w:szCs w:val="18"/>
              </w:rPr>
            </w:pPr>
          </w:p>
          <w:p w:rsidR="00CF3EB9" w:rsidRPr="00C82138" w:rsidRDefault="00CF3EB9" w:rsidP="00290E45">
            <w:pPr>
              <w:pStyle w:val="TableText"/>
              <w:rPr>
                <w:szCs w:val="18"/>
              </w:rPr>
            </w:pPr>
            <w:r w:rsidRPr="00C82138">
              <w:rPr>
                <w:szCs w:val="18"/>
              </w:rPr>
              <w:t xml:space="preserve">Treatment related symptomatic hypotension (3.5-13% w/ hypotension) </w:t>
            </w:r>
            <w:r w:rsidRPr="00C82138">
              <w:rPr>
                <w:szCs w:val="18"/>
              </w:rPr>
              <w:lastRenderedPageBreak/>
              <w:t xml:space="preserve">was most common. </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Hou ZY</w:t>
            </w:r>
          </w:p>
          <w:p w:rsidR="00CF3EB9" w:rsidRPr="00C82138" w:rsidRDefault="00CF3EB9" w:rsidP="00290E45">
            <w:pPr>
              <w:pStyle w:val="TableText"/>
              <w:rPr>
                <w:szCs w:val="18"/>
              </w:rPr>
            </w:pPr>
            <w:r w:rsidRPr="00C82138">
              <w:rPr>
                <w:szCs w:val="18"/>
              </w:rPr>
              <w:lastRenderedPageBreak/>
              <w:t>1995</w:t>
            </w:r>
          </w:p>
          <w:p w:rsidR="00CF3EB9" w:rsidRPr="00C82138" w:rsidRDefault="00CF3EB9" w:rsidP="00290E45">
            <w:pPr>
              <w:pStyle w:val="TableText"/>
              <w:rPr>
                <w:szCs w:val="18"/>
              </w:rPr>
            </w:pPr>
            <w:r w:rsidRPr="00C82138">
              <w:rPr>
                <w:szCs w:val="18"/>
              </w:rPr>
              <w:fldChar w:fldCharType="begin">
                <w:fldData xml:space="preserve">PFJlZm1hbj48Q2l0ZT48QXV0aG9yPkhvdTwvQXV0aG9yPjxZZWFyPjE5OTU8L1llYXI+PFJlY051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</w:fldData>
              </w:fldChar>
            </w:r>
            <w:r w:rsidR="0011025F">
              <w:rPr>
                <w:szCs w:val="18"/>
              </w:rPr>
              <w:instrText xml:space="preserve"> ADDIN REFMGR.CITE </w:instrText>
            </w:r>
            <w:r w:rsidR="0011025F">
              <w:rPr>
                <w:szCs w:val="18"/>
              </w:rPr>
              <w:fldChar w:fldCharType="begin">
                <w:fldData xml:space="preserve">PFJlZm1hbj48Q2l0ZT48QXV0aG9yPkhvdTwvQXV0aG9yPjxZZWFyPjE5OTU8L1llYXI+PFJlY051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(189)</w:t>
            </w:r>
            <w:r w:rsidRPr="00C82138">
              <w:rPr>
                <w:szCs w:val="18"/>
              </w:rPr>
              <w:fldChar w:fldCharType="end"/>
            </w:r>
          </w:p>
          <w:p w:rsidR="00CF3EB9" w:rsidRPr="00C82138" w:rsidRDefault="00CF3027" w:rsidP="00290E45">
            <w:pPr>
              <w:pStyle w:val="TableText"/>
              <w:rPr>
                <w:szCs w:val="18"/>
              </w:rPr>
            </w:pPr>
            <w:hyperlink r:id="rId248" w:history="1">
              <w:r w:rsidR="00CF3EB9" w:rsidRPr="00C82138">
                <w:rPr>
                  <w:rStyle w:val="Hyperlink"/>
                  <w:szCs w:val="18"/>
                </w:rPr>
                <w:t>7671898</w:t>
              </w:r>
            </w:hyperlink>
          </w:p>
        </w:tc>
        <w:tc>
          <w:tcPr>
            <w:tcW w:w="810" w:type="dxa"/>
            <w:shd w:val="clear" w:color="auto" w:fill="auto"/>
            <w:noWrap/>
          </w:tcPr>
          <w:p w:rsidR="00CF3EB9" w:rsidRPr="008825A5" w:rsidRDefault="00CF3EB9" w:rsidP="00290E45">
            <w:pPr>
              <w:pStyle w:val="TableText"/>
              <w:rPr>
                <w:szCs w:val="18"/>
              </w:rPr>
            </w:pPr>
            <w:r w:rsidRPr="008825A5">
              <w:rPr>
                <w:szCs w:val="18"/>
              </w:rPr>
              <w:lastRenderedPageBreak/>
              <w:t>Cardiove</w:t>
            </w:r>
            <w:r w:rsidRPr="008825A5">
              <w:rPr>
                <w:szCs w:val="18"/>
              </w:rPr>
              <w:lastRenderedPageBreak/>
              <w:t>rsion w meds: Randomized, open label, digoxin-controlled study to observe efficacy and safety of dosing regimen of amiodarone in recent-onset, persistent AF and atrial flutter w/ ventircular rates &gt;130 BPM.</w:t>
            </w:r>
          </w:p>
        </w:tc>
        <w:tc>
          <w:tcPr>
            <w:tcW w:w="810" w:type="dxa"/>
            <w:shd w:val="clear" w:color="auto" w:fill="auto"/>
            <w:noWrap/>
          </w:tcPr>
          <w:p w:rsidR="00CF3EB9" w:rsidRPr="00C82138" w:rsidRDefault="00CF3EB9" w:rsidP="00290E45">
            <w:pPr>
              <w:pStyle w:val="TableText"/>
              <w:rPr>
                <w:szCs w:val="18"/>
              </w:rPr>
            </w:pPr>
            <w:r w:rsidRPr="00C82138">
              <w:rPr>
                <w:szCs w:val="18"/>
              </w:rPr>
              <w:lastRenderedPageBreak/>
              <w:t>51</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Randomly </w:t>
            </w:r>
            <w:r w:rsidRPr="00C82138">
              <w:rPr>
                <w:szCs w:val="18"/>
              </w:rPr>
              <w:lastRenderedPageBreak/>
              <w:t>assigned to either IV amiodarone (n=26) or digoxin (n=24)</w:t>
            </w:r>
          </w:p>
          <w:p w:rsidR="00CF3EB9" w:rsidRPr="00C82138" w:rsidRDefault="00CF3EB9" w:rsidP="00290E45">
            <w:pPr>
              <w:pStyle w:val="TableText"/>
              <w:rPr>
                <w:szCs w:val="18"/>
              </w:rPr>
            </w:pPr>
            <w:r w:rsidRPr="00C82138">
              <w:rPr>
                <w:szCs w:val="18"/>
              </w:rPr>
              <w:t>Amiodarone infused over 24 h (decreasing doses/h)</w:t>
            </w:r>
          </w:p>
          <w:p w:rsidR="00CF3EB9" w:rsidRPr="00C82138" w:rsidRDefault="00CF3EB9" w:rsidP="00290E45">
            <w:pPr>
              <w:pStyle w:val="TableText"/>
              <w:rPr>
                <w:szCs w:val="18"/>
              </w:rPr>
            </w:pPr>
            <w:r w:rsidRPr="00C82138">
              <w:rPr>
                <w:szCs w:val="18"/>
              </w:rPr>
              <w:t>Digoxin inf/used- 0.013 mg/kg in 3 divided doses</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 xml:space="preserve">Amiodarone </w:t>
            </w:r>
            <w:r w:rsidRPr="00C82138">
              <w:rPr>
                <w:szCs w:val="18"/>
              </w:rPr>
              <w:lastRenderedPageBreak/>
              <w:t>vs. digoxin</w:t>
            </w:r>
          </w:p>
        </w:tc>
        <w:tc>
          <w:tcPr>
            <w:tcW w:w="1710" w:type="dxa"/>
            <w:shd w:val="clear" w:color="auto" w:fill="auto"/>
            <w:noWrap/>
          </w:tcPr>
          <w:p w:rsidR="00CF3EB9" w:rsidRPr="00C82138" w:rsidRDefault="00CF3EB9" w:rsidP="00290E45">
            <w:pPr>
              <w:pStyle w:val="TableText"/>
              <w:rPr>
                <w:iCs/>
                <w:szCs w:val="18"/>
              </w:rPr>
            </w:pPr>
            <w:r w:rsidRPr="00C82138">
              <w:rPr>
                <w:iCs/>
                <w:szCs w:val="18"/>
              </w:rPr>
              <w:lastRenderedPageBreak/>
              <w:t>Potentially use</w:t>
            </w:r>
            <w:r>
              <w:rPr>
                <w:iCs/>
                <w:szCs w:val="18"/>
              </w:rPr>
              <w:t>f</w:t>
            </w:r>
            <w:r w:rsidRPr="00C82138">
              <w:rPr>
                <w:iCs/>
                <w:szCs w:val="18"/>
              </w:rPr>
              <w:t xml:space="preserve">ul for a </w:t>
            </w:r>
            <w:r w:rsidRPr="00C82138">
              <w:rPr>
                <w:iCs/>
                <w:szCs w:val="18"/>
              </w:rPr>
              <w:lastRenderedPageBreak/>
              <w:t>rec</w:t>
            </w:r>
            <w:r>
              <w:rPr>
                <w:iCs/>
                <w:szCs w:val="18"/>
              </w:rPr>
              <w:t>ommendation</w:t>
            </w:r>
          </w:p>
        </w:tc>
        <w:tc>
          <w:tcPr>
            <w:tcW w:w="1620" w:type="dxa"/>
            <w:shd w:val="clear" w:color="auto" w:fill="auto"/>
            <w:noWrap/>
          </w:tcPr>
          <w:p w:rsidR="00CF3EB9" w:rsidRPr="00C82138" w:rsidRDefault="00CF3EB9" w:rsidP="00290E45">
            <w:pPr>
              <w:pStyle w:val="TableText"/>
              <w:rPr>
                <w:i/>
                <w:iCs/>
                <w:szCs w:val="18"/>
              </w:rPr>
            </w:pPr>
            <w:r w:rsidRPr="00C82138">
              <w:rPr>
                <w:szCs w:val="18"/>
              </w:rPr>
              <w:lastRenderedPageBreak/>
              <w:t xml:space="preserve">Recent-onset, </w:t>
            </w:r>
            <w:r w:rsidRPr="00C82138">
              <w:rPr>
                <w:szCs w:val="18"/>
              </w:rPr>
              <w:lastRenderedPageBreak/>
              <w:t>persistent, AF and flutter w/ ventricular rates above 130 beats.</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 xml:space="preserve">Heart rate </w:t>
            </w:r>
            <w:r w:rsidRPr="00C82138">
              <w:rPr>
                <w:szCs w:val="18"/>
              </w:rPr>
              <w:lastRenderedPageBreak/>
              <w:t xml:space="preserve">control: Mean HR in amiodarone group decreased from 157 </w:t>
            </w:r>
            <w:r w:rsidRPr="00C82138">
              <w:rPr>
                <w:szCs w:val="18"/>
                <w:u w:val="single"/>
              </w:rPr>
              <w:t>+</w:t>
            </w:r>
            <w:r w:rsidRPr="00C82138">
              <w:rPr>
                <w:szCs w:val="18"/>
              </w:rPr>
              <w:t xml:space="preserve"> 20 to 122</w:t>
            </w:r>
            <w:r w:rsidRPr="00C82138">
              <w:rPr>
                <w:szCs w:val="18"/>
                <w:u w:val="single"/>
              </w:rPr>
              <w:t>+</w:t>
            </w:r>
            <w:r w:rsidRPr="00C82138">
              <w:rPr>
                <w:szCs w:val="18"/>
              </w:rPr>
              <w:t xml:space="preserve"> 25 BPM in 1 hr (p&lt;0.05) and further stabilized to 96</w:t>
            </w:r>
            <w:r>
              <w:rPr>
                <w:szCs w:val="18"/>
              </w:rPr>
              <w:t>±</w:t>
            </w:r>
            <w:r w:rsidRPr="00C82138">
              <w:rPr>
                <w:szCs w:val="18"/>
              </w:rPr>
              <w:t>25 BPM after 6</w:t>
            </w:r>
            <w:r>
              <w:rPr>
                <w:szCs w:val="18"/>
              </w:rPr>
              <w:t xml:space="preserve"> h</w:t>
            </w:r>
            <w:r w:rsidRPr="00C82138">
              <w:rPr>
                <w:szCs w:val="18"/>
              </w:rPr>
              <w:t xml:space="preserve"> (p&lt;0.05).</w:t>
            </w:r>
          </w:p>
          <w:p w:rsidR="00CF3EB9" w:rsidRPr="00C82138" w:rsidRDefault="00CF3EB9" w:rsidP="00290E45">
            <w:pPr>
              <w:pStyle w:val="TableText"/>
              <w:rPr>
                <w:szCs w:val="18"/>
              </w:rPr>
            </w:pPr>
            <w:r w:rsidRPr="00C82138">
              <w:rPr>
                <w:szCs w:val="18"/>
              </w:rPr>
              <w:t>Fewer HR reductions in digoxin group (p&lt;0.05)</w:t>
            </w:r>
          </w:p>
          <w:p w:rsidR="00CF3EB9" w:rsidRPr="00C82138" w:rsidRDefault="00CF3EB9" w:rsidP="00290E45">
            <w:pPr>
              <w:pStyle w:val="TableText"/>
              <w:rPr>
                <w:szCs w:val="18"/>
              </w:rPr>
            </w:pP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 xml:space="preserve">amiodarone </w:t>
            </w:r>
            <w:r>
              <w:rPr>
                <w:szCs w:val="18"/>
              </w:rPr>
              <w:lastRenderedPageBreak/>
              <w:t>infusion</w:t>
            </w:r>
            <w:r w:rsidRPr="00C82138">
              <w:rPr>
                <w:szCs w:val="18"/>
              </w:rPr>
              <w:t xml:space="preserve"> was prematurely aborted in two pts due to severe bradycardia and death after conversion in one pt and aggravation of HF in the other</w:t>
            </w:r>
          </w:p>
        </w:tc>
        <w:tc>
          <w:tcPr>
            <w:tcW w:w="1080" w:type="dxa"/>
            <w:shd w:val="clear" w:color="auto" w:fill="auto"/>
            <w:noWrap/>
          </w:tcPr>
          <w:p w:rsidR="00CF3EB9" w:rsidRPr="00C82138" w:rsidRDefault="00CF3EB9" w:rsidP="00290E45">
            <w:pPr>
              <w:pStyle w:val="TableText"/>
              <w:rPr>
                <w:iCs/>
                <w:szCs w:val="18"/>
              </w:rPr>
            </w:pPr>
            <w:r w:rsidRPr="00C82138">
              <w:rPr>
                <w:iCs/>
                <w:szCs w:val="18"/>
              </w:rPr>
              <w:lastRenderedPageBreak/>
              <w:t>N/A</w:t>
            </w:r>
          </w:p>
        </w:tc>
        <w:tc>
          <w:tcPr>
            <w:tcW w:w="1823" w:type="dxa"/>
            <w:shd w:val="clear" w:color="auto" w:fill="auto"/>
            <w:noWrap/>
          </w:tcPr>
          <w:p w:rsidR="00CF3EB9" w:rsidRPr="00C82138" w:rsidRDefault="00CF3EB9" w:rsidP="00290E45">
            <w:pPr>
              <w:pStyle w:val="TableText"/>
              <w:rPr>
                <w:iCs/>
                <w:szCs w:val="18"/>
              </w:rPr>
            </w:pPr>
            <w:r w:rsidRPr="00C82138">
              <w:rPr>
                <w:iCs/>
                <w:szCs w:val="18"/>
              </w:rPr>
              <w:t xml:space="preserve">Amiodarone reduced </w:t>
            </w:r>
            <w:r w:rsidRPr="00C82138">
              <w:rPr>
                <w:iCs/>
                <w:szCs w:val="18"/>
              </w:rPr>
              <w:lastRenderedPageBreak/>
              <w:t>HR significantly more than digoxin at 1 and 6 h (p&lt;0.05 both time frames)</w:t>
            </w:r>
          </w:p>
        </w:tc>
        <w:tc>
          <w:tcPr>
            <w:tcW w:w="1165" w:type="dxa"/>
            <w:shd w:val="clear" w:color="auto" w:fill="auto"/>
            <w:noWrap/>
          </w:tcPr>
          <w:p w:rsidR="00CF3EB9" w:rsidRPr="00C82138" w:rsidRDefault="00CF3EB9" w:rsidP="00290E45">
            <w:pPr>
              <w:pStyle w:val="TableText"/>
              <w:rPr>
                <w:szCs w:val="18"/>
              </w:rPr>
            </w:pPr>
            <w:r w:rsidRPr="00C82138">
              <w:rPr>
                <w:szCs w:val="18"/>
              </w:rPr>
              <w:lastRenderedPageBreak/>
              <w:t xml:space="preserve">Demonstrated </w:t>
            </w:r>
            <w:r w:rsidRPr="00C82138">
              <w:rPr>
                <w:szCs w:val="18"/>
              </w:rPr>
              <w:lastRenderedPageBreak/>
              <w:t>HR control w/ amiodarone.</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Sung RJ</w:t>
            </w:r>
          </w:p>
          <w:p w:rsidR="00CF3EB9" w:rsidRPr="00C82138" w:rsidRDefault="00CF3EB9" w:rsidP="00290E45">
            <w:pPr>
              <w:pStyle w:val="TableText"/>
              <w:rPr>
                <w:szCs w:val="18"/>
              </w:rPr>
            </w:pPr>
            <w:r w:rsidRPr="00C82138">
              <w:rPr>
                <w:szCs w:val="18"/>
              </w:rPr>
              <w:t>1995</w:t>
            </w:r>
          </w:p>
          <w:p w:rsidR="00CF3EB9" w:rsidRPr="00C82138" w:rsidRDefault="00CF3EB9" w:rsidP="00290E45">
            <w:pPr>
              <w:pStyle w:val="TableText"/>
              <w:rPr>
                <w:szCs w:val="18"/>
              </w:rPr>
            </w:pPr>
            <w:r w:rsidRPr="00C82138">
              <w:rPr>
                <w:szCs w:val="18"/>
              </w:rPr>
              <w:fldChar w:fldCharType="begin">
                <w:fldData xml:space="preserve">PFJlZm1hbj48Q2l0ZT48QXV0aG9yPlN1bmc8L0F1dGhvcj48WWVhcj4xOTk1PC9ZZWFyPjxSZWNO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</w:fldData>
              </w:fldChar>
            </w:r>
            <w:r w:rsidR="0011025F">
              <w:rPr>
                <w:szCs w:val="18"/>
              </w:rPr>
              <w:instrText xml:space="preserve"> ADDIN REFMGR.CITE </w:instrText>
            </w:r>
            <w:r w:rsidR="0011025F">
              <w:rPr>
                <w:szCs w:val="18"/>
              </w:rPr>
              <w:fldChar w:fldCharType="begin">
                <w:fldData xml:space="preserve">PFJlZm1hbj48Q2l0ZT48QXV0aG9yPlN1bmc8L0F1dGhvcj48WWVhcj4xOTk1PC9ZZWFyPjxSZWNO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(190)</w:t>
            </w:r>
            <w:r w:rsidRPr="00C82138">
              <w:rPr>
                <w:szCs w:val="18"/>
              </w:rPr>
              <w:fldChar w:fldCharType="end"/>
            </w:r>
          </w:p>
          <w:p w:rsidR="00CF3EB9" w:rsidRPr="00C82138" w:rsidRDefault="00CF3027" w:rsidP="00290E45">
            <w:pPr>
              <w:pStyle w:val="TableText"/>
              <w:rPr>
                <w:szCs w:val="18"/>
              </w:rPr>
            </w:pPr>
            <w:hyperlink r:id="rId249" w:history="1">
              <w:r w:rsidR="00CF3EB9" w:rsidRPr="00C82138">
                <w:rPr>
                  <w:rStyle w:val="Hyperlink"/>
                  <w:szCs w:val="18"/>
                </w:rPr>
                <w:t>7900626</w:t>
              </w:r>
            </w:hyperlink>
          </w:p>
          <w:p w:rsidR="00CF3EB9" w:rsidRPr="00C82138" w:rsidRDefault="00CF3EB9" w:rsidP="00290E45">
            <w:pPr>
              <w:pStyle w:val="TableText"/>
              <w:rPr>
                <w:szCs w:val="18"/>
              </w:rPr>
            </w:pPr>
          </w:p>
        </w:tc>
        <w:tc>
          <w:tcPr>
            <w:tcW w:w="810" w:type="dxa"/>
            <w:shd w:val="clear" w:color="auto" w:fill="auto"/>
            <w:noWrap/>
          </w:tcPr>
          <w:p w:rsidR="00CF3EB9" w:rsidRPr="008E1698" w:rsidRDefault="00CF3EB9" w:rsidP="00290E45">
            <w:pPr>
              <w:pStyle w:val="TableText"/>
              <w:rPr>
                <w:szCs w:val="18"/>
              </w:rPr>
            </w:pPr>
            <w:r w:rsidRPr="008E1698">
              <w:rPr>
                <w:szCs w:val="18"/>
              </w:rPr>
              <w:t>Cardioversion w meds</w:t>
            </w:r>
          </w:p>
          <w:p w:rsidR="00CF3EB9" w:rsidRPr="00C82138" w:rsidRDefault="00CF3EB9" w:rsidP="00290E45">
            <w:pPr>
              <w:pStyle w:val="TableText"/>
              <w:rPr>
                <w:szCs w:val="18"/>
              </w:rPr>
            </w:pPr>
            <w:r w:rsidRPr="008E1698">
              <w:rPr>
                <w:szCs w:val="18"/>
              </w:rPr>
              <w:t>Multicent</w:t>
            </w:r>
            <w:r w:rsidRPr="00C82138">
              <w:rPr>
                <w:szCs w:val="18"/>
              </w:rPr>
              <w:t xml:space="preserve">er, randomized, double-blind, placebo controlled study: </w:t>
            </w:r>
          </w:p>
          <w:p w:rsidR="00CF3EB9" w:rsidRPr="00C82138" w:rsidRDefault="00CF3EB9" w:rsidP="00290E45">
            <w:pPr>
              <w:pStyle w:val="TableText"/>
              <w:rPr>
                <w:i/>
                <w:szCs w:val="18"/>
              </w:rPr>
            </w:pPr>
            <w:r w:rsidRPr="00C82138">
              <w:rPr>
                <w:szCs w:val="18"/>
              </w:rPr>
              <w:t>Placebo vs. sotalol</w:t>
            </w:r>
          </w:p>
        </w:tc>
        <w:tc>
          <w:tcPr>
            <w:tcW w:w="810" w:type="dxa"/>
            <w:shd w:val="clear" w:color="auto" w:fill="auto"/>
            <w:noWrap/>
          </w:tcPr>
          <w:p w:rsidR="00CF3EB9" w:rsidRPr="00C82138" w:rsidRDefault="00CF3EB9" w:rsidP="00290E45">
            <w:pPr>
              <w:pStyle w:val="TableText"/>
              <w:rPr>
                <w:szCs w:val="18"/>
              </w:rPr>
            </w:pPr>
            <w:r w:rsidRPr="00C82138">
              <w:rPr>
                <w:szCs w:val="18"/>
              </w:rPr>
              <w:t>93</w:t>
            </w:r>
          </w:p>
        </w:tc>
        <w:tc>
          <w:tcPr>
            <w:tcW w:w="1170" w:type="dxa"/>
            <w:shd w:val="clear" w:color="auto" w:fill="auto"/>
            <w:noWrap/>
          </w:tcPr>
          <w:p w:rsidR="00CF3EB9" w:rsidRPr="00C82138" w:rsidRDefault="00CF3EB9" w:rsidP="00290E45">
            <w:pPr>
              <w:pStyle w:val="TableText"/>
              <w:rPr>
                <w:szCs w:val="18"/>
              </w:rPr>
            </w:pPr>
            <w:r w:rsidRPr="00C82138">
              <w:rPr>
                <w:szCs w:val="18"/>
              </w:rPr>
              <w:t>Two phased study:</w:t>
            </w:r>
          </w:p>
          <w:p w:rsidR="00CF3EB9" w:rsidRPr="00C82138" w:rsidRDefault="00CF3EB9" w:rsidP="00290E45">
            <w:pPr>
              <w:pStyle w:val="TableText"/>
              <w:rPr>
                <w:szCs w:val="18"/>
              </w:rPr>
            </w:pPr>
            <w:r w:rsidRPr="00C82138">
              <w:rPr>
                <w:szCs w:val="18"/>
              </w:rPr>
              <w:t xml:space="preserve">Phase 1: randomized placebo </w:t>
            </w:r>
            <w:r>
              <w:rPr>
                <w:szCs w:val="18"/>
              </w:rPr>
              <w:t>infusion</w:t>
            </w:r>
            <w:r w:rsidRPr="00C82138">
              <w:rPr>
                <w:szCs w:val="18"/>
              </w:rPr>
              <w:t xml:space="preserve"> vs. 1.0 or 1.5 mg/kg IV sotalol.</w:t>
            </w:r>
            <w:r>
              <w:rPr>
                <w:szCs w:val="18"/>
              </w:rPr>
              <w:t xml:space="preserve"> </w:t>
            </w:r>
            <w:r w:rsidRPr="00C82138">
              <w:rPr>
                <w:szCs w:val="18"/>
              </w:rPr>
              <w:t>(30 min observation)</w:t>
            </w:r>
          </w:p>
          <w:p w:rsidR="00CF3EB9" w:rsidRPr="00C82138" w:rsidRDefault="00CF3EB9" w:rsidP="00290E45">
            <w:pPr>
              <w:pStyle w:val="TableText"/>
              <w:rPr>
                <w:szCs w:val="18"/>
              </w:rPr>
            </w:pPr>
            <w:r w:rsidRPr="00C82138">
              <w:rPr>
                <w:szCs w:val="18"/>
              </w:rPr>
              <w:t>Phase 2: if not converted or if HR not fall to &lt;100, 1.5 mg/kg sotalol given</w:t>
            </w:r>
          </w:p>
        </w:tc>
        <w:tc>
          <w:tcPr>
            <w:tcW w:w="1170" w:type="dxa"/>
            <w:shd w:val="clear" w:color="auto" w:fill="auto"/>
            <w:noWrap/>
          </w:tcPr>
          <w:p w:rsidR="00CF3EB9" w:rsidRPr="00C82138" w:rsidRDefault="00CF3EB9" w:rsidP="00290E45">
            <w:pPr>
              <w:pStyle w:val="TableText"/>
              <w:rPr>
                <w:szCs w:val="18"/>
              </w:rPr>
            </w:pPr>
            <w:r w:rsidRPr="00C82138">
              <w:rPr>
                <w:szCs w:val="18"/>
              </w:rPr>
              <w:t>Phase 1 sotalol vs. placebo</w:t>
            </w:r>
          </w:p>
          <w:p w:rsidR="00CF3EB9" w:rsidRPr="00C82138" w:rsidRDefault="00CF3EB9" w:rsidP="00290E45">
            <w:pPr>
              <w:pStyle w:val="TableText"/>
              <w:rPr>
                <w:szCs w:val="18"/>
              </w:rPr>
            </w:pPr>
          </w:p>
          <w:p w:rsidR="00CF3EB9" w:rsidRPr="00C82138" w:rsidRDefault="00CF3EB9" w:rsidP="00290E45">
            <w:pPr>
              <w:pStyle w:val="TableText"/>
              <w:rPr>
                <w:szCs w:val="18"/>
              </w:rPr>
            </w:pPr>
            <w:r w:rsidRPr="00C82138">
              <w:rPr>
                <w:szCs w:val="18"/>
              </w:rPr>
              <w:t>Phase 2 no comparetor</w:t>
            </w:r>
          </w:p>
        </w:tc>
        <w:tc>
          <w:tcPr>
            <w:tcW w:w="1710" w:type="dxa"/>
            <w:shd w:val="clear" w:color="auto" w:fill="auto"/>
            <w:noWrap/>
          </w:tcPr>
          <w:p w:rsidR="00CF3EB9" w:rsidRPr="00C82138" w:rsidRDefault="00CF3EB9" w:rsidP="00290E45">
            <w:pPr>
              <w:pStyle w:val="TableText"/>
              <w:rPr>
                <w:iCs/>
                <w:szCs w:val="18"/>
              </w:rPr>
            </w:pPr>
            <w:r>
              <w:rPr>
                <w:iCs/>
                <w:szCs w:val="18"/>
              </w:rPr>
              <w:t>S</w:t>
            </w:r>
            <w:r w:rsidRPr="00C82138">
              <w:rPr>
                <w:iCs/>
                <w:szCs w:val="18"/>
              </w:rPr>
              <w:t>ponta</w:t>
            </w:r>
            <w:r>
              <w:rPr>
                <w:iCs/>
                <w:szCs w:val="18"/>
              </w:rPr>
              <w:t>neous or induced SVT (n=45) or atrial flutter/fibrillation</w:t>
            </w:r>
            <w:r w:rsidRPr="00C82138">
              <w:rPr>
                <w:iCs/>
                <w:szCs w:val="18"/>
              </w:rPr>
              <w:t xml:space="preserve"> (n=48)</w:t>
            </w:r>
          </w:p>
        </w:tc>
        <w:tc>
          <w:tcPr>
            <w:tcW w:w="1620" w:type="dxa"/>
            <w:shd w:val="clear" w:color="auto" w:fill="auto"/>
            <w:noWrap/>
          </w:tcPr>
          <w:p w:rsidR="00CF3EB9" w:rsidRPr="00C82138" w:rsidRDefault="00CF3EB9" w:rsidP="00290E45">
            <w:pPr>
              <w:pStyle w:val="TableText"/>
              <w:rPr>
                <w:iCs/>
                <w:szCs w:val="18"/>
              </w:rPr>
            </w:pPr>
            <w:r w:rsidRPr="00C82138">
              <w:rPr>
                <w:iCs/>
                <w:szCs w:val="18"/>
              </w:rPr>
              <w:t>N/A</w:t>
            </w:r>
          </w:p>
        </w:tc>
        <w:tc>
          <w:tcPr>
            <w:tcW w:w="1170" w:type="dxa"/>
            <w:shd w:val="clear" w:color="auto" w:fill="auto"/>
            <w:noWrap/>
          </w:tcPr>
          <w:p w:rsidR="00CF3EB9" w:rsidRPr="00C82138" w:rsidRDefault="00CF3EB9" w:rsidP="00290E45">
            <w:pPr>
              <w:pStyle w:val="TableText"/>
              <w:rPr>
                <w:szCs w:val="18"/>
              </w:rPr>
            </w:pPr>
            <w:r w:rsidRPr="00C82138">
              <w:rPr>
                <w:szCs w:val="18"/>
              </w:rPr>
              <w:t>SVT phase 1 conversion to NSR 2/14 (14%) w/ placebo</w:t>
            </w:r>
          </w:p>
          <w:p w:rsidR="00CF3EB9" w:rsidRPr="00C82138" w:rsidRDefault="00CF3EB9" w:rsidP="00290E45">
            <w:pPr>
              <w:pStyle w:val="TableText"/>
              <w:rPr>
                <w:szCs w:val="18"/>
              </w:rPr>
            </w:pPr>
            <w:r w:rsidRPr="00C82138">
              <w:rPr>
                <w:szCs w:val="18"/>
              </w:rPr>
              <w:t>SVT phase 1 conversion to NSR 10/15 (67%) sotalol 1.0 mh/kg (p&lt;0.05 vs. placebo)</w:t>
            </w:r>
          </w:p>
          <w:p w:rsidR="00CF3EB9" w:rsidRPr="00C82138" w:rsidRDefault="00CF3EB9" w:rsidP="00290E45">
            <w:pPr>
              <w:pStyle w:val="TableText"/>
              <w:rPr>
                <w:szCs w:val="18"/>
              </w:rPr>
            </w:pPr>
            <w:r w:rsidRPr="00C82138">
              <w:rPr>
                <w:szCs w:val="18"/>
              </w:rPr>
              <w:t xml:space="preserve">SVT phase 1 conversion to NSR 10/15 (67%) sotalol 1.5 mg/kg (p&lt;0.05 vs. </w:t>
            </w:r>
            <w:r w:rsidRPr="00C82138">
              <w:rPr>
                <w:szCs w:val="18"/>
              </w:rPr>
              <w:lastRenderedPageBreak/>
              <w:t>placebo)</w:t>
            </w:r>
          </w:p>
          <w:p w:rsidR="00CF3EB9" w:rsidRPr="00C82138" w:rsidRDefault="00CF3EB9" w:rsidP="00290E45">
            <w:pPr>
              <w:pStyle w:val="TableText"/>
              <w:rPr>
                <w:szCs w:val="18"/>
              </w:rPr>
            </w:pPr>
            <w:r w:rsidRPr="00C82138">
              <w:rPr>
                <w:szCs w:val="18"/>
              </w:rPr>
              <w:t>SVT open label 7/17 (41%) conversion to NSR w/ 1.5 mg/kg sotalol</w:t>
            </w:r>
          </w:p>
          <w:p w:rsidR="00CF3EB9" w:rsidRPr="00C82138" w:rsidRDefault="00CF3EB9" w:rsidP="00290E45">
            <w:pPr>
              <w:pStyle w:val="TableText"/>
              <w:rPr>
                <w:szCs w:val="18"/>
              </w:rPr>
            </w:pPr>
            <w:r w:rsidRPr="00C82138">
              <w:rPr>
                <w:szCs w:val="18"/>
              </w:rPr>
              <w:t>AF phase 1 conversion to NSR 2/14 (14%) w/ placebo</w:t>
            </w:r>
          </w:p>
          <w:p w:rsidR="00CF3EB9" w:rsidRPr="00C82138" w:rsidRDefault="00CF3EB9" w:rsidP="00290E45">
            <w:pPr>
              <w:pStyle w:val="TableText"/>
              <w:rPr>
                <w:szCs w:val="18"/>
              </w:rPr>
            </w:pPr>
            <w:r w:rsidRPr="00C82138">
              <w:rPr>
                <w:szCs w:val="18"/>
              </w:rPr>
              <w:t>AF phase 1- 2/11 (11%) conversion to NSR w/ 1.0 mg/kg sotalol (p=NS vs.</w:t>
            </w:r>
            <w:r>
              <w:rPr>
                <w:szCs w:val="18"/>
              </w:rPr>
              <w:t xml:space="preserve"> </w:t>
            </w:r>
            <w:r w:rsidRPr="00C82138">
              <w:rPr>
                <w:szCs w:val="18"/>
              </w:rPr>
              <w:t>placebo)</w:t>
            </w:r>
          </w:p>
          <w:p w:rsidR="00CF3EB9" w:rsidRPr="00C82138" w:rsidRDefault="00CF3EB9" w:rsidP="00290E45">
            <w:pPr>
              <w:pStyle w:val="TableText"/>
              <w:rPr>
                <w:szCs w:val="18"/>
              </w:rPr>
            </w:pPr>
            <w:r w:rsidRPr="00C82138">
              <w:rPr>
                <w:szCs w:val="18"/>
              </w:rPr>
              <w:t>AF phase 1- 2/16 (13%) to NSR 1.5 mg/kg sotalol (p=NS vs. placebo)</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Phase 1 SVT sotalol  1.0 mg/kg and 1.5 mg/kg vs.</w:t>
            </w:r>
            <w:r>
              <w:rPr>
                <w:szCs w:val="18"/>
              </w:rPr>
              <w:t xml:space="preserve"> </w:t>
            </w:r>
            <w:r w:rsidRPr="00C82138">
              <w:rPr>
                <w:szCs w:val="18"/>
              </w:rPr>
              <w:t>placebo, sotalol superior (p&lt;0.05 for each dose)</w:t>
            </w:r>
          </w:p>
          <w:p w:rsidR="00CF3EB9" w:rsidRPr="00C82138" w:rsidRDefault="00CF3EB9" w:rsidP="00290E45">
            <w:pPr>
              <w:pStyle w:val="TableText"/>
              <w:rPr>
                <w:szCs w:val="18"/>
              </w:rPr>
            </w:pPr>
            <w:r w:rsidRPr="00C82138">
              <w:rPr>
                <w:szCs w:val="18"/>
              </w:rPr>
              <w:t>Phase 1 sotalol vs.</w:t>
            </w:r>
            <w:r>
              <w:rPr>
                <w:szCs w:val="18"/>
              </w:rPr>
              <w:t xml:space="preserve"> </w:t>
            </w:r>
            <w:r w:rsidRPr="00C82138">
              <w:rPr>
                <w:szCs w:val="18"/>
              </w:rPr>
              <w:t>placebo conversion of AF 1.0 mg/kg and 1.5 mg kg not different (p=NS for both doses)</w:t>
            </w:r>
          </w:p>
          <w:p w:rsidR="00CF3EB9" w:rsidRPr="00C82138" w:rsidRDefault="00CF3EB9" w:rsidP="00290E45">
            <w:pPr>
              <w:pStyle w:val="TableText"/>
              <w:rPr>
                <w:i/>
                <w:iCs/>
                <w:szCs w:val="18"/>
              </w:rPr>
            </w:pPr>
          </w:p>
        </w:tc>
        <w:tc>
          <w:tcPr>
            <w:tcW w:w="1165" w:type="dxa"/>
            <w:shd w:val="clear" w:color="auto" w:fill="auto"/>
            <w:noWrap/>
          </w:tcPr>
          <w:p w:rsidR="00CF3EB9" w:rsidRPr="00C82138" w:rsidRDefault="00CF3EB9" w:rsidP="00290E45">
            <w:pPr>
              <w:pStyle w:val="TableText"/>
              <w:rPr>
                <w:szCs w:val="18"/>
              </w:rPr>
            </w:pPr>
            <w:r w:rsidRPr="00C82138">
              <w:rPr>
                <w:szCs w:val="18"/>
              </w:rPr>
              <w:t>Sotalol was effective at terminating SVT but not AF</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Doni F</w:t>
            </w:r>
          </w:p>
          <w:p w:rsidR="00CF3EB9" w:rsidRPr="00C82138" w:rsidRDefault="00CF3EB9" w:rsidP="00290E45">
            <w:pPr>
              <w:pStyle w:val="TableText"/>
              <w:rPr>
                <w:szCs w:val="18"/>
              </w:rPr>
            </w:pPr>
            <w:r w:rsidRPr="00C82138">
              <w:rPr>
                <w:szCs w:val="18"/>
              </w:rPr>
              <w:t>1996</w:t>
            </w:r>
          </w:p>
          <w:p w:rsidR="00CF3EB9" w:rsidRPr="00C82138" w:rsidRDefault="00CF3EB9" w:rsidP="00290E45">
            <w:pPr>
              <w:pStyle w:val="TableText"/>
              <w:rPr>
                <w:szCs w:val="18"/>
              </w:rPr>
            </w:pPr>
            <w:r w:rsidRPr="00C82138">
              <w:rPr>
                <w:szCs w:val="18"/>
              </w:rPr>
              <w:fldChar w:fldCharType="begin">
                <w:fldData xml:space="preserve">PFJlZm1hbj48Q2l0ZT48QXV0aG9yPkRvbmk8L0F1dGhvcj48WWVhcj4xOTk2PC9ZZWFyPjxSZWNO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</w:fldData>
              </w:fldChar>
            </w:r>
            <w:r w:rsidR="0011025F">
              <w:rPr>
                <w:szCs w:val="18"/>
              </w:rPr>
              <w:instrText xml:space="preserve"> ADDIN REFMGR.CITE </w:instrText>
            </w:r>
            <w:r w:rsidR="0011025F">
              <w:rPr>
                <w:szCs w:val="18"/>
              </w:rPr>
              <w:fldChar w:fldCharType="begin">
                <w:fldData xml:space="preserve">PFJlZm1hbj48Q2l0ZT48QXV0aG9yPkRvbmk8L0F1dGhvcj48WWVhcj4xOTk2PC9ZZWFyPjxSZWNO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(191)</w:t>
            </w:r>
            <w:r w:rsidRPr="00C82138">
              <w:rPr>
                <w:szCs w:val="18"/>
              </w:rPr>
              <w:fldChar w:fldCharType="end"/>
            </w:r>
          </w:p>
          <w:p w:rsidR="00CF3EB9" w:rsidRPr="00C82138" w:rsidRDefault="00CF3027" w:rsidP="00290E45">
            <w:pPr>
              <w:pStyle w:val="TableText"/>
              <w:rPr>
                <w:szCs w:val="18"/>
              </w:rPr>
            </w:pPr>
            <w:hyperlink r:id="rId250" w:history="1">
              <w:r w:rsidR="00CF3EB9" w:rsidRPr="00C82138">
                <w:rPr>
                  <w:rStyle w:val="Hyperlink"/>
                  <w:szCs w:val="18"/>
                </w:rPr>
                <w:t>8945077</w:t>
              </w:r>
            </w:hyperlink>
          </w:p>
          <w:p w:rsidR="00CF3EB9" w:rsidRPr="00C82138" w:rsidRDefault="00CF3EB9" w:rsidP="00290E45">
            <w:pPr>
              <w:pStyle w:val="TableText"/>
              <w:rPr>
                <w:szCs w:val="18"/>
              </w:rPr>
            </w:pPr>
          </w:p>
        </w:tc>
        <w:tc>
          <w:tcPr>
            <w:tcW w:w="810" w:type="dxa"/>
            <w:shd w:val="clear" w:color="auto" w:fill="auto"/>
            <w:noWrap/>
          </w:tcPr>
          <w:p w:rsidR="00CF3EB9" w:rsidRPr="008825A5" w:rsidRDefault="00CF3EB9" w:rsidP="00290E45">
            <w:pPr>
              <w:pStyle w:val="TableText"/>
              <w:rPr>
                <w:szCs w:val="18"/>
              </w:rPr>
            </w:pPr>
            <w:r w:rsidRPr="008825A5">
              <w:rPr>
                <w:szCs w:val="18"/>
              </w:rPr>
              <w:t>Pace termination (randomized):</w:t>
            </w:r>
          </w:p>
          <w:p w:rsidR="00CF3EB9" w:rsidRPr="008825A5" w:rsidRDefault="00CF3EB9" w:rsidP="00290E45">
            <w:pPr>
              <w:pStyle w:val="TableText"/>
              <w:rPr>
                <w:szCs w:val="18"/>
              </w:rPr>
            </w:pPr>
            <w:r w:rsidRPr="008825A5">
              <w:rPr>
                <w:szCs w:val="18"/>
              </w:rPr>
              <w:t>Comparison of TAP in Type 2 atrial flutter w/ or w/o propafenone</w:t>
            </w:r>
          </w:p>
          <w:p w:rsidR="00CF3EB9" w:rsidRPr="008825A5"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12 pts w/ type 2 atrial flutter</w:t>
            </w:r>
          </w:p>
        </w:tc>
        <w:tc>
          <w:tcPr>
            <w:tcW w:w="1170" w:type="dxa"/>
            <w:shd w:val="clear" w:color="auto" w:fill="auto"/>
            <w:noWrap/>
          </w:tcPr>
          <w:p w:rsidR="00CF3EB9" w:rsidRPr="00C82138" w:rsidRDefault="00CF3EB9" w:rsidP="00290E45">
            <w:pPr>
              <w:pStyle w:val="TableText"/>
              <w:rPr>
                <w:szCs w:val="18"/>
              </w:rPr>
            </w:pPr>
            <w:r w:rsidRPr="00C82138">
              <w:rPr>
                <w:szCs w:val="18"/>
              </w:rPr>
              <w:t>12 pts w/ type 2 flutter randomized to 2 groups:</w:t>
            </w:r>
          </w:p>
          <w:p w:rsidR="00CF3EB9" w:rsidRPr="00C82138" w:rsidRDefault="00CF3EB9" w:rsidP="00290E45">
            <w:pPr>
              <w:pStyle w:val="TableText"/>
              <w:rPr>
                <w:szCs w:val="18"/>
              </w:rPr>
            </w:pPr>
            <w:r w:rsidRPr="00C82138">
              <w:rPr>
                <w:szCs w:val="18"/>
              </w:rPr>
              <w:t>Group A- TAP on no meds</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t>Group B- TAP 2 h after propafenone 600 mg</w:t>
            </w:r>
          </w:p>
        </w:tc>
        <w:tc>
          <w:tcPr>
            <w:tcW w:w="1710" w:type="dxa"/>
            <w:shd w:val="clear" w:color="auto" w:fill="auto"/>
            <w:noWrap/>
          </w:tcPr>
          <w:p w:rsidR="00CF3EB9" w:rsidRPr="00C82138" w:rsidRDefault="00CF3EB9" w:rsidP="00290E45">
            <w:pPr>
              <w:pStyle w:val="TableText"/>
              <w:rPr>
                <w:iCs/>
                <w:szCs w:val="18"/>
              </w:rPr>
            </w:pPr>
            <w:r>
              <w:rPr>
                <w:iCs/>
                <w:szCs w:val="18"/>
              </w:rPr>
              <w:t>Mean age = 59 y. Symptomatic atrial flutter</w:t>
            </w:r>
            <w:r w:rsidRPr="00C82138">
              <w:rPr>
                <w:iCs/>
                <w:szCs w:val="18"/>
              </w:rPr>
              <w:t xml:space="preserve">, all pts had negative P waves in leads II, III, and aVF. </w:t>
            </w:r>
          </w:p>
        </w:tc>
        <w:tc>
          <w:tcPr>
            <w:tcW w:w="1620" w:type="dxa"/>
            <w:shd w:val="clear" w:color="auto" w:fill="auto"/>
            <w:noWrap/>
          </w:tcPr>
          <w:p w:rsidR="00CF3EB9" w:rsidRPr="00C82138" w:rsidRDefault="00CF3EB9" w:rsidP="00290E45">
            <w:pPr>
              <w:pStyle w:val="TableText"/>
              <w:rPr>
                <w:iCs/>
                <w:szCs w:val="18"/>
              </w:rPr>
            </w:pPr>
            <w:r w:rsidRPr="00C82138">
              <w:rPr>
                <w:iCs/>
                <w:szCs w:val="18"/>
              </w:rPr>
              <w:t>N/A</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NSR achieved in </w:t>
            </w:r>
          </w:p>
          <w:p w:rsidR="00CF3EB9" w:rsidRPr="00C82138" w:rsidRDefault="00CF3EB9" w:rsidP="00290E45">
            <w:pPr>
              <w:pStyle w:val="TableText"/>
              <w:rPr>
                <w:szCs w:val="18"/>
              </w:rPr>
            </w:pPr>
            <w:r w:rsidRPr="00C82138">
              <w:rPr>
                <w:szCs w:val="18"/>
              </w:rPr>
              <w:t>Group A-0/6 (no meds)</w:t>
            </w:r>
          </w:p>
          <w:p w:rsidR="00CF3EB9" w:rsidRPr="00C82138" w:rsidRDefault="00CF3EB9" w:rsidP="00290E45">
            <w:pPr>
              <w:pStyle w:val="TableText"/>
              <w:rPr>
                <w:szCs w:val="18"/>
              </w:rPr>
            </w:pPr>
            <w:r w:rsidRPr="00C82138">
              <w:rPr>
                <w:szCs w:val="18"/>
              </w:rPr>
              <w:t>Group B- 4/6 on PPF</w:t>
            </w:r>
          </w:p>
          <w:p w:rsidR="00CF3EB9" w:rsidRPr="00C82138" w:rsidRDefault="00CF3EB9" w:rsidP="00290E45">
            <w:pPr>
              <w:pStyle w:val="TableText"/>
              <w:rPr>
                <w:szCs w:val="18"/>
              </w:rPr>
            </w:pPr>
          </w:p>
        </w:tc>
        <w:tc>
          <w:tcPr>
            <w:tcW w:w="1260" w:type="dxa"/>
            <w:shd w:val="clear" w:color="auto" w:fill="auto"/>
            <w:noWrap/>
          </w:tcPr>
          <w:p w:rsidR="00CF3EB9" w:rsidRPr="00C82138" w:rsidRDefault="00CF3EB9" w:rsidP="00290E45">
            <w:pPr>
              <w:pStyle w:val="TableText"/>
              <w:rPr>
                <w:szCs w:val="18"/>
              </w:rPr>
            </w:pPr>
            <w:r w:rsidRPr="00C82138">
              <w:rPr>
                <w:szCs w:val="18"/>
              </w:rPr>
              <w:t xml:space="preserve">Flutter CL: </w:t>
            </w:r>
            <w:r>
              <w:rPr>
                <w:szCs w:val="18"/>
              </w:rPr>
              <w:t>propafenone</w:t>
            </w:r>
            <w:r w:rsidRPr="00C82138">
              <w:rPr>
                <w:szCs w:val="18"/>
              </w:rPr>
              <w:t xml:space="preserve"> slowed flutter cycle: 219</w:t>
            </w:r>
            <w:r>
              <w:rPr>
                <w:szCs w:val="18"/>
              </w:rPr>
              <w:t>±</w:t>
            </w:r>
            <w:r w:rsidRPr="00C82138">
              <w:rPr>
                <w:szCs w:val="18"/>
              </w:rPr>
              <w:t>33 vs.</w:t>
            </w:r>
            <w:r>
              <w:rPr>
                <w:szCs w:val="18"/>
              </w:rPr>
              <w:t xml:space="preserve"> 168±</w:t>
            </w:r>
            <w:r w:rsidRPr="00C82138">
              <w:rPr>
                <w:szCs w:val="18"/>
              </w:rPr>
              <w:t>8 msec, p&lt;0.05</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Pr>
                <w:szCs w:val="18"/>
              </w:rPr>
              <w:t>NSR in Group</w:t>
            </w:r>
            <w:r w:rsidRPr="00C82138">
              <w:rPr>
                <w:szCs w:val="18"/>
              </w:rPr>
              <w:t xml:space="preserve"> A vs.</w:t>
            </w:r>
            <w:r>
              <w:rPr>
                <w:szCs w:val="18"/>
              </w:rPr>
              <w:t xml:space="preserve"> Group</w:t>
            </w:r>
            <w:r w:rsidRPr="00C82138">
              <w:rPr>
                <w:szCs w:val="18"/>
              </w:rPr>
              <w:t xml:space="preserve"> B (P&lt;0.05).</w:t>
            </w:r>
          </w:p>
          <w:p w:rsidR="00CF3EB9" w:rsidRPr="00C82138" w:rsidRDefault="00CF3EB9" w:rsidP="00290E45">
            <w:pPr>
              <w:pStyle w:val="TableText"/>
              <w:rPr>
                <w:szCs w:val="18"/>
              </w:rPr>
            </w:pPr>
            <w:r w:rsidRPr="00C82138">
              <w:rPr>
                <w:szCs w:val="18"/>
              </w:rPr>
              <w:t>Flutter cycle legt</w:t>
            </w:r>
            <w:r>
              <w:rPr>
                <w:szCs w:val="18"/>
              </w:rPr>
              <w:t xml:space="preserve">h propafenone </w:t>
            </w:r>
            <w:r w:rsidRPr="00C82138">
              <w:rPr>
                <w:szCs w:val="18"/>
              </w:rPr>
              <w:t>vs.</w:t>
            </w:r>
            <w:r>
              <w:rPr>
                <w:szCs w:val="18"/>
              </w:rPr>
              <w:t xml:space="preserve"> </w:t>
            </w:r>
            <w:r w:rsidRPr="00C82138">
              <w:rPr>
                <w:szCs w:val="18"/>
              </w:rPr>
              <w:t>no meds, p&lt;0.05</w:t>
            </w:r>
          </w:p>
        </w:tc>
        <w:tc>
          <w:tcPr>
            <w:tcW w:w="1165" w:type="dxa"/>
            <w:shd w:val="clear" w:color="auto" w:fill="auto"/>
            <w:noWrap/>
          </w:tcPr>
          <w:p w:rsidR="00CF3EB9" w:rsidRPr="00C82138" w:rsidRDefault="00CF3EB9" w:rsidP="00290E45">
            <w:pPr>
              <w:pStyle w:val="TableText"/>
              <w:rPr>
                <w:szCs w:val="18"/>
              </w:rPr>
            </w:pPr>
            <w:r>
              <w:rPr>
                <w:szCs w:val="18"/>
              </w:rPr>
              <w:t xml:space="preserve">Propafenone </w:t>
            </w:r>
            <w:r w:rsidRPr="00C82138">
              <w:rPr>
                <w:szCs w:val="18"/>
              </w:rPr>
              <w:t>facilitated pace termination in those pts in whom a slowing of flutter CL occurred but not in those w/ unchanged atrial flutter CL</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Ellenbogen KA</w:t>
            </w:r>
          </w:p>
          <w:p w:rsidR="00CF3EB9" w:rsidRPr="00C82138" w:rsidRDefault="00CF3EB9" w:rsidP="00290E45">
            <w:pPr>
              <w:pStyle w:val="TableText"/>
              <w:rPr>
                <w:szCs w:val="18"/>
              </w:rPr>
            </w:pPr>
            <w:r w:rsidRPr="00C82138">
              <w:rPr>
                <w:szCs w:val="18"/>
              </w:rPr>
              <w:t>1996</w:t>
            </w:r>
          </w:p>
          <w:p w:rsidR="00CF3EB9" w:rsidRPr="00C82138" w:rsidRDefault="00CF3EB9" w:rsidP="00290E45">
            <w:pPr>
              <w:pStyle w:val="TableText"/>
              <w:rPr>
                <w:szCs w:val="18"/>
              </w:rPr>
            </w:pPr>
            <w:r w:rsidRPr="00C82138">
              <w:rPr>
                <w:szCs w:val="18"/>
              </w:rPr>
              <w:fldChar w:fldCharType="begin">
                <w:fldData xml:space="preserve">PFJlZm1hbj48Q2l0ZT48QXV0aG9yPkVsbGVuYm9nZW48L0F1dGhvcj48WWVhcj4xOTk2PC9ZZWFy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</w:fldData>
              </w:fldChar>
            </w:r>
            <w:r w:rsidR="0011025F">
              <w:rPr>
                <w:szCs w:val="18"/>
              </w:rPr>
              <w:instrText xml:space="preserve"> ADDIN REFMGR.CITE </w:instrText>
            </w:r>
            <w:r w:rsidR="0011025F">
              <w:rPr>
                <w:szCs w:val="18"/>
              </w:rPr>
              <w:fldChar w:fldCharType="begin">
                <w:fldData xml:space="preserve">PFJlZm1hbj48Q2l0ZT48QXV0aG9yPkVsbGVuYm9nZW48L0F1dGhvcj48WWVhcj4xOTk2PC9ZZWFy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(192)</w:t>
            </w:r>
            <w:r w:rsidRPr="00C82138">
              <w:rPr>
                <w:szCs w:val="18"/>
              </w:rPr>
              <w:fldChar w:fldCharType="end"/>
            </w:r>
          </w:p>
          <w:p w:rsidR="00CF3EB9" w:rsidRPr="00C82138" w:rsidRDefault="00CF3027" w:rsidP="00290E45">
            <w:pPr>
              <w:pStyle w:val="TableText"/>
              <w:rPr>
                <w:szCs w:val="18"/>
              </w:rPr>
            </w:pPr>
            <w:hyperlink r:id="rId251" w:history="1">
              <w:r w:rsidR="00CF3EB9" w:rsidRPr="00C82138">
                <w:rPr>
                  <w:rStyle w:val="Hyperlink"/>
                  <w:szCs w:val="18"/>
                </w:rPr>
                <w:t>8752805</w:t>
              </w:r>
            </w:hyperlink>
          </w:p>
          <w:p w:rsidR="00CF3EB9" w:rsidRPr="00C82138" w:rsidRDefault="00CF3EB9" w:rsidP="00290E45">
            <w:pPr>
              <w:pStyle w:val="TableText"/>
              <w:rPr>
                <w:szCs w:val="18"/>
              </w:rPr>
            </w:pPr>
          </w:p>
        </w:tc>
        <w:tc>
          <w:tcPr>
            <w:tcW w:w="810" w:type="dxa"/>
            <w:shd w:val="clear" w:color="auto" w:fill="auto"/>
            <w:noWrap/>
          </w:tcPr>
          <w:p w:rsidR="00CF3EB9" w:rsidRPr="008825A5" w:rsidRDefault="00CF3EB9" w:rsidP="00290E45">
            <w:pPr>
              <w:pStyle w:val="TableText"/>
              <w:rPr>
                <w:szCs w:val="18"/>
              </w:rPr>
            </w:pPr>
            <w:r w:rsidRPr="008825A5">
              <w:rPr>
                <w:szCs w:val="18"/>
              </w:rPr>
              <w:t xml:space="preserve">Cardioversion w meds: Randomized to single IV dose Efficacy </w:t>
            </w:r>
            <w:r w:rsidRPr="008825A5">
              <w:rPr>
                <w:szCs w:val="18"/>
              </w:rPr>
              <w:lastRenderedPageBreak/>
              <w:t xml:space="preserve">of IV ibutilide vs. placebo for AF or flutter –dose response study. </w:t>
            </w:r>
          </w:p>
        </w:tc>
        <w:tc>
          <w:tcPr>
            <w:tcW w:w="810" w:type="dxa"/>
            <w:shd w:val="clear" w:color="auto" w:fill="auto"/>
            <w:noWrap/>
          </w:tcPr>
          <w:p w:rsidR="00CF3EB9" w:rsidRPr="00C82138" w:rsidRDefault="00CF3EB9" w:rsidP="00290E45">
            <w:pPr>
              <w:pStyle w:val="TableText"/>
              <w:rPr>
                <w:szCs w:val="18"/>
              </w:rPr>
            </w:pPr>
            <w:r w:rsidRPr="00C82138">
              <w:rPr>
                <w:szCs w:val="18"/>
              </w:rPr>
              <w:lastRenderedPageBreak/>
              <w:t xml:space="preserve">200 pts AF or </w:t>
            </w:r>
            <w:r>
              <w:rPr>
                <w:szCs w:val="18"/>
              </w:rPr>
              <w:t xml:space="preserve">atrial </w:t>
            </w:r>
            <w:r w:rsidRPr="00C82138">
              <w:rPr>
                <w:szCs w:val="18"/>
              </w:rPr>
              <w:t>flutt</w:t>
            </w:r>
            <w:r>
              <w:rPr>
                <w:szCs w:val="18"/>
              </w:rPr>
              <w:t>er</w:t>
            </w:r>
            <w:r w:rsidRPr="00C82138">
              <w:rPr>
                <w:szCs w:val="18"/>
              </w:rPr>
              <w:t xml:space="preserve"> 3H-90 d</w:t>
            </w:r>
          </w:p>
        </w:tc>
        <w:tc>
          <w:tcPr>
            <w:tcW w:w="1170" w:type="dxa"/>
            <w:shd w:val="clear" w:color="auto" w:fill="auto"/>
            <w:noWrap/>
          </w:tcPr>
          <w:p w:rsidR="00CF3EB9" w:rsidRPr="00C82138" w:rsidRDefault="00CF3EB9" w:rsidP="00290E45">
            <w:pPr>
              <w:pStyle w:val="TableText"/>
              <w:rPr>
                <w:szCs w:val="18"/>
              </w:rPr>
            </w:pPr>
            <w:r w:rsidRPr="00C82138">
              <w:rPr>
                <w:szCs w:val="18"/>
              </w:rPr>
              <w:t>Pts randomized to single IV dose vs.</w:t>
            </w:r>
            <w:r>
              <w:rPr>
                <w:szCs w:val="18"/>
              </w:rPr>
              <w:t xml:space="preserve"> </w:t>
            </w:r>
            <w:r w:rsidRPr="00C82138">
              <w:rPr>
                <w:szCs w:val="18"/>
              </w:rPr>
              <w:t>placebo</w:t>
            </w:r>
          </w:p>
          <w:p w:rsidR="00CF3EB9" w:rsidRPr="00C82138" w:rsidRDefault="00CF3EB9" w:rsidP="00290E45">
            <w:pPr>
              <w:pStyle w:val="TableText"/>
              <w:rPr>
                <w:szCs w:val="18"/>
              </w:rPr>
            </w:pPr>
            <w:r w:rsidRPr="00C82138">
              <w:rPr>
                <w:szCs w:val="18"/>
              </w:rPr>
              <w:t>159 randomized to  ibutilde:</w:t>
            </w:r>
          </w:p>
          <w:p w:rsidR="00CF3EB9" w:rsidRPr="00C82138" w:rsidRDefault="00CF3EB9" w:rsidP="00290E45">
            <w:pPr>
              <w:pStyle w:val="TableText"/>
              <w:rPr>
                <w:szCs w:val="18"/>
              </w:rPr>
            </w:pPr>
            <w:r>
              <w:rPr>
                <w:szCs w:val="18"/>
              </w:rPr>
              <w:t>41 at</w:t>
            </w:r>
            <w:r w:rsidRPr="00C82138">
              <w:rPr>
                <w:szCs w:val="18"/>
              </w:rPr>
              <w:t xml:space="preserve"> 0.005 </w:t>
            </w:r>
            <w:r w:rsidRPr="00C82138">
              <w:rPr>
                <w:szCs w:val="18"/>
              </w:rPr>
              <w:lastRenderedPageBreak/>
              <w:t>mg/kg</w:t>
            </w:r>
          </w:p>
          <w:p w:rsidR="00CF3EB9" w:rsidRPr="00C82138" w:rsidRDefault="00CF3EB9" w:rsidP="00290E45">
            <w:pPr>
              <w:pStyle w:val="TableText"/>
              <w:rPr>
                <w:szCs w:val="18"/>
              </w:rPr>
            </w:pPr>
            <w:r>
              <w:rPr>
                <w:szCs w:val="18"/>
              </w:rPr>
              <w:t>40 at</w:t>
            </w:r>
            <w:r w:rsidRPr="00C82138">
              <w:rPr>
                <w:szCs w:val="18"/>
              </w:rPr>
              <w:t xml:space="preserve"> 0.10 mg/kg</w:t>
            </w:r>
          </w:p>
          <w:p w:rsidR="00CF3EB9" w:rsidRPr="00C82138" w:rsidRDefault="00CF3EB9" w:rsidP="00290E45">
            <w:pPr>
              <w:pStyle w:val="TableText"/>
              <w:rPr>
                <w:szCs w:val="18"/>
              </w:rPr>
            </w:pPr>
            <w:r>
              <w:rPr>
                <w:szCs w:val="18"/>
              </w:rPr>
              <w:t>38 at</w:t>
            </w:r>
            <w:r w:rsidRPr="00C82138">
              <w:rPr>
                <w:szCs w:val="18"/>
              </w:rPr>
              <w:t xml:space="preserve"> 0.015 mg/kg</w:t>
            </w:r>
          </w:p>
          <w:p w:rsidR="00CF3EB9" w:rsidRPr="00C82138" w:rsidRDefault="00CF3EB9" w:rsidP="00290E45">
            <w:pPr>
              <w:pStyle w:val="TableText"/>
              <w:rPr>
                <w:szCs w:val="18"/>
              </w:rPr>
            </w:pPr>
            <w:r w:rsidRPr="00C82138">
              <w:rPr>
                <w:szCs w:val="18"/>
              </w:rPr>
              <w:t xml:space="preserve">40 </w:t>
            </w:r>
            <w:r>
              <w:rPr>
                <w:szCs w:val="18"/>
              </w:rPr>
              <w:t>at</w:t>
            </w:r>
            <w:r w:rsidRPr="00C82138">
              <w:rPr>
                <w:szCs w:val="18"/>
              </w:rPr>
              <w:t xml:space="preserve"> 0.025 mg/kg</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41 randomized to placebo</w:t>
            </w:r>
          </w:p>
        </w:tc>
        <w:tc>
          <w:tcPr>
            <w:tcW w:w="1710" w:type="dxa"/>
            <w:shd w:val="clear" w:color="auto" w:fill="auto"/>
            <w:noWrap/>
          </w:tcPr>
          <w:p w:rsidR="00CF3EB9" w:rsidRPr="00C82138" w:rsidRDefault="00CF3EB9" w:rsidP="00290E45">
            <w:pPr>
              <w:pStyle w:val="TableText"/>
              <w:rPr>
                <w:iCs/>
                <w:szCs w:val="18"/>
              </w:rPr>
            </w:pPr>
            <w:r w:rsidRPr="00C82138">
              <w:rPr>
                <w:iCs/>
                <w:szCs w:val="18"/>
              </w:rPr>
              <w:t>AF or A flutter 3</w:t>
            </w:r>
            <w:r>
              <w:rPr>
                <w:iCs/>
                <w:szCs w:val="18"/>
              </w:rPr>
              <w:t xml:space="preserve"> h</w:t>
            </w:r>
            <w:r w:rsidRPr="00C82138">
              <w:rPr>
                <w:iCs/>
                <w:szCs w:val="18"/>
              </w:rPr>
              <w:t>- 90 d</w:t>
            </w:r>
          </w:p>
        </w:tc>
        <w:tc>
          <w:tcPr>
            <w:tcW w:w="1620" w:type="dxa"/>
            <w:shd w:val="clear" w:color="auto" w:fill="auto"/>
            <w:noWrap/>
          </w:tcPr>
          <w:p w:rsidR="00CF3EB9" w:rsidRPr="00C82138" w:rsidRDefault="00CF3EB9" w:rsidP="00290E45">
            <w:pPr>
              <w:pStyle w:val="TableText"/>
              <w:rPr>
                <w:iCs/>
                <w:szCs w:val="18"/>
              </w:rPr>
            </w:pPr>
            <w:r w:rsidRPr="00C82138">
              <w:rPr>
                <w:iCs/>
                <w:szCs w:val="18"/>
              </w:rPr>
              <w:t>Childbearing age, MI &lt;3 m, class I and III antiarrhythmics discontinued for 5 half lives, AF &gt;3 d, anticoags &gt;2 wk before ibutilide</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Conversion to NSR during or w/in 60 min of </w:t>
            </w:r>
            <w:r>
              <w:rPr>
                <w:szCs w:val="18"/>
              </w:rPr>
              <w:t>infusion</w:t>
            </w:r>
            <w:r w:rsidRPr="00C82138">
              <w:rPr>
                <w:szCs w:val="18"/>
              </w:rPr>
              <w:t>:</w:t>
            </w:r>
          </w:p>
          <w:p w:rsidR="00CF3EB9" w:rsidRPr="00C82138" w:rsidRDefault="00CF3EB9" w:rsidP="00290E45">
            <w:pPr>
              <w:pStyle w:val="TableText"/>
              <w:rPr>
                <w:szCs w:val="18"/>
              </w:rPr>
            </w:pPr>
            <w:r w:rsidRPr="00C82138">
              <w:rPr>
                <w:szCs w:val="18"/>
              </w:rPr>
              <w:t xml:space="preserve">24% conversion to NSR in drug treated group </w:t>
            </w:r>
            <w:r w:rsidRPr="00C82138">
              <w:rPr>
                <w:szCs w:val="18"/>
              </w:rPr>
              <w:lastRenderedPageBreak/>
              <w:t xml:space="preserve">vs. 3% in placebo.  Conversion rates at successive doses: 12%, 33%, 45%, </w:t>
            </w:r>
            <w:proofErr w:type="gramStart"/>
            <w:r w:rsidRPr="00C82138">
              <w:rPr>
                <w:szCs w:val="18"/>
              </w:rPr>
              <w:t>46</w:t>
            </w:r>
            <w:proofErr w:type="gramEnd"/>
            <w:r w:rsidRPr="00C82138">
              <w:rPr>
                <w:szCs w:val="18"/>
              </w:rPr>
              <w:t xml:space="preserve">%. </w:t>
            </w:r>
          </w:p>
          <w:p w:rsidR="00CF3EB9" w:rsidRPr="00C82138" w:rsidRDefault="00CF3EB9" w:rsidP="00290E45">
            <w:pPr>
              <w:pStyle w:val="TableText"/>
              <w:rPr>
                <w:szCs w:val="18"/>
              </w:rPr>
            </w:pP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Polymorphic VT occurred in 3.6%</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Placebo and 0.005</w:t>
            </w:r>
            <w:r>
              <w:rPr>
                <w:szCs w:val="18"/>
              </w:rPr>
              <w:t xml:space="preserve"> </w:t>
            </w:r>
            <w:r w:rsidRPr="00C82138">
              <w:rPr>
                <w:szCs w:val="18"/>
              </w:rPr>
              <w:t xml:space="preserve">mg/kg ibutilide vs. </w:t>
            </w:r>
            <w:r>
              <w:rPr>
                <w:szCs w:val="18"/>
              </w:rPr>
              <w:t xml:space="preserve">all other groups lower success </w:t>
            </w:r>
            <w:r w:rsidRPr="00C82138">
              <w:rPr>
                <w:szCs w:val="18"/>
              </w:rPr>
              <w:t>(p&lt;0.05).</w:t>
            </w:r>
          </w:p>
          <w:p w:rsidR="00CF3EB9" w:rsidRPr="00C82138" w:rsidRDefault="00CF3EB9" w:rsidP="00290E45">
            <w:pPr>
              <w:pStyle w:val="TableText"/>
              <w:rPr>
                <w:szCs w:val="18"/>
              </w:rPr>
            </w:pPr>
            <w:r w:rsidRPr="00C82138">
              <w:rPr>
                <w:szCs w:val="18"/>
              </w:rPr>
              <w:t>No other statistic</w:t>
            </w:r>
          </w:p>
        </w:tc>
        <w:tc>
          <w:tcPr>
            <w:tcW w:w="1165" w:type="dxa"/>
            <w:shd w:val="clear" w:color="auto" w:fill="auto"/>
            <w:noWrap/>
          </w:tcPr>
          <w:p w:rsidR="00CF3EB9" w:rsidRPr="00C82138" w:rsidRDefault="00CF3EB9" w:rsidP="00290E45">
            <w:pPr>
              <w:pStyle w:val="TableText"/>
              <w:rPr>
                <w:szCs w:val="18"/>
              </w:rPr>
            </w:pPr>
            <w:r w:rsidRPr="00C82138">
              <w:rPr>
                <w:szCs w:val="18"/>
              </w:rPr>
              <w:t>Ibutilide can rapidly terminate AF and flutt</w:t>
            </w:r>
            <w:r>
              <w:rPr>
                <w:szCs w:val="18"/>
              </w:rPr>
              <w:t>er</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Stambler BS</w:t>
            </w:r>
          </w:p>
          <w:p w:rsidR="00CF3EB9" w:rsidRPr="00C82138" w:rsidRDefault="00CF3EB9" w:rsidP="00290E45">
            <w:pPr>
              <w:pStyle w:val="TableText"/>
              <w:rPr>
                <w:szCs w:val="18"/>
              </w:rPr>
            </w:pPr>
            <w:r w:rsidRPr="00C82138">
              <w:rPr>
                <w:szCs w:val="18"/>
              </w:rPr>
              <w:t>1996</w:t>
            </w:r>
          </w:p>
          <w:p w:rsidR="00CF3EB9" w:rsidRPr="00C82138" w:rsidRDefault="00CF3EB9" w:rsidP="00290E45">
            <w:pPr>
              <w:pStyle w:val="TableText"/>
              <w:rPr>
                <w:szCs w:val="18"/>
              </w:rPr>
            </w:pPr>
            <w:r w:rsidRPr="00C82138">
              <w:rPr>
                <w:szCs w:val="18"/>
              </w:rPr>
              <w:fldChar w:fldCharType="begin">
                <w:fldData xml:space="preserve">PFJlZm1hbj48Q2l0ZT48QXV0aG9yPlN0YW1ibGVyPC9BdXRob3I+PFllYXI+MTk5NjwvWWVhcj48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PFJlZm1hbj48Q2l0ZT48QXV0aG9yPlN0YW1ibGVyPC9BdXRob3I+PFllYXI+MTk5NjwvWWVhcj48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(193)</w:t>
            </w:r>
            <w:r w:rsidRPr="00C82138">
              <w:rPr>
                <w:szCs w:val="18"/>
              </w:rPr>
              <w:fldChar w:fldCharType="end"/>
            </w:r>
          </w:p>
          <w:p w:rsidR="00CF3EB9" w:rsidRPr="00C82138" w:rsidRDefault="00CF3027" w:rsidP="00290E45">
            <w:pPr>
              <w:pStyle w:val="TableText"/>
              <w:rPr>
                <w:szCs w:val="18"/>
              </w:rPr>
            </w:pPr>
            <w:hyperlink r:id="rId252" w:history="1">
              <w:r w:rsidR="00CF3EB9" w:rsidRPr="00C82138">
                <w:rPr>
                  <w:rStyle w:val="Hyperlink"/>
                  <w:szCs w:val="18"/>
                </w:rPr>
                <w:t>8840852</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 xml:space="preserve">Multicenter </w:t>
            </w:r>
            <w:proofErr w:type="gramStart"/>
            <w:r w:rsidRPr="00C82138">
              <w:rPr>
                <w:szCs w:val="18"/>
              </w:rPr>
              <w:t>study .</w:t>
            </w:r>
            <w:proofErr w:type="gramEnd"/>
            <w:r w:rsidRPr="00C82138">
              <w:rPr>
                <w:szCs w:val="18"/>
              </w:rPr>
              <w:t xml:space="preserve"> Safety and efficacy study Varying doses of ibutilide</w:t>
            </w:r>
          </w:p>
        </w:tc>
        <w:tc>
          <w:tcPr>
            <w:tcW w:w="810" w:type="dxa"/>
            <w:shd w:val="clear" w:color="auto" w:fill="auto"/>
            <w:noWrap/>
          </w:tcPr>
          <w:p w:rsidR="00CF3EB9" w:rsidRPr="00C82138" w:rsidRDefault="00CF3EB9" w:rsidP="00290E45">
            <w:pPr>
              <w:pStyle w:val="TableText"/>
              <w:rPr>
                <w:szCs w:val="18"/>
              </w:rPr>
            </w:pPr>
            <w:r w:rsidRPr="00C82138">
              <w:rPr>
                <w:szCs w:val="18"/>
              </w:rPr>
              <w:t>226</w:t>
            </w:r>
          </w:p>
          <w:p w:rsidR="00CF3EB9" w:rsidRPr="00C82138" w:rsidRDefault="00CF3EB9" w:rsidP="00290E45">
            <w:pPr>
              <w:pStyle w:val="TableText"/>
              <w:rPr>
                <w:szCs w:val="18"/>
              </w:rPr>
            </w:pPr>
            <w:r w:rsidRPr="00C82138">
              <w:rPr>
                <w:szCs w:val="18"/>
              </w:rPr>
              <w:t>133 AF</w:t>
            </w:r>
          </w:p>
          <w:p w:rsidR="00CF3EB9" w:rsidRPr="00C82138" w:rsidRDefault="00CF3EB9" w:rsidP="00290E45">
            <w:pPr>
              <w:pStyle w:val="TableText"/>
              <w:rPr>
                <w:szCs w:val="18"/>
              </w:rPr>
            </w:pPr>
            <w:r>
              <w:rPr>
                <w:szCs w:val="18"/>
              </w:rPr>
              <w:t>133 atrial</w:t>
            </w:r>
            <w:r w:rsidRPr="00C82138">
              <w:rPr>
                <w:szCs w:val="18"/>
              </w:rPr>
              <w:t xml:space="preserve"> flutter</w:t>
            </w:r>
          </w:p>
        </w:tc>
        <w:tc>
          <w:tcPr>
            <w:tcW w:w="1170" w:type="dxa"/>
            <w:shd w:val="clear" w:color="auto" w:fill="auto"/>
            <w:noWrap/>
          </w:tcPr>
          <w:p w:rsidR="00CF3EB9" w:rsidRPr="00C82138" w:rsidRDefault="00CF3EB9" w:rsidP="008E62F1">
            <w:pPr>
              <w:pStyle w:val="TableText"/>
              <w:rPr>
                <w:szCs w:val="18"/>
              </w:rPr>
            </w:pPr>
            <w:r w:rsidRPr="00C82138">
              <w:rPr>
                <w:szCs w:val="18"/>
              </w:rPr>
              <w:t xml:space="preserve">Randomized to up to </w:t>
            </w:r>
            <w:r w:rsidR="008E62F1">
              <w:rPr>
                <w:szCs w:val="18"/>
              </w:rPr>
              <w:t>2</w:t>
            </w:r>
            <w:r w:rsidRPr="00C82138">
              <w:rPr>
                <w:szCs w:val="18"/>
              </w:rPr>
              <w:t xml:space="preserve"> 10-min doses Ibutilide separated by 10 min. Ibutilide doses= 1.0 and 0.5 mg or 1.0 and 1.0 mg.  </w:t>
            </w:r>
          </w:p>
        </w:tc>
        <w:tc>
          <w:tcPr>
            <w:tcW w:w="1170" w:type="dxa"/>
            <w:shd w:val="clear" w:color="auto" w:fill="auto"/>
            <w:noWrap/>
          </w:tcPr>
          <w:p w:rsidR="00CF3EB9" w:rsidRPr="00C82138" w:rsidRDefault="00CF3EB9" w:rsidP="00290E45">
            <w:pPr>
              <w:pStyle w:val="TableText"/>
              <w:rPr>
                <w:szCs w:val="18"/>
              </w:rPr>
            </w:pPr>
            <w:r w:rsidRPr="00C82138">
              <w:rPr>
                <w:szCs w:val="18"/>
              </w:rPr>
              <w:t>This was compared to placebo.</w:t>
            </w:r>
          </w:p>
        </w:tc>
        <w:tc>
          <w:tcPr>
            <w:tcW w:w="1710" w:type="dxa"/>
            <w:shd w:val="clear" w:color="auto" w:fill="auto"/>
            <w:noWrap/>
          </w:tcPr>
          <w:p w:rsidR="00CF3EB9" w:rsidRPr="00C82138" w:rsidRDefault="00CF3EB9" w:rsidP="00290E45">
            <w:pPr>
              <w:pStyle w:val="TableText"/>
              <w:rPr>
                <w:iCs/>
                <w:szCs w:val="18"/>
              </w:rPr>
            </w:pPr>
            <w:r>
              <w:rPr>
                <w:iCs/>
                <w:szCs w:val="18"/>
              </w:rPr>
              <w:t>AF and atrial</w:t>
            </w:r>
            <w:r w:rsidRPr="00C82138">
              <w:rPr>
                <w:iCs/>
                <w:szCs w:val="18"/>
              </w:rPr>
              <w:t xml:space="preserve"> flutter.</w:t>
            </w:r>
          </w:p>
          <w:p w:rsidR="00CF3EB9" w:rsidRPr="00C82138" w:rsidRDefault="00CF3EB9" w:rsidP="00290E45">
            <w:pPr>
              <w:pStyle w:val="TableText"/>
              <w:rPr>
                <w:iCs/>
                <w:szCs w:val="18"/>
              </w:rPr>
            </w:pPr>
            <w:r w:rsidRPr="00C82138">
              <w:rPr>
                <w:szCs w:val="18"/>
              </w:rPr>
              <w:t>Arrhythmia of 3 h to 45 d duration</w:t>
            </w:r>
          </w:p>
        </w:tc>
        <w:tc>
          <w:tcPr>
            <w:tcW w:w="1620" w:type="dxa"/>
            <w:shd w:val="clear" w:color="auto" w:fill="auto"/>
            <w:noWrap/>
          </w:tcPr>
          <w:p w:rsidR="00CF3EB9" w:rsidRPr="00C82138" w:rsidRDefault="00CF3EB9" w:rsidP="00290E45">
            <w:pPr>
              <w:pStyle w:val="TableText"/>
              <w:rPr>
                <w:iCs/>
                <w:szCs w:val="18"/>
              </w:rPr>
            </w:pPr>
            <w:r>
              <w:rPr>
                <w:iCs/>
                <w:szCs w:val="18"/>
              </w:rPr>
              <w:t>Pt could not be &lt;18 y</w:t>
            </w:r>
            <w:r w:rsidRPr="00C82138">
              <w:rPr>
                <w:iCs/>
                <w:szCs w:val="18"/>
              </w:rPr>
              <w:t>, weight &gt;300lbs, h/o of torsade, on ibutilide previously, MI, cardiac surgery &lt;30 d, have digoxin toxicity, hyperthyroidism,</w:t>
            </w:r>
            <w:r>
              <w:rPr>
                <w:iCs/>
                <w:szCs w:val="18"/>
              </w:rPr>
              <w:t xml:space="preserve"> not on class I</w:t>
            </w:r>
          </w:p>
        </w:tc>
        <w:tc>
          <w:tcPr>
            <w:tcW w:w="1170" w:type="dxa"/>
            <w:shd w:val="clear" w:color="auto" w:fill="auto"/>
            <w:noWrap/>
          </w:tcPr>
          <w:p w:rsidR="00CF3EB9" w:rsidRPr="00C82138" w:rsidRDefault="00CF3EB9" w:rsidP="00290E45">
            <w:pPr>
              <w:pStyle w:val="TableText"/>
              <w:rPr>
                <w:szCs w:val="18"/>
              </w:rPr>
            </w:pPr>
            <w:r w:rsidRPr="00C82138">
              <w:rPr>
                <w:szCs w:val="18"/>
              </w:rPr>
              <w:t>Conversion rates were:</w:t>
            </w:r>
          </w:p>
          <w:p w:rsidR="00CF3EB9" w:rsidRPr="00C82138" w:rsidRDefault="00CF3EB9" w:rsidP="00290E45">
            <w:pPr>
              <w:pStyle w:val="TableText"/>
              <w:rPr>
                <w:szCs w:val="18"/>
              </w:rPr>
            </w:pPr>
            <w:r w:rsidRPr="00C82138">
              <w:rPr>
                <w:szCs w:val="18"/>
              </w:rPr>
              <w:t>47% w/</w:t>
            </w:r>
            <w:r>
              <w:rPr>
                <w:szCs w:val="18"/>
              </w:rPr>
              <w:t xml:space="preserve"> ibutilide</w:t>
            </w:r>
            <w:r w:rsidRPr="00C82138">
              <w:rPr>
                <w:szCs w:val="18"/>
              </w:rPr>
              <w:t xml:space="preserve"> vs.</w:t>
            </w:r>
            <w:r>
              <w:rPr>
                <w:szCs w:val="18"/>
              </w:rPr>
              <w:t xml:space="preserve"> </w:t>
            </w:r>
            <w:r w:rsidRPr="00C82138">
              <w:rPr>
                <w:szCs w:val="18"/>
              </w:rPr>
              <w:t>2% w/ placebo (p&lt;0.001)</w:t>
            </w:r>
          </w:p>
          <w:p w:rsidR="00CF3EB9" w:rsidRPr="00C82138" w:rsidRDefault="00CF3EB9" w:rsidP="00290E45">
            <w:pPr>
              <w:pStyle w:val="TableText"/>
              <w:rPr>
                <w:szCs w:val="18"/>
              </w:rPr>
            </w:pPr>
            <w:r>
              <w:rPr>
                <w:szCs w:val="18"/>
              </w:rPr>
              <w:t>Efficacy in flutter &gt;AF</w:t>
            </w:r>
            <w:r w:rsidRPr="00C82138">
              <w:rPr>
                <w:szCs w:val="18"/>
              </w:rPr>
              <w:t>: 63% vs. 31%, p&lt;0.001</w:t>
            </w:r>
          </w:p>
          <w:p w:rsidR="00CF3EB9" w:rsidRPr="00C82138" w:rsidRDefault="00CF3EB9" w:rsidP="00290E45">
            <w:pPr>
              <w:pStyle w:val="TableText"/>
              <w:rPr>
                <w:szCs w:val="18"/>
              </w:rPr>
            </w:pPr>
            <w:r w:rsidRPr="00C82138">
              <w:rPr>
                <w:szCs w:val="18"/>
              </w:rPr>
              <w:t>In AF (but not flutter) conversion rates higher in those w/ shorter duration arrhythmia</w:t>
            </w:r>
          </w:p>
          <w:p w:rsidR="00CF3EB9" w:rsidRPr="00C82138" w:rsidRDefault="00CF3EB9" w:rsidP="008E62F1">
            <w:pPr>
              <w:pStyle w:val="TableText"/>
              <w:rPr>
                <w:szCs w:val="18"/>
              </w:rPr>
            </w:pPr>
            <w:r w:rsidRPr="00C82138">
              <w:rPr>
                <w:szCs w:val="18"/>
              </w:rPr>
              <w:t xml:space="preserve">The </w:t>
            </w:r>
            <w:r w:rsidR="008E62F1">
              <w:rPr>
                <w:szCs w:val="18"/>
              </w:rPr>
              <w:t>2</w:t>
            </w:r>
            <w:r w:rsidRPr="00C82138">
              <w:rPr>
                <w:szCs w:val="18"/>
              </w:rPr>
              <w:t xml:space="preserve"> ibutilide dosing regimens did not differ in conversion efficacy (44% vs. 49%).</w:t>
            </w:r>
          </w:p>
        </w:tc>
        <w:tc>
          <w:tcPr>
            <w:tcW w:w="1260" w:type="dxa"/>
            <w:shd w:val="clear" w:color="auto" w:fill="auto"/>
            <w:noWrap/>
          </w:tcPr>
          <w:p w:rsidR="00CF3EB9" w:rsidRPr="00C82138" w:rsidRDefault="00CF3EB9" w:rsidP="00290E45">
            <w:pPr>
              <w:pStyle w:val="TableText"/>
              <w:rPr>
                <w:szCs w:val="18"/>
              </w:rPr>
            </w:pPr>
            <w:r w:rsidRPr="00C82138">
              <w:rPr>
                <w:szCs w:val="18"/>
              </w:rPr>
              <w:t xml:space="preserve">Polymorphic VT </w:t>
            </w:r>
            <w:r>
              <w:rPr>
                <w:szCs w:val="18"/>
              </w:rPr>
              <w:t>in 8.3% (15 pts) (3 required cardioversion</w:t>
            </w:r>
            <w:r w:rsidRPr="00C82138">
              <w:rPr>
                <w:szCs w:val="18"/>
              </w:rPr>
              <w:t>, 12 did not)</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I</w:t>
            </w:r>
            <w:r>
              <w:rPr>
                <w:szCs w:val="18"/>
              </w:rPr>
              <w:t>butilide</w:t>
            </w:r>
            <w:r w:rsidRPr="00C82138">
              <w:rPr>
                <w:szCs w:val="18"/>
              </w:rPr>
              <w:t xml:space="preserve"> vs. placebo (p&lt;0.001)</w:t>
            </w:r>
          </w:p>
          <w:p w:rsidR="00CF3EB9" w:rsidRPr="00C82138" w:rsidRDefault="00CF3EB9" w:rsidP="00290E45">
            <w:pPr>
              <w:pStyle w:val="TableText"/>
              <w:rPr>
                <w:szCs w:val="18"/>
              </w:rPr>
            </w:pPr>
            <w:r>
              <w:rPr>
                <w:szCs w:val="18"/>
              </w:rPr>
              <w:t>Efficacy in flutter vs. AF</w:t>
            </w:r>
            <w:r w:rsidRPr="00C82138">
              <w:rPr>
                <w:szCs w:val="18"/>
              </w:rPr>
              <w:t>: (p&lt;0.001)</w:t>
            </w:r>
          </w:p>
          <w:p w:rsidR="00CF3EB9" w:rsidRPr="00C82138" w:rsidRDefault="00CF3EB9" w:rsidP="00290E45">
            <w:pPr>
              <w:pStyle w:val="TableText"/>
              <w:rPr>
                <w:szCs w:val="18"/>
              </w:rPr>
            </w:pPr>
            <w:r w:rsidRPr="00C82138">
              <w:rPr>
                <w:szCs w:val="18"/>
              </w:rPr>
              <w:t>No difference in conversion at different doses (p=NS)</w:t>
            </w:r>
          </w:p>
          <w:p w:rsidR="00CF3EB9" w:rsidRPr="00C82138" w:rsidRDefault="00CF3EB9" w:rsidP="00290E45">
            <w:pPr>
              <w:pStyle w:val="TableText"/>
              <w:rPr>
                <w:szCs w:val="18"/>
              </w:rPr>
            </w:pPr>
          </w:p>
        </w:tc>
        <w:tc>
          <w:tcPr>
            <w:tcW w:w="1165" w:type="dxa"/>
            <w:shd w:val="clear" w:color="auto" w:fill="auto"/>
            <w:noWrap/>
          </w:tcPr>
          <w:p w:rsidR="00CF3EB9" w:rsidRPr="00C82138" w:rsidRDefault="00CF3EB9" w:rsidP="00290E45">
            <w:pPr>
              <w:pStyle w:val="TableText"/>
              <w:rPr>
                <w:szCs w:val="18"/>
              </w:rPr>
            </w:pPr>
            <w:r w:rsidRPr="00C82138">
              <w:rPr>
                <w:szCs w:val="18"/>
              </w:rPr>
              <w:t>Ibutilide in repeated doses is effective in terminating AF and flutter</w:t>
            </w:r>
          </w:p>
        </w:tc>
      </w:tr>
      <w:tr w:rsidR="00CF3EB9" w:rsidRPr="00C82138" w:rsidTr="00242C24">
        <w:trPr>
          <w:trHeight w:val="255"/>
        </w:trPr>
        <w:tc>
          <w:tcPr>
            <w:tcW w:w="828" w:type="dxa"/>
            <w:shd w:val="clear" w:color="auto" w:fill="auto"/>
            <w:noWrap/>
          </w:tcPr>
          <w:p w:rsidR="00CF3EB9" w:rsidRDefault="00CF3EB9" w:rsidP="00290E45">
            <w:pPr>
              <w:pStyle w:val="TableText"/>
              <w:rPr>
                <w:szCs w:val="18"/>
              </w:rPr>
            </w:pPr>
            <w:r w:rsidRPr="00C82138">
              <w:rPr>
                <w:szCs w:val="18"/>
              </w:rPr>
              <w:t>Volgman AS</w:t>
            </w:r>
          </w:p>
          <w:p w:rsidR="00CF3EB9" w:rsidRPr="00C82138" w:rsidRDefault="00CF3EB9" w:rsidP="00290E45">
            <w:pPr>
              <w:pStyle w:val="TableText"/>
              <w:rPr>
                <w:szCs w:val="18"/>
              </w:rPr>
            </w:pPr>
            <w:r>
              <w:rPr>
                <w:szCs w:val="18"/>
              </w:rPr>
              <w:t>1998</w:t>
            </w:r>
          </w:p>
          <w:p w:rsidR="00CF3EB9" w:rsidRPr="00C82138" w:rsidRDefault="00CF3EB9" w:rsidP="00290E45">
            <w:pPr>
              <w:pStyle w:val="TableText"/>
              <w:rPr>
                <w:szCs w:val="18"/>
              </w:rPr>
            </w:pPr>
            <w:r w:rsidRPr="00C82138">
              <w:rPr>
                <w:szCs w:val="18"/>
              </w:rPr>
              <w:fldChar w:fldCharType="begin">
                <w:fldData xml:space="preserve">PFJlZm1hbj48Q2l0ZT48QXV0aG9yPlZvbGdtYW48L0F1dGhvcj48WWVhcj4xOTk4PC9ZZWFyPjxS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</w:fldData>
              </w:fldChar>
            </w:r>
            <w:r w:rsidR="0011025F">
              <w:rPr>
                <w:szCs w:val="18"/>
              </w:rPr>
              <w:instrText xml:space="preserve"> ADDIN REFMGR.CITE </w:instrText>
            </w:r>
            <w:r w:rsidR="0011025F">
              <w:rPr>
                <w:szCs w:val="18"/>
              </w:rPr>
              <w:fldChar w:fldCharType="begin">
                <w:fldData xml:space="preserve">PFJlZm1hbj48Q2l0ZT48QXV0aG9yPlZvbGdtYW48L0F1dGhvcj48WWVhcj4xOTk4PC9ZZWFyPjxS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(194)</w:t>
            </w:r>
            <w:r w:rsidRPr="00C82138">
              <w:rPr>
                <w:szCs w:val="18"/>
              </w:rPr>
              <w:fldChar w:fldCharType="end"/>
            </w:r>
          </w:p>
          <w:p w:rsidR="00CF3EB9" w:rsidRPr="00C82138" w:rsidRDefault="00CF3027" w:rsidP="00290E45">
            <w:pPr>
              <w:pStyle w:val="TableText"/>
              <w:rPr>
                <w:szCs w:val="18"/>
              </w:rPr>
            </w:pPr>
            <w:hyperlink r:id="rId253" w:history="1">
              <w:r w:rsidR="00CF3EB9" w:rsidRPr="00C82138">
                <w:rPr>
                  <w:rStyle w:val="Hyperlink"/>
                  <w:szCs w:val="18"/>
                </w:rPr>
                <w:t>9581743</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i/>
                <w:szCs w:val="18"/>
              </w:rPr>
            </w:pPr>
            <w:r w:rsidRPr="008E1698">
              <w:rPr>
                <w:szCs w:val="18"/>
              </w:rPr>
              <w:t>Cardioversion w meds:</w:t>
            </w:r>
            <w:r w:rsidRPr="00C82138">
              <w:rPr>
                <w:szCs w:val="18"/>
              </w:rPr>
              <w:t xml:space="preserve"> Multicenter study- compare efficacy and safety of ibutilide vs. procainamide for </w:t>
            </w:r>
            <w:r w:rsidRPr="00C82138">
              <w:rPr>
                <w:szCs w:val="18"/>
              </w:rPr>
              <w:lastRenderedPageBreak/>
              <w:t>conversion of recent onset AF or flutt</w:t>
            </w:r>
          </w:p>
        </w:tc>
        <w:tc>
          <w:tcPr>
            <w:tcW w:w="810" w:type="dxa"/>
            <w:shd w:val="clear" w:color="auto" w:fill="auto"/>
            <w:noWrap/>
          </w:tcPr>
          <w:p w:rsidR="00CF3EB9" w:rsidRPr="00C82138" w:rsidRDefault="00CF3EB9" w:rsidP="00290E45">
            <w:pPr>
              <w:pStyle w:val="TableText"/>
              <w:rPr>
                <w:szCs w:val="18"/>
              </w:rPr>
            </w:pPr>
            <w:r w:rsidRPr="00C82138">
              <w:rPr>
                <w:szCs w:val="18"/>
              </w:rPr>
              <w:lastRenderedPageBreak/>
              <w:t>127</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Conversion to NSR: randomized to either </w:t>
            </w:r>
            <w:r w:rsidR="008E62F1">
              <w:rPr>
                <w:szCs w:val="18"/>
              </w:rPr>
              <w:t>2</w:t>
            </w:r>
            <w:r w:rsidRPr="00C82138">
              <w:rPr>
                <w:szCs w:val="18"/>
              </w:rPr>
              <w:t xml:space="preserve"> 10 min </w:t>
            </w:r>
            <w:r>
              <w:rPr>
                <w:szCs w:val="18"/>
              </w:rPr>
              <w:t>infusion</w:t>
            </w:r>
            <w:r w:rsidRPr="00C82138">
              <w:rPr>
                <w:szCs w:val="18"/>
              </w:rPr>
              <w:t xml:space="preserve">s of 1 mg ibutilide separated by 10 min vs. </w:t>
            </w:r>
            <w:r w:rsidR="008E62F1">
              <w:rPr>
                <w:szCs w:val="18"/>
              </w:rPr>
              <w:t>3</w:t>
            </w:r>
            <w:r w:rsidRPr="00C82138">
              <w:rPr>
                <w:szCs w:val="18"/>
              </w:rPr>
              <w:t xml:space="preserve"> successive 10 mg- /IV </w:t>
            </w:r>
            <w:r>
              <w:rPr>
                <w:szCs w:val="18"/>
              </w:rPr>
              <w:t>infusion</w:t>
            </w:r>
            <w:r w:rsidRPr="00C82138">
              <w:rPr>
                <w:szCs w:val="18"/>
              </w:rPr>
              <w:t xml:space="preserve">s of 400 mg </w:t>
            </w:r>
            <w:r w:rsidRPr="00C82138">
              <w:rPr>
                <w:szCs w:val="18"/>
              </w:rPr>
              <w:lastRenderedPageBreak/>
              <w:t>procainamide</w:t>
            </w:r>
          </w:p>
          <w:p w:rsidR="00CF3EB9" w:rsidRPr="00C82138" w:rsidRDefault="00CF3EB9" w:rsidP="00290E45">
            <w:pPr>
              <w:pStyle w:val="TableText"/>
              <w:rPr>
                <w:szCs w:val="18"/>
              </w:rPr>
            </w:pPr>
            <w:r w:rsidRPr="00C82138">
              <w:rPr>
                <w:szCs w:val="18"/>
              </w:rPr>
              <w:t>120 pts eval for efficacy:</w:t>
            </w:r>
          </w:p>
          <w:p w:rsidR="00CF3EB9" w:rsidRPr="00C82138" w:rsidRDefault="00CF3EB9" w:rsidP="00290E45">
            <w:pPr>
              <w:pStyle w:val="TableText"/>
              <w:rPr>
                <w:szCs w:val="18"/>
              </w:rPr>
            </w:pPr>
            <w:r w:rsidRPr="00C82138">
              <w:rPr>
                <w:szCs w:val="18"/>
              </w:rPr>
              <w:t>60 received ibutilide</w:t>
            </w:r>
          </w:p>
          <w:p w:rsidR="00CF3EB9" w:rsidRPr="00C82138" w:rsidRDefault="00CF3EB9" w:rsidP="00290E45">
            <w:pPr>
              <w:pStyle w:val="TableText"/>
              <w:rPr>
                <w:szCs w:val="18"/>
              </w:rPr>
            </w:pPr>
            <w:r w:rsidRPr="00C82138">
              <w:rPr>
                <w:szCs w:val="18"/>
              </w:rPr>
              <w:t>60 received proc</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(Ibutilide vs.</w:t>
            </w:r>
            <w:r>
              <w:rPr>
                <w:szCs w:val="18"/>
              </w:rPr>
              <w:t xml:space="preserve"> </w:t>
            </w:r>
            <w:r w:rsidRPr="00C82138">
              <w:rPr>
                <w:szCs w:val="18"/>
              </w:rPr>
              <w:t>procainamide)</w:t>
            </w:r>
          </w:p>
        </w:tc>
        <w:tc>
          <w:tcPr>
            <w:tcW w:w="1710" w:type="dxa"/>
            <w:shd w:val="clear" w:color="auto" w:fill="auto"/>
            <w:noWrap/>
          </w:tcPr>
          <w:p w:rsidR="00CF3EB9" w:rsidRPr="00C82138" w:rsidRDefault="00CF3EB9" w:rsidP="00290E45">
            <w:pPr>
              <w:pStyle w:val="TableText"/>
              <w:rPr>
                <w:iCs/>
                <w:szCs w:val="18"/>
              </w:rPr>
            </w:pPr>
            <w:r>
              <w:rPr>
                <w:iCs/>
                <w:szCs w:val="18"/>
              </w:rPr>
              <w:t>2 h</w:t>
            </w:r>
            <w:r w:rsidRPr="00C82138">
              <w:rPr>
                <w:iCs/>
                <w:szCs w:val="18"/>
              </w:rPr>
              <w:t xml:space="preserve"> to 90 d AF or flutter</w:t>
            </w:r>
          </w:p>
        </w:tc>
        <w:tc>
          <w:tcPr>
            <w:tcW w:w="1620" w:type="dxa"/>
            <w:shd w:val="clear" w:color="auto" w:fill="auto"/>
            <w:noWrap/>
          </w:tcPr>
          <w:p w:rsidR="00CF3EB9" w:rsidRPr="00C82138" w:rsidRDefault="00CF3EB9" w:rsidP="00290E45">
            <w:pPr>
              <w:pStyle w:val="TableText"/>
              <w:rPr>
                <w:iCs/>
                <w:szCs w:val="18"/>
              </w:rPr>
            </w:pPr>
            <w:r w:rsidRPr="00C82138">
              <w:rPr>
                <w:iCs/>
                <w:szCs w:val="18"/>
              </w:rPr>
              <w:t>N/A</w:t>
            </w:r>
          </w:p>
        </w:tc>
        <w:tc>
          <w:tcPr>
            <w:tcW w:w="1170" w:type="dxa"/>
            <w:shd w:val="clear" w:color="auto" w:fill="auto"/>
            <w:noWrap/>
          </w:tcPr>
          <w:p w:rsidR="00CF3EB9" w:rsidRPr="00C82138" w:rsidRDefault="00CF3EB9" w:rsidP="00290E45">
            <w:pPr>
              <w:pStyle w:val="TableText"/>
              <w:rPr>
                <w:szCs w:val="18"/>
              </w:rPr>
            </w:pPr>
            <w:r w:rsidRPr="00C82138">
              <w:rPr>
                <w:szCs w:val="18"/>
              </w:rPr>
              <w:t>120 evaluated for efficacy of conversion in 1.5 h:</w:t>
            </w:r>
          </w:p>
          <w:p w:rsidR="00CF3EB9" w:rsidRPr="00C82138" w:rsidRDefault="00CF3EB9" w:rsidP="00290E45">
            <w:pPr>
              <w:pStyle w:val="TableText"/>
              <w:rPr>
                <w:szCs w:val="18"/>
              </w:rPr>
            </w:pPr>
            <w:r w:rsidRPr="00C82138">
              <w:rPr>
                <w:szCs w:val="18"/>
              </w:rPr>
              <w:t>35/60 (58%) ibutilide to NSR</w:t>
            </w:r>
          </w:p>
          <w:p w:rsidR="00CF3EB9" w:rsidRPr="00C82138" w:rsidRDefault="00CF3EB9" w:rsidP="00290E45">
            <w:pPr>
              <w:pStyle w:val="TableText"/>
              <w:rPr>
                <w:szCs w:val="18"/>
              </w:rPr>
            </w:pPr>
            <w:r w:rsidRPr="00C82138">
              <w:rPr>
                <w:szCs w:val="18"/>
              </w:rPr>
              <w:t>11/60 (18.</w:t>
            </w:r>
            <w:r>
              <w:rPr>
                <w:szCs w:val="18"/>
              </w:rPr>
              <w:t>3%) procain converted to NSR (p=</w:t>
            </w:r>
            <w:r w:rsidRPr="00C82138">
              <w:rPr>
                <w:szCs w:val="18"/>
              </w:rPr>
              <w:t>0.0001)</w:t>
            </w:r>
          </w:p>
          <w:p w:rsidR="00CF3EB9" w:rsidRPr="00C82138" w:rsidRDefault="00CF3EB9" w:rsidP="00290E45">
            <w:pPr>
              <w:pStyle w:val="TableText"/>
              <w:rPr>
                <w:szCs w:val="18"/>
              </w:rPr>
            </w:pPr>
            <w:r w:rsidRPr="00C82138">
              <w:rPr>
                <w:szCs w:val="18"/>
              </w:rPr>
              <w:t xml:space="preserve">Flutter- </w:t>
            </w:r>
            <w:r w:rsidRPr="00C82138">
              <w:rPr>
                <w:szCs w:val="18"/>
              </w:rPr>
              <w:lastRenderedPageBreak/>
              <w:t>ibutilide significantly more effective than procain (76% 13/17 vs.</w:t>
            </w:r>
            <w:r>
              <w:rPr>
                <w:szCs w:val="18"/>
              </w:rPr>
              <w:t xml:space="preserve"> </w:t>
            </w:r>
            <w:r w:rsidRPr="00C82138">
              <w:rPr>
                <w:szCs w:val="18"/>
              </w:rPr>
              <w:t>4% 3/22; p=0.001.</w:t>
            </w:r>
          </w:p>
          <w:p w:rsidR="00CF3EB9" w:rsidRPr="00C82138" w:rsidRDefault="00CF3EB9" w:rsidP="00290E45">
            <w:pPr>
              <w:pStyle w:val="TableText"/>
              <w:rPr>
                <w:szCs w:val="18"/>
              </w:rPr>
            </w:pPr>
            <w:r>
              <w:rPr>
                <w:szCs w:val="18"/>
              </w:rPr>
              <w:t xml:space="preserve">AF- </w:t>
            </w:r>
            <w:r w:rsidRPr="00C82138">
              <w:rPr>
                <w:szCs w:val="18"/>
              </w:rPr>
              <w:t>ibutilide significantly more effective than procain (51% 22/43 vs. 21% 8/38; p=0.005.</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PMVT- 1 pt in ibutilide group</w:t>
            </w:r>
          </w:p>
          <w:p w:rsidR="00CF3EB9" w:rsidRPr="00C82138" w:rsidRDefault="00CF3EB9" w:rsidP="00290E45">
            <w:pPr>
              <w:pStyle w:val="TableText"/>
              <w:rPr>
                <w:szCs w:val="18"/>
              </w:rPr>
            </w:pPr>
            <w:r w:rsidRPr="00C82138">
              <w:rPr>
                <w:szCs w:val="18"/>
              </w:rPr>
              <w:t>Hypotension- 7 pt in procainamide group</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iCs/>
                <w:szCs w:val="18"/>
              </w:rPr>
            </w:pPr>
            <w:r w:rsidRPr="00C82138">
              <w:rPr>
                <w:iCs/>
                <w:szCs w:val="18"/>
              </w:rPr>
              <w:t>Ibutilide more success</w:t>
            </w:r>
            <w:r>
              <w:rPr>
                <w:iCs/>
                <w:szCs w:val="18"/>
              </w:rPr>
              <w:t>f</w:t>
            </w:r>
            <w:r w:rsidRPr="00C82138">
              <w:rPr>
                <w:iCs/>
                <w:szCs w:val="18"/>
              </w:rPr>
              <w:t>ul at conversion n 1.5 h vs. procainamide (p&lt;0.0001)</w:t>
            </w:r>
          </w:p>
          <w:p w:rsidR="00CF3EB9" w:rsidRPr="00C82138" w:rsidRDefault="00CF3EB9" w:rsidP="00290E45">
            <w:pPr>
              <w:pStyle w:val="TableText"/>
              <w:rPr>
                <w:iCs/>
                <w:szCs w:val="18"/>
              </w:rPr>
            </w:pPr>
            <w:r w:rsidRPr="00C82138">
              <w:rPr>
                <w:iCs/>
                <w:szCs w:val="18"/>
              </w:rPr>
              <w:t>Flutter: ibutlide superior to procain (p=0.001)</w:t>
            </w:r>
          </w:p>
          <w:p w:rsidR="00CF3EB9" w:rsidRPr="00C82138" w:rsidRDefault="00CF3EB9" w:rsidP="00290E45">
            <w:pPr>
              <w:pStyle w:val="TableText"/>
              <w:rPr>
                <w:szCs w:val="18"/>
              </w:rPr>
            </w:pPr>
            <w:r w:rsidRPr="00C82138">
              <w:rPr>
                <w:iCs/>
                <w:szCs w:val="18"/>
              </w:rPr>
              <w:t>AF- ibutilide superior to procain (p=0.005</w:t>
            </w:r>
          </w:p>
        </w:tc>
        <w:tc>
          <w:tcPr>
            <w:tcW w:w="1165" w:type="dxa"/>
            <w:shd w:val="clear" w:color="auto" w:fill="auto"/>
            <w:noWrap/>
          </w:tcPr>
          <w:p w:rsidR="00CF3EB9" w:rsidRPr="00C82138" w:rsidRDefault="00CF3EB9" w:rsidP="00290E45">
            <w:pPr>
              <w:pStyle w:val="TableText"/>
              <w:rPr>
                <w:szCs w:val="18"/>
              </w:rPr>
            </w:pPr>
            <w:r w:rsidRPr="00C82138">
              <w:rPr>
                <w:szCs w:val="18"/>
              </w:rPr>
              <w:t xml:space="preserve">Ibutilide was superior to procainamide at converting either AF or flutt.  Hypotension was major AE for procainamide.  Low incidence of serious proarrhythmia </w:t>
            </w:r>
            <w:r w:rsidRPr="00C82138">
              <w:rPr>
                <w:szCs w:val="18"/>
              </w:rPr>
              <w:lastRenderedPageBreak/>
              <w:t>wth ibutilide.</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Vos MA</w:t>
            </w:r>
          </w:p>
          <w:p w:rsidR="00CF3EB9" w:rsidRPr="00C82138" w:rsidRDefault="00CF3EB9" w:rsidP="00290E45">
            <w:pPr>
              <w:pStyle w:val="TableText"/>
              <w:rPr>
                <w:szCs w:val="18"/>
              </w:rPr>
            </w:pPr>
            <w:r w:rsidRPr="00C82138">
              <w:rPr>
                <w:szCs w:val="18"/>
              </w:rPr>
              <w:t>1998</w:t>
            </w:r>
          </w:p>
          <w:p w:rsidR="00CF3EB9" w:rsidRPr="00C82138" w:rsidRDefault="00CF3EB9" w:rsidP="00290E45">
            <w:pPr>
              <w:pStyle w:val="TableText"/>
              <w:rPr>
                <w:szCs w:val="18"/>
              </w:rPr>
            </w:pPr>
            <w:r w:rsidRPr="00C82138">
              <w:rPr>
                <w:szCs w:val="18"/>
              </w:rPr>
              <w:fldChar w:fldCharType="begin">
                <w:fldData xml:space="preserve">PFJlZm1hbj48Q2l0ZT48QXV0aG9yPlZvczwvQXV0aG9yPjxZZWFyPjE5OTg8L1llYXI+PFJlY051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PFJlZm1hbj48Q2l0ZT48QXV0aG9yPlZvczwvQXV0aG9yPjxZZWFyPjE5OTg8L1llYXI+PFJlY051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(195)</w:t>
            </w:r>
            <w:r w:rsidRPr="00C82138">
              <w:rPr>
                <w:szCs w:val="18"/>
              </w:rPr>
              <w:fldChar w:fldCharType="end"/>
            </w:r>
          </w:p>
          <w:p w:rsidR="00CF3EB9" w:rsidRPr="00C82138" w:rsidRDefault="00CF3027" w:rsidP="00290E45">
            <w:pPr>
              <w:pStyle w:val="TableText"/>
              <w:rPr>
                <w:szCs w:val="18"/>
              </w:rPr>
            </w:pPr>
            <w:hyperlink r:id="rId254" w:history="1">
              <w:r w:rsidR="00CF3EB9" w:rsidRPr="00C82138">
                <w:rPr>
                  <w:rStyle w:val="Hyperlink"/>
                  <w:szCs w:val="18"/>
                </w:rPr>
                <w:t>10078083</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i/>
                <w:szCs w:val="18"/>
              </w:rPr>
            </w:pPr>
            <w:r w:rsidRPr="008E1698">
              <w:rPr>
                <w:szCs w:val="18"/>
              </w:rPr>
              <w:t>Cardioversion w meds: Randomized</w:t>
            </w:r>
            <w:r w:rsidRPr="00C82138">
              <w:rPr>
                <w:szCs w:val="18"/>
              </w:rPr>
              <w:t xml:space="preserve"> to receive one of 2 doses of ibutilde or DL sotalol. To compare safety and efficacy</w:t>
            </w:r>
          </w:p>
        </w:tc>
        <w:tc>
          <w:tcPr>
            <w:tcW w:w="810" w:type="dxa"/>
            <w:shd w:val="clear" w:color="auto" w:fill="auto"/>
            <w:noWrap/>
          </w:tcPr>
          <w:p w:rsidR="00CF3EB9" w:rsidRPr="00C82138" w:rsidRDefault="00CF3EB9" w:rsidP="00290E45">
            <w:pPr>
              <w:pStyle w:val="TableText"/>
              <w:rPr>
                <w:szCs w:val="18"/>
              </w:rPr>
            </w:pPr>
            <w:r w:rsidRPr="00C82138">
              <w:rPr>
                <w:szCs w:val="18"/>
              </w:rPr>
              <w:t xml:space="preserve">308 pts: 251 AF, 57 </w:t>
            </w:r>
            <w:r>
              <w:rPr>
                <w:szCs w:val="18"/>
              </w:rPr>
              <w:t xml:space="preserve">atrial </w:t>
            </w:r>
            <w:r w:rsidRPr="00C82138">
              <w:rPr>
                <w:szCs w:val="18"/>
              </w:rPr>
              <w:t>flutt</w:t>
            </w:r>
            <w:r>
              <w:rPr>
                <w:szCs w:val="18"/>
              </w:rPr>
              <w:t>er</w:t>
            </w:r>
            <w:r w:rsidRPr="00C82138">
              <w:rPr>
                <w:szCs w:val="18"/>
              </w:rPr>
              <w:t xml:space="preserve">. </w:t>
            </w:r>
          </w:p>
        </w:tc>
        <w:tc>
          <w:tcPr>
            <w:tcW w:w="1170" w:type="dxa"/>
            <w:shd w:val="clear" w:color="auto" w:fill="auto"/>
            <w:noWrap/>
          </w:tcPr>
          <w:p w:rsidR="00CF3EB9" w:rsidRPr="00C82138" w:rsidRDefault="00CF3EB9" w:rsidP="00290E45">
            <w:pPr>
              <w:pStyle w:val="TableText"/>
              <w:rPr>
                <w:szCs w:val="18"/>
              </w:rPr>
            </w:pPr>
            <w:r w:rsidRPr="00C82138">
              <w:rPr>
                <w:szCs w:val="18"/>
              </w:rPr>
              <w:t>Three treatment groups:</w:t>
            </w:r>
          </w:p>
          <w:p w:rsidR="00CF3EB9" w:rsidRPr="00C82138" w:rsidRDefault="00CF3EB9" w:rsidP="00290E45">
            <w:pPr>
              <w:pStyle w:val="TableText"/>
              <w:rPr>
                <w:szCs w:val="18"/>
              </w:rPr>
            </w:pPr>
            <w:r w:rsidRPr="00C82138">
              <w:rPr>
                <w:szCs w:val="18"/>
              </w:rPr>
              <w:t>99 received 1 mg ibutilide</w:t>
            </w:r>
          </w:p>
          <w:p w:rsidR="00CF3EB9" w:rsidRPr="00C82138" w:rsidRDefault="00CF3EB9" w:rsidP="00290E45">
            <w:pPr>
              <w:pStyle w:val="TableText"/>
              <w:rPr>
                <w:szCs w:val="18"/>
              </w:rPr>
            </w:pPr>
            <w:r w:rsidRPr="00C82138">
              <w:rPr>
                <w:szCs w:val="18"/>
              </w:rPr>
              <w:t>106 received 2 mg ibutilide</w:t>
            </w:r>
          </w:p>
          <w:p w:rsidR="00CF3EB9" w:rsidRPr="00C82138" w:rsidRDefault="00CF3EB9" w:rsidP="00290E45">
            <w:pPr>
              <w:pStyle w:val="TableText"/>
              <w:rPr>
                <w:szCs w:val="18"/>
              </w:rPr>
            </w:pPr>
            <w:r w:rsidRPr="00C82138">
              <w:rPr>
                <w:szCs w:val="18"/>
              </w:rPr>
              <w:t>103 received 1.5 mg/kg DL-Sotalol</w:t>
            </w:r>
          </w:p>
        </w:tc>
        <w:tc>
          <w:tcPr>
            <w:tcW w:w="1170" w:type="dxa"/>
            <w:shd w:val="clear" w:color="auto" w:fill="auto"/>
            <w:noWrap/>
          </w:tcPr>
          <w:p w:rsidR="00CF3EB9" w:rsidRPr="00C82138" w:rsidRDefault="00CF3EB9" w:rsidP="00290E45">
            <w:pPr>
              <w:pStyle w:val="TableText"/>
              <w:rPr>
                <w:szCs w:val="18"/>
              </w:rPr>
            </w:pPr>
            <w:r w:rsidRPr="00C82138">
              <w:rPr>
                <w:szCs w:val="18"/>
              </w:rPr>
              <w:t>N/A</w:t>
            </w:r>
          </w:p>
        </w:tc>
        <w:tc>
          <w:tcPr>
            <w:tcW w:w="1710" w:type="dxa"/>
            <w:shd w:val="clear" w:color="auto" w:fill="auto"/>
            <w:noWrap/>
          </w:tcPr>
          <w:p w:rsidR="00CF3EB9" w:rsidRPr="00C82138" w:rsidRDefault="00CF3EB9" w:rsidP="00290E45">
            <w:pPr>
              <w:pStyle w:val="TableText"/>
              <w:rPr>
                <w:iCs/>
                <w:szCs w:val="18"/>
              </w:rPr>
            </w:pPr>
            <w:r w:rsidRPr="00C82138">
              <w:rPr>
                <w:iCs/>
                <w:szCs w:val="18"/>
              </w:rPr>
              <w:t xml:space="preserve">AF or flutter: </w:t>
            </w:r>
            <w:r w:rsidRPr="00C82138">
              <w:rPr>
                <w:szCs w:val="18"/>
              </w:rPr>
              <w:t>Duration 3 h - 45 d</w:t>
            </w:r>
          </w:p>
        </w:tc>
        <w:tc>
          <w:tcPr>
            <w:tcW w:w="1620" w:type="dxa"/>
            <w:shd w:val="clear" w:color="auto" w:fill="auto"/>
            <w:noWrap/>
          </w:tcPr>
          <w:p w:rsidR="00CF3EB9" w:rsidRPr="00C82138" w:rsidRDefault="00CF3EB9" w:rsidP="00290E45">
            <w:pPr>
              <w:pStyle w:val="TableText"/>
              <w:rPr>
                <w:iCs/>
                <w:szCs w:val="18"/>
              </w:rPr>
            </w:pPr>
            <w:r w:rsidRPr="00C82138">
              <w:rPr>
                <w:iCs/>
                <w:szCs w:val="18"/>
              </w:rPr>
              <w:t>Hyperthyroidism, UA, bronchospasm, MI or cardiac surgery</w:t>
            </w:r>
            <w:r>
              <w:rPr>
                <w:iCs/>
                <w:szCs w:val="18"/>
              </w:rPr>
              <w:t xml:space="preserve"> </w:t>
            </w:r>
            <w:r w:rsidRPr="00C82138">
              <w:rPr>
                <w:iCs/>
                <w:szCs w:val="18"/>
              </w:rPr>
              <w:t>&lt;30 ds, 2 and 3</w:t>
            </w:r>
            <w:r w:rsidRPr="00C82138">
              <w:rPr>
                <w:iCs/>
                <w:szCs w:val="18"/>
                <w:vertAlign w:val="superscript"/>
              </w:rPr>
              <w:t>rd</w:t>
            </w:r>
            <w:r w:rsidRPr="00C82138">
              <w:rPr>
                <w:iCs/>
                <w:szCs w:val="18"/>
              </w:rPr>
              <w:t xml:space="preserve"> degree AV block, BBB, WPW, torsade de pointes</w:t>
            </w:r>
          </w:p>
        </w:tc>
        <w:tc>
          <w:tcPr>
            <w:tcW w:w="1170" w:type="dxa"/>
            <w:shd w:val="clear" w:color="auto" w:fill="auto"/>
            <w:noWrap/>
          </w:tcPr>
          <w:p w:rsidR="00CF3EB9" w:rsidRPr="00C82138" w:rsidRDefault="00CF3EB9" w:rsidP="00290E45">
            <w:pPr>
              <w:pStyle w:val="TableText"/>
              <w:rPr>
                <w:szCs w:val="18"/>
              </w:rPr>
            </w:pPr>
            <w:r w:rsidRPr="00C82138">
              <w:rPr>
                <w:szCs w:val="18"/>
              </w:rPr>
              <w:t>Conversion to NSR w/in 1 hr of treatment.</w:t>
            </w:r>
          </w:p>
          <w:p w:rsidR="00CF3EB9" w:rsidRPr="00C82138" w:rsidRDefault="00CF3EB9" w:rsidP="00290E45">
            <w:pPr>
              <w:pStyle w:val="TableText"/>
              <w:rPr>
                <w:szCs w:val="18"/>
              </w:rPr>
            </w:pPr>
            <w:r w:rsidRPr="00C82138">
              <w:rPr>
                <w:szCs w:val="18"/>
              </w:rPr>
              <w:t xml:space="preserve">Both drugs were more effective w/ </w:t>
            </w:r>
            <w:r>
              <w:rPr>
                <w:szCs w:val="18"/>
              </w:rPr>
              <w:t xml:space="preserve">atrial </w:t>
            </w:r>
            <w:r w:rsidRPr="00C82138">
              <w:rPr>
                <w:szCs w:val="18"/>
              </w:rPr>
              <w:t>flutt</w:t>
            </w:r>
            <w:r>
              <w:rPr>
                <w:szCs w:val="18"/>
              </w:rPr>
              <w:t>er</w:t>
            </w:r>
            <w:r w:rsidRPr="00C82138">
              <w:rPr>
                <w:szCs w:val="18"/>
              </w:rPr>
              <w:t xml:space="preserve"> than fib.  Ibutilide was more effective than DL-sotalol achieving SNR in </w:t>
            </w:r>
            <w:r>
              <w:rPr>
                <w:szCs w:val="18"/>
              </w:rPr>
              <w:t xml:space="preserve">atrial </w:t>
            </w:r>
            <w:r w:rsidRPr="00C82138">
              <w:rPr>
                <w:szCs w:val="18"/>
              </w:rPr>
              <w:t>flutt</w:t>
            </w:r>
            <w:r>
              <w:rPr>
                <w:szCs w:val="18"/>
              </w:rPr>
              <w:t>er</w:t>
            </w:r>
            <w:r w:rsidRPr="00C82138">
              <w:rPr>
                <w:szCs w:val="18"/>
              </w:rPr>
              <w:t xml:space="preserve"> in: 70% and 56% vs. 19%.</w:t>
            </w:r>
          </w:p>
          <w:p w:rsidR="00CF3EB9" w:rsidRPr="00C82138" w:rsidRDefault="00CF3EB9" w:rsidP="00290E45">
            <w:pPr>
              <w:pStyle w:val="TableText"/>
              <w:rPr>
                <w:szCs w:val="18"/>
              </w:rPr>
            </w:pPr>
            <w:r w:rsidRPr="00C82138">
              <w:rPr>
                <w:szCs w:val="18"/>
              </w:rPr>
              <w:t>High dose ibutilide was more effective than DL-Sot in AF (44% vs. 11%) and than low dose ibutilide (44% vs. 20%, p&lt;0.01)</w:t>
            </w:r>
          </w:p>
        </w:tc>
        <w:tc>
          <w:tcPr>
            <w:tcW w:w="1260" w:type="dxa"/>
            <w:shd w:val="clear" w:color="auto" w:fill="auto"/>
            <w:noWrap/>
          </w:tcPr>
          <w:p w:rsidR="00CF3EB9" w:rsidRPr="00C82138" w:rsidRDefault="00CF3EB9" w:rsidP="00290E45">
            <w:pPr>
              <w:pStyle w:val="TableText"/>
              <w:rPr>
                <w:szCs w:val="18"/>
              </w:rPr>
            </w:pPr>
            <w:r w:rsidRPr="00C82138">
              <w:rPr>
                <w:szCs w:val="18"/>
              </w:rPr>
              <w:t>Bradycardia (6.5%) and hypotension (3.7%) were more common side effects w/ DL-sotalol. Of 211 pts given ibutilide, two (0.9%) who received the higher dose developed polymorphic VT, one of whom required direct current cardioversion</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High dose I more effective than. DL Sot</w:t>
            </w:r>
            <w:r>
              <w:rPr>
                <w:szCs w:val="18"/>
              </w:rPr>
              <w:t>alol</w:t>
            </w:r>
            <w:r w:rsidRPr="00C82138">
              <w:rPr>
                <w:szCs w:val="18"/>
              </w:rPr>
              <w:t xml:space="preserve"> and than low dose I in AF (p&lt;0.01)</w:t>
            </w:r>
          </w:p>
        </w:tc>
        <w:tc>
          <w:tcPr>
            <w:tcW w:w="1165" w:type="dxa"/>
            <w:shd w:val="clear" w:color="auto" w:fill="auto"/>
            <w:noWrap/>
          </w:tcPr>
          <w:p w:rsidR="00CF3EB9" w:rsidRPr="00C82138" w:rsidRDefault="00CF3EB9" w:rsidP="00290E45">
            <w:pPr>
              <w:pStyle w:val="TableText"/>
              <w:rPr>
                <w:szCs w:val="18"/>
              </w:rPr>
            </w:pPr>
            <w:r w:rsidRPr="00C82138">
              <w:rPr>
                <w:szCs w:val="18"/>
              </w:rPr>
              <w:t xml:space="preserve">Ibutilide was more effective than DL sotalol.  Duration of </w:t>
            </w:r>
            <w:r>
              <w:rPr>
                <w:szCs w:val="18"/>
              </w:rPr>
              <w:t xml:space="preserve">atrial </w:t>
            </w:r>
            <w:r w:rsidRPr="00C82138">
              <w:rPr>
                <w:szCs w:val="18"/>
              </w:rPr>
              <w:t>flutt</w:t>
            </w:r>
            <w:r>
              <w:rPr>
                <w:szCs w:val="18"/>
              </w:rPr>
              <w:t>er</w:t>
            </w:r>
            <w:r w:rsidRPr="00C82138">
              <w:rPr>
                <w:szCs w:val="18"/>
              </w:rPr>
              <w:t xml:space="preserve"> or AF was predictor of success.</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Benditt DG</w:t>
            </w:r>
          </w:p>
          <w:p w:rsidR="00CF3EB9" w:rsidRPr="00C82138" w:rsidRDefault="00CF3EB9" w:rsidP="00290E45">
            <w:pPr>
              <w:pStyle w:val="TableText"/>
              <w:rPr>
                <w:szCs w:val="18"/>
              </w:rPr>
            </w:pPr>
            <w:r w:rsidRPr="00C82138">
              <w:rPr>
                <w:szCs w:val="18"/>
              </w:rPr>
              <w:t xml:space="preserve">1999 </w:t>
            </w:r>
          </w:p>
          <w:p w:rsidR="00CF3EB9" w:rsidRPr="00C82138" w:rsidRDefault="00CF3EB9" w:rsidP="00290E45">
            <w:pPr>
              <w:pStyle w:val="TableText"/>
              <w:rPr>
                <w:szCs w:val="18"/>
              </w:rPr>
            </w:pPr>
            <w:r w:rsidRPr="00C82138">
              <w:rPr>
                <w:szCs w:val="18"/>
              </w:rPr>
              <w:fldChar w:fldCharType="begin">
                <w:fldData xml:space="preserve">PFJlZm1hbj48Q2l0ZT48QXV0aG9yPkJlbmRpdHQ8L0F1dGhvcj48WWVhcj4xOTk5PC9ZZWFyPjxS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</w:fldData>
              </w:fldChar>
            </w:r>
            <w:r w:rsidR="0011025F">
              <w:rPr>
                <w:szCs w:val="18"/>
              </w:rPr>
              <w:instrText xml:space="preserve"> ADDIN REFMGR.CITE </w:instrText>
            </w:r>
            <w:r w:rsidR="0011025F">
              <w:rPr>
                <w:szCs w:val="18"/>
              </w:rPr>
              <w:fldChar w:fldCharType="begin">
                <w:fldData xml:space="preserve">PFJlZm1hbj48Q2l0ZT48QXV0aG9yPkJlbmRpdHQ8L0F1dGhvcj48WWVhcj4xOTk5PC9ZZWFyPjxS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(196)</w:t>
            </w:r>
            <w:r w:rsidRPr="00C82138">
              <w:rPr>
                <w:szCs w:val="18"/>
              </w:rPr>
              <w:fldChar w:fldCharType="end"/>
            </w:r>
          </w:p>
          <w:p w:rsidR="00CF3EB9" w:rsidRPr="00C82138" w:rsidRDefault="00CF3027" w:rsidP="00290E45">
            <w:pPr>
              <w:pStyle w:val="TableText"/>
              <w:rPr>
                <w:szCs w:val="18"/>
              </w:rPr>
            </w:pPr>
            <w:hyperlink r:id="rId255" w:history="1">
              <w:r w:rsidR="00CF3EB9" w:rsidRPr="00C82138">
                <w:rPr>
                  <w:rStyle w:val="Hyperlink"/>
                  <w:szCs w:val="18"/>
                </w:rPr>
                <w:t>10496434</w:t>
              </w:r>
            </w:hyperlink>
          </w:p>
          <w:p w:rsidR="00CF3EB9" w:rsidRPr="00C82138" w:rsidRDefault="00CF3EB9" w:rsidP="00290E45">
            <w:pPr>
              <w:pStyle w:val="TableText"/>
              <w:rPr>
                <w:szCs w:val="18"/>
              </w:rPr>
            </w:pPr>
          </w:p>
        </w:tc>
        <w:tc>
          <w:tcPr>
            <w:tcW w:w="810" w:type="dxa"/>
            <w:shd w:val="clear" w:color="auto" w:fill="auto"/>
            <w:noWrap/>
          </w:tcPr>
          <w:p w:rsidR="00CF3EB9" w:rsidRPr="008825A5" w:rsidRDefault="00CF3EB9" w:rsidP="00290E45">
            <w:pPr>
              <w:pStyle w:val="TableText"/>
              <w:rPr>
                <w:szCs w:val="18"/>
              </w:rPr>
            </w:pPr>
            <w:r w:rsidRPr="008825A5">
              <w:rPr>
                <w:szCs w:val="18"/>
              </w:rPr>
              <w:t>Prospective dose finding study</w:t>
            </w:r>
          </w:p>
        </w:tc>
        <w:tc>
          <w:tcPr>
            <w:tcW w:w="810" w:type="dxa"/>
            <w:shd w:val="clear" w:color="auto" w:fill="auto"/>
            <w:noWrap/>
          </w:tcPr>
          <w:p w:rsidR="00CF3EB9" w:rsidRPr="00C82138" w:rsidRDefault="00CF3EB9" w:rsidP="00290E45">
            <w:pPr>
              <w:pStyle w:val="TableText"/>
              <w:rPr>
                <w:szCs w:val="18"/>
              </w:rPr>
            </w:pPr>
            <w:r w:rsidRPr="00C82138">
              <w:rPr>
                <w:szCs w:val="18"/>
              </w:rPr>
              <w:t>Randomized</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Sotalol 80 BID (59) </w:t>
            </w:r>
          </w:p>
          <w:p w:rsidR="00CF3EB9" w:rsidRPr="00C82138" w:rsidRDefault="00CF3EB9" w:rsidP="00290E45">
            <w:pPr>
              <w:pStyle w:val="TableText"/>
              <w:rPr>
                <w:szCs w:val="18"/>
              </w:rPr>
            </w:pPr>
            <w:r w:rsidRPr="00C82138">
              <w:rPr>
                <w:szCs w:val="18"/>
              </w:rPr>
              <w:t xml:space="preserve">Sotalol 120 BID (63) </w:t>
            </w:r>
          </w:p>
          <w:p w:rsidR="00CF3EB9" w:rsidRPr="00C82138" w:rsidRDefault="00CF3EB9" w:rsidP="00290E45">
            <w:pPr>
              <w:pStyle w:val="TableText"/>
              <w:rPr>
                <w:szCs w:val="18"/>
              </w:rPr>
            </w:pPr>
            <w:r w:rsidRPr="00C82138">
              <w:rPr>
                <w:szCs w:val="18"/>
              </w:rPr>
              <w:t xml:space="preserve">Sotalol 160 BID (62) </w:t>
            </w:r>
          </w:p>
          <w:p w:rsidR="00CF3EB9" w:rsidRPr="00C82138" w:rsidRDefault="00CF3EB9" w:rsidP="00290E45">
            <w:pPr>
              <w:pStyle w:val="TableText"/>
              <w:rPr>
                <w:szCs w:val="18"/>
              </w:rPr>
            </w:pPr>
            <w:r w:rsidRPr="00C82138">
              <w:rPr>
                <w:szCs w:val="18"/>
              </w:rPr>
              <w:t>P</w:t>
            </w:r>
            <w:r>
              <w:rPr>
                <w:szCs w:val="18"/>
              </w:rPr>
              <w:t>lacebo</w:t>
            </w:r>
            <w:r w:rsidRPr="00C82138">
              <w:rPr>
                <w:szCs w:val="18"/>
              </w:rPr>
              <w:t xml:space="preserve"> (69) </w:t>
            </w:r>
          </w:p>
        </w:tc>
        <w:tc>
          <w:tcPr>
            <w:tcW w:w="1170" w:type="dxa"/>
            <w:shd w:val="clear" w:color="auto" w:fill="auto"/>
            <w:noWrap/>
          </w:tcPr>
          <w:p w:rsidR="00CF3EB9" w:rsidRPr="00C82138" w:rsidRDefault="00CF3EB9" w:rsidP="00290E45">
            <w:pPr>
              <w:pStyle w:val="TableText"/>
              <w:rPr>
                <w:szCs w:val="18"/>
              </w:rPr>
            </w:pPr>
            <w:r w:rsidRPr="00C82138">
              <w:rPr>
                <w:szCs w:val="18"/>
              </w:rPr>
              <w:t>N/A</w:t>
            </w:r>
          </w:p>
        </w:tc>
        <w:tc>
          <w:tcPr>
            <w:tcW w:w="1710" w:type="dxa"/>
            <w:shd w:val="clear" w:color="auto" w:fill="auto"/>
            <w:noWrap/>
          </w:tcPr>
          <w:p w:rsidR="00CF3EB9" w:rsidRPr="00C82138" w:rsidRDefault="00CF3EB9" w:rsidP="00290E45">
            <w:pPr>
              <w:pStyle w:val="TableText"/>
              <w:rPr>
                <w:szCs w:val="18"/>
              </w:rPr>
            </w:pPr>
            <w:r>
              <w:rPr>
                <w:szCs w:val="18"/>
              </w:rPr>
              <w:t>50 pts - outpatient</w:t>
            </w:r>
          </w:p>
          <w:p w:rsidR="00CF3EB9" w:rsidRPr="00C82138" w:rsidRDefault="00CF3EB9" w:rsidP="00290E45">
            <w:pPr>
              <w:pStyle w:val="TableText"/>
              <w:rPr>
                <w:szCs w:val="18"/>
              </w:rPr>
            </w:pPr>
            <w:r>
              <w:rPr>
                <w:szCs w:val="18"/>
              </w:rPr>
              <w:t>134 pts - inpatient</w:t>
            </w:r>
          </w:p>
          <w:p w:rsidR="00CF3EB9" w:rsidRPr="00C82138" w:rsidRDefault="00CF3EB9" w:rsidP="00290E45">
            <w:pPr>
              <w:pStyle w:val="TableText"/>
              <w:rPr>
                <w:szCs w:val="18"/>
              </w:rPr>
            </w:pPr>
            <w:r w:rsidRPr="00C82138">
              <w:rPr>
                <w:szCs w:val="18"/>
              </w:rPr>
              <w:t>SHD 57%</w:t>
            </w:r>
          </w:p>
        </w:tc>
        <w:tc>
          <w:tcPr>
            <w:tcW w:w="1620" w:type="dxa"/>
            <w:shd w:val="clear" w:color="auto" w:fill="auto"/>
            <w:noWrap/>
          </w:tcPr>
          <w:p w:rsidR="00CF3EB9" w:rsidRPr="00C82138" w:rsidRDefault="00CF3EB9" w:rsidP="00290E45">
            <w:pPr>
              <w:pStyle w:val="TableText"/>
              <w:rPr>
                <w:szCs w:val="18"/>
              </w:rPr>
            </w:pPr>
            <w:r w:rsidRPr="00C82138">
              <w:rPr>
                <w:szCs w:val="18"/>
              </w:rPr>
              <w:t xml:space="preserve">H/o torsade de pointes, CHF, QI &gt;450 msec, hypokalemia, hypomagenesemia, bradycardia. </w:t>
            </w:r>
          </w:p>
        </w:tc>
        <w:tc>
          <w:tcPr>
            <w:tcW w:w="1170" w:type="dxa"/>
            <w:shd w:val="clear" w:color="auto" w:fill="auto"/>
            <w:noWrap/>
          </w:tcPr>
          <w:p w:rsidR="00CF3EB9" w:rsidRPr="00C82138" w:rsidRDefault="00CF3EB9" w:rsidP="00290E45">
            <w:pPr>
              <w:pStyle w:val="TableText"/>
              <w:rPr>
                <w:szCs w:val="18"/>
              </w:rPr>
            </w:pPr>
            <w:r w:rsidRPr="00C82138">
              <w:rPr>
                <w:szCs w:val="18"/>
              </w:rPr>
              <w:t>Time to first recurrent sy</w:t>
            </w:r>
            <w:r>
              <w:rPr>
                <w:szCs w:val="18"/>
              </w:rPr>
              <w:t>mptomatic AF and/or atrial flutter</w:t>
            </w:r>
            <w:r w:rsidRPr="00C82138">
              <w:rPr>
                <w:szCs w:val="18"/>
              </w:rPr>
              <w:t xml:space="preserve"> after reaching drug steady </w:t>
            </w:r>
            <w:r w:rsidRPr="00C82138">
              <w:rPr>
                <w:szCs w:val="18"/>
              </w:rPr>
              <w:lastRenderedPageBreak/>
              <w:t>state (p=0.004, significant longer time to recurreance for sotalol 120 mg BID</w:t>
            </w:r>
            <w:r>
              <w:rPr>
                <w:szCs w:val="18"/>
              </w:rPr>
              <w:t xml:space="preserve"> vs. placebo</w:t>
            </w:r>
            <w:r w:rsidRPr="00C82138">
              <w:rPr>
                <w:szCs w:val="18"/>
              </w:rPr>
              <w:t>)</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No cases of VT/VF/torsade</w:t>
            </w:r>
          </w:p>
          <w:p w:rsidR="00CF3EB9" w:rsidRPr="00C82138" w:rsidRDefault="00CF3EB9" w:rsidP="00290E45">
            <w:pPr>
              <w:pStyle w:val="TableText"/>
              <w:rPr>
                <w:szCs w:val="18"/>
              </w:rPr>
            </w:pPr>
            <w:r w:rsidRPr="00C82138">
              <w:rPr>
                <w:szCs w:val="18"/>
              </w:rPr>
              <w:t>QT&gt;520 ms in 7 pts (4 in 120 mg BID and 3 in 160 mg BID)</w:t>
            </w:r>
          </w:p>
          <w:p w:rsidR="00CF3EB9" w:rsidRPr="00C82138" w:rsidRDefault="00CF3EB9" w:rsidP="00290E45">
            <w:pPr>
              <w:pStyle w:val="TableText"/>
              <w:rPr>
                <w:szCs w:val="18"/>
              </w:rPr>
            </w:pPr>
            <w:r w:rsidRPr="00C82138">
              <w:rPr>
                <w:szCs w:val="18"/>
              </w:rPr>
              <w:t xml:space="preserve">Premature </w:t>
            </w:r>
            <w:r w:rsidRPr="00C82138">
              <w:rPr>
                <w:szCs w:val="18"/>
              </w:rPr>
              <w:lastRenderedPageBreak/>
              <w:t>discontinuation due to AEs 25% inpatients, but 6% of outpatients (bradycardia predominantly)</w:t>
            </w:r>
          </w:p>
        </w:tc>
        <w:tc>
          <w:tcPr>
            <w:tcW w:w="1080" w:type="dxa"/>
            <w:shd w:val="clear" w:color="auto" w:fill="auto"/>
            <w:noWrap/>
          </w:tcPr>
          <w:p w:rsidR="00CF3EB9" w:rsidRPr="00C82138" w:rsidRDefault="00CF3EB9" w:rsidP="00290E45">
            <w:pPr>
              <w:pStyle w:val="TableText"/>
              <w:rPr>
                <w:iCs/>
                <w:szCs w:val="18"/>
              </w:rPr>
            </w:pPr>
            <w:r w:rsidRPr="00C82138">
              <w:rPr>
                <w:iCs/>
                <w:szCs w:val="18"/>
              </w:rPr>
              <w:lastRenderedPageBreak/>
              <w:t>N/A</w:t>
            </w:r>
          </w:p>
          <w:p w:rsidR="00CF3EB9" w:rsidRPr="00C82138" w:rsidRDefault="00CF3EB9" w:rsidP="00290E45">
            <w:pPr>
              <w:pStyle w:val="TableText"/>
              <w:rPr>
                <w:iCs/>
                <w:szCs w:val="18"/>
              </w:rPr>
            </w:pPr>
          </w:p>
          <w:p w:rsidR="00CF3EB9" w:rsidRPr="00C82138" w:rsidRDefault="00CF3EB9" w:rsidP="00290E45">
            <w:pPr>
              <w:pStyle w:val="TableText"/>
              <w:rPr>
                <w:iCs/>
                <w:szCs w:val="18"/>
              </w:rPr>
            </w:pPr>
          </w:p>
        </w:tc>
        <w:tc>
          <w:tcPr>
            <w:tcW w:w="1823" w:type="dxa"/>
            <w:shd w:val="clear" w:color="auto" w:fill="auto"/>
            <w:noWrap/>
          </w:tcPr>
          <w:p w:rsidR="00CF3EB9" w:rsidRPr="00C82138" w:rsidRDefault="00CF3EB9" w:rsidP="00290E45">
            <w:pPr>
              <w:pStyle w:val="TableText"/>
              <w:rPr>
                <w:szCs w:val="18"/>
              </w:rPr>
            </w:pPr>
            <w:r w:rsidRPr="00C82138">
              <w:rPr>
                <w:szCs w:val="18"/>
              </w:rPr>
              <w:t>N/A</w:t>
            </w:r>
          </w:p>
        </w:tc>
        <w:tc>
          <w:tcPr>
            <w:tcW w:w="1165" w:type="dxa"/>
            <w:shd w:val="clear" w:color="auto" w:fill="auto"/>
            <w:noWrap/>
          </w:tcPr>
          <w:p w:rsidR="00CF3EB9" w:rsidRPr="00C82138" w:rsidRDefault="00CF3EB9" w:rsidP="00290E45">
            <w:pPr>
              <w:pStyle w:val="TableText"/>
              <w:rPr>
                <w:szCs w:val="18"/>
              </w:rPr>
            </w:pPr>
            <w:r w:rsidRPr="00C82138">
              <w:rPr>
                <w:szCs w:val="18"/>
              </w:rPr>
              <w:t>It is unrealistic to def</w:t>
            </w:r>
            <w:r>
              <w:rPr>
                <w:szCs w:val="18"/>
              </w:rPr>
              <w:t>ine efficacy in tx of AF and atrial flutter</w:t>
            </w:r>
            <w:r w:rsidRPr="00C82138">
              <w:rPr>
                <w:szCs w:val="18"/>
              </w:rPr>
              <w:t>.</w:t>
            </w:r>
          </w:p>
          <w:p w:rsidR="00CF3EB9" w:rsidRPr="00C82138" w:rsidRDefault="00CF3EB9" w:rsidP="00290E45">
            <w:pPr>
              <w:pStyle w:val="TableText"/>
              <w:rPr>
                <w:szCs w:val="18"/>
              </w:rPr>
            </w:pPr>
          </w:p>
          <w:p w:rsidR="00CF3EB9" w:rsidRPr="00C82138" w:rsidRDefault="00CF3EB9" w:rsidP="00290E45">
            <w:pPr>
              <w:pStyle w:val="TableText"/>
              <w:rPr>
                <w:szCs w:val="18"/>
              </w:rPr>
            </w:pPr>
            <w:r w:rsidRPr="00C82138">
              <w:rPr>
                <w:szCs w:val="18"/>
              </w:rPr>
              <w:t>HF</w:t>
            </w:r>
            <w:r>
              <w:rPr>
                <w:szCs w:val="18"/>
              </w:rPr>
              <w:t xml:space="preserve"> pts for AF </w:t>
            </w:r>
            <w:r>
              <w:rPr>
                <w:szCs w:val="18"/>
              </w:rPr>
              <w:lastRenderedPageBreak/>
              <w:t>and atrial flutter</w:t>
            </w:r>
            <w:r w:rsidRPr="00C82138">
              <w:rPr>
                <w:szCs w:val="18"/>
              </w:rPr>
              <w:t xml:space="preserve"> not evaluated.</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Doni F</w:t>
            </w:r>
          </w:p>
          <w:p w:rsidR="00CF3EB9" w:rsidRPr="00C82138" w:rsidRDefault="00CF3EB9" w:rsidP="00290E45">
            <w:pPr>
              <w:pStyle w:val="TableText"/>
              <w:rPr>
                <w:szCs w:val="18"/>
              </w:rPr>
            </w:pPr>
            <w:r w:rsidRPr="00C82138">
              <w:rPr>
                <w:szCs w:val="18"/>
              </w:rPr>
              <w:t>2000</w:t>
            </w:r>
          </w:p>
          <w:p w:rsidR="00CF3EB9" w:rsidRPr="00C82138" w:rsidRDefault="00CF3EB9" w:rsidP="00290E45">
            <w:pPr>
              <w:pStyle w:val="TableText"/>
              <w:rPr>
                <w:szCs w:val="18"/>
              </w:rPr>
            </w:pPr>
            <w:r w:rsidRPr="00C82138">
              <w:rPr>
                <w:szCs w:val="18"/>
              </w:rPr>
              <w:fldChar w:fldCharType="begin">
                <w:fldData xml:space="preserve">PFJlZm1hbj48Q2l0ZT48QXV0aG9yPkRvbmk8L0F1dGhvcj48WWVhcj4yMDAwPC9ZZWFyPjxSZWNO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</w:fldData>
              </w:fldChar>
            </w:r>
            <w:r w:rsidR="0011025F">
              <w:rPr>
                <w:szCs w:val="18"/>
              </w:rPr>
              <w:instrText xml:space="preserve"> ADDIN REFMGR.CITE </w:instrText>
            </w:r>
            <w:r w:rsidR="0011025F">
              <w:rPr>
                <w:szCs w:val="18"/>
              </w:rPr>
              <w:fldChar w:fldCharType="begin">
                <w:fldData xml:space="preserve">PFJlZm1hbj48Q2l0ZT48QXV0aG9yPkRvbmk8L0F1dGhvcj48WWVhcj4yMDAwPC9ZZWFyPjxSZWNO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(197)</w:t>
            </w:r>
            <w:r w:rsidRPr="00C82138">
              <w:rPr>
                <w:szCs w:val="18"/>
              </w:rPr>
              <w:fldChar w:fldCharType="end"/>
            </w:r>
          </w:p>
          <w:p w:rsidR="00CF3EB9" w:rsidRPr="00C82138" w:rsidRDefault="00CF3027" w:rsidP="00290E45">
            <w:pPr>
              <w:pStyle w:val="TableText"/>
              <w:rPr>
                <w:szCs w:val="18"/>
              </w:rPr>
            </w:pPr>
            <w:hyperlink r:id="rId256" w:history="1">
              <w:r w:rsidR="00CF3EB9" w:rsidRPr="00C82138">
                <w:rPr>
                  <w:rStyle w:val="Hyperlink"/>
                  <w:szCs w:val="18"/>
                </w:rPr>
                <w:t>170334595</w:t>
              </w:r>
            </w:hyperlink>
          </w:p>
          <w:p w:rsidR="00CF3EB9" w:rsidRPr="00C82138" w:rsidRDefault="00CF3EB9" w:rsidP="00290E45">
            <w:pPr>
              <w:pStyle w:val="TableText"/>
              <w:rPr>
                <w:szCs w:val="18"/>
              </w:rPr>
            </w:pPr>
          </w:p>
        </w:tc>
        <w:tc>
          <w:tcPr>
            <w:tcW w:w="810" w:type="dxa"/>
            <w:shd w:val="clear" w:color="auto" w:fill="auto"/>
            <w:noWrap/>
          </w:tcPr>
          <w:p w:rsidR="00CF3EB9" w:rsidRPr="008825A5" w:rsidRDefault="00CF3EB9" w:rsidP="00290E45">
            <w:pPr>
              <w:pStyle w:val="TableText"/>
              <w:rPr>
                <w:szCs w:val="18"/>
              </w:rPr>
            </w:pPr>
            <w:r w:rsidRPr="008825A5">
              <w:rPr>
                <w:szCs w:val="18"/>
              </w:rPr>
              <w:t>Pace termination of atrial flutter via trans esophageal pacing.</w:t>
            </w:r>
          </w:p>
          <w:p w:rsidR="00CF3EB9" w:rsidRPr="008825A5" w:rsidRDefault="00CF3EB9" w:rsidP="00290E45">
            <w:pPr>
              <w:pStyle w:val="TableText"/>
              <w:rPr>
                <w:szCs w:val="18"/>
              </w:rPr>
            </w:pPr>
            <w:r w:rsidRPr="008825A5">
              <w:rPr>
                <w:szCs w:val="18"/>
              </w:rPr>
              <w:t xml:space="preserve">Randomized to 4 groups </w:t>
            </w:r>
          </w:p>
        </w:tc>
        <w:tc>
          <w:tcPr>
            <w:tcW w:w="810" w:type="dxa"/>
            <w:shd w:val="clear" w:color="auto" w:fill="auto"/>
            <w:noWrap/>
          </w:tcPr>
          <w:p w:rsidR="00CF3EB9" w:rsidRPr="00C82138" w:rsidRDefault="00CF3EB9" w:rsidP="00290E45">
            <w:pPr>
              <w:pStyle w:val="TableText"/>
              <w:rPr>
                <w:szCs w:val="18"/>
              </w:rPr>
            </w:pPr>
            <w:r w:rsidRPr="00C82138">
              <w:rPr>
                <w:szCs w:val="18"/>
              </w:rPr>
              <w:t> 80</w:t>
            </w:r>
          </w:p>
        </w:tc>
        <w:tc>
          <w:tcPr>
            <w:tcW w:w="1170" w:type="dxa"/>
            <w:shd w:val="clear" w:color="auto" w:fill="auto"/>
            <w:noWrap/>
          </w:tcPr>
          <w:p w:rsidR="00CF3EB9" w:rsidRPr="00C82138" w:rsidRDefault="00CF3EB9" w:rsidP="00290E45">
            <w:pPr>
              <w:pStyle w:val="TableText"/>
              <w:rPr>
                <w:szCs w:val="18"/>
              </w:rPr>
            </w:pPr>
            <w:r w:rsidRPr="00C82138">
              <w:rPr>
                <w:szCs w:val="18"/>
              </w:rPr>
              <w:t>Randomized to 4 groups:</w:t>
            </w:r>
          </w:p>
          <w:p w:rsidR="00CF3EB9" w:rsidRPr="00C82138" w:rsidRDefault="00CF3EB9" w:rsidP="00290E45">
            <w:pPr>
              <w:pStyle w:val="TableText"/>
              <w:rPr>
                <w:szCs w:val="18"/>
              </w:rPr>
            </w:pPr>
            <w:r w:rsidRPr="00C82138">
              <w:rPr>
                <w:szCs w:val="18"/>
              </w:rPr>
              <w:t>A)</w:t>
            </w:r>
            <w:r>
              <w:rPr>
                <w:szCs w:val="18"/>
              </w:rPr>
              <w:t xml:space="preserve"> </w:t>
            </w:r>
            <w:r w:rsidRPr="00C82138">
              <w:rPr>
                <w:szCs w:val="18"/>
              </w:rPr>
              <w:t>Short bursts (5</w:t>
            </w:r>
            <w:r>
              <w:rPr>
                <w:szCs w:val="18"/>
              </w:rPr>
              <w:t xml:space="preserve"> sec) atrial</w:t>
            </w:r>
            <w:r w:rsidRPr="00C82138">
              <w:rPr>
                <w:szCs w:val="18"/>
              </w:rPr>
              <w:t xml:space="preserve"> </w:t>
            </w:r>
            <w:r>
              <w:rPr>
                <w:szCs w:val="18"/>
              </w:rPr>
              <w:t>pacing</w:t>
            </w:r>
            <w:r w:rsidRPr="00C82138">
              <w:rPr>
                <w:szCs w:val="18"/>
              </w:rPr>
              <w:t xml:space="preserve"> w/o drug</w:t>
            </w:r>
          </w:p>
          <w:p w:rsidR="00CF3EB9" w:rsidRPr="00C82138" w:rsidRDefault="00CF3EB9" w:rsidP="00290E45">
            <w:pPr>
              <w:pStyle w:val="TableText"/>
              <w:rPr>
                <w:szCs w:val="18"/>
              </w:rPr>
            </w:pPr>
            <w:r w:rsidRPr="00C82138">
              <w:rPr>
                <w:szCs w:val="18"/>
              </w:rPr>
              <w:t>B)</w:t>
            </w:r>
            <w:r>
              <w:rPr>
                <w:szCs w:val="18"/>
              </w:rPr>
              <w:t xml:space="preserve"> </w:t>
            </w:r>
            <w:r w:rsidRPr="00C82138">
              <w:rPr>
                <w:szCs w:val="18"/>
              </w:rPr>
              <w:t>Short bursts (5</w:t>
            </w:r>
            <w:r>
              <w:rPr>
                <w:szCs w:val="18"/>
              </w:rPr>
              <w:t xml:space="preserve"> </w:t>
            </w:r>
            <w:r w:rsidRPr="00C82138">
              <w:rPr>
                <w:szCs w:val="18"/>
              </w:rPr>
              <w:t xml:space="preserve">sec) </w:t>
            </w:r>
            <w:r>
              <w:rPr>
                <w:szCs w:val="18"/>
              </w:rPr>
              <w:t>atrial pacing</w:t>
            </w:r>
            <w:r w:rsidRPr="00C82138">
              <w:rPr>
                <w:szCs w:val="18"/>
              </w:rPr>
              <w:t xml:space="preserve"> after </w:t>
            </w:r>
            <w:r>
              <w:rPr>
                <w:szCs w:val="18"/>
              </w:rPr>
              <w:t xml:space="preserve">propafenone </w:t>
            </w:r>
            <w:r w:rsidRPr="00C82138">
              <w:rPr>
                <w:szCs w:val="18"/>
              </w:rPr>
              <w:t>600 mg</w:t>
            </w:r>
          </w:p>
          <w:p w:rsidR="00CF3EB9" w:rsidRPr="00C82138" w:rsidRDefault="00CF3EB9" w:rsidP="00290E45">
            <w:pPr>
              <w:pStyle w:val="TableText"/>
              <w:rPr>
                <w:szCs w:val="18"/>
              </w:rPr>
            </w:pPr>
            <w:r w:rsidRPr="00C82138">
              <w:rPr>
                <w:szCs w:val="18"/>
              </w:rPr>
              <w:t xml:space="preserve">C) Long burst (30 sec) </w:t>
            </w:r>
            <w:r>
              <w:rPr>
                <w:szCs w:val="18"/>
              </w:rPr>
              <w:t>atrial pacing</w:t>
            </w:r>
            <w:r w:rsidRPr="00C82138">
              <w:rPr>
                <w:szCs w:val="18"/>
              </w:rPr>
              <w:t xml:space="preserve"> w/o drug</w:t>
            </w:r>
          </w:p>
          <w:p w:rsidR="00CF3EB9" w:rsidRPr="00C82138" w:rsidRDefault="00CF3EB9" w:rsidP="00290E45">
            <w:pPr>
              <w:pStyle w:val="TableText"/>
              <w:rPr>
                <w:szCs w:val="18"/>
              </w:rPr>
            </w:pPr>
            <w:r w:rsidRPr="00C82138">
              <w:rPr>
                <w:szCs w:val="18"/>
              </w:rPr>
              <w:t>D) Long burst (30</w:t>
            </w:r>
            <w:r>
              <w:rPr>
                <w:szCs w:val="18"/>
              </w:rPr>
              <w:t xml:space="preserve"> </w:t>
            </w:r>
            <w:r w:rsidRPr="00C82138">
              <w:rPr>
                <w:szCs w:val="18"/>
              </w:rPr>
              <w:t xml:space="preserve">sec) </w:t>
            </w:r>
            <w:r>
              <w:rPr>
                <w:szCs w:val="18"/>
              </w:rPr>
              <w:t xml:space="preserve">atrial pacing </w:t>
            </w:r>
            <w:r w:rsidRPr="00C82138">
              <w:rPr>
                <w:szCs w:val="18"/>
              </w:rPr>
              <w:t xml:space="preserve">after </w:t>
            </w:r>
            <w:r>
              <w:rPr>
                <w:szCs w:val="18"/>
              </w:rPr>
              <w:t xml:space="preserve">propafenone </w:t>
            </w:r>
            <w:r w:rsidRPr="00C82138">
              <w:rPr>
                <w:szCs w:val="18"/>
              </w:rPr>
              <w:t>600 mg</w:t>
            </w:r>
          </w:p>
        </w:tc>
        <w:tc>
          <w:tcPr>
            <w:tcW w:w="1170" w:type="dxa"/>
            <w:shd w:val="clear" w:color="auto" w:fill="auto"/>
            <w:noWrap/>
          </w:tcPr>
          <w:p w:rsidR="00CF3EB9" w:rsidRPr="00C82138" w:rsidRDefault="00CF3EB9" w:rsidP="00290E45">
            <w:pPr>
              <w:pStyle w:val="TableText"/>
              <w:rPr>
                <w:szCs w:val="18"/>
              </w:rPr>
            </w:pPr>
            <w:r w:rsidRPr="00C82138">
              <w:rPr>
                <w:szCs w:val="18"/>
              </w:rPr>
              <w:t>N/A</w:t>
            </w:r>
          </w:p>
        </w:tc>
        <w:tc>
          <w:tcPr>
            <w:tcW w:w="1710" w:type="dxa"/>
            <w:shd w:val="clear" w:color="auto" w:fill="auto"/>
            <w:noWrap/>
          </w:tcPr>
          <w:p w:rsidR="00CF3EB9" w:rsidRPr="00C82138" w:rsidRDefault="00CF3EB9" w:rsidP="00290E45">
            <w:pPr>
              <w:pStyle w:val="TableText"/>
              <w:rPr>
                <w:iCs/>
                <w:szCs w:val="18"/>
              </w:rPr>
            </w:pPr>
            <w:r w:rsidRPr="00C82138">
              <w:rPr>
                <w:iCs/>
                <w:szCs w:val="18"/>
              </w:rPr>
              <w:t>Atrial flutter- new onset</w:t>
            </w:r>
          </w:p>
          <w:p w:rsidR="00CF3EB9" w:rsidRPr="00C82138" w:rsidRDefault="00CF3EB9" w:rsidP="00290E45">
            <w:pPr>
              <w:pStyle w:val="TableText"/>
              <w:rPr>
                <w:iCs/>
                <w:szCs w:val="18"/>
              </w:rPr>
            </w:pPr>
          </w:p>
        </w:tc>
        <w:tc>
          <w:tcPr>
            <w:tcW w:w="1620" w:type="dxa"/>
            <w:shd w:val="clear" w:color="auto" w:fill="auto"/>
            <w:noWrap/>
          </w:tcPr>
          <w:p w:rsidR="00CF3EB9" w:rsidRPr="00C82138" w:rsidRDefault="00CF3EB9" w:rsidP="00290E45">
            <w:pPr>
              <w:pStyle w:val="TableText"/>
              <w:rPr>
                <w:iCs/>
                <w:szCs w:val="18"/>
              </w:rPr>
            </w:pPr>
            <w:r w:rsidRPr="00C82138">
              <w:rPr>
                <w:iCs/>
                <w:szCs w:val="18"/>
              </w:rPr>
              <w:t>N/A</w:t>
            </w:r>
          </w:p>
        </w:tc>
        <w:tc>
          <w:tcPr>
            <w:tcW w:w="1170" w:type="dxa"/>
            <w:shd w:val="clear" w:color="auto" w:fill="auto"/>
            <w:noWrap/>
          </w:tcPr>
          <w:p w:rsidR="00CF3EB9" w:rsidRPr="00C82138" w:rsidRDefault="00CF3EB9" w:rsidP="00290E45">
            <w:pPr>
              <w:pStyle w:val="TableText"/>
              <w:rPr>
                <w:szCs w:val="18"/>
              </w:rPr>
            </w:pPr>
            <w:r w:rsidRPr="00C82138">
              <w:rPr>
                <w:szCs w:val="18"/>
              </w:rPr>
              <w:t>Success</w:t>
            </w:r>
            <w:r>
              <w:rPr>
                <w:szCs w:val="18"/>
              </w:rPr>
              <w:t>f</w:t>
            </w:r>
            <w:r w:rsidRPr="00C82138">
              <w:rPr>
                <w:szCs w:val="18"/>
              </w:rPr>
              <w:t xml:space="preserve">ul flutter pace termination in: </w:t>
            </w:r>
          </w:p>
          <w:p w:rsidR="00CF3EB9" w:rsidRPr="00C82138" w:rsidRDefault="00CF3EB9" w:rsidP="00290E45">
            <w:pPr>
              <w:pStyle w:val="TableText"/>
              <w:rPr>
                <w:szCs w:val="18"/>
              </w:rPr>
            </w:pPr>
            <w:r w:rsidRPr="00C82138">
              <w:rPr>
                <w:szCs w:val="18"/>
              </w:rPr>
              <w:t xml:space="preserve">20% </w:t>
            </w:r>
          </w:p>
          <w:p w:rsidR="00CF3EB9" w:rsidRPr="00C82138" w:rsidRDefault="00CF3EB9" w:rsidP="00290E45">
            <w:pPr>
              <w:pStyle w:val="TableText"/>
              <w:rPr>
                <w:szCs w:val="18"/>
              </w:rPr>
            </w:pPr>
            <w:r w:rsidRPr="00C82138">
              <w:rPr>
                <w:szCs w:val="18"/>
              </w:rPr>
              <w:t>55%</w:t>
            </w:r>
          </w:p>
          <w:p w:rsidR="00CF3EB9" w:rsidRPr="00C82138" w:rsidRDefault="00CF3EB9" w:rsidP="00290E45">
            <w:pPr>
              <w:pStyle w:val="TableText"/>
              <w:rPr>
                <w:szCs w:val="18"/>
              </w:rPr>
            </w:pPr>
            <w:r w:rsidRPr="00C82138">
              <w:rPr>
                <w:szCs w:val="18"/>
              </w:rPr>
              <w:t>50%</w:t>
            </w:r>
          </w:p>
          <w:p w:rsidR="00CF3EB9" w:rsidRPr="00C82138" w:rsidRDefault="00CF3EB9" w:rsidP="00290E45">
            <w:pPr>
              <w:pStyle w:val="TableText"/>
              <w:rPr>
                <w:szCs w:val="18"/>
              </w:rPr>
            </w:pPr>
            <w:r w:rsidRPr="00C82138">
              <w:rPr>
                <w:szCs w:val="18"/>
              </w:rPr>
              <w:t xml:space="preserve">85% </w:t>
            </w:r>
          </w:p>
          <w:p w:rsidR="00CF3EB9" w:rsidRPr="00C82138" w:rsidRDefault="00CF3EB9" w:rsidP="00290E45">
            <w:pPr>
              <w:pStyle w:val="TableText"/>
              <w:rPr>
                <w:szCs w:val="18"/>
              </w:rPr>
            </w:pPr>
          </w:p>
        </w:tc>
        <w:tc>
          <w:tcPr>
            <w:tcW w:w="1260" w:type="dxa"/>
            <w:shd w:val="clear" w:color="auto" w:fill="auto"/>
            <w:noWrap/>
          </w:tcPr>
          <w:p w:rsidR="00CF3EB9" w:rsidRPr="00C82138" w:rsidRDefault="00CF3EB9" w:rsidP="00290E45">
            <w:pPr>
              <w:pStyle w:val="TableText"/>
              <w:rPr>
                <w:iCs/>
                <w:szCs w:val="18"/>
              </w:rPr>
            </w:pPr>
            <w:r w:rsidRPr="00C82138">
              <w:rPr>
                <w:iCs/>
                <w:szCs w:val="18"/>
              </w:rPr>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w:t>
            </w:r>
            <w:r>
              <w:rPr>
                <w:szCs w:val="18"/>
              </w:rPr>
              <w:t>p</w:t>
            </w:r>
            <w:r w:rsidRPr="00C82138">
              <w:rPr>
                <w:szCs w:val="18"/>
              </w:rPr>
              <w:t>&lt;0.05: C vs.</w:t>
            </w:r>
            <w:r>
              <w:rPr>
                <w:szCs w:val="18"/>
              </w:rPr>
              <w:t xml:space="preserve"> </w:t>
            </w:r>
            <w:r w:rsidRPr="00C82138">
              <w:rPr>
                <w:szCs w:val="18"/>
              </w:rPr>
              <w:t xml:space="preserve">A) </w:t>
            </w:r>
          </w:p>
          <w:p w:rsidR="00CF3EB9" w:rsidRPr="00C82138" w:rsidRDefault="00CF3EB9" w:rsidP="00290E45">
            <w:pPr>
              <w:pStyle w:val="TableText"/>
              <w:rPr>
                <w:szCs w:val="18"/>
              </w:rPr>
            </w:pPr>
            <w:r w:rsidRPr="00C82138">
              <w:rPr>
                <w:szCs w:val="18"/>
              </w:rPr>
              <w:t>(</w:t>
            </w:r>
            <w:r>
              <w:rPr>
                <w:szCs w:val="18"/>
              </w:rPr>
              <w:t>p</w:t>
            </w:r>
            <w:r w:rsidRPr="00C82138">
              <w:rPr>
                <w:szCs w:val="18"/>
              </w:rPr>
              <w:t>&lt;0.05: D vs.</w:t>
            </w:r>
            <w:r>
              <w:rPr>
                <w:szCs w:val="18"/>
              </w:rPr>
              <w:t xml:space="preserve"> </w:t>
            </w:r>
            <w:r w:rsidRPr="00C82138">
              <w:rPr>
                <w:szCs w:val="18"/>
              </w:rPr>
              <w:t>B).</w:t>
            </w:r>
          </w:p>
          <w:p w:rsidR="00CF3EB9" w:rsidRPr="00C82138" w:rsidRDefault="00CF3EB9" w:rsidP="00290E45">
            <w:pPr>
              <w:pStyle w:val="TableText"/>
              <w:rPr>
                <w:szCs w:val="18"/>
              </w:rPr>
            </w:pPr>
            <w:r w:rsidRPr="00C82138">
              <w:rPr>
                <w:szCs w:val="18"/>
              </w:rPr>
              <w:t>(</w:t>
            </w:r>
            <w:r>
              <w:rPr>
                <w:szCs w:val="18"/>
              </w:rPr>
              <w:t>p</w:t>
            </w:r>
            <w:r w:rsidRPr="00C82138">
              <w:rPr>
                <w:szCs w:val="18"/>
              </w:rPr>
              <w:t>&lt;0.05: B vs.</w:t>
            </w:r>
            <w:r>
              <w:rPr>
                <w:szCs w:val="18"/>
              </w:rPr>
              <w:t xml:space="preserve"> </w:t>
            </w:r>
            <w:r w:rsidRPr="00C82138">
              <w:rPr>
                <w:szCs w:val="18"/>
              </w:rPr>
              <w:t>A and D vs.</w:t>
            </w:r>
            <w:r>
              <w:rPr>
                <w:szCs w:val="18"/>
              </w:rPr>
              <w:t xml:space="preserve"> </w:t>
            </w:r>
            <w:r w:rsidRPr="00C82138">
              <w:rPr>
                <w:szCs w:val="18"/>
              </w:rPr>
              <w:t>C)</w:t>
            </w:r>
          </w:p>
          <w:p w:rsidR="00CF3EB9" w:rsidRPr="00C82138" w:rsidRDefault="00CF3EB9" w:rsidP="00290E45">
            <w:pPr>
              <w:pStyle w:val="TableText"/>
              <w:rPr>
                <w:szCs w:val="18"/>
              </w:rPr>
            </w:pPr>
            <w:r w:rsidRPr="00C82138">
              <w:rPr>
                <w:szCs w:val="18"/>
              </w:rPr>
              <w:t>No other stats provided</w:t>
            </w:r>
          </w:p>
        </w:tc>
        <w:tc>
          <w:tcPr>
            <w:tcW w:w="1165" w:type="dxa"/>
            <w:shd w:val="clear" w:color="auto" w:fill="auto"/>
            <w:noWrap/>
          </w:tcPr>
          <w:p w:rsidR="00CF3EB9" w:rsidRPr="00C82138" w:rsidRDefault="00CF3EB9" w:rsidP="00290E45">
            <w:pPr>
              <w:pStyle w:val="TableText"/>
              <w:rPr>
                <w:szCs w:val="18"/>
              </w:rPr>
            </w:pPr>
            <w:r>
              <w:rPr>
                <w:szCs w:val="18"/>
              </w:rPr>
              <w:t>Propafenone</w:t>
            </w:r>
            <w:r w:rsidRPr="00C82138">
              <w:rPr>
                <w:szCs w:val="18"/>
              </w:rPr>
              <w:t xml:space="preserve"> + long bursts of atrial pacing was best at terminating atrial flutter </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rFonts w:cs="Times-Roman"/>
                <w:szCs w:val="18"/>
              </w:rPr>
            </w:pPr>
            <w:r w:rsidRPr="00C82138">
              <w:rPr>
                <w:rFonts w:cs="Times-Roman"/>
                <w:szCs w:val="18"/>
              </w:rPr>
              <w:t>Natale A</w:t>
            </w:r>
          </w:p>
          <w:p w:rsidR="00CF3EB9" w:rsidRPr="00C82138" w:rsidRDefault="00CF3EB9" w:rsidP="00290E45">
            <w:pPr>
              <w:pStyle w:val="TableText"/>
              <w:rPr>
                <w:rFonts w:cs="Times-Roman"/>
                <w:szCs w:val="18"/>
              </w:rPr>
            </w:pPr>
            <w:r w:rsidRPr="00C82138">
              <w:rPr>
                <w:rFonts w:cs="Times-Roman"/>
                <w:szCs w:val="18"/>
              </w:rPr>
              <w:t>2000</w:t>
            </w:r>
          </w:p>
          <w:p w:rsidR="00CF3EB9" w:rsidRPr="00C82138" w:rsidRDefault="00CF3EB9" w:rsidP="00290E45">
            <w:pPr>
              <w:pStyle w:val="TableText"/>
              <w:rPr>
                <w:szCs w:val="18"/>
              </w:rPr>
            </w:pPr>
            <w:r w:rsidRPr="00C82138">
              <w:rPr>
                <w:szCs w:val="18"/>
              </w:rPr>
              <w:fldChar w:fldCharType="begin">
                <w:fldData xml:space="preserve">PFJlZm1hbj48Q2l0ZT48QXV0aG9yPk5hdGFsZTwvQXV0aG9yPjxZZWFyPjIwMDA8L1llYXI+PFJl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==
</w:fldData>
              </w:fldChar>
            </w:r>
            <w:r w:rsidR="0011025F">
              <w:rPr>
                <w:szCs w:val="18"/>
              </w:rPr>
              <w:instrText xml:space="preserve"> ADDIN REFMGR.CITE </w:instrText>
            </w:r>
            <w:r w:rsidR="0011025F">
              <w:rPr>
                <w:szCs w:val="18"/>
              </w:rPr>
              <w:fldChar w:fldCharType="begin">
                <w:fldData xml:space="preserve">PFJlZm1hbj48Q2l0ZT48QXV0aG9yPk5hdGFsZTwvQXV0aG9yPjxZZWFyPjIwMDA8L1llYXI+PFJl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==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(198)</w:t>
            </w:r>
            <w:r w:rsidRPr="00C82138">
              <w:rPr>
                <w:szCs w:val="18"/>
              </w:rPr>
              <w:fldChar w:fldCharType="end"/>
            </w:r>
          </w:p>
          <w:p w:rsidR="00CF3EB9" w:rsidRPr="00C82138" w:rsidRDefault="00CF3027" w:rsidP="00290E45">
            <w:pPr>
              <w:pStyle w:val="TableText"/>
              <w:rPr>
                <w:rFonts w:cs="Times-Roman"/>
                <w:szCs w:val="18"/>
              </w:rPr>
            </w:pPr>
            <w:hyperlink r:id="rId257" w:history="1">
              <w:r w:rsidR="00CF3EB9" w:rsidRPr="00C82138">
                <w:rPr>
                  <w:rStyle w:val="Hyperlink"/>
                  <w:rFonts w:cs="Times-Roman"/>
                  <w:szCs w:val="18"/>
                </w:rPr>
                <w:t>10841241</w:t>
              </w:r>
            </w:hyperlink>
          </w:p>
          <w:p w:rsidR="00CF3EB9" w:rsidRPr="00C82138" w:rsidRDefault="00CF3EB9" w:rsidP="00290E45">
            <w:pPr>
              <w:pStyle w:val="TableText"/>
              <w:rPr>
                <w:rFonts w:cs="Times-Roman"/>
                <w:szCs w:val="18"/>
              </w:rPr>
            </w:pPr>
          </w:p>
        </w:tc>
        <w:tc>
          <w:tcPr>
            <w:tcW w:w="810" w:type="dxa"/>
            <w:shd w:val="clear" w:color="auto" w:fill="auto"/>
            <w:noWrap/>
          </w:tcPr>
          <w:p w:rsidR="00CF3EB9" w:rsidRPr="00C82138" w:rsidRDefault="00CF3EB9" w:rsidP="00290E45">
            <w:pPr>
              <w:pStyle w:val="TableText"/>
              <w:rPr>
                <w:rFonts w:cs="AdvTT6120e2aa"/>
                <w:color w:val="231F20"/>
                <w:szCs w:val="18"/>
              </w:rPr>
            </w:pPr>
            <w:r w:rsidRPr="00C82138">
              <w:rPr>
                <w:rFonts w:cs="AdvTT6120e2aa"/>
                <w:color w:val="231F20"/>
                <w:szCs w:val="18"/>
              </w:rPr>
              <w:t>Multicenter prospective randomized comparison of antiarrhythmic therapy vs. first-line RF ablation in pts w/ atrial flutter.</w:t>
            </w:r>
          </w:p>
        </w:tc>
        <w:tc>
          <w:tcPr>
            <w:tcW w:w="810" w:type="dxa"/>
            <w:shd w:val="clear" w:color="auto" w:fill="auto"/>
            <w:noWrap/>
          </w:tcPr>
          <w:p w:rsidR="00CF3EB9" w:rsidRPr="00C82138" w:rsidRDefault="00CF3EB9" w:rsidP="00290E45">
            <w:pPr>
              <w:pStyle w:val="TableText"/>
              <w:rPr>
                <w:rFonts w:cs="Times-Roman"/>
                <w:szCs w:val="18"/>
              </w:rPr>
            </w:pPr>
            <w:r w:rsidRPr="00C82138">
              <w:rPr>
                <w:rFonts w:cs="Times-Roman"/>
                <w:szCs w:val="18"/>
              </w:rPr>
              <w:t>61</w:t>
            </w:r>
          </w:p>
        </w:tc>
        <w:tc>
          <w:tcPr>
            <w:tcW w:w="1170" w:type="dxa"/>
            <w:shd w:val="clear" w:color="auto" w:fill="auto"/>
            <w:noWrap/>
          </w:tcPr>
          <w:p w:rsidR="00CF3EB9" w:rsidRPr="00C82138" w:rsidRDefault="00CF3EB9" w:rsidP="00290E45">
            <w:pPr>
              <w:pStyle w:val="TableText"/>
              <w:rPr>
                <w:rFonts w:cs="OfficinaSans-Book"/>
                <w:color w:val="231F20"/>
                <w:szCs w:val="18"/>
              </w:rPr>
            </w:pPr>
            <w:r w:rsidRPr="00C82138">
              <w:rPr>
                <w:rFonts w:cs="OfficinaSans-Book"/>
                <w:color w:val="231F20"/>
                <w:szCs w:val="18"/>
              </w:rPr>
              <w:t xml:space="preserve">Group 1: </w:t>
            </w:r>
            <w:r w:rsidRPr="00C82138">
              <w:rPr>
                <w:szCs w:val="18"/>
              </w:rPr>
              <w:t xml:space="preserve">30  randomized to drug therapy </w:t>
            </w:r>
          </w:p>
        </w:tc>
        <w:tc>
          <w:tcPr>
            <w:tcW w:w="1170" w:type="dxa"/>
            <w:shd w:val="clear" w:color="auto" w:fill="auto"/>
            <w:noWrap/>
          </w:tcPr>
          <w:p w:rsidR="00CF3EB9" w:rsidRPr="00C82138" w:rsidRDefault="00CF3EB9" w:rsidP="00290E45">
            <w:pPr>
              <w:pStyle w:val="TableText"/>
              <w:rPr>
                <w:szCs w:val="18"/>
              </w:rPr>
            </w:pPr>
            <w:r w:rsidRPr="00C82138">
              <w:rPr>
                <w:szCs w:val="18"/>
              </w:rPr>
              <w:t>Group 2: 31 randomized to RFA</w:t>
            </w:r>
          </w:p>
        </w:tc>
        <w:tc>
          <w:tcPr>
            <w:tcW w:w="1710" w:type="dxa"/>
            <w:shd w:val="clear" w:color="auto" w:fill="auto"/>
            <w:noWrap/>
          </w:tcPr>
          <w:p w:rsidR="00CF3EB9" w:rsidRPr="00C82138" w:rsidRDefault="00CF3EB9" w:rsidP="00290E45">
            <w:pPr>
              <w:pStyle w:val="TableText"/>
              <w:rPr>
                <w:rFonts w:cs="AdvTT6120e2aa"/>
                <w:color w:val="231F20"/>
                <w:szCs w:val="18"/>
              </w:rPr>
            </w:pPr>
            <w:r w:rsidRPr="00C82138">
              <w:rPr>
                <w:rFonts w:cs="AdvTT6120e2aa"/>
                <w:color w:val="231F20"/>
                <w:szCs w:val="18"/>
              </w:rPr>
              <w:t xml:space="preserve">Inclusion: At least two symptomatic episodes of atrial flutter in the last four </w:t>
            </w:r>
            <w:proofErr w:type="gramStart"/>
            <w:r w:rsidRPr="00C82138">
              <w:rPr>
                <w:rFonts w:cs="AdvTT6120e2aa"/>
                <w:color w:val="231F20"/>
                <w:szCs w:val="18"/>
              </w:rPr>
              <w:t>mo</w:t>
            </w:r>
            <w:proofErr w:type="gramEnd"/>
            <w:r w:rsidRPr="00C82138">
              <w:rPr>
                <w:rFonts w:cs="AdvTT6120e2aa"/>
                <w:color w:val="231F20"/>
                <w:szCs w:val="18"/>
              </w:rPr>
              <w:t xml:space="preserve">. </w:t>
            </w:r>
          </w:p>
          <w:p w:rsidR="00CF3EB9" w:rsidRPr="00C82138" w:rsidRDefault="00CF3EB9" w:rsidP="00290E45">
            <w:pPr>
              <w:pStyle w:val="TableText"/>
              <w:rPr>
                <w:rFonts w:cs="AdvTT6120e2aa"/>
                <w:color w:val="231F20"/>
                <w:szCs w:val="18"/>
              </w:rPr>
            </w:pPr>
            <w:r w:rsidRPr="00C82138">
              <w:rPr>
                <w:rFonts w:cs="AdvTT6120e2aa"/>
                <w:color w:val="231F20"/>
                <w:szCs w:val="18"/>
              </w:rPr>
              <w:t>.</w:t>
            </w:r>
          </w:p>
        </w:tc>
        <w:tc>
          <w:tcPr>
            <w:tcW w:w="1620" w:type="dxa"/>
            <w:shd w:val="clear" w:color="auto" w:fill="auto"/>
            <w:noWrap/>
          </w:tcPr>
          <w:p w:rsidR="00CF3EB9" w:rsidRPr="00C82138" w:rsidRDefault="00CF3EB9" w:rsidP="00290E45">
            <w:pPr>
              <w:pStyle w:val="TableText"/>
              <w:rPr>
                <w:rFonts w:cs="AdvTT6120e2aa"/>
                <w:color w:val="231F20"/>
                <w:szCs w:val="18"/>
              </w:rPr>
            </w:pPr>
            <w:r w:rsidRPr="00C82138">
              <w:rPr>
                <w:rFonts w:cs="AdvTT6120e2aa"/>
                <w:color w:val="231F20"/>
                <w:szCs w:val="18"/>
              </w:rPr>
              <w:t>Exclusion:1) prior evidence of AF (AF); 2) the presence of significant left atrial enlargement (≥4.5 cm); and 3) previous treatment w/ antiarrhythmic medications</w:t>
            </w:r>
          </w:p>
        </w:tc>
        <w:tc>
          <w:tcPr>
            <w:tcW w:w="1170" w:type="dxa"/>
            <w:shd w:val="clear" w:color="auto" w:fill="auto"/>
            <w:noWrap/>
          </w:tcPr>
          <w:p w:rsidR="00CF3EB9" w:rsidRPr="00C82138" w:rsidRDefault="00CF3EB9" w:rsidP="00290E45">
            <w:pPr>
              <w:pStyle w:val="TableText"/>
              <w:rPr>
                <w:rFonts w:cs="OfficinaSans-Book"/>
                <w:color w:val="231F20"/>
                <w:szCs w:val="18"/>
              </w:rPr>
            </w:pPr>
            <w:r w:rsidRPr="00C82138">
              <w:rPr>
                <w:rFonts w:cs="OfficinaSans-Book"/>
                <w:color w:val="231F20"/>
                <w:szCs w:val="18"/>
              </w:rPr>
              <w:t>1) Rehospitalization: medication group- 63% required one or more rehospitalizations, vs.</w:t>
            </w:r>
            <w:r>
              <w:rPr>
                <w:rFonts w:cs="OfficinaSans-Book"/>
                <w:color w:val="231F20"/>
                <w:szCs w:val="18"/>
              </w:rPr>
              <w:t xml:space="preserve"> </w:t>
            </w:r>
            <w:r w:rsidRPr="00C82138">
              <w:rPr>
                <w:rFonts w:cs="OfficinaSans-Book"/>
                <w:color w:val="231F20"/>
                <w:szCs w:val="18"/>
              </w:rPr>
              <w:t xml:space="preserve">post-RF ablation, 22% of pts were rehospitalized (p&lt;0.01). </w:t>
            </w:r>
          </w:p>
          <w:p w:rsidR="00CF3EB9" w:rsidRPr="00C82138" w:rsidRDefault="00CF3EB9" w:rsidP="00290E45">
            <w:pPr>
              <w:pStyle w:val="TableText"/>
              <w:rPr>
                <w:rFonts w:cs="OfficinaSans-Book"/>
                <w:color w:val="231F20"/>
                <w:szCs w:val="18"/>
              </w:rPr>
            </w:pPr>
            <w:r w:rsidRPr="00C82138">
              <w:rPr>
                <w:rFonts w:cs="OfficinaSans-Book"/>
                <w:color w:val="231F20"/>
                <w:szCs w:val="18"/>
              </w:rPr>
              <w:t>2)</w:t>
            </w:r>
            <w:r>
              <w:rPr>
                <w:rFonts w:cs="OfficinaSans-Book"/>
                <w:color w:val="231F20"/>
                <w:szCs w:val="18"/>
              </w:rPr>
              <w:t xml:space="preserve"> </w:t>
            </w:r>
            <w:r w:rsidRPr="00C82138">
              <w:rPr>
                <w:rFonts w:cs="OfficinaSans-Book"/>
                <w:color w:val="231F20"/>
                <w:szCs w:val="18"/>
              </w:rPr>
              <w:t xml:space="preserve">Post RF ablation, 29% developed AF vs. 53% of pts receiving </w:t>
            </w:r>
            <w:r w:rsidRPr="00C82138">
              <w:rPr>
                <w:rFonts w:cs="OfficinaSans-Book"/>
                <w:color w:val="231F20"/>
                <w:szCs w:val="18"/>
              </w:rPr>
              <w:lastRenderedPageBreak/>
              <w:t xml:space="preserve">medications (p&lt;0.05). </w:t>
            </w:r>
          </w:p>
          <w:p w:rsidR="00CF3EB9" w:rsidRPr="00C82138" w:rsidRDefault="00CF3EB9" w:rsidP="00290E45">
            <w:pPr>
              <w:pStyle w:val="TableText"/>
              <w:rPr>
                <w:rFonts w:cs="OfficinaSans-Book"/>
                <w:color w:val="231F20"/>
                <w:szCs w:val="18"/>
              </w:rPr>
            </w:pPr>
            <w:r w:rsidRPr="00C82138">
              <w:rPr>
                <w:rFonts w:cs="OfficinaSans-Book"/>
                <w:color w:val="231F20"/>
                <w:szCs w:val="18"/>
              </w:rPr>
              <w:t>3)</w:t>
            </w:r>
            <w:r>
              <w:rPr>
                <w:rFonts w:cs="OfficinaSans-Book"/>
                <w:color w:val="231F20"/>
                <w:szCs w:val="18"/>
              </w:rPr>
              <w:t xml:space="preserve"> </w:t>
            </w:r>
            <w:r w:rsidRPr="00C82138">
              <w:rPr>
                <w:rFonts w:cs="OfficinaSans-Book"/>
                <w:color w:val="231F20"/>
                <w:szCs w:val="18"/>
              </w:rPr>
              <w:t xml:space="preserve">Sense of well being (pre-RF 2.0±0.3 vs. post-RF 3.8±0.5, p&lt;0.01) and </w:t>
            </w:r>
            <w:r>
              <w:rPr>
                <w:rFonts w:cs="OfficinaSans-Book"/>
                <w:color w:val="231F20"/>
                <w:szCs w:val="18"/>
              </w:rPr>
              <w:t>f</w:t>
            </w:r>
            <w:r w:rsidRPr="00C82138">
              <w:rPr>
                <w:rFonts w:cs="OfficinaSans-Book"/>
                <w:color w:val="231F20"/>
                <w:szCs w:val="18"/>
              </w:rPr>
              <w:t>unction in daily life (pre-RF 2.3±0.4 vs. post-RF 3.6±0.6, p&lt;0.01) improved after ablation, but did not change significantly in pts treated w/ drugs.</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290E45">
            <w:pPr>
              <w:pStyle w:val="TableText"/>
              <w:rPr>
                <w:rFonts w:cs="OfficinaSans-Book"/>
                <w:color w:val="231F20"/>
                <w:szCs w:val="18"/>
              </w:rPr>
            </w:pPr>
            <w:r w:rsidRPr="00C82138">
              <w:rPr>
                <w:rFonts w:cs="OfficinaSans-Book"/>
                <w:color w:val="231F20"/>
                <w:szCs w:val="18"/>
              </w:rPr>
              <w:t>N/A</w:t>
            </w:r>
          </w:p>
        </w:tc>
        <w:tc>
          <w:tcPr>
            <w:tcW w:w="1823" w:type="dxa"/>
            <w:shd w:val="clear" w:color="auto" w:fill="auto"/>
            <w:noWrap/>
          </w:tcPr>
          <w:p w:rsidR="00CF3EB9" w:rsidRPr="00C82138" w:rsidRDefault="00CF3EB9" w:rsidP="00290E45">
            <w:pPr>
              <w:pStyle w:val="TableText"/>
              <w:rPr>
                <w:iCs/>
                <w:szCs w:val="18"/>
              </w:rPr>
            </w:pPr>
            <w:r w:rsidRPr="00C82138">
              <w:rPr>
                <w:iCs/>
                <w:szCs w:val="18"/>
              </w:rPr>
              <w:t>1)</w:t>
            </w:r>
            <w:r>
              <w:rPr>
                <w:iCs/>
                <w:szCs w:val="18"/>
              </w:rPr>
              <w:t xml:space="preserve"> R</w:t>
            </w:r>
            <w:r w:rsidRPr="00C82138">
              <w:rPr>
                <w:iCs/>
                <w:szCs w:val="18"/>
              </w:rPr>
              <w:t>ehosp</w:t>
            </w:r>
            <w:r>
              <w:rPr>
                <w:iCs/>
                <w:szCs w:val="18"/>
              </w:rPr>
              <w:t>italization</w:t>
            </w:r>
            <w:r w:rsidRPr="00C82138">
              <w:rPr>
                <w:iCs/>
                <w:szCs w:val="18"/>
              </w:rPr>
              <w:t xml:space="preserve"> more common w/ meds (p&lt;0.01)</w:t>
            </w:r>
          </w:p>
          <w:p w:rsidR="00CF3EB9" w:rsidRPr="00C82138" w:rsidRDefault="00CF3EB9" w:rsidP="00290E45">
            <w:pPr>
              <w:pStyle w:val="TableText"/>
              <w:rPr>
                <w:iCs/>
                <w:szCs w:val="18"/>
              </w:rPr>
            </w:pPr>
            <w:r w:rsidRPr="00C82138">
              <w:rPr>
                <w:iCs/>
                <w:szCs w:val="18"/>
              </w:rPr>
              <w:t>2)</w:t>
            </w:r>
            <w:r>
              <w:rPr>
                <w:iCs/>
                <w:szCs w:val="18"/>
              </w:rPr>
              <w:t xml:space="preserve"> </w:t>
            </w:r>
            <w:r w:rsidRPr="00C82138">
              <w:rPr>
                <w:iCs/>
                <w:szCs w:val="18"/>
              </w:rPr>
              <w:t>AF more common post RFA than meds (p&lt;0.05)</w:t>
            </w:r>
          </w:p>
          <w:p w:rsidR="00CF3EB9" w:rsidRPr="00C82138" w:rsidRDefault="00CF3EB9" w:rsidP="00290E45">
            <w:pPr>
              <w:pStyle w:val="TableText"/>
              <w:rPr>
                <w:iCs/>
                <w:szCs w:val="18"/>
              </w:rPr>
            </w:pPr>
            <w:r w:rsidRPr="00C82138">
              <w:rPr>
                <w:iCs/>
                <w:szCs w:val="18"/>
              </w:rPr>
              <w:t xml:space="preserve">3) </w:t>
            </w:r>
            <w:r>
              <w:rPr>
                <w:iCs/>
                <w:szCs w:val="18"/>
              </w:rPr>
              <w:t>S</w:t>
            </w:r>
            <w:r w:rsidRPr="00C82138">
              <w:rPr>
                <w:iCs/>
                <w:szCs w:val="18"/>
              </w:rPr>
              <w:t>ense on well being improved w/ RFA but not meds (change in scoe p&lt;0.01)</w:t>
            </w:r>
          </w:p>
        </w:tc>
        <w:tc>
          <w:tcPr>
            <w:tcW w:w="1165" w:type="dxa"/>
            <w:shd w:val="clear" w:color="auto" w:fill="auto"/>
            <w:noWrap/>
          </w:tcPr>
          <w:p w:rsidR="00CF3EB9" w:rsidRPr="00C82138" w:rsidRDefault="00CF3EB9" w:rsidP="00290E45">
            <w:pPr>
              <w:pStyle w:val="TableText"/>
              <w:rPr>
                <w:szCs w:val="18"/>
              </w:rPr>
            </w:pPr>
            <w:r w:rsidRPr="00C82138">
              <w:rPr>
                <w:szCs w:val="18"/>
              </w:rPr>
              <w:t>RF ablation could be considered a first-line therapy due to the better success rate and impact on QOL, the lower occurrence of AF and the lower need for rehospitalization at f/u.</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Delacretaz E</w:t>
            </w:r>
          </w:p>
          <w:p w:rsidR="00CF3EB9" w:rsidRPr="00C82138" w:rsidRDefault="00CF3EB9" w:rsidP="00290E45">
            <w:pPr>
              <w:pStyle w:val="TableText"/>
              <w:rPr>
                <w:szCs w:val="18"/>
              </w:rPr>
            </w:pPr>
            <w:r w:rsidRPr="00C82138">
              <w:rPr>
                <w:szCs w:val="18"/>
              </w:rPr>
              <w:t>2001</w:t>
            </w:r>
          </w:p>
          <w:p w:rsidR="00CF3EB9" w:rsidRPr="00C82138" w:rsidRDefault="00CF3EB9" w:rsidP="00290E45">
            <w:pPr>
              <w:pStyle w:val="TableText"/>
              <w:rPr>
                <w:szCs w:val="18"/>
              </w:rPr>
            </w:pPr>
            <w:r w:rsidRPr="00C82138">
              <w:rPr>
                <w:szCs w:val="18"/>
              </w:rPr>
              <w:fldChar w:fldCharType="begin">
                <w:fldData xml:space="preserve">PFJlZm1hbj48Q2l0ZT48QXV0aG9yPkRlbGFjcmV0YXo8L0F1dGhvcj48WWVhcj4yMDAxPC9ZZWFy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</w:fldData>
              </w:fldChar>
            </w:r>
            <w:r w:rsidR="0011025F">
              <w:rPr>
                <w:szCs w:val="18"/>
              </w:rPr>
              <w:instrText xml:space="preserve"> ADDIN REFMGR.CITE </w:instrText>
            </w:r>
            <w:r w:rsidR="0011025F">
              <w:rPr>
                <w:szCs w:val="18"/>
              </w:rPr>
              <w:fldChar w:fldCharType="begin">
                <w:fldData xml:space="preserve">PFJlZm1hbj48Q2l0ZT48QXV0aG9yPkRlbGFjcmV0YXo8L0F1dGhvcj48WWVhcj4yMDAxPC9ZZWFy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(199)</w:t>
            </w:r>
            <w:r w:rsidRPr="00C82138">
              <w:rPr>
                <w:szCs w:val="18"/>
              </w:rPr>
              <w:fldChar w:fldCharType="end"/>
            </w:r>
          </w:p>
          <w:p w:rsidR="00CF3EB9" w:rsidRPr="00C82138" w:rsidRDefault="00CF3027" w:rsidP="00290E45">
            <w:pPr>
              <w:pStyle w:val="TableText"/>
              <w:rPr>
                <w:szCs w:val="18"/>
              </w:rPr>
            </w:pPr>
            <w:hyperlink r:id="rId258" w:history="1">
              <w:r w:rsidR="00CF3EB9" w:rsidRPr="00C82138">
                <w:rPr>
                  <w:rStyle w:val="Hyperlink"/>
                  <w:szCs w:val="18"/>
                </w:rPr>
                <w:t>11345382</w:t>
              </w:r>
            </w:hyperlink>
          </w:p>
          <w:p w:rsidR="00CF3EB9" w:rsidRPr="00C82138" w:rsidRDefault="00CF3EB9" w:rsidP="00290E45">
            <w:pPr>
              <w:pStyle w:val="TableText"/>
              <w:rPr>
                <w:szCs w:val="18"/>
              </w:rPr>
            </w:pPr>
          </w:p>
        </w:tc>
        <w:tc>
          <w:tcPr>
            <w:tcW w:w="810" w:type="dxa"/>
            <w:shd w:val="clear" w:color="auto" w:fill="auto"/>
            <w:noWrap/>
          </w:tcPr>
          <w:p w:rsidR="00CF3EB9" w:rsidRPr="008825A5" w:rsidRDefault="00CF3EB9" w:rsidP="00290E45">
            <w:pPr>
              <w:pStyle w:val="TableText"/>
              <w:rPr>
                <w:szCs w:val="18"/>
              </w:rPr>
            </w:pPr>
            <w:r w:rsidRPr="008825A5">
              <w:rPr>
                <w:szCs w:val="18"/>
              </w:rPr>
              <w:t>Ablation: Single center, non-randomized trial comparing ablation of multi IART circuits in adults w/ CHD guided by entrainment mapping w/ and w/o 3D electroananatomic mapping</w:t>
            </w:r>
          </w:p>
        </w:tc>
        <w:tc>
          <w:tcPr>
            <w:tcW w:w="810" w:type="dxa"/>
            <w:shd w:val="clear" w:color="auto" w:fill="auto"/>
            <w:noWrap/>
          </w:tcPr>
          <w:p w:rsidR="00CF3EB9" w:rsidRPr="00C82138" w:rsidRDefault="00CF3EB9" w:rsidP="00290E45">
            <w:pPr>
              <w:pStyle w:val="TableText"/>
              <w:rPr>
                <w:szCs w:val="18"/>
              </w:rPr>
            </w:pPr>
            <w:r w:rsidRPr="00C82138">
              <w:rPr>
                <w:szCs w:val="18"/>
              </w:rPr>
              <w:t>20 pts (47 circuits)</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To define an approach for mapping and ablation, combining anatomy, activation sequence data and entrainment mapping. </w:t>
            </w:r>
          </w:p>
          <w:p w:rsidR="00CF3EB9" w:rsidRPr="00C82138" w:rsidRDefault="00CF3EB9" w:rsidP="00290E45">
            <w:pPr>
              <w:pStyle w:val="TableText"/>
              <w:rPr>
                <w:szCs w:val="18"/>
              </w:rPr>
            </w:pPr>
            <w:r w:rsidRPr="00C82138">
              <w:rPr>
                <w:szCs w:val="18"/>
              </w:rPr>
              <w:t>a) 7 pts w/ ablation gui</w:t>
            </w:r>
            <w:r>
              <w:rPr>
                <w:szCs w:val="18"/>
              </w:rPr>
              <w:t>ded by entrainment mapping only</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t>b)13 pts w/ ablation guided by entrainment and 3D electroanatomic mapping</w:t>
            </w:r>
          </w:p>
        </w:tc>
        <w:tc>
          <w:tcPr>
            <w:tcW w:w="1710" w:type="dxa"/>
            <w:shd w:val="clear" w:color="auto" w:fill="auto"/>
            <w:noWrap/>
          </w:tcPr>
          <w:p w:rsidR="00CF3EB9" w:rsidRPr="00C82138" w:rsidRDefault="00CF3EB9" w:rsidP="00290E45">
            <w:pPr>
              <w:pStyle w:val="TableText"/>
              <w:rPr>
                <w:iCs/>
                <w:szCs w:val="18"/>
              </w:rPr>
            </w:pPr>
            <w:r w:rsidRPr="00C82138">
              <w:rPr>
                <w:iCs/>
                <w:szCs w:val="18"/>
              </w:rPr>
              <w:t>N/A</w:t>
            </w:r>
          </w:p>
        </w:tc>
        <w:tc>
          <w:tcPr>
            <w:tcW w:w="1620" w:type="dxa"/>
            <w:shd w:val="clear" w:color="auto" w:fill="auto"/>
            <w:noWrap/>
          </w:tcPr>
          <w:p w:rsidR="00CF3EB9" w:rsidRPr="00C82138" w:rsidRDefault="00CF3EB9" w:rsidP="00290E45">
            <w:pPr>
              <w:pStyle w:val="TableText"/>
              <w:rPr>
                <w:szCs w:val="18"/>
              </w:rPr>
            </w:pPr>
            <w:r w:rsidRPr="00C82138">
              <w:rPr>
                <w:szCs w:val="18"/>
              </w:rPr>
              <w:t>Recurrent IART refractory to meds.</w:t>
            </w:r>
          </w:p>
          <w:p w:rsidR="00CF3EB9" w:rsidRPr="00C82138" w:rsidRDefault="00CF3EB9" w:rsidP="00290E45">
            <w:pPr>
              <w:pStyle w:val="TableText"/>
              <w:rPr>
                <w:szCs w:val="18"/>
              </w:rPr>
            </w:pPr>
            <w:r w:rsidRPr="00C82138">
              <w:rPr>
                <w:szCs w:val="18"/>
              </w:rPr>
              <w:t>Late post repair of CHD</w:t>
            </w:r>
          </w:p>
        </w:tc>
        <w:tc>
          <w:tcPr>
            <w:tcW w:w="1170" w:type="dxa"/>
            <w:shd w:val="clear" w:color="auto" w:fill="auto"/>
            <w:noWrap/>
          </w:tcPr>
          <w:p w:rsidR="00CF3EB9" w:rsidRPr="00C82138" w:rsidRDefault="00CF3EB9" w:rsidP="00290E45">
            <w:pPr>
              <w:pStyle w:val="TableText"/>
              <w:rPr>
                <w:szCs w:val="18"/>
              </w:rPr>
            </w:pPr>
            <w:r w:rsidRPr="00C82138">
              <w:rPr>
                <w:szCs w:val="18"/>
              </w:rPr>
              <w:t>Overall 38 (81%) of 47 IARTs success</w:t>
            </w:r>
            <w:r>
              <w:rPr>
                <w:szCs w:val="18"/>
              </w:rPr>
              <w:t>f</w:t>
            </w:r>
            <w:r w:rsidRPr="00C82138">
              <w:rPr>
                <w:szCs w:val="18"/>
              </w:rPr>
              <w:t>ully ablated. In f/u ranging from 3-46 mo:</w:t>
            </w:r>
          </w:p>
          <w:p w:rsidR="00CF3EB9" w:rsidRPr="00C82138" w:rsidRDefault="00CF3EB9" w:rsidP="00290E45">
            <w:pPr>
              <w:pStyle w:val="TableText"/>
              <w:rPr>
                <w:szCs w:val="18"/>
              </w:rPr>
            </w:pPr>
            <w:r w:rsidRPr="00C82138">
              <w:rPr>
                <w:szCs w:val="18"/>
              </w:rPr>
              <w:t>a)16 (80%) of 20 pts remains free of recurrence</w:t>
            </w:r>
          </w:p>
          <w:p w:rsidR="00CF3EB9" w:rsidRPr="00C82138" w:rsidRDefault="00CF3EB9" w:rsidP="00290E45">
            <w:pPr>
              <w:pStyle w:val="TableText"/>
              <w:rPr>
                <w:szCs w:val="18"/>
              </w:rPr>
            </w:pPr>
            <w:r w:rsidRPr="00C82138">
              <w:rPr>
                <w:szCs w:val="18"/>
              </w:rPr>
              <w:t>b)Success similar in both groups but fluoroscopy time decreased from 60 +/- 30 to 24 +/- 9 min/procedure w/ addition of 3D electroanatomic mapping</w:t>
            </w:r>
          </w:p>
        </w:tc>
        <w:tc>
          <w:tcPr>
            <w:tcW w:w="1260" w:type="dxa"/>
            <w:shd w:val="clear" w:color="auto" w:fill="auto"/>
            <w:noWrap/>
          </w:tcPr>
          <w:p w:rsidR="00CF3EB9" w:rsidRPr="00C82138" w:rsidRDefault="00CF3EB9" w:rsidP="00290E45">
            <w:pPr>
              <w:pStyle w:val="TableText"/>
              <w:rPr>
                <w:szCs w:val="18"/>
              </w:rPr>
            </w:pPr>
            <w:r w:rsidRPr="00C82138">
              <w:rPr>
                <w:szCs w:val="18"/>
              </w:rPr>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iCs/>
                <w:szCs w:val="18"/>
              </w:rPr>
            </w:pPr>
            <w:r w:rsidRPr="00C82138">
              <w:rPr>
                <w:iCs/>
                <w:szCs w:val="18"/>
              </w:rPr>
              <w:t>No statistical analysis</w:t>
            </w:r>
          </w:p>
        </w:tc>
        <w:tc>
          <w:tcPr>
            <w:tcW w:w="1165" w:type="dxa"/>
            <w:shd w:val="clear" w:color="auto" w:fill="auto"/>
            <w:noWrap/>
          </w:tcPr>
          <w:p w:rsidR="00CF3EB9" w:rsidRPr="00C82138" w:rsidRDefault="00CF3EB9" w:rsidP="00290E45">
            <w:pPr>
              <w:pStyle w:val="TableText"/>
              <w:rPr>
                <w:szCs w:val="18"/>
              </w:rPr>
            </w:pPr>
            <w:r w:rsidRPr="00C82138">
              <w:rPr>
                <w:szCs w:val="18"/>
              </w:rPr>
              <w:t>Entrainment mapping combined w/ 3D electroanatomic mapping allows delineation of complex re-entry circuits and critical isthmuses as targets for RFA as a satisfactory treatment modality for IARTs related to CHD.</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 xml:space="preserve">Delle </w:t>
            </w:r>
            <w:r w:rsidRPr="00C82138">
              <w:rPr>
                <w:szCs w:val="18"/>
              </w:rPr>
              <w:lastRenderedPageBreak/>
              <w:t>Karth G</w:t>
            </w:r>
          </w:p>
          <w:p w:rsidR="00CF3EB9" w:rsidRPr="00C82138" w:rsidRDefault="00CF3EB9" w:rsidP="00290E45">
            <w:pPr>
              <w:pStyle w:val="TableText"/>
              <w:rPr>
                <w:szCs w:val="18"/>
              </w:rPr>
            </w:pPr>
            <w:r w:rsidRPr="00C82138">
              <w:rPr>
                <w:szCs w:val="18"/>
              </w:rPr>
              <w:t xml:space="preserve">2001 </w:t>
            </w:r>
          </w:p>
          <w:p w:rsidR="00CF3EB9" w:rsidRPr="00C82138" w:rsidRDefault="00CF3EB9" w:rsidP="00290E45">
            <w:pPr>
              <w:pStyle w:val="TableText"/>
              <w:rPr>
                <w:szCs w:val="18"/>
              </w:rPr>
            </w:pPr>
            <w:r w:rsidRPr="00C82138">
              <w:rPr>
                <w:szCs w:val="18"/>
              </w:rPr>
              <w:fldChar w:fldCharType="begin">
                <w:fldData xml:space="preserve">PFJlZm1hbj48Q2l0ZT48QXV0aG9yPkRlbGxlIEthcnRoPC9BdXRob3I+PFllYXI+MjAwMTwvWWVh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==
</w:fldData>
              </w:fldChar>
            </w:r>
            <w:r w:rsidR="0011025F">
              <w:rPr>
                <w:szCs w:val="18"/>
              </w:rPr>
              <w:instrText xml:space="preserve"> ADDIN REFMGR.CITE </w:instrText>
            </w:r>
            <w:r w:rsidR="0011025F">
              <w:rPr>
                <w:szCs w:val="18"/>
              </w:rPr>
              <w:fldChar w:fldCharType="begin">
                <w:fldData xml:space="preserve">PFJlZm1hbj48Q2l0ZT48QXV0aG9yPkRlbGxlIEthcnRoPC9BdXRob3I+PFllYXI+MjAwMTwvWWVh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==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(200)</w:t>
            </w:r>
            <w:r w:rsidRPr="00C82138">
              <w:rPr>
                <w:szCs w:val="18"/>
              </w:rPr>
              <w:fldChar w:fldCharType="end"/>
            </w:r>
          </w:p>
          <w:p w:rsidR="00CF3EB9" w:rsidRPr="00C82138" w:rsidRDefault="00CF3027" w:rsidP="00290E45">
            <w:pPr>
              <w:pStyle w:val="TableText"/>
              <w:rPr>
                <w:szCs w:val="18"/>
              </w:rPr>
            </w:pPr>
            <w:hyperlink r:id="rId259" w:history="1">
              <w:r w:rsidR="00CF3EB9" w:rsidRPr="00C82138">
                <w:rPr>
                  <w:rStyle w:val="Hyperlink"/>
                  <w:szCs w:val="18"/>
                </w:rPr>
                <w:t>11395591</w:t>
              </w:r>
            </w:hyperlink>
          </w:p>
        </w:tc>
        <w:tc>
          <w:tcPr>
            <w:tcW w:w="810" w:type="dxa"/>
            <w:shd w:val="clear" w:color="auto" w:fill="auto"/>
            <w:noWrap/>
          </w:tcPr>
          <w:p w:rsidR="00CF3EB9" w:rsidRPr="008825A5" w:rsidRDefault="00CF3EB9" w:rsidP="00290E45">
            <w:pPr>
              <w:pStyle w:val="TableText"/>
              <w:rPr>
                <w:szCs w:val="18"/>
              </w:rPr>
            </w:pPr>
            <w:r w:rsidRPr="008825A5">
              <w:rPr>
                <w:szCs w:val="18"/>
              </w:rPr>
              <w:lastRenderedPageBreak/>
              <w:t xml:space="preserve">To </w:t>
            </w:r>
            <w:r w:rsidRPr="008825A5">
              <w:rPr>
                <w:szCs w:val="18"/>
              </w:rPr>
              <w:lastRenderedPageBreak/>
              <w:t xml:space="preserve">compare the efficacy of IV diltiazem bolus/infusion vs. IV amiodarone bolus vs. IV amiodarone bolus/infusion for immediate (4 h) and 24-h rate control during AF </w:t>
            </w:r>
          </w:p>
        </w:tc>
        <w:tc>
          <w:tcPr>
            <w:tcW w:w="810" w:type="dxa"/>
            <w:shd w:val="clear" w:color="auto" w:fill="auto"/>
            <w:noWrap/>
          </w:tcPr>
          <w:p w:rsidR="00CF3EB9" w:rsidRPr="00C82138" w:rsidRDefault="00CF3EB9" w:rsidP="00290E45">
            <w:pPr>
              <w:pStyle w:val="TableText"/>
              <w:rPr>
                <w:szCs w:val="18"/>
              </w:rPr>
            </w:pPr>
            <w:r w:rsidRPr="00C82138">
              <w:rPr>
                <w:szCs w:val="18"/>
              </w:rPr>
              <w:lastRenderedPageBreak/>
              <w:t>Randomi</w:t>
            </w:r>
            <w:r w:rsidRPr="00C82138">
              <w:rPr>
                <w:szCs w:val="18"/>
              </w:rPr>
              <w:lastRenderedPageBreak/>
              <w:t>zed prospective, controlled</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 xml:space="preserve">IV diltiazem </w:t>
            </w:r>
            <w:r w:rsidRPr="00C82138">
              <w:rPr>
                <w:szCs w:val="18"/>
              </w:rPr>
              <w:lastRenderedPageBreak/>
              <w:t>bolus/</w:t>
            </w:r>
            <w:r>
              <w:rPr>
                <w:szCs w:val="18"/>
              </w:rPr>
              <w:t>infusion</w:t>
            </w:r>
            <w:r w:rsidRPr="00C82138">
              <w:rPr>
                <w:szCs w:val="18"/>
              </w:rPr>
              <w:t xml:space="preserve"> vs. IV amiodarone bolus vs. IV amiodarone bolus/</w:t>
            </w:r>
            <w:r>
              <w:rPr>
                <w:szCs w:val="18"/>
              </w:rPr>
              <w:t>infusion</w:t>
            </w:r>
            <w:r w:rsidRPr="00C82138">
              <w:rPr>
                <w:szCs w:val="18"/>
              </w:rPr>
              <w:t xml:space="preserve"> </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710" w:type="dxa"/>
            <w:shd w:val="clear" w:color="auto" w:fill="auto"/>
            <w:noWrap/>
          </w:tcPr>
          <w:p w:rsidR="00CF3EB9" w:rsidRPr="00C82138" w:rsidRDefault="00CF3EB9" w:rsidP="00290E45">
            <w:pPr>
              <w:pStyle w:val="TableText"/>
              <w:rPr>
                <w:szCs w:val="18"/>
              </w:rPr>
            </w:pPr>
            <w:r w:rsidRPr="00C82138">
              <w:rPr>
                <w:szCs w:val="18"/>
              </w:rPr>
              <w:t xml:space="preserve">Critically ill pts w/ </w:t>
            </w:r>
            <w:r w:rsidRPr="00C82138">
              <w:rPr>
                <w:szCs w:val="18"/>
              </w:rPr>
              <w:lastRenderedPageBreak/>
              <w:t xml:space="preserve">recent-onset AF w/ ventricular rate &gt;120 bpm </w:t>
            </w:r>
          </w:p>
          <w:p w:rsidR="00CF3EB9" w:rsidRPr="00C82138" w:rsidRDefault="00CF3EB9" w:rsidP="00290E45">
            <w:pPr>
              <w:pStyle w:val="TableText"/>
              <w:rPr>
                <w:szCs w:val="18"/>
              </w:rPr>
            </w:pPr>
          </w:p>
        </w:tc>
        <w:tc>
          <w:tcPr>
            <w:tcW w:w="162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Sustained </w:t>
            </w:r>
            <w:r w:rsidRPr="00C82138">
              <w:rPr>
                <w:szCs w:val="18"/>
              </w:rPr>
              <w:lastRenderedPageBreak/>
              <w:t xml:space="preserve">heart rate reduction ≥30% w/in 4 h </w:t>
            </w:r>
          </w:p>
          <w:p w:rsidR="00CF3EB9" w:rsidRPr="00C82138" w:rsidRDefault="00CF3EB9" w:rsidP="00290E45">
            <w:pPr>
              <w:pStyle w:val="TableText"/>
              <w:rPr>
                <w:szCs w:val="18"/>
              </w:rPr>
            </w:pPr>
            <w:r w:rsidRPr="00C82138">
              <w:rPr>
                <w:szCs w:val="18"/>
              </w:rPr>
              <w:t xml:space="preserve">70% vs. 55% vs. 75% </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 xml:space="preserve">Bradycardia or </w:t>
            </w:r>
            <w:r w:rsidRPr="00C82138">
              <w:rPr>
                <w:szCs w:val="18"/>
              </w:rPr>
              <w:lastRenderedPageBreak/>
              <w:t xml:space="preserve">hypotension </w:t>
            </w:r>
          </w:p>
          <w:p w:rsidR="00CF3EB9" w:rsidRPr="00C82138" w:rsidRDefault="00CF3EB9" w:rsidP="00290E45">
            <w:pPr>
              <w:pStyle w:val="TableText"/>
              <w:rPr>
                <w:szCs w:val="18"/>
              </w:rPr>
            </w:pPr>
            <w:r w:rsidRPr="00C82138">
              <w:rPr>
                <w:szCs w:val="18"/>
              </w:rPr>
              <w:t xml:space="preserve">35% vs. 0% vs. 5% </w:t>
            </w:r>
          </w:p>
        </w:tc>
        <w:tc>
          <w:tcPr>
            <w:tcW w:w="1080" w:type="dxa"/>
            <w:shd w:val="clear" w:color="auto" w:fill="auto"/>
            <w:noWrap/>
          </w:tcPr>
          <w:p w:rsidR="00CF3EB9" w:rsidRPr="00C82138" w:rsidRDefault="00CF3EB9" w:rsidP="00290E45">
            <w:pPr>
              <w:pStyle w:val="TableText"/>
              <w:rPr>
                <w:szCs w:val="18"/>
              </w:rPr>
            </w:pPr>
            <w:r w:rsidRPr="00C82138">
              <w:rPr>
                <w:szCs w:val="18"/>
              </w:rPr>
              <w:lastRenderedPageBreak/>
              <w:t xml:space="preserve">Uncontrolled </w:t>
            </w:r>
            <w:r w:rsidRPr="00C82138">
              <w:rPr>
                <w:szCs w:val="18"/>
              </w:rPr>
              <w:lastRenderedPageBreak/>
              <w:t xml:space="preserve">tachycardia </w:t>
            </w:r>
          </w:p>
          <w:p w:rsidR="00CF3EB9" w:rsidRPr="00C82138" w:rsidRDefault="00CF3EB9" w:rsidP="00290E45">
            <w:pPr>
              <w:pStyle w:val="TableText"/>
              <w:rPr>
                <w:i/>
                <w:iCs/>
                <w:szCs w:val="18"/>
              </w:rPr>
            </w:pPr>
            <w:r w:rsidRPr="00C82138">
              <w:rPr>
                <w:szCs w:val="18"/>
              </w:rPr>
              <w:t xml:space="preserve">0% vs. 45% vs. 5% </w:t>
            </w:r>
          </w:p>
        </w:tc>
        <w:tc>
          <w:tcPr>
            <w:tcW w:w="1823" w:type="dxa"/>
            <w:shd w:val="clear" w:color="auto" w:fill="auto"/>
            <w:noWrap/>
          </w:tcPr>
          <w:p w:rsidR="00CF3EB9" w:rsidRPr="00C82138" w:rsidRDefault="00CF3EB9" w:rsidP="00290E45">
            <w:pPr>
              <w:pStyle w:val="TableText"/>
              <w:rPr>
                <w:szCs w:val="18"/>
              </w:rPr>
            </w:pPr>
            <w:r w:rsidRPr="00C82138">
              <w:rPr>
                <w:szCs w:val="18"/>
              </w:rPr>
              <w:lastRenderedPageBreak/>
              <w:t xml:space="preserve">1° endpoint: NS </w:t>
            </w:r>
          </w:p>
          <w:p w:rsidR="00CF3EB9" w:rsidRPr="00C82138" w:rsidRDefault="00CF3EB9" w:rsidP="00290E45">
            <w:pPr>
              <w:pStyle w:val="TableText"/>
              <w:rPr>
                <w:szCs w:val="18"/>
              </w:rPr>
            </w:pPr>
            <w:r w:rsidRPr="00C82138">
              <w:rPr>
                <w:szCs w:val="18"/>
              </w:rPr>
              <w:lastRenderedPageBreak/>
              <w:t xml:space="preserve">2° endpoint </w:t>
            </w:r>
          </w:p>
          <w:p w:rsidR="00CF3EB9" w:rsidRPr="00C82138" w:rsidRDefault="00CF3EB9" w:rsidP="00290E45">
            <w:pPr>
              <w:pStyle w:val="TableText"/>
              <w:rPr>
                <w:szCs w:val="18"/>
              </w:rPr>
            </w:pPr>
            <w:r w:rsidRPr="00C82138">
              <w:rPr>
                <w:szCs w:val="18"/>
              </w:rPr>
              <w:t xml:space="preserve">p&lt;0.00016 </w:t>
            </w:r>
          </w:p>
          <w:p w:rsidR="00CF3EB9" w:rsidRPr="00C82138" w:rsidRDefault="00CF3EB9" w:rsidP="00290E45">
            <w:pPr>
              <w:pStyle w:val="TableText"/>
              <w:rPr>
                <w:szCs w:val="18"/>
              </w:rPr>
            </w:pPr>
            <w:r w:rsidRPr="00C82138">
              <w:rPr>
                <w:szCs w:val="18"/>
              </w:rPr>
              <w:t xml:space="preserve">Safety endpoint </w:t>
            </w:r>
          </w:p>
          <w:p w:rsidR="00CF3EB9" w:rsidRPr="00C82138" w:rsidRDefault="00CF3EB9" w:rsidP="00290E45">
            <w:pPr>
              <w:pStyle w:val="TableText"/>
              <w:rPr>
                <w:szCs w:val="18"/>
              </w:rPr>
            </w:pPr>
            <w:r w:rsidRPr="00C82138">
              <w:rPr>
                <w:szCs w:val="18"/>
              </w:rPr>
              <w:t xml:space="preserve">p=0.01 </w:t>
            </w:r>
          </w:p>
        </w:tc>
        <w:tc>
          <w:tcPr>
            <w:tcW w:w="1165" w:type="dxa"/>
            <w:shd w:val="clear" w:color="auto" w:fill="auto"/>
            <w:noWrap/>
          </w:tcPr>
          <w:p w:rsidR="00CF3EB9" w:rsidRPr="00C82138" w:rsidRDefault="00CF3EB9" w:rsidP="00290E45">
            <w:pPr>
              <w:pStyle w:val="TableText"/>
              <w:rPr>
                <w:szCs w:val="18"/>
              </w:rPr>
            </w:pPr>
            <w:r w:rsidRPr="00C82138">
              <w:rPr>
                <w:szCs w:val="18"/>
              </w:rPr>
              <w:lastRenderedPageBreak/>
              <w:t xml:space="preserve">The study </w:t>
            </w:r>
            <w:r w:rsidRPr="00C82138">
              <w:rPr>
                <w:szCs w:val="18"/>
              </w:rPr>
              <w:lastRenderedPageBreak/>
              <w:t>speaks about rate con</w:t>
            </w:r>
            <w:r>
              <w:rPr>
                <w:szCs w:val="18"/>
              </w:rPr>
              <w:t>trol during recent AF or atrial flutter</w:t>
            </w:r>
            <w:r w:rsidRPr="00C82138">
              <w:rPr>
                <w:szCs w:val="18"/>
              </w:rPr>
              <w:t xml:space="preserve"> in really sick pts.</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lastRenderedPageBreak/>
              <w:t>DIAMOND</w:t>
            </w:r>
          </w:p>
          <w:p w:rsidR="00CF3EB9" w:rsidRPr="00C82138" w:rsidRDefault="00CF3EB9" w:rsidP="00290E45">
            <w:pPr>
              <w:pStyle w:val="TableText"/>
              <w:rPr>
                <w:szCs w:val="18"/>
              </w:rPr>
            </w:pPr>
            <w:r w:rsidRPr="00C82138">
              <w:rPr>
                <w:szCs w:val="18"/>
              </w:rPr>
              <w:t xml:space="preserve">2001 </w:t>
            </w:r>
          </w:p>
          <w:p w:rsidR="00CF3EB9" w:rsidRPr="00C82138" w:rsidRDefault="00CF3EB9" w:rsidP="00290E45">
            <w:pPr>
              <w:pStyle w:val="TableText"/>
              <w:rPr>
                <w:szCs w:val="18"/>
              </w:rPr>
            </w:pPr>
            <w:r w:rsidRPr="00C82138">
              <w:rPr>
                <w:szCs w:val="18"/>
              </w:rPr>
              <w:fldChar w:fldCharType="begin">
                <w:fldData xml:space="preserve">PFJlZm1hbj48Q2l0ZT48QXV0aG9yPlBlZGVyc2VuPC9BdXRob3I+PFllYXI+MjAwMTwvWWVhcj48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</w:fldData>
              </w:fldChar>
            </w:r>
            <w:r w:rsidR="0011025F">
              <w:rPr>
                <w:szCs w:val="18"/>
              </w:rPr>
              <w:instrText xml:space="preserve"> ADDIN REFMGR.CITE </w:instrText>
            </w:r>
            <w:r w:rsidR="0011025F">
              <w:rPr>
                <w:szCs w:val="18"/>
              </w:rPr>
              <w:fldChar w:fldCharType="begin">
                <w:fldData xml:space="preserve">PFJlZm1hbj48Q2l0ZT48QXV0aG9yPlBlZGVyc2VuPC9BdXRob3I+PFllYXI+MjAwMTwvWWVhcj48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(201)</w:t>
            </w:r>
            <w:r w:rsidRPr="00C82138">
              <w:rPr>
                <w:szCs w:val="18"/>
              </w:rPr>
              <w:fldChar w:fldCharType="end"/>
            </w:r>
          </w:p>
          <w:p w:rsidR="00CF3EB9" w:rsidRPr="00C82138" w:rsidRDefault="00CF3027" w:rsidP="00290E45">
            <w:pPr>
              <w:pStyle w:val="TableText"/>
              <w:rPr>
                <w:szCs w:val="18"/>
              </w:rPr>
            </w:pPr>
            <w:hyperlink r:id="rId260" w:history="1">
              <w:r w:rsidR="00CF3EB9" w:rsidRPr="00C82138">
                <w:rPr>
                  <w:rStyle w:val="Hyperlink"/>
                  <w:szCs w:val="18"/>
                </w:rPr>
                <w:t xml:space="preserve">11457747 </w:t>
              </w:r>
            </w:hyperlink>
            <w:r w:rsidR="00CF3EB9" w:rsidRPr="00C82138">
              <w:rPr>
                <w:szCs w:val="18"/>
              </w:rPr>
              <w:t xml:space="preserve"> </w:t>
            </w:r>
          </w:p>
          <w:p w:rsidR="00CF3EB9" w:rsidRPr="00C82138" w:rsidRDefault="00CF3EB9" w:rsidP="00290E45">
            <w:pPr>
              <w:pStyle w:val="TableText"/>
              <w:rPr>
                <w:szCs w:val="18"/>
              </w:rPr>
            </w:pPr>
          </w:p>
        </w:tc>
        <w:tc>
          <w:tcPr>
            <w:tcW w:w="810" w:type="dxa"/>
            <w:shd w:val="clear" w:color="auto" w:fill="auto"/>
            <w:noWrap/>
          </w:tcPr>
          <w:p w:rsidR="00CF3EB9" w:rsidRPr="008825A5" w:rsidRDefault="00CF3EB9" w:rsidP="00290E45">
            <w:pPr>
              <w:pStyle w:val="TableText"/>
              <w:rPr>
                <w:szCs w:val="18"/>
              </w:rPr>
            </w:pPr>
            <w:r w:rsidRPr="008825A5">
              <w:rPr>
                <w:szCs w:val="18"/>
              </w:rPr>
              <w:t xml:space="preserve">RCT, double-blind </w:t>
            </w:r>
          </w:p>
          <w:p w:rsidR="00CF3EB9" w:rsidRPr="008825A5" w:rsidRDefault="00CF3EB9" w:rsidP="00290E45">
            <w:pPr>
              <w:pStyle w:val="TableText"/>
              <w:rPr>
                <w:szCs w:val="18"/>
              </w:rPr>
            </w:pPr>
            <w:r w:rsidRPr="008825A5">
              <w:rPr>
                <w:szCs w:val="18"/>
              </w:rPr>
              <w:t xml:space="preserve">To evaluate the efficacy of dofetilide to maintain SR in pt w/ LV dysfunction </w:t>
            </w:r>
          </w:p>
          <w:p w:rsidR="00CF3EB9" w:rsidRPr="008825A5"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506 pts</w:t>
            </w:r>
          </w:p>
        </w:tc>
        <w:tc>
          <w:tcPr>
            <w:tcW w:w="1170" w:type="dxa"/>
            <w:shd w:val="clear" w:color="auto" w:fill="auto"/>
            <w:noWrap/>
          </w:tcPr>
          <w:p w:rsidR="00CF3EB9" w:rsidRPr="00C82138" w:rsidRDefault="00CF3EB9" w:rsidP="00290E45">
            <w:pPr>
              <w:pStyle w:val="TableText"/>
              <w:rPr>
                <w:szCs w:val="18"/>
              </w:rPr>
            </w:pPr>
            <w:r w:rsidRPr="00C82138">
              <w:rPr>
                <w:szCs w:val="18"/>
              </w:rPr>
              <w:t>Dofetilide 500 mcg/d (249)</w:t>
            </w:r>
          </w:p>
          <w:p w:rsidR="00CF3EB9" w:rsidRPr="00C82138" w:rsidRDefault="00CF3EB9" w:rsidP="00290E45">
            <w:pPr>
              <w:pStyle w:val="TableText"/>
              <w:rPr>
                <w:szCs w:val="18"/>
              </w:rPr>
            </w:pPr>
          </w:p>
        </w:tc>
        <w:tc>
          <w:tcPr>
            <w:tcW w:w="1170" w:type="dxa"/>
            <w:shd w:val="clear" w:color="auto" w:fill="auto"/>
            <w:noWrap/>
          </w:tcPr>
          <w:p w:rsidR="00CF3EB9" w:rsidRPr="00C82138" w:rsidRDefault="00CF3EB9" w:rsidP="00290E45">
            <w:pPr>
              <w:pStyle w:val="TableText"/>
              <w:rPr>
                <w:szCs w:val="18"/>
              </w:rPr>
            </w:pPr>
            <w:r>
              <w:rPr>
                <w:szCs w:val="18"/>
              </w:rPr>
              <w:t>Placebo</w:t>
            </w:r>
            <w:r w:rsidRPr="00C82138">
              <w:rPr>
                <w:szCs w:val="18"/>
              </w:rPr>
              <w:t xml:space="preserve"> (257)</w:t>
            </w:r>
          </w:p>
        </w:tc>
        <w:tc>
          <w:tcPr>
            <w:tcW w:w="1710" w:type="dxa"/>
            <w:shd w:val="clear" w:color="auto" w:fill="auto"/>
            <w:noWrap/>
          </w:tcPr>
          <w:p w:rsidR="00CF3EB9" w:rsidRPr="00C82138" w:rsidRDefault="00CF3EB9" w:rsidP="00290E45">
            <w:pPr>
              <w:pStyle w:val="TableText"/>
              <w:rPr>
                <w:szCs w:val="18"/>
              </w:rPr>
            </w:pPr>
            <w:r w:rsidRPr="00C82138">
              <w:rPr>
                <w:szCs w:val="18"/>
              </w:rPr>
              <w:t xml:space="preserve">Inclusion: Persistent AF associated w/ either HF or recent acute MI </w:t>
            </w:r>
          </w:p>
          <w:p w:rsidR="00CF3EB9" w:rsidRPr="00C82138" w:rsidRDefault="00CF3EB9" w:rsidP="00290E45">
            <w:pPr>
              <w:pStyle w:val="TableText"/>
              <w:rPr>
                <w:szCs w:val="18"/>
              </w:rPr>
            </w:pPr>
            <w:r w:rsidRPr="00C82138">
              <w:rPr>
                <w:szCs w:val="18"/>
              </w:rPr>
              <w:t xml:space="preserve">Dose reduction for renal insufficiency </w:t>
            </w:r>
          </w:p>
          <w:p w:rsidR="00CF3EB9" w:rsidRPr="00C82138" w:rsidRDefault="00CF3EB9" w:rsidP="00290E45">
            <w:pPr>
              <w:pStyle w:val="TableText"/>
              <w:rPr>
                <w:iCs/>
                <w:szCs w:val="18"/>
              </w:rPr>
            </w:pPr>
            <w:r w:rsidRPr="00C82138">
              <w:rPr>
                <w:szCs w:val="18"/>
              </w:rPr>
              <w:t>BBB), K</w:t>
            </w:r>
            <w:r>
              <w:rPr>
                <w:szCs w:val="18"/>
              </w:rPr>
              <w:t xml:space="preserve"> </w:t>
            </w:r>
            <w:r w:rsidRPr="00C82138">
              <w:rPr>
                <w:szCs w:val="18"/>
              </w:rPr>
              <w:t>&lt;3.6 or &gt;5.5, CrCl</w:t>
            </w:r>
            <w:r>
              <w:rPr>
                <w:szCs w:val="18"/>
              </w:rPr>
              <w:t xml:space="preserve"> </w:t>
            </w:r>
            <w:r w:rsidRPr="00C82138">
              <w:rPr>
                <w:szCs w:val="18"/>
              </w:rPr>
              <w:t xml:space="preserve">&lt;20 mL/min </w:t>
            </w:r>
          </w:p>
        </w:tc>
        <w:tc>
          <w:tcPr>
            <w:tcW w:w="1620" w:type="dxa"/>
            <w:shd w:val="clear" w:color="auto" w:fill="auto"/>
            <w:noWrap/>
          </w:tcPr>
          <w:p w:rsidR="00CF3EB9" w:rsidRPr="00C82138" w:rsidRDefault="00CF3EB9" w:rsidP="00290E45">
            <w:pPr>
              <w:pStyle w:val="TableText"/>
              <w:rPr>
                <w:szCs w:val="18"/>
              </w:rPr>
            </w:pPr>
            <w:r w:rsidRPr="00C82138">
              <w:rPr>
                <w:szCs w:val="18"/>
              </w:rPr>
              <w:t>Exclusion: HR: &lt;50 bpm, QTc</w:t>
            </w:r>
            <w:r>
              <w:rPr>
                <w:szCs w:val="18"/>
              </w:rPr>
              <w:t xml:space="preserve"> </w:t>
            </w:r>
            <w:r w:rsidRPr="00C82138">
              <w:rPr>
                <w:szCs w:val="18"/>
              </w:rPr>
              <w:t>&gt;460 msec (500 msec w/</w:t>
            </w:r>
          </w:p>
        </w:tc>
        <w:tc>
          <w:tcPr>
            <w:tcW w:w="1170" w:type="dxa"/>
            <w:shd w:val="clear" w:color="auto" w:fill="auto"/>
            <w:noWrap/>
          </w:tcPr>
          <w:p w:rsidR="00CF3EB9" w:rsidRPr="00C82138" w:rsidRDefault="00CF3EB9" w:rsidP="00290E45">
            <w:pPr>
              <w:pStyle w:val="TableText"/>
              <w:rPr>
                <w:szCs w:val="18"/>
              </w:rPr>
            </w:pPr>
            <w:r w:rsidRPr="00C82138">
              <w:rPr>
                <w:szCs w:val="18"/>
              </w:rPr>
              <w:t xml:space="preserve">Probability of maintaining SR at 1 y </w:t>
            </w:r>
          </w:p>
          <w:p w:rsidR="00CF3EB9" w:rsidRPr="00C82138" w:rsidRDefault="00CF3EB9" w:rsidP="00290E45">
            <w:pPr>
              <w:pStyle w:val="TableText"/>
              <w:rPr>
                <w:szCs w:val="18"/>
              </w:rPr>
            </w:pPr>
            <w:r w:rsidRPr="00C82138">
              <w:rPr>
                <w:szCs w:val="18"/>
              </w:rPr>
              <w:t xml:space="preserve">79% dofetilide </w:t>
            </w:r>
          </w:p>
          <w:p w:rsidR="00CF3EB9" w:rsidRPr="00C82138" w:rsidRDefault="00CF3EB9" w:rsidP="00290E45">
            <w:pPr>
              <w:pStyle w:val="TableText"/>
              <w:rPr>
                <w:szCs w:val="18"/>
              </w:rPr>
            </w:pPr>
            <w:r w:rsidRPr="00C82138">
              <w:rPr>
                <w:szCs w:val="18"/>
              </w:rPr>
              <w:t>42% w/</w:t>
            </w:r>
            <w:r>
              <w:rPr>
                <w:szCs w:val="18"/>
              </w:rPr>
              <w:t xml:space="preserve"> placebo</w:t>
            </w:r>
            <w:r w:rsidRPr="00C82138">
              <w:rPr>
                <w:szCs w:val="18"/>
              </w:rPr>
              <w:t xml:space="preserve"> </w:t>
            </w:r>
          </w:p>
          <w:p w:rsidR="00CF3EB9" w:rsidRPr="00C82138" w:rsidRDefault="00CF3EB9" w:rsidP="00290E45">
            <w:pPr>
              <w:pStyle w:val="TableText"/>
              <w:rPr>
                <w:szCs w:val="18"/>
              </w:rPr>
            </w:pPr>
            <w:r w:rsidRPr="00C82138">
              <w:rPr>
                <w:szCs w:val="18"/>
              </w:rPr>
              <w:t xml:space="preserve">(p&lt;0.001) </w:t>
            </w:r>
          </w:p>
        </w:tc>
        <w:tc>
          <w:tcPr>
            <w:tcW w:w="1260" w:type="dxa"/>
            <w:shd w:val="clear" w:color="auto" w:fill="auto"/>
            <w:noWrap/>
          </w:tcPr>
          <w:p w:rsidR="00CF3EB9" w:rsidRPr="00C82138" w:rsidRDefault="00CF3EB9" w:rsidP="00290E45">
            <w:pPr>
              <w:pStyle w:val="TableText"/>
              <w:rPr>
                <w:szCs w:val="18"/>
              </w:rPr>
            </w:pPr>
            <w:r w:rsidRPr="00C82138">
              <w:rPr>
                <w:szCs w:val="18"/>
              </w:rPr>
              <w:t xml:space="preserve">No effect on all-cause mortality </w:t>
            </w:r>
          </w:p>
          <w:p w:rsidR="00CF3EB9" w:rsidRPr="00C82138" w:rsidRDefault="00CF3EB9" w:rsidP="00290E45">
            <w:pPr>
              <w:pStyle w:val="TableText"/>
              <w:rPr>
                <w:szCs w:val="18"/>
              </w:rPr>
            </w:pPr>
            <w:r w:rsidRPr="00C82138">
              <w:rPr>
                <w:szCs w:val="18"/>
              </w:rPr>
              <w:t xml:space="preserve">Dofetilide associated w/ reduced rate of rehospitalization </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 xml:space="preserve">Torsade de pointes occurred in 4 dofetilide pts (1.6%) </w:t>
            </w:r>
          </w:p>
          <w:p w:rsidR="00CF3EB9" w:rsidRPr="00C82138" w:rsidRDefault="00CF3EB9" w:rsidP="00290E45">
            <w:pPr>
              <w:pStyle w:val="TableText"/>
              <w:rPr>
                <w:iCs/>
                <w:szCs w:val="18"/>
              </w:rPr>
            </w:pPr>
          </w:p>
        </w:tc>
        <w:tc>
          <w:tcPr>
            <w:tcW w:w="1165" w:type="dxa"/>
            <w:shd w:val="clear" w:color="auto" w:fill="auto"/>
            <w:noWrap/>
          </w:tcPr>
          <w:p w:rsidR="00CF3EB9" w:rsidRPr="00C82138" w:rsidRDefault="00CF3EB9" w:rsidP="00290E45">
            <w:pPr>
              <w:pStyle w:val="TableText"/>
              <w:rPr>
                <w:szCs w:val="18"/>
              </w:rPr>
            </w:pPr>
            <w:r w:rsidRPr="00C82138">
              <w:rPr>
                <w:szCs w:val="18"/>
              </w:rPr>
              <w:t>Subjects not stratified by rhythm. Differences in population, Lft atrial size, LV dias</w:t>
            </w:r>
            <w:r>
              <w:rPr>
                <w:szCs w:val="18"/>
              </w:rPr>
              <w:t xml:space="preserve">tolic </w:t>
            </w:r>
            <w:r w:rsidRPr="00C82138">
              <w:rPr>
                <w:szCs w:val="18"/>
              </w:rPr>
              <w:t>dys</w:t>
            </w:r>
            <w:r>
              <w:rPr>
                <w:szCs w:val="18"/>
              </w:rPr>
              <w:t>f</w:t>
            </w:r>
            <w:r w:rsidRPr="00C82138">
              <w:rPr>
                <w:szCs w:val="18"/>
              </w:rPr>
              <w:t>unction, and MR could have influenced results.</w:t>
            </w:r>
          </w:p>
        </w:tc>
      </w:tr>
      <w:tr w:rsidR="00CF3EB9" w:rsidRPr="00C82138" w:rsidTr="00242C24">
        <w:trPr>
          <w:trHeight w:val="255"/>
        </w:trPr>
        <w:tc>
          <w:tcPr>
            <w:tcW w:w="828" w:type="dxa"/>
            <w:shd w:val="clear" w:color="auto" w:fill="auto"/>
            <w:noWrap/>
          </w:tcPr>
          <w:p w:rsidR="00CF3EB9" w:rsidRPr="00C82138" w:rsidRDefault="00CF3EB9" w:rsidP="00290E45">
            <w:pPr>
              <w:pStyle w:val="TableText"/>
              <w:rPr>
                <w:szCs w:val="18"/>
              </w:rPr>
            </w:pPr>
            <w:r w:rsidRPr="00C82138">
              <w:rPr>
                <w:szCs w:val="18"/>
              </w:rPr>
              <w:t>Gallagher MM</w:t>
            </w:r>
          </w:p>
          <w:p w:rsidR="00CF3EB9" w:rsidRPr="00C82138" w:rsidRDefault="00CF3EB9" w:rsidP="00290E45">
            <w:pPr>
              <w:pStyle w:val="TableText"/>
              <w:rPr>
                <w:szCs w:val="18"/>
              </w:rPr>
            </w:pPr>
            <w:r w:rsidRPr="00C82138">
              <w:rPr>
                <w:szCs w:val="18"/>
              </w:rPr>
              <w:t>2001</w:t>
            </w:r>
          </w:p>
          <w:p w:rsidR="00CF3EB9" w:rsidRPr="00C82138" w:rsidRDefault="00CF3EB9" w:rsidP="00290E45">
            <w:pPr>
              <w:pStyle w:val="TableText"/>
              <w:rPr>
                <w:szCs w:val="18"/>
              </w:rPr>
            </w:pPr>
            <w:r w:rsidRPr="00C82138">
              <w:rPr>
                <w:szCs w:val="18"/>
              </w:rPr>
              <w:fldChar w:fldCharType="begin">
                <w:fldData xml:space="preserve">PFJlZm1hbj48Q2l0ZT48QXV0aG9yPkdhbGxhZ2hlcjwvQXV0aG9yPjxZZWFyPjIwMDE8L1llYXI+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</w:fldData>
              </w:fldChar>
            </w:r>
            <w:r w:rsidR="0011025F">
              <w:rPr>
                <w:szCs w:val="18"/>
              </w:rPr>
              <w:instrText xml:space="preserve"> ADDIN REFMGR.CITE </w:instrText>
            </w:r>
            <w:r w:rsidR="0011025F">
              <w:rPr>
                <w:szCs w:val="18"/>
              </w:rPr>
              <w:fldChar w:fldCharType="begin">
                <w:fldData xml:space="preserve">PFJlZm1hbj48Q2l0ZT48QXV0aG9yPkdhbGxhZ2hlcjwvQXV0aG9yPjxZZWFyPjIwMDE8L1llYXI+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(202)</w:t>
            </w:r>
            <w:r w:rsidRPr="00C82138">
              <w:rPr>
                <w:szCs w:val="18"/>
              </w:rPr>
              <w:fldChar w:fldCharType="end"/>
            </w:r>
          </w:p>
          <w:p w:rsidR="00CF3EB9" w:rsidRPr="00C82138" w:rsidRDefault="00CF3027" w:rsidP="00290E45">
            <w:pPr>
              <w:pStyle w:val="TableText"/>
              <w:rPr>
                <w:szCs w:val="18"/>
              </w:rPr>
            </w:pPr>
            <w:hyperlink r:id="rId261" w:history="1">
              <w:r w:rsidR="00CF3EB9" w:rsidRPr="00C82138">
                <w:rPr>
                  <w:rStyle w:val="Hyperlink"/>
                  <w:szCs w:val="18"/>
                </w:rPr>
                <w:t>11691530</w:t>
              </w:r>
            </w:hyperlink>
          </w:p>
          <w:p w:rsidR="00CF3EB9" w:rsidRPr="00C82138" w:rsidRDefault="00CF3EB9" w:rsidP="00290E45">
            <w:pPr>
              <w:pStyle w:val="TableText"/>
              <w:rPr>
                <w:szCs w:val="18"/>
              </w:rPr>
            </w:pPr>
          </w:p>
        </w:tc>
        <w:tc>
          <w:tcPr>
            <w:tcW w:w="810" w:type="dxa"/>
            <w:shd w:val="clear" w:color="auto" w:fill="auto"/>
            <w:noWrap/>
          </w:tcPr>
          <w:p w:rsidR="00CF3EB9" w:rsidRPr="00C82138" w:rsidRDefault="00CF3EB9" w:rsidP="00290E45">
            <w:pPr>
              <w:pStyle w:val="TableText"/>
              <w:rPr>
                <w:szCs w:val="18"/>
              </w:rPr>
            </w:pPr>
            <w:r w:rsidRPr="00C82138">
              <w:rPr>
                <w:szCs w:val="18"/>
              </w:rPr>
              <w:t>C</w:t>
            </w:r>
            <w:r>
              <w:rPr>
                <w:szCs w:val="18"/>
              </w:rPr>
              <w:t>ardioversion</w:t>
            </w:r>
            <w:r w:rsidRPr="00C82138">
              <w:rPr>
                <w:szCs w:val="18"/>
              </w:rPr>
              <w:t>: design a more efficient protocol for the electrical cardiove</w:t>
            </w:r>
            <w:r w:rsidRPr="00C82138">
              <w:rPr>
                <w:szCs w:val="18"/>
              </w:rPr>
              <w:lastRenderedPageBreak/>
              <w:t>rsion of atrial arrhythmias</w:t>
            </w:r>
          </w:p>
        </w:tc>
        <w:tc>
          <w:tcPr>
            <w:tcW w:w="810" w:type="dxa"/>
            <w:shd w:val="clear" w:color="auto" w:fill="auto"/>
            <w:noWrap/>
          </w:tcPr>
          <w:p w:rsidR="00CF3EB9" w:rsidRPr="00C82138" w:rsidRDefault="00CF3EB9" w:rsidP="00290E45">
            <w:pPr>
              <w:pStyle w:val="TableText"/>
              <w:rPr>
                <w:szCs w:val="18"/>
              </w:rPr>
            </w:pPr>
            <w:r>
              <w:rPr>
                <w:szCs w:val="18"/>
              </w:rPr>
              <w:lastRenderedPageBreak/>
              <w:t>1838 attempts at cardioversion</w:t>
            </w:r>
            <w:r w:rsidRPr="00C82138">
              <w:rPr>
                <w:szCs w:val="18"/>
              </w:rPr>
              <w:t xml:space="preserve"> of AF and 678 attempts at </w:t>
            </w:r>
            <w:r>
              <w:rPr>
                <w:szCs w:val="18"/>
              </w:rPr>
              <w:lastRenderedPageBreak/>
              <w:t xml:space="preserve">cardioversion </w:t>
            </w:r>
            <w:r w:rsidRPr="00C82138">
              <w:rPr>
                <w:szCs w:val="18"/>
              </w:rPr>
              <w:t>of  flutt</w:t>
            </w:r>
            <w:r>
              <w:rPr>
                <w:szCs w:val="18"/>
              </w:rPr>
              <w:t>er</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 xml:space="preserve">Analyzed the effects of different energy deliveries at terminating either AF or </w:t>
            </w:r>
            <w:r>
              <w:rPr>
                <w:szCs w:val="18"/>
              </w:rPr>
              <w:t xml:space="preserve">atrial </w:t>
            </w:r>
            <w:r w:rsidRPr="00C82138">
              <w:rPr>
                <w:szCs w:val="18"/>
              </w:rPr>
              <w:t>flutt</w:t>
            </w:r>
            <w:r>
              <w:rPr>
                <w:szCs w:val="18"/>
              </w:rPr>
              <w:t>er</w:t>
            </w:r>
            <w:r w:rsidRPr="00C82138">
              <w:rPr>
                <w:szCs w:val="18"/>
              </w:rPr>
              <w:t xml:space="preserve"> in pts w/ </w:t>
            </w:r>
            <w:r w:rsidRPr="00C82138">
              <w:rPr>
                <w:szCs w:val="18"/>
              </w:rPr>
              <w:lastRenderedPageBreak/>
              <w:t>arrhythmias of varying duration.</w:t>
            </w:r>
          </w:p>
        </w:tc>
        <w:tc>
          <w:tcPr>
            <w:tcW w:w="117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710" w:type="dxa"/>
            <w:shd w:val="clear" w:color="auto" w:fill="auto"/>
            <w:noWrap/>
          </w:tcPr>
          <w:p w:rsidR="00CF3EB9" w:rsidRPr="00C82138" w:rsidRDefault="00CF3EB9" w:rsidP="00290E45">
            <w:pPr>
              <w:pStyle w:val="TableText"/>
              <w:rPr>
                <w:iCs/>
                <w:szCs w:val="18"/>
              </w:rPr>
            </w:pPr>
            <w:r w:rsidRPr="00C82138">
              <w:rPr>
                <w:iCs/>
                <w:szCs w:val="18"/>
              </w:rPr>
              <w:t xml:space="preserve">AF or </w:t>
            </w:r>
            <w:r>
              <w:rPr>
                <w:iCs/>
                <w:szCs w:val="18"/>
              </w:rPr>
              <w:t xml:space="preserve">atrial </w:t>
            </w:r>
            <w:r w:rsidRPr="00C82138">
              <w:rPr>
                <w:iCs/>
                <w:szCs w:val="18"/>
              </w:rPr>
              <w:t>flutt</w:t>
            </w:r>
            <w:r>
              <w:rPr>
                <w:iCs/>
                <w:szCs w:val="18"/>
              </w:rPr>
              <w:t>er</w:t>
            </w:r>
            <w:r w:rsidRPr="00C82138">
              <w:rPr>
                <w:iCs/>
                <w:szCs w:val="18"/>
              </w:rPr>
              <w:t xml:space="preserve"> undergoing DC </w:t>
            </w:r>
            <w:r>
              <w:rPr>
                <w:iCs/>
                <w:szCs w:val="18"/>
              </w:rPr>
              <w:t>cardioversion</w:t>
            </w:r>
          </w:p>
        </w:tc>
        <w:tc>
          <w:tcPr>
            <w:tcW w:w="1620" w:type="dxa"/>
            <w:shd w:val="clear" w:color="auto" w:fill="auto"/>
            <w:noWrap/>
          </w:tcPr>
          <w:p w:rsidR="00CF3EB9" w:rsidRPr="00C82138" w:rsidRDefault="00CF3EB9" w:rsidP="00290E45">
            <w:pPr>
              <w:pStyle w:val="TableText"/>
              <w:rPr>
                <w:iCs/>
                <w:szCs w:val="18"/>
              </w:rPr>
            </w:pPr>
            <w:r w:rsidRPr="00C82138">
              <w:rPr>
                <w:iCs/>
                <w:szCs w:val="18"/>
              </w:rPr>
              <w:t>N/A</w:t>
            </w:r>
          </w:p>
        </w:tc>
        <w:tc>
          <w:tcPr>
            <w:tcW w:w="1170" w:type="dxa"/>
            <w:shd w:val="clear" w:color="auto" w:fill="auto"/>
            <w:noWrap/>
          </w:tcPr>
          <w:p w:rsidR="00CF3EB9" w:rsidRPr="00C82138" w:rsidRDefault="00CF3EB9" w:rsidP="00290E45">
            <w:pPr>
              <w:pStyle w:val="TableText"/>
              <w:rPr>
                <w:szCs w:val="18"/>
              </w:rPr>
            </w:pPr>
            <w:r w:rsidRPr="00C82138">
              <w:rPr>
                <w:szCs w:val="18"/>
              </w:rPr>
              <w:t>Conversion rates were:</w:t>
            </w:r>
          </w:p>
          <w:p w:rsidR="00CF3EB9" w:rsidRPr="00C82138" w:rsidRDefault="00CF3EB9" w:rsidP="00290E45">
            <w:pPr>
              <w:pStyle w:val="TableText"/>
              <w:rPr>
                <w:szCs w:val="18"/>
              </w:rPr>
            </w:pPr>
            <w:r w:rsidRPr="00C82138">
              <w:rPr>
                <w:szCs w:val="18"/>
              </w:rPr>
              <w:t xml:space="preserve">a) AF of &gt;30 d duration = 5.5% at &lt;200 J; 35% at 200 J and 56% at 360 J. </w:t>
            </w:r>
          </w:p>
          <w:p w:rsidR="00CF3EB9" w:rsidRPr="00C82138" w:rsidRDefault="00CF3EB9" w:rsidP="00290E45">
            <w:pPr>
              <w:pStyle w:val="TableText"/>
              <w:rPr>
                <w:szCs w:val="18"/>
              </w:rPr>
            </w:pPr>
            <w:r w:rsidRPr="00C82138">
              <w:rPr>
                <w:szCs w:val="18"/>
              </w:rPr>
              <w:t xml:space="preserve">b) atrial </w:t>
            </w:r>
            <w:r w:rsidRPr="00C82138">
              <w:rPr>
                <w:szCs w:val="18"/>
              </w:rPr>
              <w:lastRenderedPageBreak/>
              <w:t xml:space="preserve">flutter= 68% at 100 J </w:t>
            </w:r>
          </w:p>
          <w:p w:rsidR="00CF3EB9" w:rsidRPr="00C82138" w:rsidRDefault="00CF3EB9" w:rsidP="00290E45">
            <w:pPr>
              <w:pStyle w:val="TableText"/>
              <w:rPr>
                <w:szCs w:val="18"/>
              </w:rPr>
            </w:pPr>
            <w:r w:rsidRPr="00C82138">
              <w:rPr>
                <w:szCs w:val="18"/>
              </w:rPr>
              <w:t xml:space="preserve">c) AF of &gt;30 d duration, shocks of &lt;200 J = 6.1% </w:t>
            </w:r>
          </w:p>
          <w:p w:rsidR="00CF3EB9" w:rsidRPr="00C82138" w:rsidRDefault="00CF3EB9" w:rsidP="00290E45">
            <w:pPr>
              <w:pStyle w:val="TableText"/>
              <w:rPr>
                <w:szCs w:val="18"/>
              </w:rPr>
            </w:pPr>
            <w:r w:rsidRPr="00C82138">
              <w:rPr>
                <w:szCs w:val="18"/>
              </w:rPr>
              <w:t>d) AF &gt;180 d= 2.2% at 200 J</w:t>
            </w:r>
          </w:p>
        </w:tc>
        <w:tc>
          <w:tcPr>
            <w:tcW w:w="1260" w:type="dxa"/>
            <w:shd w:val="clear" w:color="auto" w:fill="auto"/>
            <w:noWrap/>
          </w:tcPr>
          <w:p w:rsidR="00CF3EB9" w:rsidRPr="00C82138" w:rsidRDefault="00CF3EB9" w:rsidP="00290E45">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290E45">
            <w:pPr>
              <w:pStyle w:val="TableText"/>
              <w:rPr>
                <w:iCs/>
                <w:szCs w:val="18"/>
              </w:rPr>
            </w:pPr>
            <w:r w:rsidRPr="00C82138">
              <w:rPr>
                <w:iCs/>
                <w:szCs w:val="18"/>
              </w:rPr>
              <w:t>N/A</w:t>
            </w:r>
          </w:p>
        </w:tc>
        <w:tc>
          <w:tcPr>
            <w:tcW w:w="1823" w:type="dxa"/>
            <w:shd w:val="clear" w:color="auto" w:fill="auto"/>
            <w:noWrap/>
          </w:tcPr>
          <w:p w:rsidR="00CF3EB9" w:rsidRPr="00C82138" w:rsidRDefault="00CF3EB9" w:rsidP="00290E45">
            <w:pPr>
              <w:pStyle w:val="TableText"/>
              <w:rPr>
                <w:szCs w:val="18"/>
              </w:rPr>
            </w:pPr>
            <w:r w:rsidRPr="00C82138">
              <w:rPr>
                <w:szCs w:val="18"/>
              </w:rPr>
              <w:t>For AF &gt;180 d, initial use of a 360 J shock was associated w/ the eventual use of less electrical energy than w/</w:t>
            </w:r>
            <w:r>
              <w:rPr>
                <w:szCs w:val="18"/>
              </w:rPr>
              <w:t xml:space="preserve"> an initial shock of ≤</w:t>
            </w:r>
            <w:r w:rsidRPr="00C82138">
              <w:rPr>
                <w:szCs w:val="18"/>
              </w:rPr>
              <w:t>1</w:t>
            </w:r>
            <w:r>
              <w:rPr>
                <w:szCs w:val="18"/>
              </w:rPr>
              <w:t>00 J (581±316 J vs. 758±</w:t>
            </w:r>
            <w:r w:rsidRPr="00C82138">
              <w:rPr>
                <w:szCs w:val="18"/>
              </w:rPr>
              <w:t>433 J, p&lt;0.01, Mann-Whitney U test).</w:t>
            </w:r>
          </w:p>
        </w:tc>
        <w:tc>
          <w:tcPr>
            <w:tcW w:w="1165" w:type="dxa"/>
            <w:shd w:val="clear" w:color="auto" w:fill="auto"/>
            <w:noWrap/>
          </w:tcPr>
          <w:p w:rsidR="00CF3EB9" w:rsidRPr="00C82138" w:rsidRDefault="00CF3EB9" w:rsidP="00290E45">
            <w:pPr>
              <w:pStyle w:val="TableText"/>
              <w:rPr>
                <w:szCs w:val="18"/>
              </w:rPr>
            </w:pPr>
            <w:r w:rsidRPr="00C82138">
              <w:rPr>
                <w:szCs w:val="18"/>
              </w:rPr>
              <w:t xml:space="preserve">An initial energy setting of </w:t>
            </w:r>
            <w:r>
              <w:rPr>
                <w:szCs w:val="18"/>
              </w:rPr>
              <w:t>≥</w:t>
            </w:r>
            <w:r w:rsidRPr="00C82138">
              <w:rPr>
                <w:szCs w:val="18"/>
              </w:rPr>
              <w:t xml:space="preserve">360 J can achieve cardioversion of AF more efficiently in pts than traditional </w:t>
            </w:r>
            <w:r w:rsidRPr="00C82138">
              <w:rPr>
                <w:szCs w:val="18"/>
              </w:rPr>
              <w:lastRenderedPageBreak/>
              <w:t>protocols, particularly w/ AF of longer duration.</w:t>
            </w:r>
          </w:p>
        </w:tc>
      </w:tr>
      <w:tr w:rsidR="00CF3EB9" w:rsidRPr="00C82138" w:rsidTr="00242C24">
        <w:trPr>
          <w:trHeight w:val="255"/>
        </w:trPr>
        <w:tc>
          <w:tcPr>
            <w:tcW w:w="828" w:type="dxa"/>
            <w:shd w:val="clear" w:color="auto" w:fill="auto"/>
            <w:noWrap/>
          </w:tcPr>
          <w:p w:rsidR="00CF3EB9" w:rsidRPr="00C82138" w:rsidRDefault="00CF3EB9" w:rsidP="005D11A9">
            <w:pPr>
              <w:pStyle w:val="TableText"/>
              <w:rPr>
                <w:szCs w:val="18"/>
              </w:rPr>
            </w:pPr>
            <w:r w:rsidRPr="00C82138">
              <w:rPr>
                <w:szCs w:val="18"/>
              </w:rPr>
              <w:lastRenderedPageBreak/>
              <w:t>Wazni O</w:t>
            </w:r>
          </w:p>
          <w:p w:rsidR="00CF3EB9" w:rsidRPr="00C82138" w:rsidRDefault="00CF3EB9" w:rsidP="005D11A9">
            <w:pPr>
              <w:pStyle w:val="TableText"/>
              <w:rPr>
                <w:szCs w:val="18"/>
              </w:rPr>
            </w:pPr>
            <w:r w:rsidRPr="00C82138">
              <w:rPr>
                <w:szCs w:val="18"/>
              </w:rPr>
              <w:t>2003</w:t>
            </w:r>
          </w:p>
          <w:p w:rsidR="00CF3EB9" w:rsidRPr="00C82138" w:rsidRDefault="00CF3EB9" w:rsidP="005D11A9">
            <w:pPr>
              <w:pStyle w:val="TableText"/>
              <w:rPr>
                <w:szCs w:val="18"/>
              </w:rPr>
            </w:pPr>
            <w:r w:rsidRPr="00C82138">
              <w:rPr>
                <w:szCs w:val="18"/>
              </w:rPr>
              <w:fldChar w:fldCharType="begin">
                <w:fldData xml:space="preserve">PFJlZm1hbj48Q2l0ZT48QXV0aG9yPldhem5pPC9BdXRob3I+PFllYXI+MjAwMzwvWWVhcj48UmVj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PFJlZm1hbj48Q2l0ZT48QXV0aG9yPldhem5pPC9BdXRob3I+PFllYXI+MjAwMzwvWWVhcj48UmVj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(203)</w:t>
            </w:r>
            <w:r w:rsidRPr="00C82138">
              <w:rPr>
                <w:szCs w:val="18"/>
              </w:rPr>
              <w:fldChar w:fldCharType="end"/>
            </w:r>
          </w:p>
          <w:p w:rsidR="00CF3EB9" w:rsidRPr="00C82138" w:rsidRDefault="00CF3027" w:rsidP="005D11A9">
            <w:pPr>
              <w:pStyle w:val="TableText"/>
              <w:rPr>
                <w:szCs w:val="18"/>
              </w:rPr>
            </w:pPr>
            <w:hyperlink r:id="rId262" w:history="1">
              <w:r w:rsidR="00CF3EB9" w:rsidRPr="00C82138">
                <w:rPr>
                  <w:rStyle w:val="Hyperlink"/>
                  <w:szCs w:val="18"/>
                </w:rPr>
                <w:t>14610012</w:t>
              </w:r>
            </w:hyperlink>
          </w:p>
          <w:p w:rsidR="00CF3EB9" w:rsidRPr="00C82138" w:rsidRDefault="00CF3EB9" w:rsidP="005D11A9">
            <w:pPr>
              <w:pStyle w:val="TableText"/>
              <w:rPr>
                <w:szCs w:val="18"/>
              </w:rPr>
            </w:pPr>
          </w:p>
        </w:tc>
        <w:tc>
          <w:tcPr>
            <w:tcW w:w="810" w:type="dxa"/>
            <w:shd w:val="clear" w:color="auto" w:fill="auto"/>
            <w:noWrap/>
          </w:tcPr>
          <w:p w:rsidR="00CF3EB9" w:rsidRPr="00C82138" w:rsidRDefault="00CF3EB9" w:rsidP="005D11A9">
            <w:pPr>
              <w:pStyle w:val="TableText"/>
              <w:rPr>
                <w:szCs w:val="18"/>
              </w:rPr>
            </w:pPr>
            <w:r w:rsidRPr="00C82138">
              <w:rPr>
                <w:szCs w:val="18"/>
              </w:rPr>
              <w:t>Randomized study comparing combined pulmonary vein-left atrial junction disconnection and cavotricuspid isthmus ablation vs. pulmonary vein-left atrial junction disconnection alone in pts presenting w/ typical atrial flutter and AF.</w:t>
            </w:r>
          </w:p>
        </w:tc>
        <w:tc>
          <w:tcPr>
            <w:tcW w:w="810" w:type="dxa"/>
            <w:shd w:val="clear" w:color="auto" w:fill="auto"/>
            <w:noWrap/>
          </w:tcPr>
          <w:p w:rsidR="00CF3EB9" w:rsidRPr="00C82138" w:rsidRDefault="00CF3EB9" w:rsidP="005D11A9">
            <w:pPr>
              <w:pStyle w:val="TableText"/>
              <w:rPr>
                <w:szCs w:val="18"/>
              </w:rPr>
            </w:pPr>
            <w:r w:rsidRPr="00C82138">
              <w:rPr>
                <w:szCs w:val="18"/>
              </w:rPr>
              <w:t>108</w:t>
            </w:r>
          </w:p>
        </w:tc>
        <w:tc>
          <w:tcPr>
            <w:tcW w:w="1170" w:type="dxa"/>
            <w:shd w:val="clear" w:color="auto" w:fill="auto"/>
            <w:noWrap/>
          </w:tcPr>
          <w:p w:rsidR="00CF3EB9" w:rsidRPr="00C82138" w:rsidRDefault="00CF3EB9" w:rsidP="005D11A9">
            <w:pPr>
              <w:pStyle w:val="TableText"/>
              <w:rPr>
                <w:szCs w:val="18"/>
              </w:rPr>
            </w:pPr>
            <w:r w:rsidRPr="00C82138">
              <w:rPr>
                <w:szCs w:val="18"/>
              </w:rPr>
              <w:t>Consecutive pts w/ documented symptomatic</w:t>
            </w:r>
            <w:r>
              <w:rPr>
                <w:szCs w:val="18"/>
              </w:rPr>
              <w:t xml:space="preserve"> AF and typical atrial flutter</w:t>
            </w:r>
            <w:r w:rsidRPr="00C82138">
              <w:rPr>
                <w:szCs w:val="18"/>
              </w:rPr>
              <w:t xml:space="preserve"> were randomly assigned to have PV-LAJ disconnection combined w/ CTI ablation (group 1, n=49) or PV-LAJ disconnection alone (group 2, n=59).</w:t>
            </w:r>
          </w:p>
        </w:tc>
        <w:tc>
          <w:tcPr>
            <w:tcW w:w="1170" w:type="dxa"/>
            <w:shd w:val="clear" w:color="auto" w:fill="auto"/>
            <w:noWrap/>
          </w:tcPr>
          <w:p w:rsidR="00CF3EB9" w:rsidRPr="00C82138" w:rsidRDefault="00CF3EB9" w:rsidP="005D11A9">
            <w:pPr>
              <w:pStyle w:val="TableText"/>
              <w:rPr>
                <w:szCs w:val="18"/>
              </w:rPr>
            </w:pPr>
            <w:r w:rsidRPr="00C82138">
              <w:rPr>
                <w:szCs w:val="18"/>
              </w:rPr>
              <w:t>PV-LAJ disconnection combined w/ CTI ablation (group 1, n=49) or PV-LAJ disconnection alone</w:t>
            </w:r>
          </w:p>
        </w:tc>
        <w:tc>
          <w:tcPr>
            <w:tcW w:w="1710" w:type="dxa"/>
            <w:shd w:val="clear" w:color="auto" w:fill="auto"/>
            <w:noWrap/>
          </w:tcPr>
          <w:p w:rsidR="00CF3EB9" w:rsidRPr="00C82138" w:rsidRDefault="00CF3EB9" w:rsidP="005D11A9">
            <w:pPr>
              <w:pStyle w:val="TableText"/>
              <w:rPr>
                <w:iCs/>
                <w:szCs w:val="18"/>
              </w:rPr>
            </w:pPr>
            <w:r>
              <w:rPr>
                <w:iCs/>
                <w:szCs w:val="18"/>
                <w:lang w:val="en"/>
              </w:rPr>
              <w:t>P</w:t>
            </w:r>
            <w:r w:rsidRPr="00C82138">
              <w:rPr>
                <w:iCs/>
                <w:szCs w:val="18"/>
                <w:lang w:val="en"/>
              </w:rPr>
              <w:t xml:space="preserve">reablation  proof of both </w:t>
            </w:r>
            <w:r>
              <w:rPr>
                <w:iCs/>
                <w:szCs w:val="18"/>
                <w:lang w:val="en"/>
              </w:rPr>
              <w:t>atrial flutter</w:t>
            </w:r>
            <w:r w:rsidRPr="00C82138">
              <w:rPr>
                <w:iCs/>
                <w:szCs w:val="18"/>
                <w:lang w:val="en"/>
              </w:rPr>
              <w:t xml:space="preserve"> and AF on  ECG, 1</w:t>
            </w:r>
            <w:r>
              <w:rPr>
                <w:iCs/>
                <w:szCs w:val="18"/>
                <w:lang w:val="en"/>
              </w:rPr>
              <w:t xml:space="preserve"> documented episode of typical atrial flutter</w:t>
            </w:r>
            <w:r w:rsidRPr="00C82138">
              <w:rPr>
                <w:iCs/>
                <w:szCs w:val="18"/>
                <w:lang w:val="en"/>
              </w:rPr>
              <w:t xml:space="preserve"> while not on antiarrhythmics</w:t>
            </w:r>
          </w:p>
        </w:tc>
        <w:tc>
          <w:tcPr>
            <w:tcW w:w="1620" w:type="dxa"/>
            <w:shd w:val="clear" w:color="auto" w:fill="auto"/>
            <w:noWrap/>
          </w:tcPr>
          <w:p w:rsidR="00CF3EB9" w:rsidRPr="00C82138" w:rsidRDefault="00CF3EB9" w:rsidP="005D11A9">
            <w:pPr>
              <w:pStyle w:val="TableText"/>
              <w:rPr>
                <w:szCs w:val="18"/>
              </w:rPr>
            </w:pPr>
            <w:r w:rsidRPr="00C82138">
              <w:rPr>
                <w:szCs w:val="18"/>
              </w:rPr>
              <w:t>N/A</w:t>
            </w:r>
          </w:p>
        </w:tc>
        <w:tc>
          <w:tcPr>
            <w:tcW w:w="1170" w:type="dxa"/>
            <w:shd w:val="clear" w:color="auto" w:fill="auto"/>
            <w:noWrap/>
          </w:tcPr>
          <w:p w:rsidR="00CF3EB9" w:rsidRPr="00C82138" w:rsidRDefault="00CF3EB9" w:rsidP="005D11A9">
            <w:pPr>
              <w:pStyle w:val="TableText"/>
              <w:rPr>
                <w:szCs w:val="18"/>
              </w:rPr>
            </w:pPr>
            <w:r w:rsidRPr="00C82138">
              <w:rPr>
                <w:szCs w:val="18"/>
              </w:rPr>
              <w:t xml:space="preserve">W/in the first 8 wk after ablation, 32 of the group 2 pts had typical </w:t>
            </w:r>
            <w:r>
              <w:rPr>
                <w:szCs w:val="18"/>
              </w:rPr>
              <w:t>atrial flutter</w:t>
            </w:r>
            <w:r w:rsidRPr="00C82138">
              <w:rPr>
                <w:szCs w:val="18"/>
              </w:rPr>
              <w:t xml:space="preserve"> documented, whereas none was seen in group 1. Twenty of these 32 converted to sinus rhythm after initiating AADs. Twelve were cardioverted, and AADs were started. After 8 wk, all AAD</w:t>
            </w:r>
            <w:r>
              <w:rPr>
                <w:szCs w:val="18"/>
              </w:rPr>
              <w:t>s</w:t>
            </w:r>
            <w:r w:rsidRPr="00C82138">
              <w:rPr>
                <w:szCs w:val="18"/>
              </w:rPr>
              <w:t xml:space="preserve"> were stopped, and only 3 pts continued to have</w:t>
            </w:r>
            <w:r>
              <w:rPr>
                <w:szCs w:val="18"/>
              </w:rPr>
              <w:t xml:space="preserve"> recurrent sustained typical atrial flutter</w:t>
            </w:r>
            <w:r w:rsidRPr="00C82138">
              <w:rPr>
                <w:szCs w:val="18"/>
              </w:rPr>
              <w:t xml:space="preserve"> that was eliminated by CTI ablation. Beyond 8 wk of f/u, 7 pts in group 1 and 6 pts in group 2 (14% and 11%, respectively) continued to </w:t>
            </w:r>
            <w:r w:rsidRPr="00C82138">
              <w:rPr>
                <w:szCs w:val="18"/>
              </w:rPr>
              <w:lastRenderedPageBreak/>
              <w:t>have AF. Ten of these 13 pts underwent a repeat PV-LAJ disconnection procedure and were cured. The remaining 3 remained in normal sinus rhythm while taking AADs.</w:t>
            </w:r>
          </w:p>
        </w:tc>
        <w:tc>
          <w:tcPr>
            <w:tcW w:w="1260" w:type="dxa"/>
            <w:shd w:val="clear" w:color="auto" w:fill="auto"/>
            <w:noWrap/>
          </w:tcPr>
          <w:p w:rsidR="00CF3EB9" w:rsidRPr="00C82138" w:rsidRDefault="00CF3EB9" w:rsidP="005D11A9">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5D11A9">
            <w:pPr>
              <w:pStyle w:val="TableText"/>
              <w:rPr>
                <w:iCs/>
                <w:szCs w:val="18"/>
              </w:rPr>
            </w:pPr>
            <w:r w:rsidRPr="00C82138">
              <w:rPr>
                <w:iCs/>
                <w:szCs w:val="18"/>
              </w:rPr>
              <w:t>N/A</w:t>
            </w:r>
          </w:p>
        </w:tc>
        <w:tc>
          <w:tcPr>
            <w:tcW w:w="1823" w:type="dxa"/>
            <w:shd w:val="clear" w:color="auto" w:fill="auto"/>
            <w:noWrap/>
          </w:tcPr>
          <w:p w:rsidR="00CF3EB9" w:rsidRPr="00C82138" w:rsidRDefault="00CF3EB9" w:rsidP="005D11A9">
            <w:pPr>
              <w:pStyle w:val="TableText"/>
              <w:rPr>
                <w:iCs/>
                <w:szCs w:val="18"/>
              </w:rPr>
            </w:pPr>
            <w:r w:rsidRPr="00C82138">
              <w:rPr>
                <w:iCs/>
                <w:szCs w:val="18"/>
              </w:rPr>
              <w:t>N/A</w:t>
            </w:r>
          </w:p>
        </w:tc>
        <w:tc>
          <w:tcPr>
            <w:tcW w:w="1165" w:type="dxa"/>
            <w:shd w:val="clear" w:color="auto" w:fill="auto"/>
            <w:noWrap/>
          </w:tcPr>
          <w:p w:rsidR="00CF3EB9" w:rsidRPr="00C82138" w:rsidRDefault="00CF3EB9" w:rsidP="005D11A9">
            <w:pPr>
              <w:pStyle w:val="TableText"/>
              <w:rPr>
                <w:szCs w:val="18"/>
              </w:rPr>
            </w:pPr>
            <w:r w:rsidRPr="00C82138">
              <w:rPr>
                <w:szCs w:val="18"/>
              </w:rPr>
              <w:t xml:space="preserve">Isolating of all 4 pulmonary vs. is challenging. </w:t>
            </w:r>
          </w:p>
          <w:p w:rsidR="00CF3EB9" w:rsidRPr="00C82138" w:rsidRDefault="00CF3EB9" w:rsidP="005D11A9">
            <w:pPr>
              <w:pStyle w:val="TableText"/>
              <w:rPr>
                <w:szCs w:val="18"/>
              </w:rPr>
            </w:pPr>
          </w:p>
          <w:p w:rsidR="00CF3EB9" w:rsidRPr="00C82138" w:rsidRDefault="00CF3EB9" w:rsidP="005D11A9">
            <w:pPr>
              <w:pStyle w:val="TableText"/>
              <w:rPr>
                <w:szCs w:val="18"/>
              </w:rPr>
            </w:pPr>
            <w:r w:rsidRPr="00C82138">
              <w:rPr>
                <w:szCs w:val="18"/>
              </w:rPr>
              <w:t xml:space="preserve">No f/u beyond 1 y. </w:t>
            </w:r>
          </w:p>
        </w:tc>
      </w:tr>
      <w:tr w:rsidR="00CF3EB9" w:rsidRPr="00C82138" w:rsidTr="00242C24">
        <w:trPr>
          <w:trHeight w:val="255"/>
        </w:trPr>
        <w:tc>
          <w:tcPr>
            <w:tcW w:w="828" w:type="dxa"/>
            <w:shd w:val="clear" w:color="auto" w:fill="auto"/>
            <w:noWrap/>
          </w:tcPr>
          <w:p w:rsidR="00CF3EB9" w:rsidRPr="00C82138" w:rsidRDefault="00CF3EB9" w:rsidP="005D11A9">
            <w:pPr>
              <w:pStyle w:val="TableText"/>
              <w:rPr>
                <w:rFonts w:cs="Times-Roman"/>
                <w:szCs w:val="18"/>
              </w:rPr>
            </w:pPr>
            <w:r w:rsidRPr="00C82138">
              <w:rPr>
                <w:rFonts w:cs="Times-Roman"/>
                <w:szCs w:val="18"/>
              </w:rPr>
              <w:lastRenderedPageBreak/>
              <w:t>LADIP Trial</w:t>
            </w:r>
          </w:p>
          <w:p w:rsidR="00CF3EB9" w:rsidRPr="00C82138" w:rsidRDefault="00CF3EB9" w:rsidP="005D11A9">
            <w:pPr>
              <w:pStyle w:val="TableText"/>
              <w:rPr>
                <w:szCs w:val="18"/>
              </w:rPr>
            </w:pPr>
            <w:r w:rsidRPr="00C82138">
              <w:rPr>
                <w:rFonts w:cs="Times-Roman"/>
                <w:szCs w:val="18"/>
              </w:rPr>
              <w:t>2006</w:t>
            </w:r>
          </w:p>
          <w:p w:rsidR="00CF3EB9" w:rsidRPr="00C82138" w:rsidRDefault="00CF3EB9" w:rsidP="005D11A9">
            <w:pPr>
              <w:pStyle w:val="TableText"/>
              <w:rPr>
                <w:szCs w:val="18"/>
              </w:rPr>
            </w:pPr>
            <w:r w:rsidRPr="00C82138">
              <w:rPr>
                <w:szCs w:val="18"/>
              </w:rPr>
              <w:fldChar w:fldCharType="begin">
                <w:fldData xml:space="preserve">PFJlZm1hbj48Q2l0ZT48QXV0aG9yPkRhIENvc3RhPC9BdXRob3I+PFllYXI+MjAwNjwvWWVhcj48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</w:fldData>
              </w:fldChar>
            </w:r>
            <w:r w:rsidR="0011025F">
              <w:rPr>
                <w:szCs w:val="18"/>
              </w:rPr>
              <w:instrText xml:space="preserve"> ADDIN REFMGR.CITE </w:instrText>
            </w:r>
            <w:r w:rsidR="0011025F">
              <w:rPr>
                <w:szCs w:val="18"/>
              </w:rPr>
              <w:fldChar w:fldCharType="begin">
                <w:fldData xml:space="preserve">PFJlZm1hbj48Q2l0ZT48QXV0aG9yPkRhIENvc3RhPC9BdXRob3I+PFllYXI+MjAwNjwvWWVhcj48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(204)</w:t>
            </w:r>
            <w:r w:rsidRPr="00C82138">
              <w:rPr>
                <w:szCs w:val="18"/>
              </w:rPr>
              <w:fldChar w:fldCharType="end"/>
            </w:r>
          </w:p>
          <w:p w:rsidR="00CF3EB9" w:rsidRPr="00C82138" w:rsidRDefault="00CF3027" w:rsidP="005D11A9">
            <w:pPr>
              <w:pStyle w:val="TableText"/>
              <w:rPr>
                <w:rStyle w:val="Hyperlink"/>
                <w:rFonts w:cs="Arial"/>
                <w:szCs w:val="18"/>
              </w:rPr>
            </w:pPr>
            <w:hyperlink r:id="rId263" w:history="1">
              <w:r w:rsidR="00CF3EB9" w:rsidRPr="00C82138">
                <w:rPr>
                  <w:rStyle w:val="Hyperlink"/>
                  <w:rFonts w:cs="Arial"/>
                  <w:szCs w:val="18"/>
                </w:rPr>
                <w:t>17030680</w:t>
              </w:r>
            </w:hyperlink>
          </w:p>
          <w:p w:rsidR="00CF3EB9" w:rsidRPr="00C82138" w:rsidRDefault="00CF3EB9" w:rsidP="005D11A9">
            <w:pPr>
              <w:pStyle w:val="TableText"/>
              <w:rPr>
                <w:szCs w:val="18"/>
              </w:rPr>
            </w:pPr>
          </w:p>
        </w:tc>
        <w:tc>
          <w:tcPr>
            <w:tcW w:w="81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Randomized study comparing amiodarone and RF ablation after the first episode of symptomatic atrial flutter</w:t>
            </w:r>
          </w:p>
        </w:tc>
        <w:tc>
          <w:tcPr>
            <w:tcW w:w="810" w:type="dxa"/>
            <w:shd w:val="clear" w:color="auto" w:fill="auto"/>
            <w:noWrap/>
          </w:tcPr>
          <w:p w:rsidR="00CF3EB9" w:rsidRPr="00C82138" w:rsidRDefault="00CF3EB9" w:rsidP="005D11A9">
            <w:pPr>
              <w:pStyle w:val="TableText"/>
              <w:rPr>
                <w:rFonts w:cs="Times-Roman"/>
                <w:szCs w:val="18"/>
              </w:rPr>
            </w:pPr>
            <w:r w:rsidRPr="00C82138">
              <w:rPr>
                <w:rFonts w:cs="Times-Roman"/>
                <w:szCs w:val="18"/>
              </w:rPr>
              <w:t>104 pts w/</w:t>
            </w:r>
            <w:r>
              <w:rPr>
                <w:rFonts w:cs="Times-Roman"/>
                <w:szCs w:val="18"/>
              </w:rPr>
              <w:t xml:space="preserve"> atrial flutter</w:t>
            </w:r>
            <w:r w:rsidRPr="00C82138">
              <w:rPr>
                <w:rFonts w:cs="Times-Roman"/>
                <w:szCs w:val="18"/>
              </w:rPr>
              <w:t>:</w:t>
            </w:r>
          </w:p>
          <w:p w:rsidR="00CF3EB9" w:rsidRPr="00C82138" w:rsidRDefault="00CF3EB9" w:rsidP="005D11A9">
            <w:pPr>
              <w:pStyle w:val="TableText"/>
              <w:rPr>
                <w:szCs w:val="18"/>
              </w:rPr>
            </w:pPr>
          </w:p>
        </w:tc>
        <w:tc>
          <w:tcPr>
            <w:tcW w:w="117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group I= 52 pts treated w/ RFA as 1</w:t>
            </w:r>
            <w:r w:rsidRPr="00C82138">
              <w:rPr>
                <w:rFonts w:cs="AdvTT6120e2aa"/>
                <w:color w:val="231F20"/>
                <w:szCs w:val="18"/>
                <w:vertAlign w:val="superscript"/>
              </w:rPr>
              <w:t>st</w:t>
            </w:r>
            <w:r w:rsidRPr="00C82138">
              <w:rPr>
                <w:rFonts w:cs="AdvTT6120e2aa"/>
                <w:color w:val="231F20"/>
                <w:szCs w:val="18"/>
              </w:rPr>
              <w:t xml:space="preserve"> line</w:t>
            </w:r>
          </w:p>
          <w:p w:rsidR="00CF3EB9" w:rsidRPr="00C82138" w:rsidRDefault="00CF3EB9" w:rsidP="005D11A9">
            <w:pPr>
              <w:pStyle w:val="TableText"/>
              <w:rPr>
                <w:rFonts w:cs="AdvTT6120e2aa"/>
                <w:color w:val="231F20"/>
                <w:szCs w:val="18"/>
              </w:rPr>
            </w:pPr>
          </w:p>
        </w:tc>
        <w:tc>
          <w:tcPr>
            <w:tcW w:w="1170" w:type="dxa"/>
            <w:shd w:val="clear" w:color="auto" w:fill="auto"/>
            <w:noWrap/>
          </w:tcPr>
          <w:p w:rsidR="00CF3EB9" w:rsidRPr="00C82138" w:rsidRDefault="00CF3EB9" w:rsidP="005D11A9">
            <w:pPr>
              <w:pStyle w:val="TableText"/>
              <w:rPr>
                <w:szCs w:val="18"/>
              </w:rPr>
            </w:pPr>
            <w:r w:rsidRPr="00C82138">
              <w:rPr>
                <w:szCs w:val="18"/>
              </w:rPr>
              <w:t>Group2 treated w/</w:t>
            </w:r>
            <w:r>
              <w:rPr>
                <w:szCs w:val="18"/>
              </w:rPr>
              <w:t xml:space="preserve"> cardioversion</w:t>
            </w:r>
            <w:r w:rsidRPr="00C82138">
              <w:rPr>
                <w:szCs w:val="18"/>
              </w:rPr>
              <w:t xml:space="preserve"> and amiodarone as 1</w:t>
            </w:r>
            <w:r w:rsidRPr="00C82138">
              <w:rPr>
                <w:szCs w:val="18"/>
                <w:vertAlign w:val="superscript"/>
              </w:rPr>
              <w:t>st</w:t>
            </w:r>
            <w:r w:rsidRPr="00C82138">
              <w:rPr>
                <w:szCs w:val="18"/>
              </w:rPr>
              <w:t xml:space="preserve"> line</w:t>
            </w:r>
          </w:p>
        </w:tc>
        <w:tc>
          <w:tcPr>
            <w:tcW w:w="1710" w:type="dxa"/>
            <w:shd w:val="clear" w:color="auto" w:fill="auto"/>
            <w:noWrap/>
          </w:tcPr>
          <w:p w:rsidR="00CF3EB9" w:rsidRPr="00C82138" w:rsidRDefault="00CF3EB9" w:rsidP="005D11A9">
            <w:pPr>
              <w:pStyle w:val="TableText"/>
              <w:rPr>
                <w:iCs/>
                <w:szCs w:val="18"/>
              </w:rPr>
            </w:pPr>
            <w:r w:rsidRPr="00C82138">
              <w:rPr>
                <w:iCs/>
                <w:szCs w:val="18"/>
              </w:rPr>
              <w:t>1 episode of symptomatic typical atrial flutter</w:t>
            </w:r>
          </w:p>
        </w:tc>
        <w:tc>
          <w:tcPr>
            <w:tcW w:w="1620" w:type="dxa"/>
            <w:shd w:val="clear" w:color="auto" w:fill="auto"/>
            <w:noWrap/>
          </w:tcPr>
          <w:p w:rsidR="00CF3EB9" w:rsidRPr="00C82138" w:rsidRDefault="00CF3EB9" w:rsidP="005D11A9">
            <w:pPr>
              <w:pStyle w:val="TableText"/>
              <w:rPr>
                <w:szCs w:val="18"/>
              </w:rPr>
            </w:pPr>
            <w:r w:rsidRPr="00C82138">
              <w:rPr>
                <w:szCs w:val="18"/>
              </w:rPr>
              <w:t>N/A</w:t>
            </w:r>
          </w:p>
        </w:tc>
        <w:tc>
          <w:tcPr>
            <w:tcW w:w="1170" w:type="dxa"/>
            <w:shd w:val="clear" w:color="auto" w:fill="auto"/>
            <w:noWrap/>
          </w:tcPr>
          <w:p w:rsidR="00CF3EB9" w:rsidRPr="00C82138" w:rsidRDefault="00CF3EB9" w:rsidP="005D11A9">
            <w:pPr>
              <w:pStyle w:val="TableText"/>
              <w:rPr>
                <w:szCs w:val="18"/>
              </w:rPr>
            </w:pPr>
            <w:r w:rsidRPr="00C82138">
              <w:rPr>
                <w:szCs w:val="18"/>
              </w:rPr>
              <w:t>Recurrence of flutter: 3.8% after RFA vs.</w:t>
            </w:r>
            <w:r>
              <w:rPr>
                <w:szCs w:val="18"/>
              </w:rPr>
              <w:t xml:space="preserve"> </w:t>
            </w:r>
            <w:r w:rsidRPr="00C82138">
              <w:rPr>
                <w:szCs w:val="18"/>
              </w:rPr>
              <w:t>29.5% w/</w:t>
            </w:r>
            <w:r>
              <w:rPr>
                <w:szCs w:val="18"/>
              </w:rPr>
              <w:t xml:space="preserve"> amiodarone and cardioversion</w:t>
            </w:r>
            <w:r w:rsidRPr="00C82138">
              <w:rPr>
                <w:szCs w:val="18"/>
              </w:rPr>
              <w:t xml:space="preserve">; </w:t>
            </w:r>
            <w:r>
              <w:rPr>
                <w:szCs w:val="18"/>
              </w:rPr>
              <w:t>p</w:t>
            </w:r>
            <w:r w:rsidRPr="00C82138">
              <w:rPr>
                <w:szCs w:val="18"/>
              </w:rPr>
              <w:t>&lt;0.0001</w:t>
            </w:r>
          </w:p>
        </w:tc>
        <w:tc>
          <w:tcPr>
            <w:tcW w:w="1260" w:type="dxa"/>
            <w:shd w:val="clear" w:color="auto" w:fill="auto"/>
            <w:noWrap/>
          </w:tcPr>
          <w:p w:rsidR="00CF3EB9" w:rsidRPr="00C82138" w:rsidRDefault="00CF3EB9" w:rsidP="005D11A9">
            <w:pPr>
              <w:pStyle w:val="TableText"/>
              <w:rPr>
                <w:szCs w:val="18"/>
              </w:rPr>
            </w:pPr>
            <w:r w:rsidRPr="00C82138">
              <w:rPr>
                <w:szCs w:val="18"/>
              </w:rPr>
              <w:t>Complications of treatment:</w:t>
            </w:r>
          </w:p>
          <w:p w:rsidR="00CF3EB9" w:rsidRPr="00C82138" w:rsidRDefault="00CF3EB9" w:rsidP="005D11A9">
            <w:pPr>
              <w:pStyle w:val="TableText"/>
              <w:rPr>
                <w:szCs w:val="18"/>
              </w:rPr>
            </w:pPr>
            <w:r w:rsidRPr="00C82138">
              <w:rPr>
                <w:szCs w:val="18"/>
              </w:rPr>
              <w:t>Five complications (10%) were noted in group II (</w:t>
            </w:r>
            <w:r>
              <w:rPr>
                <w:szCs w:val="18"/>
              </w:rPr>
              <w:t>SSS</w:t>
            </w:r>
            <w:r w:rsidRPr="00C82138">
              <w:rPr>
                <w:szCs w:val="18"/>
              </w:rPr>
              <w:t xml:space="preserve"> in 2, hyperthyroidism in 1, and hypothyroidism in 2) and none in group I (0%) (P=0.03).</w:t>
            </w:r>
          </w:p>
        </w:tc>
        <w:tc>
          <w:tcPr>
            <w:tcW w:w="108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long-term risk of subsequent AF (AF):</w:t>
            </w:r>
          </w:p>
          <w:p w:rsidR="00CF3EB9" w:rsidRPr="00C82138" w:rsidRDefault="00CF3EB9" w:rsidP="005D11A9">
            <w:pPr>
              <w:pStyle w:val="TableText"/>
              <w:rPr>
                <w:iCs/>
                <w:szCs w:val="18"/>
              </w:rPr>
            </w:pPr>
            <w:r w:rsidRPr="00C82138">
              <w:rPr>
                <w:rFonts w:cs="AdvTT6120e2aa"/>
                <w:color w:val="231F20"/>
                <w:szCs w:val="18"/>
              </w:rPr>
              <w:t>25% after RFA vs.</w:t>
            </w:r>
            <w:r>
              <w:rPr>
                <w:rFonts w:cs="AdvTT6120e2aa"/>
                <w:color w:val="231F20"/>
                <w:szCs w:val="18"/>
              </w:rPr>
              <w:t xml:space="preserve"> 18% after amiodarone and cardioversion</w:t>
            </w:r>
            <w:r w:rsidRPr="00C82138">
              <w:rPr>
                <w:rFonts w:cs="AdvTT6120e2aa"/>
                <w:color w:val="231F20"/>
                <w:szCs w:val="18"/>
              </w:rPr>
              <w:t xml:space="preserve"> (p=NS)</w:t>
            </w:r>
          </w:p>
        </w:tc>
        <w:tc>
          <w:tcPr>
            <w:tcW w:w="1823" w:type="dxa"/>
            <w:shd w:val="clear" w:color="auto" w:fill="auto"/>
            <w:noWrap/>
          </w:tcPr>
          <w:p w:rsidR="00CF3EB9" w:rsidRPr="00C82138" w:rsidRDefault="00CF3EB9" w:rsidP="005D11A9">
            <w:pPr>
              <w:pStyle w:val="TableText"/>
              <w:rPr>
                <w:iCs/>
                <w:szCs w:val="18"/>
              </w:rPr>
            </w:pPr>
            <w:r w:rsidRPr="00C82138">
              <w:rPr>
                <w:iCs/>
                <w:szCs w:val="18"/>
              </w:rPr>
              <w:t>RFA reduced recurre</w:t>
            </w:r>
            <w:r>
              <w:rPr>
                <w:iCs/>
                <w:szCs w:val="18"/>
              </w:rPr>
              <w:t>nces of flutter vs. amiodarone and caridoversion</w:t>
            </w:r>
            <w:r w:rsidRPr="00C82138">
              <w:rPr>
                <w:iCs/>
                <w:szCs w:val="18"/>
              </w:rPr>
              <w:t xml:space="preserve"> (p&lt;0.0001)</w:t>
            </w:r>
          </w:p>
          <w:p w:rsidR="00CF3EB9" w:rsidRPr="00C82138" w:rsidRDefault="00CF3EB9" w:rsidP="005D11A9">
            <w:pPr>
              <w:pStyle w:val="TableText"/>
              <w:rPr>
                <w:iCs/>
                <w:szCs w:val="18"/>
              </w:rPr>
            </w:pPr>
            <w:r w:rsidRPr="00C82138">
              <w:rPr>
                <w:iCs/>
                <w:szCs w:val="18"/>
              </w:rPr>
              <w:t>RFA not different than amio</w:t>
            </w:r>
            <w:r>
              <w:rPr>
                <w:iCs/>
                <w:szCs w:val="18"/>
              </w:rPr>
              <w:t>darone</w:t>
            </w:r>
            <w:r w:rsidRPr="00C82138">
              <w:rPr>
                <w:iCs/>
                <w:szCs w:val="18"/>
              </w:rPr>
              <w:t xml:space="preserve"> and</w:t>
            </w:r>
            <w:r>
              <w:rPr>
                <w:iCs/>
                <w:szCs w:val="18"/>
              </w:rPr>
              <w:t xml:space="preserve"> cardioversion at occurrence of AF</w:t>
            </w:r>
            <w:r w:rsidRPr="00C82138">
              <w:rPr>
                <w:iCs/>
                <w:szCs w:val="18"/>
              </w:rPr>
              <w:t xml:space="preserve"> (p=NS). Fewer complications w/</w:t>
            </w:r>
            <w:r>
              <w:rPr>
                <w:iCs/>
                <w:szCs w:val="18"/>
              </w:rPr>
              <w:t xml:space="preserve"> RFA than amiodarone + cardioversion </w:t>
            </w:r>
            <w:r w:rsidRPr="00C82138">
              <w:rPr>
                <w:iCs/>
                <w:szCs w:val="18"/>
              </w:rPr>
              <w:t>(p=0.03)</w:t>
            </w:r>
          </w:p>
        </w:tc>
        <w:tc>
          <w:tcPr>
            <w:tcW w:w="1165" w:type="dxa"/>
            <w:shd w:val="clear" w:color="auto" w:fill="auto"/>
            <w:noWrap/>
          </w:tcPr>
          <w:p w:rsidR="00CF3EB9" w:rsidRPr="00C82138" w:rsidRDefault="00CF3EB9" w:rsidP="005D11A9">
            <w:pPr>
              <w:pStyle w:val="TableText"/>
              <w:rPr>
                <w:szCs w:val="18"/>
              </w:rPr>
            </w:pPr>
            <w:r w:rsidRPr="00C82138">
              <w:rPr>
                <w:szCs w:val="18"/>
              </w:rPr>
              <w:t xml:space="preserve">RFA should be considered first line therapy even after 1 recurrence of </w:t>
            </w:r>
            <w:r>
              <w:rPr>
                <w:szCs w:val="18"/>
              </w:rPr>
              <w:t>atrial flutter</w:t>
            </w:r>
          </w:p>
        </w:tc>
      </w:tr>
      <w:tr w:rsidR="00CF3EB9" w:rsidRPr="00C82138" w:rsidTr="00242C24">
        <w:trPr>
          <w:trHeight w:val="255"/>
        </w:trPr>
        <w:tc>
          <w:tcPr>
            <w:tcW w:w="828" w:type="dxa"/>
            <w:shd w:val="clear" w:color="auto" w:fill="auto"/>
            <w:noWrap/>
          </w:tcPr>
          <w:p w:rsidR="00CF3EB9" w:rsidRPr="00C82138" w:rsidRDefault="00CF3EB9" w:rsidP="005D11A9">
            <w:pPr>
              <w:pStyle w:val="TableText"/>
              <w:rPr>
                <w:rFonts w:cs="Times-Roman"/>
                <w:szCs w:val="18"/>
              </w:rPr>
            </w:pPr>
            <w:r w:rsidRPr="00C82138">
              <w:rPr>
                <w:rFonts w:cs="Times-Roman"/>
                <w:szCs w:val="18"/>
              </w:rPr>
              <w:t>Kuniss M</w:t>
            </w:r>
          </w:p>
          <w:p w:rsidR="00CF3EB9" w:rsidRPr="00C82138" w:rsidRDefault="00CF3EB9" w:rsidP="005D11A9">
            <w:pPr>
              <w:pStyle w:val="TableText"/>
              <w:rPr>
                <w:rFonts w:cs="Times-Roman"/>
                <w:szCs w:val="18"/>
              </w:rPr>
            </w:pPr>
            <w:r w:rsidRPr="00C82138">
              <w:rPr>
                <w:rFonts w:cs="Times-Roman"/>
                <w:szCs w:val="18"/>
              </w:rPr>
              <w:t>2009</w:t>
            </w:r>
          </w:p>
          <w:p w:rsidR="00CF3EB9" w:rsidRPr="00C82138" w:rsidRDefault="00CF3EB9" w:rsidP="005D11A9">
            <w:pPr>
              <w:pStyle w:val="TableText"/>
              <w:rPr>
                <w:rFonts w:cs="Times-Roman"/>
                <w:szCs w:val="18"/>
              </w:rPr>
            </w:pPr>
            <w:r w:rsidRPr="00C82138">
              <w:rPr>
                <w:szCs w:val="18"/>
              </w:rPr>
              <w:fldChar w:fldCharType="begin">
                <w:fldData xml:space="preserve">PFJlZm1hbj48Q2l0ZT48QXV0aG9yPkt1bmlzczwvQXV0aG9yPjxZZWFyPjIwMDk8L1llYXI+PFJl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PFJlZm1hbj48Q2l0ZT48QXV0aG9yPkt1bmlzczwvQXV0aG9yPjxZZWFyPjIwMDk8L1llYXI+PFJl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(205)</w:t>
            </w:r>
            <w:r w:rsidRPr="00C82138">
              <w:rPr>
                <w:szCs w:val="18"/>
              </w:rPr>
              <w:fldChar w:fldCharType="end"/>
            </w:r>
            <w:r w:rsidRPr="00C82138">
              <w:rPr>
                <w:rFonts w:cs="Times-Roman"/>
                <w:szCs w:val="18"/>
              </w:rPr>
              <w:t xml:space="preserve"> </w:t>
            </w:r>
            <w:hyperlink r:id="rId264" w:history="1">
              <w:r w:rsidRPr="00C82138">
                <w:rPr>
                  <w:rStyle w:val="Hyperlink"/>
                  <w:rFonts w:cs="Times-Roman"/>
                  <w:szCs w:val="18"/>
                </w:rPr>
                <w:t>19959115</w:t>
              </w:r>
            </w:hyperlink>
          </w:p>
          <w:p w:rsidR="00CF3EB9" w:rsidRPr="00C82138" w:rsidRDefault="00CF3EB9" w:rsidP="005D11A9">
            <w:pPr>
              <w:pStyle w:val="TableText"/>
              <w:rPr>
                <w:rFonts w:cs="Times-Roman"/>
                <w:szCs w:val="18"/>
              </w:rPr>
            </w:pPr>
          </w:p>
        </w:tc>
        <w:tc>
          <w:tcPr>
            <w:tcW w:w="81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Prospective randomized comparison of durability of</w:t>
            </w:r>
          </w:p>
          <w:p w:rsidR="00CF3EB9" w:rsidRPr="00C82138" w:rsidRDefault="00CF3EB9" w:rsidP="005D11A9">
            <w:pPr>
              <w:pStyle w:val="TableText"/>
              <w:rPr>
                <w:rFonts w:cs="AdvTT6120e2aa"/>
                <w:color w:val="231F20"/>
                <w:szCs w:val="18"/>
              </w:rPr>
            </w:pPr>
            <w:r w:rsidRPr="00C82138">
              <w:rPr>
                <w:rFonts w:cs="AdvTT6120e2aa"/>
                <w:color w:val="231F20"/>
                <w:szCs w:val="18"/>
              </w:rPr>
              <w:t>bidirectional conduction block in the cavotricuspid isthmus in</w:t>
            </w:r>
          </w:p>
          <w:p w:rsidR="00CF3EB9" w:rsidRPr="00C82138" w:rsidRDefault="00CF3EB9" w:rsidP="005D11A9">
            <w:pPr>
              <w:pStyle w:val="TableText"/>
              <w:rPr>
                <w:rFonts w:cs="AdvTT6120e2aa"/>
                <w:color w:val="231F20"/>
                <w:szCs w:val="18"/>
              </w:rPr>
            </w:pPr>
            <w:r w:rsidRPr="00C82138">
              <w:rPr>
                <w:rFonts w:cs="AdvTT6120e2aa"/>
                <w:color w:val="231F20"/>
                <w:szCs w:val="18"/>
              </w:rPr>
              <w:t xml:space="preserve">pts after </w:t>
            </w:r>
            <w:r w:rsidRPr="00C82138">
              <w:rPr>
                <w:rFonts w:cs="AdvTT6120e2aa"/>
                <w:color w:val="231F20"/>
                <w:szCs w:val="18"/>
              </w:rPr>
              <w:lastRenderedPageBreak/>
              <w:t>ablation of common atrial flutter using</w:t>
            </w:r>
          </w:p>
          <w:p w:rsidR="00CF3EB9" w:rsidRPr="00C82138" w:rsidRDefault="00CF3EB9" w:rsidP="005D11A9">
            <w:pPr>
              <w:pStyle w:val="TableText"/>
              <w:rPr>
                <w:rFonts w:cs="AdvTT6120e2aa"/>
                <w:color w:val="231F20"/>
                <w:szCs w:val="18"/>
              </w:rPr>
            </w:pPr>
            <w:r w:rsidRPr="00C82138">
              <w:rPr>
                <w:rFonts w:cs="AdvTT6120e2aa"/>
                <w:color w:val="231F20"/>
                <w:szCs w:val="18"/>
              </w:rPr>
              <w:t>cryothermy and RF energy: The CRYOTIP study</w:t>
            </w:r>
          </w:p>
        </w:tc>
        <w:tc>
          <w:tcPr>
            <w:tcW w:w="810" w:type="dxa"/>
            <w:shd w:val="clear" w:color="auto" w:fill="auto"/>
            <w:noWrap/>
          </w:tcPr>
          <w:p w:rsidR="00CF3EB9" w:rsidRPr="00C82138" w:rsidRDefault="00CF3EB9" w:rsidP="005D11A9">
            <w:pPr>
              <w:pStyle w:val="TableText"/>
              <w:rPr>
                <w:rFonts w:cs="Times-Roman"/>
                <w:szCs w:val="18"/>
              </w:rPr>
            </w:pPr>
            <w:r w:rsidRPr="00C82138">
              <w:rPr>
                <w:rFonts w:cs="Times-Roman"/>
                <w:szCs w:val="18"/>
              </w:rPr>
              <w:lastRenderedPageBreak/>
              <w:t>191</w:t>
            </w:r>
          </w:p>
        </w:tc>
        <w:tc>
          <w:tcPr>
            <w:tcW w:w="1170" w:type="dxa"/>
            <w:shd w:val="clear" w:color="auto" w:fill="auto"/>
            <w:noWrap/>
          </w:tcPr>
          <w:p w:rsidR="00CF3EB9" w:rsidRPr="00C82138" w:rsidRDefault="00CF3EB9" w:rsidP="005D11A9">
            <w:pPr>
              <w:pStyle w:val="TableText"/>
              <w:rPr>
                <w:rFonts w:cs="OfficinaSans-Book"/>
                <w:color w:val="231F20"/>
                <w:szCs w:val="18"/>
              </w:rPr>
            </w:pPr>
            <w:r w:rsidRPr="00C82138">
              <w:rPr>
                <w:rFonts w:cs="OfficinaSans-Book"/>
                <w:color w:val="231F20"/>
                <w:szCs w:val="18"/>
              </w:rPr>
              <w:t xml:space="preserve">Cryoablation </w:t>
            </w:r>
          </w:p>
          <w:p w:rsidR="00CF3EB9" w:rsidRPr="00C82138" w:rsidRDefault="00CF3EB9" w:rsidP="005D11A9">
            <w:pPr>
              <w:pStyle w:val="TableText"/>
              <w:rPr>
                <w:rFonts w:cs="OfficinaSans-Book"/>
                <w:color w:val="231F20"/>
                <w:szCs w:val="18"/>
              </w:rPr>
            </w:pPr>
          </w:p>
          <w:p w:rsidR="00CF3EB9" w:rsidRPr="00C82138" w:rsidRDefault="00CF3EB9" w:rsidP="005D11A9">
            <w:pPr>
              <w:pStyle w:val="TableText"/>
              <w:rPr>
                <w:rFonts w:cs="AdvTT6120e2aa"/>
                <w:color w:val="231F20"/>
                <w:szCs w:val="18"/>
              </w:rPr>
            </w:pPr>
            <w:r w:rsidRPr="00C82138">
              <w:rPr>
                <w:rFonts w:cs="OfficinaSans-Book"/>
                <w:color w:val="231F20"/>
                <w:szCs w:val="18"/>
              </w:rPr>
              <w:t>Do people use this for atrial flutter ablation?</w:t>
            </w:r>
          </w:p>
        </w:tc>
        <w:tc>
          <w:tcPr>
            <w:tcW w:w="1170" w:type="dxa"/>
            <w:shd w:val="clear" w:color="auto" w:fill="auto"/>
            <w:noWrap/>
          </w:tcPr>
          <w:p w:rsidR="00CF3EB9" w:rsidRPr="00C82138" w:rsidRDefault="00CF3EB9" w:rsidP="005D11A9">
            <w:pPr>
              <w:pStyle w:val="TableText"/>
              <w:rPr>
                <w:szCs w:val="18"/>
              </w:rPr>
            </w:pPr>
            <w:r w:rsidRPr="00C82138">
              <w:rPr>
                <w:szCs w:val="18"/>
              </w:rPr>
              <w:t>Vs. standard RFA</w:t>
            </w:r>
          </w:p>
        </w:tc>
        <w:tc>
          <w:tcPr>
            <w:tcW w:w="171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Inclusion: 1. One episo</w:t>
            </w:r>
            <w:r>
              <w:rPr>
                <w:rFonts w:cs="AdvTT6120e2aa"/>
                <w:color w:val="231F20"/>
                <w:szCs w:val="18"/>
              </w:rPr>
              <w:t>de of ECG-documented typical atrial flutter</w:t>
            </w:r>
            <w:r w:rsidRPr="00C82138">
              <w:rPr>
                <w:rFonts w:cs="AdvTT6120e2aa"/>
                <w:color w:val="231F20"/>
                <w:szCs w:val="18"/>
              </w:rPr>
              <w:t xml:space="preserve"> symptomatic </w:t>
            </w:r>
          </w:p>
          <w:p w:rsidR="00CF3EB9" w:rsidRPr="00C82138" w:rsidRDefault="00CF3EB9" w:rsidP="005D11A9">
            <w:pPr>
              <w:pStyle w:val="TableText"/>
              <w:rPr>
                <w:rFonts w:cs="AdvTT6120e2aa"/>
                <w:color w:val="231F20"/>
                <w:szCs w:val="18"/>
              </w:rPr>
            </w:pPr>
            <w:r w:rsidRPr="00C82138">
              <w:rPr>
                <w:rFonts w:cs="AdvTT6120e2aa"/>
                <w:color w:val="231F20"/>
                <w:szCs w:val="18"/>
              </w:rPr>
              <w:t>w/ eligibility for ablation treatment</w:t>
            </w:r>
          </w:p>
          <w:p w:rsidR="00CF3EB9" w:rsidRPr="00C82138" w:rsidRDefault="00CF3EB9" w:rsidP="005D11A9">
            <w:pPr>
              <w:pStyle w:val="TableText"/>
              <w:rPr>
                <w:rFonts w:cs="AdvTT6120e2aa"/>
                <w:color w:val="231F20"/>
                <w:szCs w:val="18"/>
              </w:rPr>
            </w:pPr>
            <w:r w:rsidRPr="00C82138">
              <w:rPr>
                <w:rFonts w:cs="AdvTT6120e2aa"/>
                <w:color w:val="231F20"/>
                <w:szCs w:val="18"/>
              </w:rPr>
              <w:t>2. Age between 18 and 80 y</w:t>
            </w:r>
          </w:p>
          <w:p w:rsidR="00CF3EB9" w:rsidRPr="00C82138" w:rsidRDefault="00CF3EB9" w:rsidP="005D11A9">
            <w:pPr>
              <w:pStyle w:val="TableText"/>
              <w:rPr>
                <w:rFonts w:cs="AdvTT6120e2aa"/>
                <w:color w:val="231F20"/>
                <w:szCs w:val="18"/>
              </w:rPr>
            </w:pPr>
            <w:r w:rsidRPr="00C82138">
              <w:rPr>
                <w:rFonts w:cs="AdvTT6120e2aa"/>
                <w:color w:val="231F20"/>
                <w:szCs w:val="18"/>
              </w:rPr>
              <w:t>3. Written informed consent for the ablation procedure and</w:t>
            </w:r>
          </w:p>
          <w:p w:rsidR="00CF3EB9" w:rsidRPr="00C82138" w:rsidRDefault="00CF3EB9" w:rsidP="005D11A9">
            <w:pPr>
              <w:pStyle w:val="TableText"/>
              <w:rPr>
                <w:rFonts w:cs="AdvTT6120e2aa"/>
                <w:color w:val="231F20"/>
                <w:szCs w:val="18"/>
              </w:rPr>
            </w:pPr>
            <w:proofErr w:type="gramStart"/>
            <w:r w:rsidRPr="00C82138">
              <w:rPr>
                <w:rFonts w:cs="AdvTT6120e2aa"/>
                <w:color w:val="231F20"/>
                <w:szCs w:val="18"/>
              </w:rPr>
              <w:t>the</w:t>
            </w:r>
            <w:proofErr w:type="gramEnd"/>
            <w:r w:rsidRPr="00C82138">
              <w:rPr>
                <w:rFonts w:cs="AdvTT6120e2aa"/>
                <w:color w:val="231F20"/>
                <w:szCs w:val="18"/>
              </w:rPr>
              <w:t xml:space="preserve"> invasive f/u procedure after 3 mo.</w:t>
            </w:r>
          </w:p>
          <w:p w:rsidR="00CF3EB9" w:rsidRPr="00C82138" w:rsidRDefault="00CF3EB9" w:rsidP="005D11A9">
            <w:pPr>
              <w:pStyle w:val="TableText"/>
              <w:rPr>
                <w:iCs/>
                <w:szCs w:val="18"/>
              </w:rPr>
            </w:pPr>
          </w:p>
        </w:tc>
        <w:tc>
          <w:tcPr>
            <w:tcW w:w="1620" w:type="dxa"/>
            <w:shd w:val="clear" w:color="auto" w:fill="auto"/>
            <w:noWrap/>
          </w:tcPr>
          <w:p w:rsidR="00CF3EB9" w:rsidRPr="00C82138" w:rsidRDefault="00CF3EB9" w:rsidP="005D11A9">
            <w:pPr>
              <w:pStyle w:val="TableText"/>
              <w:rPr>
                <w:szCs w:val="18"/>
              </w:rPr>
            </w:pPr>
            <w:r w:rsidRPr="00C82138">
              <w:rPr>
                <w:rFonts w:cs="AdvTT6120e2aa"/>
                <w:color w:val="231F20"/>
                <w:szCs w:val="18"/>
              </w:rPr>
              <w:t>Exclusion: atypical flutter</w:t>
            </w:r>
          </w:p>
        </w:tc>
        <w:tc>
          <w:tcPr>
            <w:tcW w:w="1170" w:type="dxa"/>
            <w:shd w:val="clear" w:color="auto" w:fill="auto"/>
            <w:noWrap/>
          </w:tcPr>
          <w:p w:rsidR="00CF3EB9" w:rsidRPr="00C82138" w:rsidRDefault="00CF3EB9" w:rsidP="005D11A9">
            <w:pPr>
              <w:pStyle w:val="TableText"/>
              <w:rPr>
                <w:rFonts w:cs="OfficinaSans-Book"/>
                <w:color w:val="231F20"/>
                <w:szCs w:val="18"/>
              </w:rPr>
            </w:pPr>
            <w:r w:rsidRPr="00C82138">
              <w:rPr>
                <w:rFonts w:cs="OfficinaSans-Book"/>
                <w:color w:val="231F20"/>
                <w:szCs w:val="18"/>
              </w:rPr>
              <w:t>Acute success rates: 91% (83/91) in the RF group vs. 89% (80/90) in the cryoablation group (</w:t>
            </w:r>
            <w:r w:rsidRPr="008825A5">
              <w:rPr>
                <w:rFonts w:cs="OfficinaSans-BookItalic"/>
                <w:iCs/>
                <w:color w:val="231F20"/>
                <w:szCs w:val="18"/>
              </w:rPr>
              <w:t>P=</w:t>
            </w:r>
            <w:r w:rsidRPr="00C82138">
              <w:rPr>
                <w:rFonts w:cs="OfficinaSans-Book"/>
                <w:color w:val="231F20"/>
                <w:szCs w:val="18"/>
              </w:rPr>
              <w:t>NS). Invasive</w:t>
            </w:r>
          </w:p>
          <w:p w:rsidR="00CF3EB9" w:rsidRPr="00C82138" w:rsidRDefault="00CF3EB9" w:rsidP="005D11A9">
            <w:pPr>
              <w:pStyle w:val="TableText"/>
              <w:rPr>
                <w:rFonts w:cs="OfficinaSans-Book"/>
                <w:color w:val="231F20"/>
                <w:szCs w:val="18"/>
              </w:rPr>
            </w:pPr>
            <w:r w:rsidRPr="00C82138">
              <w:rPr>
                <w:rFonts w:cs="OfficinaSans-Book"/>
                <w:color w:val="231F20"/>
                <w:szCs w:val="18"/>
              </w:rPr>
              <w:t>2)</w:t>
            </w:r>
            <w:r>
              <w:rPr>
                <w:rFonts w:cs="OfficinaSans-Book"/>
                <w:color w:val="231F20"/>
                <w:szCs w:val="18"/>
              </w:rPr>
              <w:t xml:space="preserve"> f/u</w:t>
            </w:r>
            <w:r w:rsidRPr="00C82138">
              <w:rPr>
                <w:rFonts w:cs="OfficinaSans-Book"/>
                <w:color w:val="231F20"/>
                <w:szCs w:val="18"/>
              </w:rPr>
              <w:t xml:space="preserve"> 3 mo EP</w:t>
            </w:r>
            <w:r>
              <w:rPr>
                <w:rFonts w:cs="OfficinaSans-Book"/>
                <w:color w:val="231F20"/>
                <w:szCs w:val="18"/>
              </w:rPr>
              <w:t xml:space="preserve"> study</w:t>
            </w:r>
            <w:r w:rsidRPr="00C82138">
              <w:rPr>
                <w:rFonts w:cs="OfficinaSans-Book"/>
                <w:color w:val="231F20"/>
                <w:szCs w:val="18"/>
              </w:rPr>
              <w:t xml:space="preserve"> available for 60 pts in the RF group and 64 pts in cryoablation group. </w:t>
            </w:r>
          </w:p>
          <w:p w:rsidR="00CF3EB9" w:rsidRPr="00C82138" w:rsidRDefault="00CF3EB9" w:rsidP="005D11A9">
            <w:pPr>
              <w:pStyle w:val="TableText"/>
              <w:rPr>
                <w:rFonts w:cs="OfficinaSans-Book"/>
                <w:color w:val="231F20"/>
                <w:szCs w:val="18"/>
              </w:rPr>
            </w:pPr>
            <w:r w:rsidRPr="00C82138">
              <w:rPr>
                <w:rFonts w:cs="OfficinaSans-Book"/>
                <w:color w:val="231F20"/>
                <w:szCs w:val="18"/>
              </w:rPr>
              <w:t>3)</w:t>
            </w:r>
            <w:r>
              <w:rPr>
                <w:rFonts w:cs="OfficinaSans-Book"/>
                <w:color w:val="231F20"/>
                <w:szCs w:val="18"/>
              </w:rPr>
              <w:t xml:space="preserve"> Persistent </w:t>
            </w:r>
            <w:r>
              <w:rPr>
                <w:rFonts w:cs="OfficinaSans-Book"/>
                <w:color w:val="231F20"/>
                <w:szCs w:val="18"/>
              </w:rPr>
              <w:lastRenderedPageBreak/>
              <w:t>BCB c</w:t>
            </w:r>
            <w:r w:rsidRPr="00C82138">
              <w:rPr>
                <w:rFonts w:cs="OfficinaSans-Book"/>
                <w:color w:val="231F20"/>
                <w:szCs w:val="18"/>
              </w:rPr>
              <w:t xml:space="preserve">onfirmed in 85% of the RF group vs. 65.6% of the cryoablation group. </w:t>
            </w:r>
          </w:p>
          <w:p w:rsidR="00CF3EB9" w:rsidRPr="00C82138" w:rsidRDefault="00CF3EB9" w:rsidP="005D11A9">
            <w:pPr>
              <w:pStyle w:val="TableText"/>
              <w:rPr>
                <w:szCs w:val="18"/>
              </w:rPr>
            </w:pPr>
            <w:proofErr w:type="gramStart"/>
            <w:r w:rsidRPr="00C82138">
              <w:rPr>
                <w:rFonts w:cs="OfficinaSans-Book"/>
                <w:color w:val="231F20"/>
                <w:szCs w:val="18"/>
              </w:rPr>
              <w:t>4)The</w:t>
            </w:r>
            <w:proofErr w:type="gramEnd"/>
            <w:r w:rsidRPr="00C82138">
              <w:rPr>
                <w:rFonts w:cs="OfficinaSans-Book"/>
                <w:color w:val="231F20"/>
                <w:szCs w:val="18"/>
              </w:rPr>
              <w:t xml:space="preserve"> primary end-point= nonpersistence of BCB block  was seen in 15% of the RF group vs.</w:t>
            </w:r>
            <w:r>
              <w:rPr>
                <w:rFonts w:cs="OfficinaSans-Book"/>
                <w:color w:val="231F20"/>
                <w:szCs w:val="18"/>
              </w:rPr>
              <w:t xml:space="preserve"> </w:t>
            </w:r>
            <w:r w:rsidRPr="00C82138">
              <w:rPr>
                <w:rFonts w:cs="OfficinaSans-Book"/>
                <w:color w:val="231F20"/>
                <w:szCs w:val="18"/>
              </w:rPr>
              <w:t>34.4% of the cryoablation group (</w:t>
            </w:r>
            <w:r w:rsidRPr="008825A5">
              <w:rPr>
                <w:rFonts w:cs="OfficinaSans-BookItalic"/>
                <w:iCs/>
                <w:color w:val="231F20"/>
                <w:szCs w:val="18"/>
              </w:rPr>
              <w:t>P&lt;0</w:t>
            </w:r>
            <w:r w:rsidRPr="00C82138">
              <w:rPr>
                <w:rFonts w:cs="OfficinaSans-Book"/>
                <w:color w:val="231F20"/>
                <w:szCs w:val="18"/>
              </w:rPr>
              <w:t xml:space="preserve">.014). </w:t>
            </w:r>
          </w:p>
        </w:tc>
        <w:tc>
          <w:tcPr>
            <w:tcW w:w="1260" w:type="dxa"/>
            <w:shd w:val="clear" w:color="auto" w:fill="auto"/>
            <w:noWrap/>
          </w:tcPr>
          <w:p w:rsidR="00CF3EB9" w:rsidRPr="00C82138" w:rsidRDefault="00CF3EB9" w:rsidP="005D11A9">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5D11A9">
            <w:pPr>
              <w:pStyle w:val="TableText"/>
              <w:rPr>
                <w:rFonts w:cs="AdvTT6120e2aa"/>
                <w:color w:val="231F20"/>
                <w:szCs w:val="18"/>
              </w:rPr>
            </w:pPr>
            <w:r w:rsidRPr="00C82138">
              <w:rPr>
                <w:rFonts w:cs="OfficinaSans-Book"/>
                <w:color w:val="231F20"/>
                <w:szCs w:val="18"/>
              </w:rPr>
              <w:t>Secondary end-point-pain perception during ablation was significant lower in the cryoablation group (</w:t>
            </w:r>
            <w:r w:rsidRPr="00C82138">
              <w:rPr>
                <w:rFonts w:cs="OfficinaSans-BookItalic"/>
                <w:i/>
                <w:iCs/>
                <w:color w:val="231F20"/>
                <w:szCs w:val="18"/>
              </w:rPr>
              <w:t>P</w:t>
            </w:r>
            <w:r w:rsidRPr="00C82138">
              <w:rPr>
                <w:rFonts w:cs="Universal-GreekwithMathPi"/>
                <w:color w:val="231F20"/>
                <w:szCs w:val="18"/>
              </w:rPr>
              <w:t>&lt;0.</w:t>
            </w:r>
            <w:r w:rsidRPr="00C82138">
              <w:rPr>
                <w:rFonts w:cs="OfficinaSans-Book"/>
                <w:color w:val="231F20"/>
                <w:szCs w:val="18"/>
              </w:rPr>
              <w:t>001)</w:t>
            </w:r>
          </w:p>
          <w:p w:rsidR="00CF3EB9" w:rsidRPr="00C82138" w:rsidRDefault="00CF3EB9" w:rsidP="005D11A9">
            <w:pPr>
              <w:pStyle w:val="TableText"/>
              <w:rPr>
                <w:rFonts w:cs="AdvTT6120e2aa"/>
                <w:color w:val="231F20"/>
                <w:szCs w:val="18"/>
              </w:rPr>
            </w:pPr>
          </w:p>
        </w:tc>
        <w:tc>
          <w:tcPr>
            <w:tcW w:w="1823" w:type="dxa"/>
            <w:shd w:val="clear" w:color="auto" w:fill="auto"/>
            <w:noWrap/>
          </w:tcPr>
          <w:p w:rsidR="00CF3EB9" w:rsidRPr="00C82138" w:rsidRDefault="00CF3EB9" w:rsidP="005D11A9">
            <w:pPr>
              <w:pStyle w:val="TableText"/>
              <w:rPr>
                <w:iCs/>
                <w:szCs w:val="18"/>
              </w:rPr>
            </w:pPr>
            <w:r w:rsidRPr="00C82138">
              <w:rPr>
                <w:iCs/>
                <w:szCs w:val="18"/>
              </w:rPr>
              <w:t>Acute success RFA vs.</w:t>
            </w:r>
            <w:r>
              <w:rPr>
                <w:iCs/>
                <w:szCs w:val="18"/>
              </w:rPr>
              <w:t xml:space="preserve"> </w:t>
            </w:r>
            <w:r w:rsidRPr="00C82138">
              <w:rPr>
                <w:iCs/>
                <w:szCs w:val="18"/>
              </w:rPr>
              <w:t>cryo</w:t>
            </w:r>
            <w:r>
              <w:rPr>
                <w:iCs/>
                <w:szCs w:val="18"/>
              </w:rPr>
              <w:t>ablation</w:t>
            </w:r>
            <w:r w:rsidRPr="00C82138">
              <w:rPr>
                <w:iCs/>
                <w:szCs w:val="18"/>
              </w:rPr>
              <w:t xml:space="preserve"> (p=NS)</w:t>
            </w:r>
          </w:p>
          <w:p w:rsidR="00CF3EB9" w:rsidRPr="00C82138" w:rsidRDefault="00CF3EB9" w:rsidP="005D11A9">
            <w:pPr>
              <w:pStyle w:val="TableText"/>
              <w:rPr>
                <w:iCs/>
                <w:szCs w:val="18"/>
              </w:rPr>
            </w:pPr>
            <w:r>
              <w:rPr>
                <w:iCs/>
                <w:szCs w:val="18"/>
              </w:rPr>
              <w:t>Pesristent BCB- cryoablation</w:t>
            </w:r>
            <w:r w:rsidRPr="00C82138">
              <w:rPr>
                <w:iCs/>
                <w:szCs w:val="18"/>
              </w:rPr>
              <w:t xml:space="preserve"> inferior to RFA (p&lt;0.014)</w:t>
            </w:r>
          </w:p>
        </w:tc>
        <w:tc>
          <w:tcPr>
            <w:tcW w:w="1165" w:type="dxa"/>
            <w:shd w:val="clear" w:color="auto" w:fill="auto"/>
            <w:noWrap/>
          </w:tcPr>
          <w:p w:rsidR="00CF3EB9" w:rsidRPr="00C82138" w:rsidRDefault="00CF3EB9" w:rsidP="005D11A9">
            <w:pPr>
              <w:pStyle w:val="TableText"/>
              <w:rPr>
                <w:szCs w:val="18"/>
              </w:rPr>
            </w:pPr>
            <w:r w:rsidRPr="00C82138">
              <w:rPr>
                <w:szCs w:val="18"/>
              </w:rPr>
              <w:t>Persistence of BCB in pts treated w/ cryoablation</w:t>
            </w:r>
          </w:p>
          <w:p w:rsidR="00CF3EB9" w:rsidRPr="00C82138" w:rsidRDefault="00CF3EB9" w:rsidP="005D11A9">
            <w:pPr>
              <w:pStyle w:val="TableText"/>
              <w:rPr>
                <w:szCs w:val="18"/>
              </w:rPr>
            </w:pPr>
            <w:r w:rsidRPr="00C82138">
              <w:rPr>
                <w:szCs w:val="18"/>
              </w:rPr>
              <w:t>reinvestigated after 3</w:t>
            </w:r>
            <w:r>
              <w:rPr>
                <w:szCs w:val="18"/>
              </w:rPr>
              <w:t xml:space="preserve"> </w:t>
            </w:r>
            <w:r w:rsidRPr="00C82138">
              <w:rPr>
                <w:szCs w:val="18"/>
              </w:rPr>
              <w:t>mo</w:t>
            </w:r>
            <w:r>
              <w:rPr>
                <w:szCs w:val="18"/>
              </w:rPr>
              <w:t xml:space="preserve"> </w:t>
            </w:r>
            <w:r w:rsidRPr="00C82138">
              <w:rPr>
                <w:szCs w:val="18"/>
              </w:rPr>
              <w:t>is inferior to that pts</w:t>
            </w:r>
          </w:p>
          <w:p w:rsidR="00CF3EB9" w:rsidRPr="00C82138" w:rsidRDefault="00CF3EB9" w:rsidP="005D11A9">
            <w:pPr>
              <w:pStyle w:val="TableText"/>
              <w:rPr>
                <w:szCs w:val="18"/>
              </w:rPr>
            </w:pPr>
            <w:r w:rsidRPr="00C82138">
              <w:rPr>
                <w:szCs w:val="18"/>
              </w:rPr>
              <w:t>treated w/ RF ablation, as evidenced by the higher recurrence</w:t>
            </w:r>
          </w:p>
          <w:p w:rsidR="00CF3EB9" w:rsidRPr="00C82138" w:rsidRDefault="00CF3EB9" w:rsidP="005D11A9">
            <w:pPr>
              <w:pStyle w:val="TableText"/>
              <w:rPr>
                <w:szCs w:val="18"/>
              </w:rPr>
            </w:pPr>
            <w:proofErr w:type="gramStart"/>
            <w:r>
              <w:rPr>
                <w:szCs w:val="18"/>
              </w:rPr>
              <w:t>rate</w:t>
            </w:r>
            <w:proofErr w:type="gramEnd"/>
            <w:r>
              <w:rPr>
                <w:szCs w:val="18"/>
              </w:rPr>
              <w:t xml:space="preserve"> of common atrial flutter</w:t>
            </w:r>
            <w:r w:rsidRPr="00C82138">
              <w:rPr>
                <w:szCs w:val="18"/>
              </w:rPr>
              <w:t xml:space="preserve"> seen in this study.</w:t>
            </w:r>
          </w:p>
        </w:tc>
      </w:tr>
      <w:tr w:rsidR="00CF3EB9" w:rsidRPr="00C82138" w:rsidTr="00242C24">
        <w:trPr>
          <w:trHeight w:val="255"/>
        </w:trPr>
        <w:tc>
          <w:tcPr>
            <w:tcW w:w="828" w:type="dxa"/>
            <w:shd w:val="clear" w:color="auto" w:fill="auto"/>
            <w:noWrap/>
          </w:tcPr>
          <w:p w:rsidR="00CF3EB9" w:rsidRPr="00C82138" w:rsidRDefault="00CF3EB9" w:rsidP="005D11A9">
            <w:pPr>
              <w:pStyle w:val="TableText"/>
              <w:rPr>
                <w:szCs w:val="18"/>
              </w:rPr>
            </w:pPr>
            <w:r w:rsidRPr="00C82138">
              <w:rPr>
                <w:szCs w:val="18"/>
              </w:rPr>
              <w:lastRenderedPageBreak/>
              <w:t>Steinwender C</w:t>
            </w:r>
          </w:p>
          <w:p w:rsidR="00CF3EB9" w:rsidRPr="00C82138" w:rsidRDefault="00CF3EB9" w:rsidP="005D11A9">
            <w:pPr>
              <w:pStyle w:val="TableText"/>
              <w:rPr>
                <w:szCs w:val="18"/>
              </w:rPr>
            </w:pPr>
            <w:r w:rsidRPr="00C82138">
              <w:rPr>
                <w:szCs w:val="18"/>
              </w:rPr>
              <w:t>2009</w:t>
            </w:r>
          </w:p>
          <w:p w:rsidR="00CF3EB9" w:rsidRPr="00C82138" w:rsidRDefault="00CF3EB9" w:rsidP="005D11A9">
            <w:pPr>
              <w:pStyle w:val="TableText"/>
              <w:rPr>
                <w:szCs w:val="18"/>
              </w:rPr>
            </w:pPr>
            <w:r w:rsidRPr="00C82138">
              <w:rPr>
                <w:szCs w:val="18"/>
              </w:rPr>
              <w:fldChar w:fldCharType="begin">
                <w:fldData xml:space="preserve">PFJlZm1hbj48Q2l0ZT48QXV0aG9yPlN0ZWlud2VuZGVyPC9BdXRob3I+PFllYXI+MjAxMDwvWWVh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</w:fldData>
              </w:fldChar>
            </w:r>
            <w:r w:rsidR="0011025F">
              <w:rPr>
                <w:szCs w:val="18"/>
              </w:rPr>
              <w:instrText xml:space="preserve"> ADDIN REFMGR.CITE </w:instrText>
            </w:r>
            <w:r w:rsidR="0011025F">
              <w:rPr>
                <w:szCs w:val="18"/>
              </w:rPr>
              <w:fldChar w:fldCharType="begin">
                <w:fldData xml:space="preserve">PFJlZm1hbj48Q2l0ZT48QXV0aG9yPlN0ZWlud2VuZGVyPC9BdXRob3I+PFllYXI+MjAxMDwvWWVh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(206)</w:t>
            </w:r>
            <w:r w:rsidRPr="00C82138">
              <w:rPr>
                <w:szCs w:val="18"/>
              </w:rPr>
              <w:fldChar w:fldCharType="end"/>
            </w:r>
          </w:p>
          <w:p w:rsidR="00CF3EB9" w:rsidRPr="00C82138" w:rsidRDefault="00CF3027" w:rsidP="005D11A9">
            <w:pPr>
              <w:pStyle w:val="TableText"/>
              <w:rPr>
                <w:szCs w:val="18"/>
              </w:rPr>
            </w:pPr>
            <w:hyperlink r:id="rId265" w:history="1">
              <w:r w:rsidR="00CF3EB9" w:rsidRPr="00C82138">
                <w:rPr>
                  <w:rStyle w:val="Hyperlink"/>
                  <w:szCs w:val="18"/>
                </w:rPr>
                <w:t>19136164</w:t>
              </w:r>
            </w:hyperlink>
          </w:p>
          <w:p w:rsidR="00CF3EB9" w:rsidRPr="00C82138" w:rsidRDefault="00CF3EB9" w:rsidP="005D11A9">
            <w:pPr>
              <w:pStyle w:val="TableText"/>
              <w:rPr>
                <w:szCs w:val="18"/>
              </w:rPr>
            </w:pPr>
          </w:p>
        </w:tc>
        <w:tc>
          <w:tcPr>
            <w:tcW w:w="810" w:type="dxa"/>
            <w:shd w:val="clear" w:color="auto" w:fill="auto"/>
            <w:noWrap/>
          </w:tcPr>
          <w:p w:rsidR="00CF3EB9" w:rsidRPr="00C82138" w:rsidRDefault="00CF3EB9" w:rsidP="005D11A9">
            <w:pPr>
              <w:pStyle w:val="TableText"/>
              <w:rPr>
                <w:i/>
                <w:szCs w:val="18"/>
              </w:rPr>
            </w:pPr>
            <w:r w:rsidRPr="00C82138">
              <w:rPr>
                <w:rFonts w:cs="AdvTT6120e2aa"/>
                <w:color w:val="231F20"/>
                <w:szCs w:val="18"/>
              </w:rPr>
              <w:t>Randomized placebo controlled Trial: Assess pretreatment w/ magnesium for conversion w/ Ibutilide: Randomized 117 pts (58 w/ and 59 w/o pre-injection of magnesium; 65 w/</w:t>
            </w:r>
            <w:r>
              <w:rPr>
                <w:rFonts w:cs="AdvTT6120e2aa"/>
                <w:color w:val="231F20"/>
                <w:szCs w:val="18"/>
              </w:rPr>
              <w:t xml:space="preserve"> typical atrial flutter</w:t>
            </w:r>
            <w:r w:rsidRPr="00C82138">
              <w:rPr>
                <w:rFonts w:cs="AdvTT6120e2aa"/>
                <w:color w:val="231F20"/>
                <w:szCs w:val="18"/>
              </w:rPr>
              <w:t xml:space="preserve"> and 52 w/</w:t>
            </w:r>
            <w:r>
              <w:rPr>
                <w:rFonts w:cs="AdvTT6120e2aa"/>
                <w:color w:val="231F20"/>
                <w:szCs w:val="18"/>
              </w:rPr>
              <w:t xml:space="preserve"> </w:t>
            </w:r>
            <w:r>
              <w:rPr>
                <w:rFonts w:cs="AdvTT6120e2aa"/>
                <w:color w:val="231F20"/>
                <w:szCs w:val="18"/>
              </w:rPr>
              <w:lastRenderedPageBreak/>
              <w:t>atrypical atrial flutter</w:t>
            </w:r>
            <w:r w:rsidRPr="00C82138">
              <w:rPr>
                <w:rFonts w:cs="AdvTT6120e2aa"/>
                <w:color w:val="231F20"/>
                <w:szCs w:val="18"/>
              </w:rPr>
              <w:t xml:space="preserve">.  </w:t>
            </w:r>
          </w:p>
        </w:tc>
        <w:tc>
          <w:tcPr>
            <w:tcW w:w="810" w:type="dxa"/>
            <w:shd w:val="clear" w:color="auto" w:fill="auto"/>
            <w:noWrap/>
          </w:tcPr>
          <w:p w:rsidR="00CF3EB9" w:rsidRPr="00C82138" w:rsidRDefault="00CF3EB9" w:rsidP="005D11A9">
            <w:pPr>
              <w:pStyle w:val="TableText"/>
              <w:rPr>
                <w:szCs w:val="18"/>
              </w:rPr>
            </w:pPr>
            <w:r w:rsidRPr="00C82138">
              <w:rPr>
                <w:szCs w:val="18"/>
              </w:rPr>
              <w:lastRenderedPageBreak/>
              <w:t>117- 65 typical flutter; 52 atypical flutter</w:t>
            </w:r>
          </w:p>
        </w:tc>
        <w:tc>
          <w:tcPr>
            <w:tcW w:w="117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2 randomized groups:</w:t>
            </w:r>
          </w:p>
          <w:p w:rsidR="00CF3EB9" w:rsidRPr="00C82138" w:rsidRDefault="00CF3EB9" w:rsidP="005D11A9">
            <w:pPr>
              <w:pStyle w:val="TableText"/>
              <w:rPr>
                <w:rFonts w:cs="AdvTT6120e2aa"/>
                <w:color w:val="231F20"/>
                <w:szCs w:val="18"/>
              </w:rPr>
            </w:pPr>
            <w:r w:rsidRPr="00C82138">
              <w:rPr>
                <w:rFonts w:cs="AdvTT6120e2aa"/>
                <w:color w:val="231F20"/>
                <w:szCs w:val="18"/>
              </w:rPr>
              <w:t>Group 1) 4 g of IV magnesium</w:t>
            </w:r>
          </w:p>
          <w:p w:rsidR="00CF3EB9" w:rsidRPr="00C82138" w:rsidRDefault="00CF3EB9" w:rsidP="005D11A9">
            <w:pPr>
              <w:pStyle w:val="TableText"/>
              <w:rPr>
                <w:rFonts w:cs="AdvTT6120e2aa"/>
                <w:color w:val="231F20"/>
                <w:szCs w:val="18"/>
              </w:rPr>
            </w:pPr>
            <w:r w:rsidRPr="00C82138">
              <w:rPr>
                <w:rFonts w:cs="AdvTT6120e2aa"/>
                <w:color w:val="231F20"/>
                <w:szCs w:val="18"/>
              </w:rPr>
              <w:t xml:space="preserve">sulfate </w:t>
            </w:r>
          </w:p>
          <w:p w:rsidR="00CF3EB9" w:rsidRPr="00C82138" w:rsidRDefault="00CF3EB9" w:rsidP="005D11A9">
            <w:pPr>
              <w:pStyle w:val="TableText"/>
              <w:rPr>
                <w:szCs w:val="18"/>
              </w:rPr>
            </w:pPr>
          </w:p>
        </w:tc>
        <w:tc>
          <w:tcPr>
            <w:tcW w:w="1170" w:type="dxa"/>
            <w:shd w:val="clear" w:color="auto" w:fill="auto"/>
            <w:noWrap/>
          </w:tcPr>
          <w:p w:rsidR="00CF3EB9" w:rsidRPr="00C82138" w:rsidRDefault="00CF3EB9" w:rsidP="005D11A9">
            <w:pPr>
              <w:pStyle w:val="TableText"/>
              <w:rPr>
                <w:szCs w:val="18"/>
              </w:rPr>
            </w:pPr>
            <w:r w:rsidRPr="00C82138">
              <w:rPr>
                <w:szCs w:val="18"/>
              </w:rPr>
              <w:t xml:space="preserve">Vs. Group </w:t>
            </w:r>
            <w:r w:rsidRPr="00C82138">
              <w:rPr>
                <w:rFonts w:cs="AdvTT6120e2aa"/>
                <w:color w:val="231F20"/>
                <w:szCs w:val="18"/>
              </w:rPr>
              <w:t xml:space="preserve">2) placebo immediately before administration of a maximum dose of 2 mg of ibutilide </w:t>
            </w:r>
            <w:r>
              <w:rPr>
                <w:rFonts w:cs="AdvTT6120e2aa"/>
                <w:color w:val="231F20"/>
                <w:szCs w:val="18"/>
              </w:rPr>
              <w:t>f</w:t>
            </w:r>
            <w:r w:rsidRPr="00C82138">
              <w:rPr>
                <w:rFonts w:cs="AdvTT6120e2aa"/>
                <w:color w:val="231F20"/>
                <w:szCs w:val="18"/>
              </w:rPr>
              <w:t>umarate</w:t>
            </w:r>
          </w:p>
        </w:tc>
        <w:tc>
          <w:tcPr>
            <w:tcW w:w="1710" w:type="dxa"/>
            <w:shd w:val="clear" w:color="auto" w:fill="auto"/>
            <w:noWrap/>
          </w:tcPr>
          <w:p w:rsidR="00CF3EB9" w:rsidRPr="00C82138" w:rsidRDefault="00CF3EB9" w:rsidP="005D11A9">
            <w:pPr>
              <w:pStyle w:val="TableText"/>
              <w:rPr>
                <w:iCs/>
                <w:szCs w:val="18"/>
              </w:rPr>
            </w:pPr>
            <w:r w:rsidRPr="00C82138">
              <w:rPr>
                <w:iCs/>
                <w:szCs w:val="18"/>
              </w:rPr>
              <w:t>Typical and atypical atrial flutter</w:t>
            </w:r>
          </w:p>
        </w:tc>
        <w:tc>
          <w:tcPr>
            <w:tcW w:w="1620" w:type="dxa"/>
            <w:shd w:val="clear" w:color="auto" w:fill="auto"/>
            <w:noWrap/>
          </w:tcPr>
          <w:p w:rsidR="00CF3EB9" w:rsidRPr="00C82138" w:rsidRDefault="00CF3EB9" w:rsidP="005D11A9">
            <w:pPr>
              <w:pStyle w:val="TableText"/>
              <w:rPr>
                <w:szCs w:val="18"/>
              </w:rPr>
            </w:pPr>
            <w:r w:rsidRPr="00C82138">
              <w:rPr>
                <w:szCs w:val="18"/>
              </w:rPr>
              <w:t>N/A</w:t>
            </w:r>
          </w:p>
        </w:tc>
        <w:tc>
          <w:tcPr>
            <w:tcW w:w="1170" w:type="dxa"/>
            <w:shd w:val="clear" w:color="auto" w:fill="auto"/>
            <w:noWrap/>
          </w:tcPr>
          <w:p w:rsidR="00CF3EB9" w:rsidRPr="00C82138" w:rsidRDefault="00CF3EB9" w:rsidP="005D11A9">
            <w:pPr>
              <w:pStyle w:val="TableText"/>
              <w:rPr>
                <w:szCs w:val="18"/>
              </w:rPr>
            </w:pPr>
            <w:r w:rsidRPr="00C82138">
              <w:rPr>
                <w:szCs w:val="18"/>
              </w:rPr>
              <w:t xml:space="preserve">1) TAF: </w:t>
            </w:r>
            <w:r>
              <w:rPr>
                <w:szCs w:val="18"/>
              </w:rPr>
              <w:t>pre-injection IV</w:t>
            </w:r>
            <w:r w:rsidRPr="00C82138">
              <w:rPr>
                <w:szCs w:val="18"/>
              </w:rPr>
              <w:t xml:space="preserve"> magnesium improved efficacy of ibutilide for conversion (85%</w:t>
            </w:r>
            <w:r>
              <w:rPr>
                <w:szCs w:val="18"/>
              </w:rPr>
              <w:t xml:space="preserve"> </w:t>
            </w:r>
            <w:r w:rsidRPr="00C82138">
              <w:rPr>
                <w:szCs w:val="18"/>
              </w:rPr>
              <w:t>w/ magnesium vs. 59%</w:t>
            </w:r>
            <w:r>
              <w:rPr>
                <w:szCs w:val="18"/>
              </w:rPr>
              <w:t xml:space="preserve"> </w:t>
            </w:r>
            <w:r w:rsidRPr="00C82138">
              <w:rPr>
                <w:szCs w:val="18"/>
              </w:rPr>
              <w:t>w/ placebo, p=0.017).</w:t>
            </w:r>
          </w:p>
          <w:p w:rsidR="00CF3EB9" w:rsidRPr="00C82138" w:rsidRDefault="00CF3EB9" w:rsidP="005D11A9">
            <w:pPr>
              <w:pStyle w:val="TableText"/>
              <w:rPr>
                <w:szCs w:val="18"/>
              </w:rPr>
            </w:pPr>
            <w:r w:rsidRPr="00C82138">
              <w:rPr>
                <w:szCs w:val="18"/>
              </w:rPr>
              <w:t>A</w:t>
            </w:r>
            <w:r>
              <w:rPr>
                <w:szCs w:val="18"/>
              </w:rPr>
              <w:t>typical atrial flutter:</w:t>
            </w:r>
            <w:r w:rsidRPr="00C82138">
              <w:rPr>
                <w:szCs w:val="18"/>
              </w:rPr>
              <w:t xml:space="preserve"> no significant difference in conversion rates between pts receiving magnesium vs. placebo (48% vs. 56%,p=0.189)</w:t>
            </w:r>
          </w:p>
        </w:tc>
        <w:tc>
          <w:tcPr>
            <w:tcW w:w="1260" w:type="dxa"/>
            <w:shd w:val="clear" w:color="auto" w:fill="auto"/>
            <w:noWrap/>
          </w:tcPr>
          <w:p w:rsidR="00CF3EB9" w:rsidRPr="00C82138" w:rsidRDefault="00CF3EB9" w:rsidP="005D11A9">
            <w:pPr>
              <w:pStyle w:val="TableText"/>
              <w:rPr>
                <w:szCs w:val="18"/>
              </w:rPr>
            </w:pPr>
            <w:r w:rsidRPr="00C82138">
              <w:rPr>
                <w:szCs w:val="18"/>
              </w:rPr>
              <w:t>No effect of magnesium on QTc interval.</w:t>
            </w:r>
          </w:p>
          <w:p w:rsidR="00CF3EB9" w:rsidRPr="00C82138" w:rsidRDefault="00CF3EB9" w:rsidP="005D11A9">
            <w:pPr>
              <w:pStyle w:val="TableText"/>
              <w:rPr>
                <w:szCs w:val="18"/>
              </w:rPr>
            </w:pPr>
          </w:p>
          <w:p w:rsidR="00CF3EB9" w:rsidRPr="00C82138" w:rsidRDefault="00CF3EB9" w:rsidP="005D11A9">
            <w:pPr>
              <w:pStyle w:val="TableText"/>
              <w:rPr>
                <w:szCs w:val="18"/>
              </w:rPr>
            </w:pPr>
            <w:r w:rsidRPr="00C82138">
              <w:rPr>
                <w:szCs w:val="18"/>
              </w:rPr>
              <w:t>QTc intervals at 30 min after ibutilitde did not differ between patients w/ and w/o ventricular ectopy</w:t>
            </w:r>
          </w:p>
        </w:tc>
        <w:tc>
          <w:tcPr>
            <w:tcW w:w="1080" w:type="dxa"/>
            <w:shd w:val="clear" w:color="auto" w:fill="auto"/>
            <w:noWrap/>
          </w:tcPr>
          <w:p w:rsidR="00CF3EB9" w:rsidRPr="00C82138" w:rsidRDefault="00CF3EB9" w:rsidP="005D11A9">
            <w:pPr>
              <w:pStyle w:val="TableText"/>
              <w:rPr>
                <w:iCs/>
                <w:szCs w:val="18"/>
              </w:rPr>
            </w:pPr>
            <w:r w:rsidRPr="00C82138">
              <w:rPr>
                <w:iCs/>
                <w:szCs w:val="18"/>
              </w:rPr>
              <w:t>N/A</w:t>
            </w:r>
          </w:p>
        </w:tc>
        <w:tc>
          <w:tcPr>
            <w:tcW w:w="1823" w:type="dxa"/>
            <w:shd w:val="clear" w:color="auto" w:fill="auto"/>
            <w:noWrap/>
          </w:tcPr>
          <w:p w:rsidR="00CF3EB9" w:rsidRPr="00C82138" w:rsidRDefault="00CF3EB9" w:rsidP="005D11A9">
            <w:pPr>
              <w:pStyle w:val="TableText"/>
              <w:rPr>
                <w:iCs/>
                <w:szCs w:val="18"/>
              </w:rPr>
            </w:pPr>
            <w:r w:rsidRPr="00C82138">
              <w:rPr>
                <w:iCs/>
                <w:szCs w:val="18"/>
              </w:rPr>
              <w:t xml:space="preserve">Preinjcention w/ Mg superior for conversion w/ ibutilide in </w:t>
            </w:r>
            <w:r>
              <w:rPr>
                <w:iCs/>
                <w:szCs w:val="18"/>
              </w:rPr>
              <w:t xml:space="preserve">trypical atrial flutter </w:t>
            </w:r>
            <w:r w:rsidRPr="00C82138">
              <w:rPr>
                <w:iCs/>
                <w:szCs w:val="18"/>
              </w:rPr>
              <w:t xml:space="preserve"> (p=0.017)</w:t>
            </w:r>
          </w:p>
          <w:p w:rsidR="00CF3EB9" w:rsidRPr="00C82138" w:rsidRDefault="00CF3EB9" w:rsidP="005D11A9">
            <w:pPr>
              <w:pStyle w:val="TableText"/>
              <w:rPr>
                <w:iCs/>
                <w:szCs w:val="18"/>
              </w:rPr>
            </w:pPr>
            <w:r w:rsidRPr="00C82138">
              <w:rPr>
                <w:iCs/>
                <w:szCs w:val="18"/>
              </w:rPr>
              <w:t>Preinjection w/ Mg for conversion w/ ibutilide no different (p=NS)</w:t>
            </w:r>
          </w:p>
          <w:p w:rsidR="00CF3EB9" w:rsidRPr="00C82138" w:rsidRDefault="00CF3EB9" w:rsidP="005D11A9">
            <w:pPr>
              <w:pStyle w:val="TableText"/>
              <w:rPr>
                <w:iCs/>
                <w:szCs w:val="18"/>
              </w:rPr>
            </w:pPr>
            <w:r w:rsidRPr="00C82138">
              <w:rPr>
                <w:iCs/>
                <w:szCs w:val="18"/>
              </w:rPr>
              <w:t>Preinjection wih Mg did not affect QT (no statistic offered)</w:t>
            </w:r>
          </w:p>
        </w:tc>
        <w:tc>
          <w:tcPr>
            <w:tcW w:w="1165" w:type="dxa"/>
            <w:shd w:val="clear" w:color="auto" w:fill="auto"/>
            <w:noWrap/>
          </w:tcPr>
          <w:p w:rsidR="00CF3EB9" w:rsidRPr="00C82138" w:rsidRDefault="00CF3EB9" w:rsidP="005D11A9">
            <w:pPr>
              <w:pStyle w:val="TableText"/>
              <w:rPr>
                <w:szCs w:val="18"/>
              </w:rPr>
            </w:pPr>
            <w:r w:rsidRPr="00C82138">
              <w:rPr>
                <w:szCs w:val="18"/>
              </w:rPr>
              <w:t>Pre-injection of magnesium significantly enhances the efficacy of ib</w:t>
            </w:r>
            <w:r>
              <w:rPr>
                <w:szCs w:val="18"/>
              </w:rPr>
              <w:t>utilide for the conversion of typical atrial flutter but not of atypical atrial flutter</w:t>
            </w:r>
            <w:r w:rsidRPr="00C82138">
              <w:rPr>
                <w:szCs w:val="18"/>
              </w:rPr>
              <w:t>.</w:t>
            </w:r>
          </w:p>
        </w:tc>
      </w:tr>
      <w:tr w:rsidR="00CF3EB9" w:rsidRPr="00C82138" w:rsidTr="00242C24">
        <w:trPr>
          <w:trHeight w:val="255"/>
        </w:trPr>
        <w:tc>
          <w:tcPr>
            <w:tcW w:w="828" w:type="dxa"/>
            <w:shd w:val="clear" w:color="auto" w:fill="auto"/>
            <w:noWrap/>
          </w:tcPr>
          <w:p w:rsidR="00CF3EB9" w:rsidRPr="00C82138" w:rsidRDefault="00CF3EB9" w:rsidP="005D11A9">
            <w:pPr>
              <w:pStyle w:val="TableText"/>
              <w:rPr>
                <w:rFonts w:cs="Times-Roman"/>
                <w:szCs w:val="18"/>
              </w:rPr>
            </w:pPr>
            <w:r w:rsidRPr="00C82138">
              <w:rPr>
                <w:rFonts w:cs="Times-Roman"/>
                <w:szCs w:val="18"/>
              </w:rPr>
              <w:lastRenderedPageBreak/>
              <w:t>Bastani H</w:t>
            </w:r>
          </w:p>
          <w:p w:rsidR="00CF3EB9" w:rsidRPr="00C82138" w:rsidRDefault="00CF3EB9" w:rsidP="005D11A9">
            <w:pPr>
              <w:pStyle w:val="TableText"/>
              <w:rPr>
                <w:rFonts w:cs="Times-Roman"/>
                <w:szCs w:val="18"/>
              </w:rPr>
            </w:pPr>
            <w:r w:rsidRPr="00C82138">
              <w:rPr>
                <w:rFonts w:cs="Times-Roman"/>
                <w:szCs w:val="18"/>
              </w:rPr>
              <w:t>2012</w:t>
            </w:r>
          </w:p>
          <w:p w:rsidR="00CF3EB9" w:rsidRPr="00C82138" w:rsidRDefault="00CF3EB9" w:rsidP="005D11A9">
            <w:pPr>
              <w:pStyle w:val="TableText"/>
              <w:rPr>
                <w:rFonts w:cs="Times-Roman"/>
                <w:szCs w:val="18"/>
              </w:rPr>
            </w:pPr>
            <w:r w:rsidRPr="00C82138">
              <w:rPr>
                <w:rFonts w:cs="Times-Roman"/>
                <w:szCs w:val="18"/>
              </w:rPr>
              <w:fldChar w:fldCharType="begin">
                <w:fldData xml:space="preserve">PFJlZm1hbj48Q2l0ZT48QXV0aG9yPkJhc3Rhbmk8L0F1dGhvcj48WWVhcj4yMDEzPC9ZZWFyPjxS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</w:fldData>
              </w:fldChar>
            </w:r>
            <w:r w:rsidR="0011025F">
              <w:rPr>
                <w:rFonts w:cs="Times-Roman"/>
                <w:szCs w:val="18"/>
              </w:rPr>
              <w:instrText xml:space="preserve"> ADDIN REFMGR.CITE </w:instrText>
            </w:r>
            <w:r w:rsidR="0011025F">
              <w:rPr>
                <w:rFonts w:cs="Times-Roman"/>
                <w:szCs w:val="18"/>
              </w:rPr>
              <w:fldChar w:fldCharType="begin">
                <w:fldData xml:space="preserve">PFJlZm1hbj48Q2l0ZT48QXV0aG9yPkJhc3Rhbmk8L0F1dGhvcj48WWVhcj4yMDEzPC9ZZWFyPjxS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</w:fldData>
              </w:fldChar>
            </w:r>
            <w:r w:rsidR="0011025F">
              <w:rPr>
                <w:rFonts w:cs="Times-Roman"/>
                <w:szCs w:val="18"/>
              </w:rPr>
              <w:instrText xml:space="preserve"> ADDIN EN.CITE.DATA </w:instrText>
            </w:r>
            <w:r w:rsidR="0011025F">
              <w:rPr>
                <w:rFonts w:cs="Times-Roman"/>
                <w:szCs w:val="18"/>
              </w:rPr>
            </w:r>
            <w:r w:rsidR="0011025F">
              <w:rPr>
                <w:rFonts w:cs="Times-Roman"/>
                <w:szCs w:val="18"/>
              </w:rPr>
              <w:fldChar w:fldCharType="end"/>
            </w:r>
            <w:r w:rsidRPr="00C82138">
              <w:rPr>
                <w:rFonts w:cs="Times-Roman"/>
                <w:szCs w:val="18"/>
              </w:rPr>
            </w:r>
            <w:r w:rsidRPr="00C82138">
              <w:rPr>
                <w:rFonts w:cs="Times-Roman"/>
                <w:szCs w:val="18"/>
              </w:rPr>
              <w:fldChar w:fldCharType="separate"/>
            </w:r>
            <w:r w:rsidR="00C55E77">
              <w:rPr>
                <w:rFonts w:cs="Times-Roman"/>
                <w:noProof/>
                <w:szCs w:val="18"/>
              </w:rPr>
              <w:t>(207)</w:t>
            </w:r>
            <w:r w:rsidRPr="00C82138">
              <w:rPr>
                <w:rFonts w:cs="Times-Roman"/>
                <w:szCs w:val="18"/>
              </w:rPr>
              <w:fldChar w:fldCharType="end"/>
            </w:r>
          </w:p>
          <w:p w:rsidR="00CF3EB9" w:rsidRPr="00C82138" w:rsidRDefault="00CF3027" w:rsidP="005D11A9">
            <w:pPr>
              <w:pStyle w:val="TableText"/>
              <w:rPr>
                <w:rFonts w:cs="Times-Roman"/>
                <w:szCs w:val="18"/>
              </w:rPr>
            </w:pPr>
            <w:hyperlink r:id="rId266" w:history="1">
              <w:r w:rsidR="00CF3EB9" w:rsidRPr="00C82138">
                <w:rPr>
                  <w:rStyle w:val="Hyperlink"/>
                  <w:rFonts w:cs="Times-Roman"/>
                  <w:szCs w:val="18"/>
                </w:rPr>
                <w:t>22927662</w:t>
              </w:r>
            </w:hyperlink>
            <w:r w:rsidR="00CF3EB9" w:rsidRPr="00C82138">
              <w:rPr>
                <w:rFonts w:cs="Times-Roman"/>
                <w:szCs w:val="18"/>
              </w:rPr>
              <w:t xml:space="preserve"> </w:t>
            </w:r>
          </w:p>
          <w:p w:rsidR="00CF3EB9" w:rsidRPr="00C82138" w:rsidRDefault="00CF3EB9" w:rsidP="005D11A9">
            <w:pPr>
              <w:pStyle w:val="TableText"/>
              <w:rPr>
                <w:rFonts w:cs="Times-Roman"/>
                <w:szCs w:val="18"/>
              </w:rPr>
            </w:pPr>
          </w:p>
        </w:tc>
        <w:tc>
          <w:tcPr>
            <w:tcW w:w="810" w:type="dxa"/>
            <w:shd w:val="clear" w:color="auto" w:fill="auto"/>
            <w:noWrap/>
          </w:tcPr>
          <w:p w:rsidR="00CF3EB9" w:rsidRPr="008825A5" w:rsidRDefault="00CF3EB9" w:rsidP="005D11A9">
            <w:pPr>
              <w:pStyle w:val="TableText"/>
              <w:rPr>
                <w:rFonts w:cs="AdvTT6120e2aa"/>
                <w:color w:val="231F20"/>
                <w:szCs w:val="18"/>
              </w:rPr>
            </w:pPr>
            <w:r w:rsidRPr="008825A5">
              <w:rPr>
                <w:rFonts w:cs="AdvTT6120e2aa"/>
                <w:color w:val="231F20"/>
                <w:szCs w:val="18"/>
              </w:rPr>
              <w:t>Randomized comparison in pts w/ typical atrial flutter. RFA- 3.5 mm open-irrigated-tip catheter and Cryoablation a 9 F, 8 mm tip catheter. Ablation endpoint was bidirectional</w:t>
            </w:r>
          </w:p>
          <w:p w:rsidR="00CF3EB9" w:rsidRPr="008825A5" w:rsidRDefault="00CF3EB9" w:rsidP="005D11A9">
            <w:pPr>
              <w:pStyle w:val="TableText"/>
              <w:rPr>
                <w:rFonts w:cs="AdvTT6120e2aa"/>
                <w:color w:val="231F20"/>
                <w:szCs w:val="18"/>
              </w:rPr>
            </w:pPr>
            <w:r w:rsidRPr="008825A5">
              <w:rPr>
                <w:rFonts w:cs="AdvTT6120e2aa"/>
                <w:color w:val="231F20"/>
                <w:szCs w:val="18"/>
              </w:rPr>
              <w:t>CTI block.</w:t>
            </w:r>
          </w:p>
        </w:tc>
        <w:tc>
          <w:tcPr>
            <w:tcW w:w="810" w:type="dxa"/>
            <w:shd w:val="clear" w:color="auto" w:fill="auto"/>
            <w:noWrap/>
          </w:tcPr>
          <w:p w:rsidR="00CF3EB9" w:rsidRPr="00C82138" w:rsidRDefault="00CF3EB9" w:rsidP="005D11A9">
            <w:pPr>
              <w:pStyle w:val="TableText"/>
              <w:rPr>
                <w:rFonts w:cs="Times-Roman"/>
                <w:szCs w:val="18"/>
              </w:rPr>
            </w:pPr>
            <w:r w:rsidRPr="00C82138">
              <w:rPr>
                <w:rFonts w:cs="Times-Roman"/>
                <w:szCs w:val="18"/>
              </w:rPr>
              <w:t>153</w:t>
            </w:r>
          </w:p>
        </w:tc>
        <w:tc>
          <w:tcPr>
            <w:tcW w:w="1170" w:type="dxa"/>
            <w:shd w:val="clear" w:color="auto" w:fill="auto"/>
            <w:noWrap/>
          </w:tcPr>
          <w:p w:rsidR="00CF3EB9" w:rsidRPr="00C82138" w:rsidRDefault="00CF3EB9" w:rsidP="005D11A9">
            <w:pPr>
              <w:pStyle w:val="TableText"/>
              <w:rPr>
                <w:rFonts w:cs="OfficinaSans-Book"/>
                <w:color w:val="231F20"/>
                <w:szCs w:val="18"/>
              </w:rPr>
            </w:pPr>
            <w:r w:rsidRPr="00C82138">
              <w:rPr>
                <w:rFonts w:cs="OfficinaSans-Book"/>
                <w:color w:val="231F20"/>
                <w:szCs w:val="18"/>
              </w:rPr>
              <w:t>Ablation RFA- 3.5 mm open-irrigated-tip catheter (N= 75)</w:t>
            </w:r>
          </w:p>
        </w:tc>
        <w:tc>
          <w:tcPr>
            <w:tcW w:w="1170" w:type="dxa"/>
            <w:shd w:val="clear" w:color="auto" w:fill="auto"/>
            <w:noWrap/>
          </w:tcPr>
          <w:p w:rsidR="00CF3EB9" w:rsidRPr="00C82138" w:rsidRDefault="00CF3EB9" w:rsidP="005D11A9">
            <w:pPr>
              <w:pStyle w:val="TableText"/>
              <w:rPr>
                <w:szCs w:val="18"/>
              </w:rPr>
            </w:pPr>
            <w:r w:rsidRPr="00C82138">
              <w:rPr>
                <w:rFonts w:cs="AdvTT6120e2aa"/>
                <w:color w:val="231F20"/>
                <w:szCs w:val="18"/>
              </w:rPr>
              <w:t>Cryo</w:t>
            </w:r>
            <w:r>
              <w:rPr>
                <w:rFonts w:cs="AdvTT6120e2aa"/>
                <w:color w:val="231F20"/>
                <w:szCs w:val="18"/>
              </w:rPr>
              <w:t>ablation</w:t>
            </w:r>
            <w:r w:rsidRPr="00C82138">
              <w:rPr>
                <w:rFonts w:cs="AdvTT6120e2aa"/>
                <w:color w:val="231F20"/>
                <w:szCs w:val="18"/>
              </w:rPr>
              <w:t xml:space="preserve"> a 9 F, 8 mm tip catheter (N=78)</w:t>
            </w:r>
          </w:p>
        </w:tc>
        <w:tc>
          <w:tcPr>
            <w:tcW w:w="171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 xml:space="preserve">Inclusion: Pts w/ </w:t>
            </w:r>
            <w:proofErr w:type="gramStart"/>
            <w:r w:rsidRPr="00C82138">
              <w:rPr>
                <w:rFonts w:cs="AdvTT6120e2aa"/>
                <w:color w:val="231F20"/>
                <w:szCs w:val="18"/>
              </w:rPr>
              <w:t>a</w:t>
            </w:r>
            <w:proofErr w:type="gramEnd"/>
            <w:r w:rsidRPr="00C82138">
              <w:rPr>
                <w:rFonts w:cs="AdvTT6120e2aa"/>
                <w:color w:val="231F20"/>
                <w:szCs w:val="18"/>
              </w:rPr>
              <w:t xml:space="preserve"> h/o AF inc</w:t>
            </w:r>
            <w:r>
              <w:rPr>
                <w:rFonts w:cs="AdvTT6120e2aa"/>
                <w:color w:val="231F20"/>
                <w:szCs w:val="18"/>
              </w:rPr>
              <w:t>luded if they had predominant atrial flutter</w:t>
            </w:r>
            <w:r w:rsidRPr="00C82138">
              <w:rPr>
                <w:rFonts w:cs="AdvTT6120e2aa"/>
                <w:color w:val="231F20"/>
                <w:szCs w:val="18"/>
              </w:rPr>
              <w:t xml:space="preserve"> under chronic treatment w/ class I or III antiarrhythmic agents.</w:t>
            </w:r>
          </w:p>
          <w:p w:rsidR="00CF3EB9" w:rsidRPr="00C82138" w:rsidRDefault="00CF3EB9" w:rsidP="005D11A9">
            <w:pPr>
              <w:pStyle w:val="TableText"/>
              <w:rPr>
                <w:rFonts w:cs="AdvTT6120e2aa"/>
                <w:color w:val="231F20"/>
                <w:szCs w:val="18"/>
              </w:rPr>
            </w:pPr>
          </w:p>
        </w:tc>
        <w:tc>
          <w:tcPr>
            <w:tcW w:w="1620" w:type="dxa"/>
            <w:shd w:val="clear" w:color="auto" w:fill="auto"/>
            <w:noWrap/>
          </w:tcPr>
          <w:p w:rsidR="00CF3EB9" w:rsidRPr="00C82138" w:rsidRDefault="00CF3EB9" w:rsidP="005D11A9">
            <w:pPr>
              <w:pStyle w:val="TableText"/>
              <w:rPr>
                <w:rFonts w:cs="AdvTT6120e2aa"/>
                <w:color w:val="231F20"/>
                <w:szCs w:val="18"/>
              </w:rPr>
            </w:pPr>
            <w:r w:rsidRPr="00C82138">
              <w:rPr>
                <w:rFonts w:cs="AdvTT6120e2aa"/>
                <w:color w:val="231F20"/>
                <w:szCs w:val="18"/>
              </w:rPr>
              <w:t>Exc</w:t>
            </w:r>
            <w:r>
              <w:rPr>
                <w:rFonts w:cs="AdvTT6120e2aa"/>
                <w:color w:val="231F20"/>
                <w:szCs w:val="18"/>
              </w:rPr>
              <w:t>ulsion: (i) prior ablation for atrial flutter; (ii) atrial flutter</w:t>
            </w:r>
            <w:r w:rsidRPr="00C82138">
              <w:rPr>
                <w:rFonts w:cs="AdvTT6120e2aa"/>
                <w:color w:val="231F20"/>
                <w:szCs w:val="18"/>
              </w:rPr>
              <w:t xml:space="preserve"> related to recently undergone surgery, hyperthyroidism or other severe disease; (iii) inability to adhere w/ the study protocol; (iv) pregnancy; (v) predominant AF; and (vi) contraindication to warfarin.</w:t>
            </w:r>
          </w:p>
        </w:tc>
        <w:tc>
          <w:tcPr>
            <w:tcW w:w="1170" w:type="dxa"/>
            <w:shd w:val="clear" w:color="auto" w:fill="auto"/>
            <w:noWrap/>
          </w:tcPr>
          <w:p w:rsidR="00CF3EB9" w:rsidRPr="00C82138" w:rsidRDefault="00CF3EB9" w:rsidP="005D11A9">
            <w:pPr>
              <w:pStyle w:val="TableText"/>
              <w:rPr>
                <w:rFonts w:cs="AdvOTb7819099"/>
                <w:szCs w:val="18"/>
              </w:rPr>
            </w:pPr>
            <w:r w:rsidRPr="00C82138">
              <w:rPr>
                <w:rFonts w:cs="AdvOTb7819099"/>
                <w:szCs w:val="18"/>
              </w:rPr>
              <w:t>Primary endpoint: demonstration of long-term efficacy</w:t>
            </w:r>
          </w:p>
          <w:p w:rsidR="00CF3EB9" w:rsidRPr="00C82138" w:rsidRDefault="00CF3EB9" w:rsidP="005D11A9">
            <w:pPr>
              <w:pStyle w:val="TableText"/>
              <w:rPr>
                <w:rFonts w:cs="AdvOTb7819099"/>
                <w:szCs w:val="18"/>
              </w:rPr>
            </w:pPr>
            <w:proofErr w:type="gramStart"/>
            <w:r w:rsidRPr="00C82138">
              <w:rPr>
                <w:rFonts w:cs="AdvOTb7819099"/>
                <w:szCs w:val="18"/>
              </w:rPr>
              <w:t>defined</w:t>
            </w:r>
            <w:proofErr w:type="gramEnd"/>
            <w:r w:rsidRPr="00C82138">
              <w:rPr>
                <w:rFonts w:cs="AdvOTb7819099"/>
                <w:szCs w:val="18"/>
              </w:rPr>
              <w:t xml:space="preserve"> as no symptomatic</w:t>
            </w:r>
            <w:r>
              <w:rPr>
                <w:rFonts w:cs="AdvOTb7819099"/>
                <w:szCs w:val="18"/>
              </w:rPr>
              <w:t xml:space="preserve"> recurrence of atrial flutter</w:t>
            </w:r>
            <w:r w:rsidRPr="00C82138">
              <w:rPr>
                <w:rFonts w:cs="AdvOTb7819099"/>
                <w:szCs w:val="18"/>
              </w:rPr>
              <w:t xml:space="preserve"> at the 6-mo f/u.</w:t>
            </w:r>
          </w:p>
          <w:p w:rsidR="00CF3EB9" w:rsidRPr="00C82138" w:rsidRDefault="00CF3EB9" w:rsidP="005D11A9">
            <w:pPr>
              <w:pStyle w:val="TableText"/>
              <w:rPr>
                <w:rFonts w:cs="AdvOTb7819099"/>
                <w:szCs w:val="18"/>
              </w:rPr>
            </w:pPr>
          </w:p>
          <w:p w:rsidR="00CF3EB9" w:rsidRPr="00C82138" w:rsidRDefault="00CF3EB9" w:rsidP="005D11A9">
            <w:pPr>
              <w:pStyle w:val="TableText"/>
              <w:rPr>
                <w:rFonts w:cs="AdvOTb7819099"/>
                <w:szCs w:val="18"/>
              </w:rPr>
            </w:pPr>
            <w:r w:rsidRPr="00C82138">
              <w:rPr>
                <w:iCs/>
                <w:szCs w:val="18"/>
              </w:rPr>
              <w:t>Success rate at 6-mo f/u was 93% (73 of 78) for Cryo</w:t>
            </w:r>
            <w:r>
              <w:rPr>
                <w:iCs/>
                <w:szCs w:val="18"/>
              </w:rPr>
              <w:t>ablation vs. 97% (73 of 75) for RF (p</w:t>
            </w:r>
            <w:r w:rsidRPr="00C82138">
              <w:rPr>
                <w:iCs/>
                <w:szCs w:val="18"/>
              </w:rPr>
              <w:t>= 0.86).</w:t>
            </w:r>
          </w:p>
          <w:p w:rsidR="00CF3EB9" w:rsidRPr="00C82138" w:rsidRDefault="00CF3EB9" w:rsidP="005D11A9">
            <w:pPr>
              <w:pStyle w:val="TableText"/>
              <w:rPr>
                <w:rFonts w:cs="OfficinaSans-Book"/>
                <w:color w:val="231F20"/>
                <w:szCs w:val="18"/>
              </w:rPr>
            </w:pPr>
          </w:p>
        </w:tc>
        <w:tc>
          <w:tcPr>
            <w:tcW w:w="1260" w:type="dxa"/>
            <w:shd w:val="clear" w:color="auto" w:fill="auto"/>
            <w:noWrap/>
          </w:tcPr>
          <w:p w:rsidR="00CF3EB9" w:rsidRPr="00C82138" w:rsidRDefault="00CF3EB9" w:rsidP="005D11A9">
            <w:pPr>
              <w:pStyle w:val="TableText"/>
              <w:rPr>
                <w:rFonts w:cs="AdvOTb7819099"/>
                <w:szCs w:val="18"/>
              </w:rPr>
            </w:pPr>
            <w:r w:rsidRPr="00C82138">
              <w:rPr>
                <w:rFonts w:cs="AdvOTb7819099"/>
                <w:szCs w:val="18"/>
              </w:rPr>
              <w:t>safety assessed by the rate of periprocedural complications, procedure and fluoroscopy times, and the level of pain experienced by the pt during the ablation procedure</w:t>
            </w:r>
          </w:p>
          <w:p w:rsidR="00CF3EB9" w:rsidRPr="00C82138" w:rsidRDefault="00CF3EB9" w:rsidP="005D11A9">
            <w:pPr>
              <w:pStyle w:val="TableText"/>
              <w:rPr>
                <w:rFonts w:cs="AdvOTb7819099"/>
                <w:szCs w:val="18"/>
              </w:rPr>
            </w:pPr>
          </w:p>
          <w:p w:rsidR="00CF3EB9" w:rsidRPr="00C82138" w:rsidRDefault="00CF3EB9" w:rsidP="005D11A9">
            <w:pPr>
              <w:pStyle w:val="TableText"/>
              <w:rPr>
                <w:iCs/>
                <w:szCs w:val="18"/>
              </w:rPr>
            </w:pPr>
            <w:r w:rsidRPr="00C82138">
              <w:rPr>
                <w:iCs/>
                <w:szCs w:val="18"/>
              </w:rPr>
              <w:t>Pro</w:t>
            </w:r>
            <w:r>
              <w:rPr>
                <w:iCs/>
                <w:szCs w:val="18"/>
              </w:rPr>
              <w:t>cedural time was longer in the c</w:t>
            </w:r>
            <w:r w:rsidRPr="00C82138">
              <w:rPr>
                <w:iCs/>
                <w:szCs w:val="18"/>
              </w:rPr>
              <w:t>ryo</w:t>
            </w:r>
            <w:r>
              <w:rPr>
                <w:iCs/>
                <w:szCs w:val="18"/>
              </w:rPr>
              <w:t>ablation group (152±54 min) than the RF group (116±</w:t>
            </w:r>
            <w:r w:rsidRPr="00C82138">
              <w:rPr>
                <w:iCs/>
                <w:szCs w:val="18"/>
              </w:rPr>
              <w:t xml:space="preserve">41 min) (P&lt;0.001). </w:t>
            </w:r>
          </w:p>
          <w:p w:rsidR="00CF3EB9" w:rsidRPr="00C82138" w:rsidRDefault="00CF3EB9" w:rsidP="005D11A9">
            <w:pPr>
              <w:pStyle w:val="TableText"/>
              <w:rPr>
                <w:iCs/>
                <w:szCs w:val="18"/>
              </w:rPr>
            </w:pPr>
          </w:p>
          <w:p w:rsidR="00CF3EB9" w:rsidRPr="00C82138" w:rsidRDefault="00CF3EB9" w:rsidP="005D11A9">
            <w:pPr>
              <w:pStyle w:val="TableText"/>
              <w:rPr>
                <w:iCs/>
                <w:szCs w:val="18"/>
              </w:rPr>
            </w:pPr>
            <w:r w:rsidRPr="00C82138">
              <w:rPr>
                <w:iCs/>
                <w:szCs w:val="18"/>
              </w:rPr>
              <w:t>Cryoablation was less pain</w:t>
            </w:r>
            <w:r>
              <w:rPr>
                <w:iCs/>
                <w:szCs w:val="18"/>
              </w:rPr>
              <w:t>f</w:t>
            </w:r>
            <w:r w:rsidRPr="00C82138">
              <w:rPr>
                <w:iCs/>
                <w:szCs w:val="18"/>
              </w:rPr>
              <w:t>ul compared w/ RF (mean VAS-Cryo</w:t>
            </w:r>
            <w:r>
              <w:rPr>
                <w:iCs/>
                <w:szCs w:val="18"/>
              </w:rPr>
              <w:t>ablation 0.7±</w:t>
            </w:r>
            <w:r w:rsidRPr="00C82138">
              <w:rPr>
                <w:iCs/>
                <w:szCs w:val="18"/>
              </w:rPr>
              <w:t>1.2 vs. VAS-RF 4.6</w:t>
            </w:r>
            <w:r>
              <w:rPr>
                <w:iCs/>
                <w:szCs w:val="18"/>
              </w:rPr>
              <w:t>±</w:t>
            </w:r>
            <w:r w:rsidRPr="00C82138">
              <w:rPr>
                <w:iCs/>
                <w:szCs w:val="18"/>
              </w:rPr>
              <w:t xml:space="preserve">2.0; P&lt;0.001). </w:t>
            </w:r>
          </w:p>
          <w:p w:rsidR="00CF3EB9" w:rsidRPr="00C82138" w:rsidRDefault="00CF3EB9" w:rsidP="005D11A9">
            <w:pPr>
              <w:pStyle w:val="TableText"/>
              <w:rPr>
                <w:iCs/>
                <w:szCs w:val="18"/>
              </w:rPr>
            </w:pPr>
          </w:p>
          <w:p w:rsidR="00CF3EB9" w:rsidRPr="00C82138" w:rsidRDefault="00CF3EB9" w:rsidP="005D11A9">
            <w:pPr>
              <w:pStyle w:val="TableText"/>
              <w:rPr>
                <w:szCs w:val="18"/>
              </w:rPr>
            </w:pPr>
          </w:p>
        </w:tc>
        <w:tc>
          <w:tcPr>
            <w:tcW w:w="1080" w:type="dxa"/>
            <w:shd w:val="clear" w:color="auto" w:fill="auto"/>
            <w:noWrap/>
          </w:tcPr>
          <w:p w:rsidR="00CF3EB9" w:rsidRPr="00C82138" w:rsidRDefault="00CF3EB9" w:rsidP="005D11A9">
            <w:pPr>
              <w:pStyle w:val="TableText"/>
              <w:rPr>
                <w:rFonts w:cs="OfficinaSans-Book"/>
                <w:color w:val="231F20"/>
                <w:szCs w:val="18"/>
              </w:rPr>
            </w:pPr>
            <w:r w:rsidRPr="00C82138">
              <w:rPr>
                <w:rFonts w:cs="OfficinaSans-Book"/>
                <w:color w:val="231F20"/>
                <w:szCs w:val="18"/>
              </w:rPr>
              <w:t>Secondary end-points: acute ablation success defined as bidirectional CTI-block;</w:t>
            </w:r>
          </w:p>
          <w:p w:rsidR="00CF3EB9" w:rsidRPr="00C82138" w:rsidRDefault="00CF3EB9" w:rsidP="005D11A9">
            <w:pPr>
              <w:pStyle w:val="TableText"/>
              <w:rPr>
                <w:iCs/>
                <w:szCs w:val="18"/>
              </w:rPr>
            </w:pPr>
            <w:r>
              <w:rPr>
                <w:iCs/>
                <w:szCs w:val="18"/>
              </w:rPr>
              <w:t>Acute success rate 92% for cryoablation</w:t>
            </w:r>
            <w:r w:rsidRPr="00C82138">
              <w:rPr>
                <w:iCs/>
                <w:szCs w:val="18"/>
              </w:rPr>
              <w:t xml:space="preserve"> vs.</w:t>
            </w:r>
            <w:r>
              <w:rPr>
                <w:iCs/>
                <w:szCs w:val="18"/>
              </w:rPr>
              <w:t xml:space="preserve"> </w:t>
            </w:r>
            <w:r w:rsidRPr="00C82138">
              <w:rPr>
                <w:iCs/>
                <w:szCs w:val="18"/>
              </w:rPr>
              <w:t>95% for RF (</w:t>
            </w:r>
            <w:r>
              <w:rPr>
                <w:iCs/>
                <w:szCs w:val="18"/>
              </w:rPr>
              <w:t>p</w:t>
            </w:r>
            <w:r w:rsidRPr="00C82138">
              <w:rPr>
                <w:iCs/>
                <w:szCs w:val="18"/>
              </w:rPr>
              <w:t>=0.58).</w:t>
            </w:r>
          </w:p>
          <w:p w:rsidR="00CF3EB9" w:rsidRPr="00C82138" w:rsidRDefault="00CF3EB9" w:rsidP="005D11A9">
            <w:pPr>
              <w:pStyle w:val="TableText"/>
              <w:rPr>
                <w:rFonts w:cs="OfficinaSans-Book"/>
                <w:color w:val="231F20"/>
                <w:szCs w:val="18"/>
              </w:rPr>
            </w:pPr>
          </w:p>
        </w:tc>
        <w:tc>
          <w:tcPr>
            <w:tcW w:w="1823" w:type="dxa"/>
            <w:shd w:val="clear" w:color="auto" w:fill="auto"/>
            <w:noWrap/>
          </w:tcPr>
          <w:p w:rsidR="00CF3EB9" w:rsidRPr="00C82138" w:rsidRDefault="00CF3EB9" w:rsidP="005D11A9">
            <w:pPr>
              <w:pStyle w:val="TableText"/>
              <w:rPr>
                <w:iCs/>
                <w:szCs w:val="18"/>
              </w:rPr>
            </w:pPr>
            <w:r>
              <w:rPr>
                <w:iCs/>
                <w:szCs w:val="18"/>
              </w:rPr>
              <w:t>1) A</w:t>
            </w:r>
            <w:r w:rsidRPr="00C82138">
              <w:rPr>
                <w:iCs/>
                <w:szCs w:val="18"/>
              </w:rPr>
              <w:t xml:space="preserve">cute success </w:t>
            </w:r>
            <w:proofErr w:type="gramStart"/>
            <w:r w:rsidRPr="00C82138">
              <w:rPr>
                <w:iCs/>
                <w:szCs w:val="18"/>
              </w:rPr>
              <w:t>rate  for</w:t>
            </w:r>
            <w:proofErr w:type="gramEnd"/>
            <w:r w:rsidRPr="00C82138">
              <w:rPr>
                <w:iCs/>
                <w:szCs w:val="18"/>
              </w:rPr>
              <w:t xml:space="preserve"> Cryo</w:t>
            </w:r>
            <w:r>
              <w:rPr>
                <w:iCs/>
                <w:szCs w:val="18"/>
              </w:rPr>
              <w:t>ablation</w:t>
            </w:r>
            <w:r w:rsidRPr="00C82138">
              <w:rPr>
                <w:iCs/>
                <w:szCs w:val="18"/>
              </w:rPr>
              <w:t xml:space="preserve"> vs. RF (</w:t>
            </w:r>
            <w:r>
              <w:rPr>
                <w:iCs/>
                <w:szCs w:val="18"/>
              </w:rPr>
              <w:t>p</w:t>
            </w:r>
            <w:r w:rsidRPr="00C82138">
              <w:rPr>
                <w:iCs/>
                <w:szCs w:val="18"/>
              </w:rPr>
              <w:t>=0.58).</w:t>
            </w:r>
          </w:p>
          <w:p w:rsidR="00CF3EB9" w:rsidRPr="00C82138" w:rsidRDefault="00CF3EB9" w:rsidP="005D11A9">
            <w:pPr>
              <w:pStyle w:val="TableText"/>
              <w:rPr>
                <w:iCs/>
                <w:szCs w:val="18"/>
              </w:rPr>
            </w:pPr>
            <w:r w:rsidRPr="00C82138">
              <w:rPr>
                <w:iCs/>
                <w:szCs w:val="18"/>
              </w:rPr>
              <w:t>2)</w:t>
            </w:r>
            <w:r>
              <w:rPr>
                <w:iCs/>
                <w:szCs w:val="18"/>
              </w:rPr>
              <w:t xml:space="preserve"> </w:t>
            </w:r>
            <w:r w:rsidRPr="00C82138">
              <w:rPr>
                <w:iCs/>
                <w:szCs w:val="18"/>
              </w:rPr>
              <w:t>Procedural time was longer in the Cryo</w:t>
            </w:r>
            <w:r>
              <w:rPr>
                <w:iCs/>
                <w:szCs w:val="18"/>
              </w:rPr>
              <w:t>ablation</w:t>
            </w:r>
            <w:r w:rsidRPr="00C82138">
              <w:rPr>
                <w:iCs/>
                <w:szCs w:val="18"/>
              </w:rPr>
              <w:t xml:space="preserve"> group vs. RF group (</w:t>
            </w:r>
            <w:r>
              <w:rPr>
                <w:iCs/>
                <w:szCs w:val="18"/>
              </w:rPr>
              <w:t>p</w:t>
            </w:r>
            <w:r w:rsidRPr="00C82138">
              <w:rPr>
                <w:iCs/>
                <w:szCs w:val="18"/>
              </w:rPr>
              <w:t xml:space="preserve">&lt;0.001). </w:t>
            </w:r>
          </w:p>
          <w:p w:rsidR="00CF3EB9" w:rsidRPr="00C82138" w:rsidRDefault="00CF3EB9" w:rsidP="005D11A9">
            <w:pPr>
              <w:pStyle w:val="TableText"/>
              <w:rPr>
                <w:iCs/>
                <w:szCs w:val="18"/>
              </w:rPr>
            </w:pPr>
            <w:r w:rsidRPr="00C82138">
              <w:rPr>
                <w:iCs/>
                <w:szCs w:val="18"/>
              </w:rPr>
              <w:t>3)</w:t>
            </w:r>
            <w:r>
              <w:rPr>
                <w:iCs/>
                <w:szCs w:val="18"/>
              </w:rPr>
              <w:t xml:space="preserve"> </w:t>
            </w:r>
            <w:r w:rsidRPr="00C82138">
              <w:rPr>
                <w:iCs/>
                <w:szCs w:val="18"/>
              </w:rPr>
              <w:t>Cryoablation was less pain</w:t>
            </w:r>
            <w:r>
              <w:rPr>
                <w:iCs/>
                <w:szCs w:val="18"/>
              </w:rPr>
              <w:t>f</w:t>
            </w:r>
            <w:r w:rsidRPr="00C82138">
              <w:rPr>
                <w:iCs/>
                <w:szCs w:val="18"/>
              </w:rPr>
              <w:t>u</w:t>
            </w:r>
            <w:r>
              <w:rPr>
                <w:iCs/>
                <w:szCs w:val="18"/>
              </w:rPr>
              <w:t>l compared vs. RF (p</w:t>
            </w:r>
            <w:r w:rsidRPr="00C82138">
              <w:rPr>
                <w:iCs/>
                <w:szCs w:val="18"/>
              </w:rPr>
              <w:t xml:space="preserve">&lt;0.001). </w:t>
            </w:r>
          </w:p>
          <w:p w:rsidR="00CF3EB9" w:rsidRDefault="00CF3EB9" w:rsidP="005D11A9">
            <w:pPr>
              <w:pStyle w:val="TableText"/>
              <w:rPr>
                <w:iCs/>
                <w:szCs w:val="18"/>
              </w:rPr>
            </w:pPr>
            <w:r w:rsidRPr="00C82138">
              <w:rPr>
                <w:iCs/>
                <w:szCs w:val="18"/>
              </w:rPr>
              <w:t>4)</w:t>
            </w:r>
            <w:r>
              <w:rPr>
                <w:iCs/>
                <w:szCs w:val="18"/>
              </w:rPr>
              <w:t xml:space="preserve"> </w:t>
            </w:r>
            <w:r w:rsidRPr="00C82138">
              <w:rPr>
                <w:iCs/>
                <w:szCs w:val="18"/>
              </w:rPr>
              <w:t>Success rate at 6-mo f/u was no different for Cryo</w:t>
            </w:r>
            <w:r>
              <w:rPr>
                <w:iCs/>
                <w:szCs w:val="18"/>
              </w:rPr>
              <w:t>ablation</w:t>
            </w:r>
            <w:r w:rsidRPr="00C82138">
              <w:rPr>
                <w:iCs/>
                <w:szCs w:val="18"/>
              </w:rPr>
              <w:t xml:space="preserve"> vs. RF (P= 0.86). </w:t>
            </w:r>
          </w:p>
          <w:p w:rsidR="00CF3EB9" w:rsidRPr="00C82138" w:rsidRDefault="00CF3EB9" w:rsidP="005D11A9">
            <w:pPr>
              <w:pStyle w:val="TableText"/>
              <w:rPr>
                <w:iCs/>
                <w:szCs w:val="18"/>
              </w:rPr>
            </w:pPr>
          </w:p>
          <w:p w:rsidR="00CF3EB9" w:rsidRPr="00C82138" w:rsidRDefault="00CF3EB9" w:rsidP="005D11A9">
            <w:pPr>
              <w:pStyle w:val="TableText"/>
              <w:rPr>
                <w:iCs/>
                <w:szCs w:val="18"/>
              </w:rPr>
            </w:pPr>
            <w:r w:rsidRPr="00C82138">
              <w:rPr>
                <w:iCs/>
                <w:szCs w:val="18"/>
              </w:rPr>
              <w:t>No major adverse events occurred in any group.</w:t>
            </w:r>
          </w:p>
        </w:tc>
        <w:tc>
          <w:tcPr>
            <w:tcW w:w="1165" w:type="dxa"/>
            <w:shd w:val="clear" w:color="auto" w:fill="auto"/>
            <w:noWrap/>
          </w:tcPr>
          <w:p w:rsidR="00CF3EB9" w:rsidRPr="00C82138" w:rsidRDefault="00CF3EB9" w:rsidP="005D11A9">
            <w:pPr>
              <w:pStyle w:val="TableText"/>
              <w:rPr>
                <w:szCs w:val="18"/>
              </w:rPr>
            </w:pPr>
            <w:r w:rsidRPr="00C82138">
              <w:rPr>
                <w:szCs w:val="18"/>
              </w:rPr>
              <w:t>Cryoablation is not inferior to RFA for typical flutter</w:t>
            </w:r>
          </w:p>
        </w:tc>
      </w:tr>
      <w:tr w:rsidR="00CF3EB9" w:rsidRPr="00C82138" w:rsidTr="00242C24">
        <w:trPr>
          <w:trHeight w:val="255"/>
        </w:trPr>
        <w:tc>
          <w:tcPr>
            <w:tcW w:w="828" w:type="dxa"/>
            <w:shd w:val="clear" w:color="auto" w:fill="auto"/>
            <w:noWrap/>
          </w:tcPr>
          <w:p w:rsidR="00CF3EB9" w:rsidRPr="00C82138" w:rsidRDefault="00CF3EB9" w:rsidP="005D11A9">
            <w:pPr>
              <w:pStyle w:val="TableText"/>
              <w:rPr>
                <w:szCs w:val="18"/>
              </w:rPr>
            </w:pPr>
            <w:r w:rsidRPr="00C82138">
              <w:rPr>
                <w:szCs w:val="18"/>
              </w:rPr>
              <w:t>Mohanty s</w:t>
            </w:r>
          </w:p>
          <w:p w:rsidR="00CF3EB9" w:rsidRPr="00C82138" w:rsidRDefault="00CF3EB9" w:rsidP="005D11A9">
            <w:pPr>
              <w:pStyle w:val="TableText"/>
              <w:rPr>
                <w:szCs w:val="18"/>
              </w:rPr>
            </w:pPr>
            <w:r w:rsidRPr="00C82138">
              <w:rPr>
                <w:szCs w:val="18"/>
              </w:rPr>
              <w:t>2013</w:t>
            </w:r>
          </w:p>
          <w:p w:rsidR="00CF3EB9" w:rsidRPr="00C82138" w:rsidRDefault="00CF3EB9" w:rsidP="005D11A9">
            <w:pPr>
              <w:pStyle w:val="TableText"/>
              <w:rPr>
                <w:szCs w:val="18"/>
              </w:rPr>
            </w:pPr>
            <w:r w:rsidRPr="00C82138">
              <w:rPr>
                <w:szCs w:val="18"/>
              </w:rPr>
              <w:fldChar w:fldCharType="begin">
                <w:fldData xml:space="preserve">PFJlZm1hbj48Q2l0ZT48QXV0aG9yPk1vaGFudHk8L0F1dGhvcj48WWVhcj4yMDEzPC9ZZWFyPjxS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</w:fldData>
              </w:fldChar>
            </w:r>
            <w:r w:rsidR="0011025F">
              <w:rPr>
                <w:szCs w:val="18"/>
              </w:rPr>
              <w:instrText xml:space="preserve"> ADDIN REFMGR.CITE </w:instrText>
            </w:r>
            <w:r w:rsidR="0011025F">
              <w:rPr>
                <w:szCs w:val="18"/>
              </w:rPr>
              <w:fldChar w:fldCharType="begin">
                <w:fldData xml:space="preserve">PFJlZm1hbj48Q2l0ZT48QXV0aG9yPk1vaGFudHk8L0F1dGhvcj48WWVhcj4yMDEzPC9ZZWFyPjxS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(208)</w:t>
            </w:r>
            <w:r w:rsidRPr="00C82138">
              <w:rPr>
                <w:szCs w:val="18"/>
              </w:rPr>
              <w:fldChar w:fldCharType="end"/>
            </w:r>
            <w:r w:rsidRPr="00C82138">
              <w:rPr>
                <w:szCs w:val="18"/>
              </w:rPr>
              <w:t xml:space="preserve"> </w:t>
            </w:r>
            <w:hyperlink r:id="rId267" w:history="1">
              <w:r w:rsidRPr="00C82138">
                <w:rPr>
                  <w:rStyle w:val="Hyperlink"/>
                  <w:szCs w:val="18"/>
                </w:rPr>
                <w:t>23572499</w:t>
              </w:r>
            </w:hyperlink>
          </w:p>
          <w:p w:rsidR="00CF3EB9" w:rsidRPr="00C82138" w:rsidRDefault="00CF3EB9" w:rsidP="005D11A9">
            <w:pPr>
              <w:pStyle w:val="TableText"/>
              <w:rPr>
                <w:szCs w:val="18"/>
              </w:rPr>
            </w:pPr>
          </w:p>
        </w:tc>
        <w:tc>
          <w:tcPr>
            <w:tcW w:w="810" w:type="dxa"/>
            <w:shd w:val="clear" w:color="auto" w:fill="auto"/>
            <w:noWrap/>
          </w:tcPr>
          <w:p w:rsidR="00CF3EB9" w:rsidRPr="00C82138" w:rsidRDefault="00CF3EB9" w:rsidP="005D11A9">
            <w:pPr>
              <w:pStyle w:val="TableText"/>
              <w:rPr>
                <w:szCs w:val="18"/>
              </w:rPr>
            </w:pPr>
            <w:r w:rsidRPr="00C82138">
              <w:rPr>
                <w:szCs w:val="18"/>
              </w:rPr>
              <w:t xml:space="preserve">Single-blind, randomized study- Examined the impact of different ablation </w:t>
            </w:r>
            <w:r w:rsidRPr="00C82138">
              <w:rPr>
                <w:szCs w:val="18"/>
              </w:rPr>
              <w:lastRenderedPageBreak/>
              <w:t>strategies on AF recurrence and QOL in coexi</w:t>
            </w:r>
            <w:r>
              <w:rPr>
                <w:szCs w:val="18"/>
              </w:rPr>
              <w:t>stent AF and atrial flutter</w:t>
            </w:r>
            <w:r w:rsidRPr="00C82138">
              <w:rPr>
                <w:szCs w:val="18"/>
              </w:rPr>
              <w:t>.</w:t>
            </w:r>
          </w:p>
        </w:tc>
        <w:tc>
          <w:tcPr>
            <w:tcW w:w="810" w:type="dxa"/>
            <w:shd w:val="clear" w:color="auto" w:fill="auto"/>
            <w:noWrap/>
          </w:tcPr>
          <w:p w:rsidR="00CF3EB9" w:rsidRPr="00C82138" w:rsidRDefault="00CF3EB9" w:rsidP="005D11A9">
            <w:pPr>
              <w:pStyle w:val="TableText"/>
              <w:rPr>
                <w:szCs w:val="18"/>
              </w:rPr>
            </w:pPr>
            <w:r w:rsidRPr="00C82138">
              <w:rPr>
                <w:szCs w:val="18"/>
              </w:rPr>
              <w:lastRenderedPageBreak/>
              <w:t xml:space="preserve">360 pts w/ documented AF and </w:t>
            </w:r>
            <w:r>
              <w:rPr>
                <w:szCs w:val="18"/>
              </w:rPr>
              <w:t xml:space="preserve">atrial </w:t>
            </w:r>
            <w:r w:rsidRPr="00C82138">
              <w:rPr>
                <w:szCs w:val="18"/>
              </w:rPr>
              <w:t>flutt</w:t>
            </w:r>
            <w:r>
              <w:rPr>
                <w:szCs w:val="18"/>
              </w:rPr>
              <w:t>er</w:t>
            </w:r>
          </w:p>
        </w:tc>
        <w:tc>
          <w:tcPr>
            <w:tcW w:w="1170" w:type="dxa"/>
            <w:shd w:val="clear" w:color="auto" w:fill="auto"/>
            <w:noWrap/>
          </w:tcPr>
          <w:p w:rsidR="00CF3EB9" w:rsidRPr="00C82138" w:rsidRDefault="00CF3EB9" w:rsidP="005D11A9">
            <w:pPr>
              <w:pStyle w:val="TableText"/>
              <w:rPr>
                <w:szCs w:val="18"/>
              </w:rPr>
            </w:pPr>
            <w:r>
              <w:rPr>
                <w:szCs w:val="18"/>
              </w:rPr>
              <w:t>B</w:t>
            </w:r>
            <w:r w:rsidRPr="00C82138">
              <w:rPr>
                <w:szCs w:val="18"/>
              </w:rPr>
              <w:t>linded</w:t>
            </w:r>
            <w:r>
              <w:rPr>
                <w:szCs w:val="18"/>
              </w:rPr>
              <w:t xml:space="preserve"> and randomized to group 1, AF±atrial flutter</w:t>
            </w:r>
            <w:r w:rsidRPr="00C82138">
              <w:rPr>
                <w:szCs w:val="18"/>
              </w:rPr>
              <w:t xml:space="preserve"> ablation (n=182), or group 2, </w:t>
            </w:r>
            <w:r>
              <w:rPr>
                <w:szCs w:val="18"/>
              </w:rPr>
              <w:t>atrial flutter</w:t>
            </w:r>
            <w:r w:rsidRPr="00C82138">
              <w:rPr>
                <w:szCs w:val="18"/>
              </w:rPr>
              <w:t xml:space="preserve"> ablation only (n=178). AF recurrence was evaluated </w:t>
            </w:r>
            <w:r w:rsidRPr="00C82138">
              <w:rPr>
                <w:szCs w:val="18"/>
              </w:rPr>
              <w:lastRenderedPageBreak/>
              <w:t>w/ event recording and 7-d Holter at 3, 6, 9, and 12-mo f/us. QOL was assessed at baseline and at the 12-mo f/u w/ 4 questionnaires.</w:t>
            </w:r>
          </w:p>
        </w:tc>
        <w:tc>
          <w:tcPr>
            <w:tcW w:w="1170" w:type="dxa"/>
            <w:shd w:val="clear" w:color="auto" w:fill="auto"/>
            <w:noWrap/>
          </w:tcPr>
          <w:p w:rsidR="00CF3EB9" w:rsidRPr="00C82138" w:rsidRDefault="00CF3EB9" w:rsidP="005D11A9">
            <w:pPr>
              <w:pStyle w:val="TableText"/>
              <w:rPr>
                <w:szCs w:val="18"/>
              </w:rPr>
            </w:pPr>
            <w:r w:rsidRPr="00C82138">
              <w:rPr>
                <w:szCs w:val="18"/>
              </w:rPr>
              <w:lastRenderedPageBreak/>
              <w:t>AF</w:t>
            </w:r>
            <w:r>
              <w:rPr>
                <w:szCs w:val="18"/>
              </w:rPr>
              <w:t xml:space="preserve"> ± atrial flutter</w:t>
            </w:r>
            <w:r w:rsidRPr="00C82138">
              <w:rPr>
                <w:szCs w:val="18"/>
              </w:rPr>
              <w:t xml:space="preserve"> ablation vs. </w:t>
            </w:r>
            <w:r>
              <w:rPr>
                <w:szCs w:val="18"/>
              </w:rPr>
              <w:t xml:space="preserve">atrial </w:t>
            </w:r>
            <w:r w:rsidRPr="00C82138">
              <w:rPr>
                <w:szCs w:val="18"/>
              </w:rPr>
              <w:t>flutt</w:t>
            </w:r>
            <w:r>
              <w:rPr>
                <w:szCs w:val="18"/>
              </w:rPr>
              <w:t>er</w:t>
            </w:r>
            <w:r w:rsidRPr="00C82138">
              <w:rPr>
                <w:szCs w:val="18"/>
              </w:rPr>
              <w:t xml:space="preserve"> ablation only</w:t>
            </w:r>
          </w:p>
        </w:tc>
        <w:tc>
          <w:tcPr>
            <w:tcW w:w="1710" w:type="dxa"/>
            <w:shd w:val="clear" w:color="auto" w:fill="auto"/>
            <w:noWrap/>
          </w:tcPr>
          <w:p w:rsidR="00CF3EB9" w:rsidRPr="00C82138" w:rsidRDefault="00CF3EB9" w:rsidP="005D11A9">
            <w:pPr>
              <w:pStyle w:val="TableText"/>
              <w:rPr>
                <w:iCs/>
                <w:szCs w:val="18"/>
              </w:rPr>
            </w:pPr>
            <w:r w:rsidRPr="00C82138">
              <w:rPr>
                <w:iCs/>
                <w:szCs w:val="18"/>
                <w:lang w:val="en"/>
              </w:rPr>
              <w:t xml:space="preserve">1 antiarrhythmic and preablation evidence of typical </w:t>
            </w:r>
            <w:r>
              <w:rPr>
                <w:iCs/>
                <w:szCs w:val="18"/>
                <w:lang w:val="en"/>
              </w:rPr>
              <w:t>atrial flutter</w:t>
            </w:r>
            <w:r w:rsidRPr="00C82138">
              <w:rPr>
                <w:iCs/>
                <w:szCs w:val="18"/>
                <w:lang w:val="en"/>
              </w:rPr>
              <w:t xml:space="preserve"> by 12-lead surface ECG.</w:t>
            </w:r>
          </w:p>
        </w:tc>
        <w:tc>
          <w:tcPr>
            <w:tcW w:w="1620" w:type="dxa"/>
            <w:shd w:val="clear" w:color="auto" w:fill="auto"/>
            <w:noWrap/>
          </w:tcPr>
          <w:p w:rsidR="00CF3EB9" w:rsidRPr="00C82138" w:rsidRDefault="00CF3EB9" w:rsidP="005D11A9">
            <w:pPr>
              <w:pStyle w:val="TableText"/>
              <w:rPr>
                <w:szCs w:val="18"/>
              </w:rPr>
            </w:pPr>
            <w:r w:rsidRPr="00C82138">
              <w:rPr>
                <w:iCs/>
                <w:szCs w:val="18"/>
                <w:lang w:val="en"/>
              </w:rPr>
              <w:t>&lt;18 or &gt;85 y old, previous ablation, left atrium size ≥5 cm, or contraindication to oral anticoagulation</w:t>
            </w:r>
          </w:p>
        </w:tc>
        <w:tc>
          <w:tcPr>
            <w:tcW w:w="1170" w:type="dxa"/>
            <w:shd w:val="clear" w:color="auto" w:fill="auto"/>
            <w:noWrap/>
          </w:tcPr>
          <w:p w:rsidR="00CF3EB9" w:rsidRPr="00C82138" w:rsidRDefault="00CF3EB9" w:rsidP="005D11A9">
            <w:pPr>
              <w:pStyle w:val="TableText"/>
              <w:rPr>
                <w:szCs w:val="18"/>
              </w:rPr>
            </w:pPr>
            <w:r w:rsidRPr="00C82138">
              <w:rPr>
                <w:szCs w:val="18"/>
              </w:rPr>
              <w:t>At 21±9</w:t>
            </w:r>
            <w:r>
              <w:rPr>
                <w:szCs w:val="18"/>
              </w:rPr>
              <w:t xml:space="preserve"> </w:t>
            </w:r>
            <w:r w:rsidRPr="00C82138">
              <w:rPr>
                <w:szCs w:val="18"/>
              </w:rPr>
              <w:t>mo</w:t>
            </w:r>
            <w:r>
              <w:rPr>
                <w:szCs w:val="18"/>
              </w:rPr>
              <w:t xml:space="preserve"> </w:t>
            </w:r>
            <w:r w:rsidRPr="00C82138">
              <w:rPr>
                <w:szCs w:val="18"/>
              </w:rPr>
              <w:t xml:space="preserve">of f/u, 117 in group 1 (64%) and 34 in group 2 (19%) were arrhythmia free (P&lt;0.001). In group 1, scores on </w:t>
            </w:r>
            <w:r w:rsidRPr="00C82138">
              <w:rPr>
                <w:szCs w:val="18"/>
              </w:rPr>
              <w:lastRenderedPageBreak/>
              <w:t>most quality-of-life subscales showed significant improvement at f/u, whereas group 2 pts derived relatively minor benefit.</w:t>
            </w:r>
          </w:p>
        </w:tc>
        <w:tc>
          <w:tcPr>
            <w:tcW w:w="1260" w:type="dxa"/>
            <w:shd w:val="clear" w:color="auto" w:fill="auto"/>
            <w:noWrap/>
          </w:tcPr>
          <w:p w:rsidR="00CF3EB9" w:rsidRPr="00C82138" w:rsidRDefault="00CF3EB9" w:rsidP="005D11A9">
            <w:pPr>
              <w:pStyle w:val="TableText"/>
              <w:rPr>
                <w:szCs w:val="18"/>
              </w:rPr>
            </w:pPr>
            <w:r w:rsidRPr="00C82138">
              <w:rPr>
                <w:szCs w:val="18"/>
              </w:rPr>
              <w:lastRenderedPageBreak/>
              <w:t>N/A</w:t>
            </w:r>
          </w:p>
        </w:tc>
        <w:tc>
          <w:tcPr>
            <w:tcW w:w="1080" w:type="dxa"/>
            <w:shd w:val="clear" w:color="auto" w:fill="auto"/>
            <w:noWrap/>
          </w:tcPr>
          <w:p w:rsidR="00CF3EB9" w:rsidRPr="00C82138" w:rsidRDefault="00CF3EB9" w:rsidP="005D11A9">
            <w:pPr>
              <w:pStyle w:val="TableText"/>
              <w:rPr>
                <w:iCs/>
                <w:szCs w:val="18"/>
              </w:rPr>
            </w:pPr>
            <w:r w:rsidRPr="00C82138">
              <w:rPr>
                <w:iCs/>
                <w:szCs w:val="18"/>
              </w:rPr>
              <w:t>N/A</w:t>
            </w:r>
          </w:p>
        </w:tc>
        <w:tc>
          <w:tcPr>
            <w:tcW w:w="1823" w:type="dxa"/>
            <w:shd w:val="clear" w:color="auto" w:fill="auto"/>
            <w:noWrap/>
          </w:tcPr>
          <w:p w:rsidR="00CF3EB9" w:rsidRPr="00C82138" w:rsidRDefault="00CF3EB9" w:rsidP="005D11A9">
            <w:pPr>
              <w:pStyle w:val="TableText"/>
              <w:rPr>
                <w:iCs/>
                <w:szCs w:val="18"/>
              </w:rPr>
            </w:pPr>
            <w:r w:rsidRPr="00C82138">
              <w:rPr>
                <w:iCs/>
                <w:szCs w:val="18"/>
              </w:rPr>
              <w:t>G</w:t>
            </w:r>
            <w:r>
              <w:rPr>
                <w:iCs/>
                <w:szCs w:val="18"/>
              </w:rPr>
              <w:t>roup</w:t>
            </w:r>
            <w:r w:rsidRPr="00C82138">
              <w:rPr>
                <w:iCs/>
                <w:szCs w:val="18"/>
              </w:rPr>
              <w:t xml:space="preserve"> 1 vs.</w:t>
            </w:r>
            <w:r>
              <w:rPr>
                <w:iCs/>
                <w:szCs w:val="18"/>
              </w:rPr>
              <w:t xml:space="preserve"> </w:t>
            </w:r>
            <w:r w:rsidRPr="00C82138">
              <w:rPr>
                <w:iCs/>
                <w:szCs w:val="18"/>
              </w:rPr>
              <w:t>G</w:t>
            </w:r>
            <w:r>
              <w:rPr>
                <w:iCs/>
                <w:szCs w:val="18"/>
              </w:rPr>
              <w:t>rou</w:t>
            </w:r>
            <w:r w:rsidRPr="00C82138">
              <w:rPr>
                <w:iCs/>
                <w:szCs w:val="18"/>
              </w:rPr>
              <w:t>p 2 p&lt;0.001</w:t>
            </w:r>
          </w:p>
        </w:tc>
        <w:tc>
          <w:tcPr>
            <w:tcW w:w="1165" w:type="dxa"/>
            <w:shd w:val="clear" w:color="auto" w:fill="auto"/>
            <w:noWrap/>
          </w:tcPr>
          <w:p w:rsidR="00CF3EB9" w:rsidRPr="00C82138" w:rsidRDefault="00CF3EB9" w:rsidP="005D11A9">
            <w:pPr>
              <w:pStyle w:val="TableText"/>
              <w:rPr>
                <w:szCs w:val="18"/>
              </w:rPr>
            </w:pPr>
            <w:r w:rsidRPr="00C82138">
              <w:rPr>
                <w:szCs w:val="18"/>
              </w:rPr>
              <w:t>Questionnaires didn’t address comorbidities, smaller sample size</w:t>
            </w:r>
          </w:p>
        </w:tc>
      </w:tr>
    </w:tbl>
    <w:p w:rsidR="001D47A1" w:rsidRDefault="00D11168" w:rsidP="00D14B27">
      <w:pPr>
        <w:pStyle w:val="TableText"/>
        <w:rPr>
          <w:rFonts w:eastAsia="Times New Roman" w:cs="Arial"/>
          <w:bCs/>
          <w:szCs w:val="18"/>
        </w:rPr>
      </w:pPr>
      <w:r>
        <w:lastRenderedPageBreak/>
        <w:t xml:space="preserve">AAD, antiarrhythmic drug; </w:t>
      </w:r>
      <w:r w:rsidR="001D47A1">
        <w:t>AE</w:t>
      </w:r>
      <w:r>
        <w:t>,</w:t>
      </w:r>
      <w:r w:rsidR="001D47A1">
        <w:t xml:space="preserve"> adverse events; AF, atrial fibrillation;</w:t>
      </w:r>
      <w:r w:rsidR="00D45B39">
        <w:t xml:space="preserve"> </w:t>
      </w:r>
      <w:r w:rsidR="00A74118">
        <w:t xml:space="preserve">AMI, acute myocardial infarction; </w:t>
      </w:r>
      <w:r w:rsidR="00D45B39">
        <w:t>AV, atrioventricular;</w:t>
      </w:r>
      <w:r w:rsidR="001D47A1">
        <w:t xml:space="preserve"> </w:t>
      </w:r>
      <w:r w:rsidR="00401CE3">
        <w:t xml:space="preserve">BBB, bundle branch block; </w:t>
      </w:r>
      <w:r w:rsidR="00A74118">
        <w:t xml:space="preserve">BCB, bidirectional conduction block; </w:t>
      </w:r>
      <w:r w:rsidR="001D47A1">
        <w:t xml:space="preserve">bid, two times per day; </w:t>
      </w:r>
      <w:r w:rsidR="00D45B39">
        <w:t xml:space="preserve">BP, blood pressure; </w:t>
      </w:r>
      <w:r w:rsidR="00401CE3">
        <w:rPr>
          <w:rFonts w:eastAsia="Times New Roman" w:cs="Arial"/>
          <w:bCs/>
          <w:szCs w:val="18"/>
        </w:rPr>
        <w:t>b</w:t>
      </w:r>
      <w:r w:rsidR="00401CE3">
        <w:t xml:space="preserve">pm, </w:t>
      </w:r>
      <w:r w:rsidR="00401CE3" w:rsidRPr="00C82138">
        <w:t xml:space="preserve">beats per min; </w:t>
      </w:r>
      <w:r w:rsidR="00401CE3">
        <w:t xml:space="preserve">CHD, congenital heart disease; </w:t>
      </w:r>
      <w:r w:rsidR="001D47A1" w:rsidRPr="00C82138">
        <w:t>CHF, congestive heart failure;</w:t>
      </w:r>
      <w:r w:rsidR="001D47A1">
        <w:t xml:space="preserve"> </w:t>
      </w:r>
      <w:r w:rsidR="00D45B39">
        <w:t xml:space="preserve">CI, confidence interval; </w:t>
      </w:r>
      <w:r w:rsidR="00401CE3">
        <w:t xml:space="preserve">CL, cycle length; CrCl, creatinine clearance; </w:t>
      </w:r>
      <w:r w:rsidR="001D47A1">
        <w:t xml:space="preserve">CTI, cavotricuspid isthmus; </w:t>
      </w:r>
      <w:r w:rsidR="00D45B39">
        <w:t xml:space="preserve">DC, direct current; </w:t>
      </w:r>
      <w:r w:rsidR="00A74118">
        <w:rPr>
          <w:rFonts w:eastAsia="Times New Roman" w:cs="Arial"/>
          <w:bCs/>
          <w:szCs w:val="18"/>
        </w:rPr>
        <w:t xml:space="preserve">ECG, electrocardiogram; EP, electrophysiological; </w:t>
      </w:r>
      <w:r w:rsidR="001D47A1">
        <w:t xml:space="preserve">f/u, follow up; HF, heart failure; h/o, history of; </w:t>
      </w:r>
      <w:r w:rsidR="00401CE3">
        <w:t xml:space="preserve">HR, heart rate; IART, intraatrial reentrant tachycardia; IV, intravenous; </w:t>
      </w:r>
      <w:r>
        <w:t xml:space="preserve">LBBB, left bundle branch block; </w:t>
      </w:r>
      <w:r w:rsidR="00401CE3">
        <w:t xml:space="preserve">LV, left ventricular; MI, myocardial infarction; MR, mitral regurgitation; </w:t>
      </w:r>
      <w:r w:rsidR="001D47A1">
        <w:t xml:space="preserve">N/A, not applicable; </w:t>
      </w:r>
      <w:r w:rsidR="00401CE3">
        <w:t xml:space="preserve">NS, non-significant; NSR, normal sinus rhythm; </w:t>
      </w:r>
      <w:r>
        <w:t xml:space="preserve">NSVT, non-sustatined supraventricular tachycardia; </w:t>
      </w:r>
      <w:r w:rsidR="0025157C">
        <w:rPr>
          <w:rFonts w:eastAsia="Times New Roman" w:cs="Arial"/>
          <w:bCs/>
          <w:szCs w:val="18"/>
        </w:rPr>
        <w:t xml:space="preserve">NYHA, New York Heart Association; </w:t>
      </w:r>
      <w:r w:rsidR="001D47A1">
        <w:t xml:space="preserve">pt, patient; </w:t>
      </w:r>
      <w:r>
        <w:t xml:space="preserve">PV-LAJ, pulmonary vein-left atrial junction; </w:t>
      </w:r>
      <w:r w:rsidR="00401CE3">
        <w:t xml:space="preserve">QTc, corrected QT interval; RCT, randomized controlled trial; </w:t>
      </w:r>
      <w:r w:rsidR="001D47A1">
        <w:t xml:space="preserve">RF, radiofrequency; RFA, radiofrequency ablation; </w:t>
      </w:r>
      <w:r w:rsidR="00D45B39">
        <w:t xml:space="preserve">SBP, systolic blood pressure; SD, standard deviation; </w:t>
      </w:r>
      <w:r w:rsidR="001D47A1">
        <w:t xml:space="preserve">SHD, structural heart disease; </w:t>
      </w:r>
      <w:r w:rsidR="00401CE3">
        <w:t xml:space="preserve">SR, sinus rhythm; </w:t>
      </w:r>
      <w:r w:rsidR="00D45B39" w:rsidRPr="00C82138">
        <w:t>SSS, sick sinus synd</w:t>
      </w:r>
      <w:r w:rsidR="00D45B39">
        <w:t xml:space="preserve">rome; </w:t>
      </w:r>
      <w:r w:rsidR="0025157C">
        <w:t xml:space="preserve">SVT, supraventricular tachycardia; </w:t>
      </w:r>
      <w:r w:rsidR="00401CE3">
        <w:t xml:space="preserve">TAP, transesophageal atrial pacing; </w:t>
      </w:r>
      <w:r w:rsidR="001D47A1">
        <w:t xml:space="preserve">tx, transplant; VAS, visual analog scale; VF, ventricular fibrillation; VT, ventricular tachycardia; w/, with; </w:t>
      </w:r>
      <w:r w:rsidR="00401CE3">
        <w:t xml:space="preserve">w/o, without; </w:t>
      </w:r>
      <w:r w:rsidR="00D45B39">
        <w:rPr>
          <w:rFonts w:eastAsia="Times New Roman" w:cs="Arial"/>
          <w:bCs/>
          <w:szCs w:val="18"/>
        </w:rPr>
        <w:t xml:space="preserve">and WPW, Wolff-Parkinson-White syndrome.   </w:t>
      </w:r>
    </w:p>
    <w:p w:rsidR="00DA2D5E" w:rsidRPr="00C82138" w:rsidRDefault="00DA2D5E" w:rsidP="004866CE">
      <w:pPr>
        <w:pStyle w:val="TableText"/>
      </w:pPr>
    </w:p>
    <w:p w:rsidR="0021106B" w:rsidRPr="00C82138" w:rsidRDefault="004866CE" w:rsidP="00F94207">
      <w:pPr>
        <w:pStyle w:val="DSTitleLevel1"/>
        <w:rPr>
          <w:color w:val="0000FF"/>
        </w:rPr>
      </w:pPr>
      <w:bookmarkStart w:id="18" w:name="_Toc428873459"/>
      <w:r w:rsidRPr="00C82138">
        <w:t xml:space="preserve">Data Supplement </w:t>
      </w:r>
      <w:r w:rsidR="0015404E">
        <w:t>17</w:t>
      </w:r>
      <w:r w:rsidR="0021106B" w:rsidRPr="00C82138">
        <w:rPr>
          <w:lang w:val="x-none"/>
        </w:rPr>
        <w:t xml:space="preserve">. </w:t>
      </w:r>
      <w:r w:rsidR="00E83C81" w:rsidRPr="00C82138">
        <w:rPr>
          <w:color w:val="0000FF"/>
        </w:rPr>
        <w:t>Nonrandomized Trials, Observational Studies, and/or Registries of A</w:t>
      </w:r>
      <w:r w:rsidR="00901A07" w:rsidRPr="00C82138">
        <w:rPr>
          <w:color w:val="0000FF"/>
        </w:rPr>
        <w:t xml:space="preserve">trial Flutter – Section </w:t>
      </w:r>
      <w:r w:rsidR="008E62F1">
        <w:rPr>
          <w:color w:val="0000FF"/>
        </w:rPr>
        <w:t>7</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8"/>
        <w:gridCol w:w="1390"/>
        <w:gridCol w:w="1546"/>
        <w:gridCol w:w="2910"/>
        <w:gridCol w:w="1624"/>
        <w:gridCol w:w="2936"/>
        <w:gridCol w:w="3212"/>
      </w:tblGrid>
      <w:tr w:rsidR="00D3298E" w:rsidRPr="00C82138" w:rsidTr="00D3298E">
        <w:tc>
          <w:tcPr>
            <w:tcW w:w="350" w:type="pct"/>
            <w:shd w:val="clear" w:color="auto" w:fill="8DB3E2" w:themeFill="text2" w:themeFillTint="66"/>
          </w:tcPr>
          <w:p w:rsidR="00F51BA5" w:rsidRPr="00C82138" w:rsidRDefault="00F51BA5" w:rsidP="00F51BA5">
            <w:pPr>
              <w:pStyle w:val="TableText"/>
              <w:jc w:val="center"/>
              <w:rPr>
                <w:b/>
                <w:sz w:val="20"/>
              </w:rPr>
            </w:pPr>
            <w:r w:rsidRPr="00C82138">
              <w:rPr>
                <w:b/>
                <w:sz w:val="20"/>
              </w:rPr>
              <w:t>Study</w:t>
            </w:r>
          </w:p>
          <w:p w:rsidR="00D3298E" w:rsidRPr="00C82138" w:rsidRDefault="00F51BA5" w:rsidP="00F51BA5">
            <w:pPr>
              <w:pStyle w:val="TableText"/>
              <w:jc w:val="center"/>
              <w:rPr>
                <w:b/>
                <w:sz w:val="20"/>
              </w:rPr>
            </w:pPr>
            <w:r w:rsidRPr="00C82138">
              <w:rPr>
                <w:b/>
                <w:sz w:val="20"/>
              </w:rPr>
              <w:t>Name, Author, Year</w:t>
            </w:r>
          </w:p>
        </w:tc>
        <w:tc>
          <w:tcPr>
            <w:tcW w:w="433" w:type="pct"/>
            <w:shd w:val="clear" w:color="auto" w:fill="8DB3E2" w:themeFill="text2" w:themeFillTint="66"/>
          </w:tcPr>
          <w:p w:rsidR="00F51BA5" w:rsidRPr="00C82138" w:rsidRDefault="00D3298E" w:rsidP="00D3298E">
            <w:pPr>
              <w:pStyle w:val="TableText"/>
              <w:jc w:val="center"/>
              <w:rPr>
                <w:b/>
                <w:sz w:val="20"/>
              </w:rPr>
            </w:pPr>
            <w:r w:rsidRPr="00C82138">
              <w:rPr>
                <w:b/>
                <w:sz w:val="20"/>
              </w:rPr>
              <w:t>Study Type/</w:t>
            </w:r>
          </w:p>
          <w:p w:rsidR="00D3298E" w:rsidRPr="00C82138" w:rsidRDefault="00D3298E" w:rsidP="00D3298E">
            <w:pPr>
              <w:pStyle w:val="TableText"/>
              <w:jc w:val="center"/>
              <w:rPr>
                <w:b/>
                <w:sz w:val="20"/>
              </w:rPr>
            </w:pPr>
            <w:r w:rsidRPr="00C82138">
              <w:rPr>
                <w:b/>
                <w:sz w:val="20"/>
              </w:rPr>
              <w:t>Design</w:t>
            </w:r>
          </w:p>
        </w:tc>
        <w:tc>
          <w:tcPr>
            <w:tcW w:w="529" w:type="pct"/>
            <w:shd w:val="clear" w:color="auto" w:fill="8DB3E2" w:themeFill="text2" w:themeFillTint="66"/>
          </w:tcPr>
          <w:p w:rsidR="00D3298E" w:rsidRPr="00C82138" w:rsidRDefault="00D3298E" w:rsidP="00D3298E">
            <w:pPr>
              <w:pStyle w:val="TableText"/>
              <w:jc w:val="center"/>
              <w:rPr>
                <w:b/>
                <w:sz w:val="20"/>
              </w:rPr>
            </w:pPr>
            <w:r w:rsidRPr="00C82138">
              <w:rPr>
                <w:b/>
                <w:sz w:val="20"/>
              </w:rPr>
              <w:t>Study Size</w:t>
            </w:r>
          </w:p>
        </w:tc>
        <w:tc>
          <w:tcPr>
            <w:tcW w:w="1004" w:type="pct"/>
            <w:shd w:val="clear" w:color="auto" w:fill="8DB3E2" w:themeFill="text2" w:themeFillTint="66"/>
          </w:tcPr>
          <w:p w:rsidR="00D3298E" w:rsidRPr="00C82138" w:rsidRDefault="00D3298E" w:rsidP="00D3298E">
            <w:pPr>
              <w:pStyle w:val="TableText"/>
              <w:jc w:val="center"/>
              <w:rPr>
                <w:b/>
                <w:sz w:val="20"/>
              </w:rPr>
            </w:pPr>
            <w:r w:rsidRPr="00C82138">
              <w:rPr>
                <w:b/>
                <w:sz w:val="20"/>
              </w:rPr>
              <w:t>Inclusion/Exclusion Criteria</w:t>
            </w:r>
          </w:p>
        </w:tc>
        <w:tc>
          <w:tcPr>
            <w:tcW w:w="564" w:type="pct"/>
            <w:shd w:val="clear" w:color="auto" w:fill="8DB3E2" w:themeFill="text2" w:themeFillTint="66"/>
          </w:tcPr>
          <w:p w:rsidR="00D3298E" w:rsidRPr="00C82138" w:rsidRDefault="00D3298E" w:rsidP="00D3298E">
            <w:pPr>
              <w:pStyle w:val="TableText"/>
              <w:jc w:val="center"/>
              <w:rPr>
                <w:b/>
                <w:sz w:val="20"/>
              </w:rPr>
            </w:pPr>
            <w:r w:rsidRPr="00C82138">
              <w:rPr>
                <w:b/>
                <w:sz w:val="20"/>
              </w:rPr>
              <w:t>Primary Endpoint</w:t>
            </w:r>
          </w:p>
        </w:tc>
        <w:tc>
          <w:tcPr>
            <w:tcW w:w="1013" w:type="pct"/>
            <w:shd w:val="clear" w:color="auto" w:fill="8DB3E2" w:themeFill="text2" w:themeFillTint="66"/>
          </w:tcPr>
          <w:p w:rsidR="00D3298E" w:rsidRPr="00C82138" w:rsidRDefault="00D3298E" w:rsidP="00D3298E">
            <w:pPr>
              <w:pStyle w:val="TableText"/>
              <w:jc w:val="center"/>
              <w:rPr>
                <w:b/>
                <w:sz w:val="20"/>
              </w:rPr>
            </w:pPr>
            <w:r w:rsidRPr="00C82138">
              <w:rPr>
                <w:b/>
                <w:sz w:val="20"/>
              </w:rPr>
              <w:t>Results/p Values</w:t>
            </w:r>
          </w:p>
        </w:tc>
        <w:tc>
          <w:tcPr>
            <w:tcW w:w="1107" w:type="pct"/>
            <w:shd w:val="clear" w:color="auto" w:fill="8DB3E2" w:themeFill="text2" w:themeFillTint="66"/>
          </w:tcPr>
          <w:p w:rsidR="00D3298E" w:rsidRPr="00C82138" w:rsidRDefault="00D3298E" w:rsidP="00D3298E">
            <w:pPr>
              <w:pStyle w:val="TableText"/>
              <w:jc w:val="center"/>
              <w:rPr>
                <w:b/>
                <w:sz w:val="20"/>
              </w:rPr>
            </w:pPr>
            <w:r w:rsidRPr="00C82138">
              <w:rPr>
                <w:b/>
                <w:sz w:val="20"/>
              </w:rPr>
              <w:t>Summary/Conclusions</w:t>
            </w:r>
          </w:p>
        </w:tc>
      </w:tr>
      <w:tr w:rsidR="000C17BA" w:rsidRPr="00C82138" w:rsidTr="00D3298E">
        <w:tc>
          <w:tcPr>
            <w:tcW w:w="350" w:type="pct"/>
          </w:tcPr>
          <w:p w:rsidR="000C17BA" w:rsidRDefault="000C17BA" w:rsidP="00290E45">
            <w:pPr>
              <w:pStyle w:val="TableText"/>
              <w:rPr>
                <w:szCs w:val="18"/>
              </w:rPr>
            </w:pPr>
            <w:r w:rsidRPr="00391857">
              <w:rPr>
                <w:szCs w:val="18"/>
              </w:rPr>
              <w:t>Van Gelder</w:t>
            </w:r>
            <w:r>
              <w:rPr>
                <w:szCs w:val="18"/>
              </w:rPr>
              <w:t xml:space="preserve"> IC</w:t>
            </w:r>
          </w:p>
          <w:p w:rsidR="000C17BA" w:rsidRDefault="000C17BA" w:rsidP="00290E45">
            <w:pPr>
              <w:pStyle w:val="TableText"/>
              <w:rPr>
                <w:szCs w:val="18"/>
              </w:rPr>
            </w:pPr>
            <w:r>
              <w:rPr>
                <w:szCs w:val="18"/>
              </w:rPr>
              <w:t>1989</w:t>
            </w:r>
          </w:p>
          <w:p w:rsidR="000C17BA" w:rsidRDefault="000C17BA" w:rsidP="00290E45">
            <w:pPr>
              <w:pStyle w:val="TableText"/>
              <w:rPr>
                <w:szCs w:val="18"/>
              </w:rPr>
            </w:pPr>
            <w:r>
              <w:rPr>
                <w:szCs w:val="18"/>
              </w:rPr>
              <w:fldChar w:fldCharType="begin">
                <w:fldData xml:space="preserve">PFJlZm1hbj48Q2l0ZT48QXV0aG9yPlZhbiBHZWxkZXI8L0F1dGhvcj48WWVhcj4xOTg5PC9ZZWFy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</w:fldData>
              </w:fldChar>
            </w:r>
            <w:r w:rsidR="0011025F">
              <w:rPr>
                <w:szCs w:val="18"/>
              </w:rPr>
              <w:instrText xml:space="preserve"> ADDIN REFMGR.CITE </w:instrText>
            </w:r>
            <w:r w:rsidR="0011025F">
              <w:rPr>
                <w:szCs w:val="18"/>
              </w:rPr>
              <w:fldChar w:fldCharType="begin">
                <w:fldData xml:space="preserve">PFJlZm1hbj48Q2l0ZT48QXV0aG9yPlZhbiBHZWxkZXI8L0F1dGhvcj48WWVhcj4xOTg5PC9ZZWFy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</w:fldData>
              </w:fldChar>
            </w:r>
            <w:r w:rsidR="0011025F">
              <w:rPr>
                <w:szCs w:val="18"/>
              </w:rPr>
              <w:instrText xml:space="preserve"> ADDIN EN.CITE.DATA </w:instrText>
            </w:r>
            <w:r w:rsidR="0011025F">
              <w:rPr>
                <w:szCs w:val="18"/>
              </w:rPr>
            </w:r>
            <w:r w:rsidR="0011025F">
              <w:rPr>
                <w:szCs w:val="18"/>
              </w:rPr>
              <w:fldChar w:fldCharType="end"/>
            </w:r>
            <w:r>
              <w:rPr>
                <w:szCs w:val="18"/>
              </w:rPr>
            </w:r>
            <w:r>
              <w:rPr>
                <w:szCs w:val="18"/>
              </w:rPr>
              <w:fldChar w:fldCharType="separate"/>
            </w:r>
            <w:r w:rsidR="00C55E77">
              <w:rPr>
                <w:noProof/>
                <w:szCs w:val="18"/>
              </w:rPr>
              <w:t>(181)</w:t>
            </w:r>
            <w:r>
              <w:rPr>
                <w:szCs w:val="18"/>
              </w:rPr>
              <w:fldChar w:fldCharType="end"/>
            </w:r>
          </w:p>
          <w:p w:rsidR="000C17BA" w:rsidRPr="00175443" w:rsidRDefault="00CF3027" w:rsidP="00290E45">
            <w:pPr>
              <w:pStyle w:val="TableText"/>
              <w:rPr>
                <w:szCs w:val="18"/>
              </w:rPr>
            </w:pPr>
            <w:hyperlink r:id="rId268" w:history="1">
              <w:r w:rsidR="000C17BA" w:rsidRPr="00175443">
                <w:rPr>
                  <w:rStyle w:val="Hyperlink"/>
                  <w:szCs w:val="18"/>
                </w:rPr>
                <w:t>2511744</w:t>
              </w:r>
            </w:hyperlink>
            <w:r w:rsidR="000C17BA" w:rsidRPr="00175443">
              <w:rPr>
                <w:szCs w:val="18"/>
              </w:rPr>
              <w:t xml:space="preserve"> </w:t>
            </w:r>
          </w:p>
          <w:p w:rsidR="000C17BA" w:rsidRPr="004866CE" w:rsidRDefault="000C17BA" w:rsidP="00290E45">
            <w:pPr>
              <w:pStyle w:val="TableText"/>
              <w:rPr>
                <w:szCs w:val="18"/>
              </w:rPr>
            </w:pPr>
          </w:p>
        </w:tc>
        <w:tc>
          <w:tcPr>
            <w:tcW w:w="433" w:type="pct"/>
          </w:tcPr>
          <w:p w:rsidR="000C17BA" w:rsidRPr="004866CE" w:rsidRDefault="000C17BA" w:rsidP="00290E45">
            <w:pPr>
              <w:pStyle w:val="TableText"/>
              <w:rPr>
                <w:szCs w:val="18"/>
              </w:rPr>
            </w:pPr>
            <w:r>
              <w:rPr>
                <w:szCs w:val="18"/>
              </w:rPr>
              <w:t>Persistent AF and atrial flutter after cardioversion randomized to flecainide or no therapy to reduce recurrence</w:t>
            </w:r>
          </w:p>
        </w:tc>
        <w:tc>
          <w:tcPr>
            <w:tcW w:w="529" w:type="pct"/>
          </w:tcPr>
          <w:p w:rsidR="000C17BA" w:rsidRPr="004866CE" w:rsidRDefault="000C17BA" w:rsidP="00290E45">
            <w:pPr>
              <w:pStyle w:val="TableText"/>
              <w:rPr>
                <w:szCs w:val="18"/>
              </w:rPr>
            </w:pPr>
            <w:r>
              <w:rPr>
                <w:szCs w:val="18"/>
              </w:rPr>
              <w:t>81 pts</w:t>
            </w:r>
            <w:r w:rsidRPr="004866CE">
              <w:rPr>
                <w:szCs w:val="18"/>
              </w:rPr>
              <w:t xml:space="preserve"> </w:t>
            </w:r>
            <w:r>
              <w:rPr>
                <w:szCs w:val="18"/>
              </w:rPr>
              <w:t>(16 pts with atrial flutter – 6 in flecainide group and 10 in control group)</w:t>
            </w:r>
          </w:p>
        </w:tc>
        <w:tc>
          <w:tcPr>
            <w:tcW w:w="1004" w:type="pct"/>
          </w:tcPr>
          <w:p w:rsidR="000C17BA" w:rsidRDefault="000C17BA" w:rsidP="00290E45">
            <w:pPr>
              <w:pStyle w:val="TableText"/>
              <w:rPr>
                <w:szCs w:val="18"/>
              </w:rPr>
            </w:pPr>
            <w:r>
              <w:rPr>
                <w:szCs w:val="18"/>
              </w:rPr>
              <w:t>Inclusion: Persistent AF and atrial flutter referred for cardioversion. All pts w/ atrial flutter received verapamil 240 mg daily to reduce 1:1 AV conduction.</w:t>
            </w:r>
          </w:p>
          <w:p w:rsidR="000C17BA" w:rsidRDefault="000C17BA" w:rsidP="00290E45">
            <w:pPr>
              <w:pStyle w:val="TableText"/>
              <w:rPr>
                <w:szCs w:val="18"/>
              </w:rPr>
            </w:pPr>
          </w:p>
          <w:p w:rsidR="000C17BA" w:rsidRPr="004866CE" w:rsidRDefault="000C17BA" w:rsidP="00290E45">
            <w:pPr>
              <w:pStyle w:val="TableText"/>
              <w:rPr>
                <w:szCs w:val="18"/>
              </w:rPr>
            </w:pPr>
            <w:r>
              <w:rPr>
                <w:szCs w:val="18"/>
              </w:rPr>
              <w:t>Exclusion: &lt;16 y or &gt;80 y, CHF, angina, MI &lt;2 y before, bifascicular block or bundle branch block, sick sinus syndrome without pacemaker, severe systemic disease</w:t>
            </w:r>
          </w:p>
        </w:tc>
        <w:tc>
          <w:tcPr>
            <w:tcW w:w="564" w:type="pct"/>
          </w:tcPr>
          <w:p w:rsidR="000C17BA" w:rsidRPr="004866CE" w:rsidRDefault="000C17BA" w:rsidP="00290E45">
            <w:pPr>
              <w:pStyle w:val="TableText"/>
              <w:rPr>
                <w:szCs w:val="18"/>
              </w:rPr>
            </w:pPr>
            <w:r>
              <w:rPr>
                <w:szCs w:val="18"/>
              </w:rPr>
              <w:t>Arrhythmia-free survival after cardioversion</w:t>
            </w:r>
          </w:p>
        </w:tc>
        <w:tc>
          <w:tcPr>
            <w:tcW w:w="1013" w:type="pct"/>
          </w:tcPr>
          <w:p w:rsidR="000C17BA" w:rsidRDefault="000C17BA" w:rsidP="00290E45">
            <w:pPr>
              <w:pStyle w:val="TableText"/>
              <w:rPr>
                <w:szCs w:val="18"/>
              </w:rPr>
            </w:pPr>
            <w:r>
              <w:rPr>
                <w:szCs w:val="18"/>
              </w:rPr>
              <w:t>No significant difference in arrhythmia free survival. However, it postponed time to arrhythmia recurrence.</w:t>
            </w:r>
          </w:p>
          <w:p w:rsidR="000C17BA" w:rsidRDefault="000C17BA" w:rsidP="00290E45">
            <w:pPr>
              <w:pStyle w:val="TableText"/>
              <w:rPr>
                <w:szCs w:val="18"/>
              </w:rPr>
            </w:pPr>
          </w:p>
          <w:p w:rsidR="000C17BA" w:rsidRPr="004866CE" w:rsidRDefault="000C17BA" w:rsidP="00290E45">
            <w:pPr>
              <w:pStyle w:val="TableText"/>
              <w:rPr>
                <w:szCs w:val="18"/>
              </w:rPr>
            </w:pPr>
            <w:r>
              <w:rPr>
                <w:szCs w:val="18"/>
              </w:rPr>
              <w:t>Adverse effects: 9% flecainide group experience side effects. 3 pts in flecainide group required pacemaker (2 w/ symptomatic sinus arrest and 1 with AV block). 1 pt had increase ventricular ectopy burden requiring discontinuation.</w:t>
            </w:r>
          </w:p>
        </w:tc>
        <w:tc>
          <w:tcPr>
            <w:tcW w:w="1107" w:type="pct"/>
          </w:tcPr>
          <w:p w:rsidR="000C17BA" w:rsidRDefault="000C17BA" w:rsidP="00290E45">
            <w:pPr>
              <w:pStyle w:val="TableText"/>
              <w:rPr>
                <w:szCs w:val="18"/>
              </w:rPr>
            </w:pPr>
            <w:r>
              <w:rPr>
                <w:szCs w:val="18"/>
              </w:rPr>
              <w:t>No significant difference in arrhythmia free survival in pts w/ persistent AF or atrial flutter.  However, it postponed time to arrhythmia recurrence after cardioversion.</w:t>
            </w:r>
          </w:p>
          <w:p w:rsidR="000C17BA" w:rsidRPr="004866CE" w:rsidRDefault="000C17BA" w:rsidP="00290E45">
            <w:pPr>
              <w:pStyle w:val="TableText"/>
              <w:rPr>
                <w:szCs w:val="18"/>
              </w:rPr>
            </w:pPr>
          </w:p>
        </w:tc>
      </w:tr>
      <w:tr w:rsidR="000C17BA" w:rsidRPr="00C82138" w:rsidTr="00D3298E">
        <w:tc>
          <w:tcPr>
            <w:tcW w:w="350" w:type="pct"/>
          </w:tcPr>
          <w:p w:rsidR="000C17BA" w:rsidRDefault="000C17BA" w:rsidP="00290E45">
            <w:pPr>
              <w:pStyle w:val="TableText"/>
              <w:rPr>
                <w:szCs w:val="18"/>
              </w:rPr>
            </w:pPr>
            <w:r w:rsidRPr="008E4383">
              <w:rPr>
                <w:szCs w:val="18"/>
              </w:rPr>
              <w:t xml:space="preserve">Pietersen </w:t>
            </w:r>
            <w:r>
              <w:rPr>
                <w:szCs w:val="18"/>
              </w:rPr>
              <w:t>1991</w:t>
            </w:r>
          </w:p>
          <w:p w:rsidR="000C17BA" w:rsidRDefault="000C17BA" w:rsidP="00290E45">
            <w:pPr>
              <w:pStyle w:val="TableText"/>
              <w:rPr>
                <w:szCs w:val="18"/>
              </w:rPr>
            </w:pPr>
            <w:r>
              <w:rPr>
                <w:szCs w:val="18"/>
              </w:rPr>
              <w:fldChar w:fldCharType="begin"/>
            </w:r>
            <w:r w:rsidR="0011025F">
              <w:rPr>
                <w:szCs w:val="18"/>
              </w:rPr>
              <w:instrText xml:space="preserve"> ADDIN REFMGR.CITE &lt;Refman&gt;&lt;Cite&gt;&lt;Author&gt;Pietersen&lt;/Author&gt;&lt;Year&gt;1991&lt;/Year&gt;&lt;RecNum&gt;633&lt;/RecNum&gt;&lt;IDText&gt;Usefulness of flecainide for prevention of paroxysmal atrial fibrillation and flutter. Danish-Norwegian Flecainide Multicenter Study Group&lt;/IDText&gt;&lt;MDL Ref_Type="Journal"&gt;&lt;Ref_Type&gt;Journal&lt;/Ref_Type&gt;&lt;Ref_ID&gt;633&lt;/Ref_ID&gt;&lt;Title_Primary&gt;Usefulness of flecainide for prevention of paroxysmal atrial fibrillation and flutter. Danish-Norwegian Flecainide Multicenter Study Group&lt;/Title_Primary&gt;&lt;Authors_Primary&gt;Pietersen,A.H.&lt;/Authors_Primary&gt;&lt;Authors_Primary&gt;Hellemann,H.&lt;/Authors_Primary&gt;&lt;Date_Primary&gt;1991/4/1&lt;/Date_Primary&gt;&lt;Keywords&gt;Adult&lt;/Keywords&gt;&lt;Keywords&gt;adverse effects&lt;/Keywords&gt;&lt;Keywords&gt;Aged&lt;/Keywords&gt;&lt;Keywords&gt;Atrial Fibrillation&lt;/Keywords&gt;&lt;Keywords&gt;Atrial Flutter&lt;/Keywords&gt;&lt;Keywords&gt;Denmark&lt;/Keywords&gt;&lt;Keywords&gt;Drug Evaluation&lt;/Keywords&gt;&lt;Keywords&gt;Electrocardiography&lt;/Keywords&gt;&lt;Keywords&gt;Female&lt;/Keywords&gt;&lt;Keywords&gt;Flecainide&lt;/Keywords&gt;&lt;Keywords&gt;Humans&lt;/Keywords&gt;&lt;Keywords&gt;Male&lt;/Keywords&gt;&lt;Keywords&gt;Middle Aged&lt;/Keywords&gt;&lt;Keywords&gt;Patients&lt;/Keywords&gt;&lt;Keywords&gt;prevention &amp;amp; control&lt;/Keywords&gt;&lt;Keywords&gt;therapeutic use&lt;/Keywords&gt;&lt;Reprint&gt;Not in File&lt;/Reprint&gt;&lt;Start_Page&gt;713&lt;/Start_Page&gt;&lt;End_Page&gt;717&lt;/End_Page&gt;&lt;Periodical&gt;Am J Cardiol&lt;/Periodical&gt;&lt;Volume&gt;67&lt;/Volume&gt;&lt;Issue&gt;8&lt;/Issue&gt;&lt;ISSN_ISBN&gt;0002-9149&lt;/ISSN_ISBN&gt;&lt;Address&gt;Medical Department B, Rigshospitalet, Copenhagen University, Denmark&lt;/Address&gt;&lt;Web_URL&gt;PM:1900978&lt;/Web_URL&gt;&lt;ZZ_JournalFull&gt;&lt;f name="System"&gt;The American journal of cardiology&lt;/f&gt;&lt;/ZZ_JournalFull&gt;&lt;ZZ_JournalStdAbbrev&gt;&lt;f name="System"&gt;Am J Cardiol&lt;/f&gt;&lt;/ZZ_JournalStdAbbrev&gt;&lt;ZZ_WorkformID&gt;1&lt;/ZZ_WorkformID&gt;&lt;/MDL&gt;&lt;/Cite&gt;&lt;/Refman&gt;</w:instrText>
            </w:r>
            <w:r>
              <w:rPr>
                <w:szCs w:val="18"/>
              </w:rPr>
              <w:fldChar w:fldCharType="separate"/>
            </w:r>
            <w:r w:rsidR="00C55E77">
              <w:rPr>
                <w:noProof/>
                <w:szCs w:val="18"/>
              </w:rPr>
              <w:t>(209)</w:t>
            </w:r>
            <w:r>
              <w:rPr>
                <w:szCs w:val="18"/>
              </w:rPr>
              <w:fldChar w:fldCharType="end"/>
            </w:r>
          </w:p>
          <w:p w:rsidR="000C17BA" w:rsidRPr="004866CE" w:rsidRDefault="00CF3027" w:rsidP="00290E45">
            <w:pPr>
              <w:pStyle w:val="TableText"/>
              <w:rPr>
                <w:szCs w:val="18"/>
              </w:rPr>
            </w:pPr>
            <w:hyperlink r:id="rId269" w:history="1">
              <w:r w:rsidR="000C17BA" w:rsidRPr="00175443">
                <w:rPr>
                  <w:rStyle w:val="Hyperlink"/>
                  <w:szCs w:val="18"/>
                </w:rPr>
                <w:t>1900978</w:t>
              </w:r>
            </w:hyperlink>
          </w:p>
        </w:tc>
        <w:tc>
          <w:tcPr>
            <w:tcW w:w="433" w:type="pct"/>
          </w:tcPr>
          <w:p w:rsidR="000C17BA" w:rsidRPr="004866CE" w:rsidRDefault="000C17BA" w:rsidP="00290E45">
            <w:pPr>
              <w:pStyle w:val="TableText"/>
              <w:rPr>
                <w:szCs w:val="18"/>
              </w:rPr>
            </w:pPr>
            <w:r>
              <w:rPr>
                <w:szCs w:val="18"/>
              </w:rPr>
              <w:t>Randomized, placebo controlled cross over design trial flecainide 150 mg bid vs. placebo. Pts received 3 mo of therapy w/ another 3 mo of crossover therapy.</w:t>
            </w:r>
          </w:p>
        </w:tc>
        <w:tc>
          <w:tcPr>
            <w:tcW w:w="529" w:type="pct"/>
          </w:tcPr>
          <w:p w:rsidR="000C17BA" w:rsidRPr="004866CE" w:rsidRDefault="000C17BA" w:rsidP="00290E45">
            <w:pPr>
              <w:pStyle w:val="TableText"/>
              <w:rPr>
                <w:szCs w:val="18"/>
              </w:rPr>
            </w:pPr>
            <w:r>
              <w:rPr>
                <w:szCs w:val="18"/>
              </w:rPr>
              <w:t>43 pt</w:t>
            </w:r>
            <w:r w:rsidRPr="0073632F">
              <w:rPr>
                <w:szCs w:val="18"/>
              </w:rPr>
              <w:t>s</w:t>
            </w:r>
          </w:p>
        </w:tc>
        <w:tc>
          <w:tcPr>
            <w:tcW w:w="1004" w:type="pct"/>
          </w:tcPr>
          <w:p w:rsidR="000C17BA" w:rsidRDefault="000C17BA" w:rsidP="00290E45">
            <w:pPr>
              <w:pStyle w:val="TableText"/>
              <w:rPr>
                <w:szCs w:val="18"/>
              </w:rPr>
            </w:pPr>
            <w:r>
              <w:rPr>
                <w:szCs w:val="18"/>
              </w:rPr>
              <w:t>Inclusion: Paroxysmal AF or atrial flutter &gt;3 episodes &lt;3 mo prior to enrollment</w:t>
            </w:r>
          </w:p>
          <w:p w:rsidR="000C17BA" w:rsidRPr="004866CE" w:rsidRDefault="000C17BA" w:rsidP="00290E45">
            <w:pPr>
              <w:pStyle w:val="TableText"/>
              <w:rPr>
                <w:szCs w:val="18"/>
              </w:rPr>
            </w:pPr>
            <w:r>
              <w:rPr>
                <w:szCs w:val="18"/>
              </w:rPr>
              <w:t>Exclusion: CHF, reduced LV fractional shortening, WPW, syncope, thyroid disease, sinus node dysfunction w/o pacer, more than isolated PVC’s</w:t>
            </w:r>
          </w:p>
        </w:tc>
        <w:tc>
          <w:tcPr>
            <w:tcW w:w="564" w:type="pct"/>
          </w:tcPr>
          <w:p w:rsidR="000C17BA" w:rsidRPr="004866CE" w:rsidRDefault="000C17BA" w:rsidP="00290E45">
            <w:pPr>
              <w:pStyle w:val="TableText"/>
              <w:rPr>
                <w:szCs w:val="18"/>
              </w:rPr>
            </w:pPr>
            <w:r>
              <w:rPr>
                <w:szCs w:val="18"/>
              </w:rPr>
              <w:t>Number of symptomatic recurrences</w:t>
            </w:r>
          </w:p>
        </w:tc>
        <w:tc>
          <w:tcPr>
            <w:tcW w:w="1013" w:type="pct"/>
          </w:tcPr>
          <w:p w:rsidR="000C17BA" w:rsidRDefault="000C17BA" w:rsidP="00290E45">
            <w:pPr>
              <w:pStyle w:val="TableText"/>
              <w:rPr>
                <w:szCs w:val="18"/>
              </w:rPr>
            </w:pPr>
            <w:r>
              <w:rPr>
                <w:szCs w:val="18"/>
              </w:rPr>
              <w:t>Outcome:  Significant reduction in number of episodes with flecainide treatment (p&lt;0.002).</w:t>
            </w:r>
          </w:p>
          <w:p w:rsidR="000C17BA" w:rsidRDefault="000C17BA" w:rsidP="00290E45">
            <w:pPr>
              <w:pStyle w:val="TableText"/>
              <w:rPr>
                <w:szCs w:val="18"/>
              </w:rPr>
            </w:pPr>
          </w:p>
          <w:p w:rsidR="000C17BA" w:rsidRPr="004866CE" w:rsidRDefault="000C17BA" w:rsidP="00290E45">
            <w:pPr>
              <w:pStyle w:val="TableText"/>
              <w:rPr>
                <w:szCs w:val="18"/>
              </w:rPr>
            </w:pPr>
            <w:r>
              <w:rPr>
                <w:szCs w:val="18"/>
              </w:rPr>
              <w:t>Adverse events: 1 pt developed 1:1 conduction of atrial flutter. 1 sudden death in flecainide group (bathing in the cold Norway sea after drinking alcohol).  Other minor adverse events occurred in 74% (mostly visual changes, dizziness, and GI side effects) resulting in 2 withdrawals.</w:t>
            </w:r>
          </w:p>
        </w:tc>
        <w:tc>
          <w:tcPr>
            <w:tcW w:w="1107" w:type="pct"/>
          </w:tcPr>
          <w:p w:rsidR="000C17BA" w:rsidRPr="004866CE" w:rsidRDefault="000C17BA" w:rsidP="00290E45">
            <w:pPr>
              <w:pStyle w:val="TableText"/>
              <w:rPr>
                <w:szCs w:val="18"/>
              </w:rPr>
            </w:pPr>
            <w:r>
              <w:rPr>
                <w:szCs w:val="18"/>
              </w:rPr>
              <w:t xml:space="preserve">Flecainide significantly redcuced the number of recurrent episodes of AF or flutter.  </w:t>
            </w:r>
          </w:p>
        </w:tc>
      </w:tr>
      <w:tr w:rsidR="000C17BA" w:rsidRPr="00C82138" w:rsidTr="00D3298E">
        <w:tc>
          <w:tcPr>
            <w:tcW w:w="350" w:type="pct"/>
          </w:tcPr>
          <w:p w:rsidR="000C17BA" w:rsidRDefault="000C17BA" w:rsidP="00834198">
            <w:pPr>
              <w:pStyle w:val="TableText"/>
              <w:rPr>
                <w:rFonts w:cs="Arial"/>
                <w:szCs w:val="18"/>
              </w:rPr>
            </w:pPr>
            <w:r>
              <w:rPr>
                <w:rFonts w:cs="Arial"/>
                <w:szCs w:val="18"/>
              </w:rPr>
              <w:lastRenderedPageBreak/>
              <w:t>Aliot E</w:t>
            </w:r>
          </w:p>
          <w:p w:rsidR="000C17BA" w:rsidRDefault="000C17BA" w:rsidP="00834198">
            <w:pPr>
              <w:pStyle w:val="TableText"/>
              <w:rPr>
                <w:rFonts w:cs="Arial"/>
                <w:szCs w:val="18"/>
              </w:rPr>
            </w:pPr>
            <w:r>
              <w:rPr>
                <w:rFonts w:cs="Arial"/>
                <w:szCs w:val="18"/>
              </w:rPr>
              <w:t>1996</w:t>
            </w:r>
          </w:p>
          <w:p w:rsidR="000C17BA" w:rsidRDefault="000C17BA" w:rsidP="00175443">
            <w:pPr>
              <w:pStyle w:val="TableText"/>
              <w:rPr>
                <w:rFonts w:cs="Arial"/>
                <w:szCs w:val="18"/>
              </w:rPr>
            </w:pPr>
            <w:r>
              <w:rPr>
                <w:rFonts w:cs="Arial"/>
                <w:szCs w:val="18"/>
              </w:rPr>
              <w:fldChar w:fldCharType="begin">
                <w:fldData xml:space="preserve">PFJlZm1hbj48Q2l0ZT48QXV0aG9yPkFsaW90PC9BdXRob3I+PFllYXI+MTk5NjwvWWVhcj48UmVj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</w:fldData>
              </w:fldChar>
            </w:r>
            <w:r w:rsidR="0011025F">
              <w:rPr>
                <w:rFonts w:cs="Arial"/>
                <w:szCs w:val="18"/>
              </w:rPr>
              <w:instrText xml:space="preserve"> ADDIN REFMGR.CITE </w:instrText>
            </w:r>
            <w:r w:rsidR="0011025F">
              <w:rPr>
                <w:rFonts w:cs="Arial"/>
                <w:szCs w:val="18"/>
              </w:rPr>
              <w:fldChar w:fldCharType="begin">
                <w:fldData xml:space="preserve">PFJlZm1hbj48Q2l0ZT48QXV0aG9yPkFsaW90PC9BdXRob3I+PFllYXI+MTk5NjwvWWVhcj48UmVj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</w:fldData>
              </w:fldChar>
            </w:r>
            <w:r w:rsidR="0011025F">
              <w:rPr>
                <w:rFonts w:cs="Arial"/>
                <w:szCs w:val="18"/>
              </w:rPr>
              <w:instrText xml:space="preserve"> ADDIN EN.CITE.DATA </w:instrText>
            </w:r>
            <w:r w:rsidR="0011025F">
              <w:rPr>
                <w:rFonts w:cs="Arial"/>
                <w:szCs w:val="18"/>
              </w:rPr>
            </w:r>
            <w:r w:rsidR="0011025F">
              <w:rPr>
                <w:rFonts w:cs="Arial"/>
                <w:szCs w:val="18"/>
              </w:rPr>
              <w:fldChar w:fldCharType="end"/>
            </w:r>
            <w:r>
              <w:rPr>
                <w:rFonts w:cs="Arial"/>
                <w:szCs w:val="18"/>
              </w:rPr>
            </w:r>
            <w:r>
              <w:rPr>
                <w:rFonts w:cs="Arial"/>
                <w:szCs w:val="18"/>
              </w:rPr>
              <w:fldChar w:fldCharType="separate"/>
            </w:r>
            <w:r w:rsidR="00C55E77">
              <w:rPr>
                <w:rFonts w:cs="Arial"/>
                <w:noProof/>
                <w:szCs w:val="18"/>
              </w:rPr>
              <w:t>(210)</w:t>
            </w:r>
            <w:r>
              <w:rPr>
                <w:rFonts w:cs="Arial"/>
                <w:szCs w:val="18"/>
              </w:rPr>
              <w:fldChar w:fldCharType="end"/>
            </w:r>
          </w:p>
          <w:p w:rsidR="000C17BA" w:rsidRPr="004866CE" w:rsidRDefault="00CF3027" w:rsidP="00175443">
            <w:pPr>
              <w:pStyle w:val="TableText"/>
              <w:rPr>
                <w:rFonts w:cs="Arial"/>
                <w:szCs w:val="18"/>
              </w:rPr>
            </w:pPr>
            <w:hyperlink r:id="rId270" w:history="1">
              <w:r w:rsidR="000C17BA" w:rsidRPr="00175443">
                <w:rPr>
                  <w:rStyle w:val="Hyperlink"/>
                  <w:rFonts w:cs="Arial"/>
                  <w:szCs w:val="18"/>
                </w:rPr>
                <w:t>8607394</w:t>
              </w:r>
            </w:hyperlink>
            <w:r w:rsidR="000C17BA" w:rsidRPr="003B5FF7">
              <w:rPr>
                <w:rFonts w:cs="Arial"/>
                <w:szCs w:val="18"/>
              </w:rPr>
              <w:t xml:space="preserve"> </w:t>
            </w:r>
          </w:p>
        </w:tc>
        <w:tc>
          <w:tcPr>
            <w:tcW w:w="433" w:type="pct"/>
          </w:tcPr>
          <w:p w:rsidR="000C17BA" w:rsidRPr="004866CE" w:rsidRDefault="000C17BA" w:rsidP="00834198">
            <w:pPr>
              <w:pStyle w:val="TableText"/>
              <w:rPr>
                <w:rFonts w:cs="Arial"/>
                <w:szCs w:val="18"/>
              </w:rPr>
            </w:pPr>
            <w:r>
              <w:rPr>
                <w:rFonts w:cs="Arial"/>
                <w:szCs w:val="18"/>
              </w:rPr>
              <w:t>R</w:t>
            </w:r>
            <w:r w:rsidRPr="00545E3B">
              <w:rPr>
                <w:rFonts w:cs="Arial"/>
                <w:szCs w:val="18"/>
              </w:rPr>
              <w:t>andomized, open-label, long-term, parallel, comparative multicenter study</w:t>
            </w:r>
            <w:r>
              <w:rPr>
                <w:rFonts w:cs="Arial"/>
                <w:szCs w:val="18"/>
              </w:rPr>
              <w:t xml:space="preserve"> comparing propafenone to flecainide</w:t>
            </w:r>
          </w:p>
        </w:tc>
        <w:tc>
          <w:tcPr>
            <w:tcW w:w="529" w:type="pct"/>
          </w:tcPr>
          <w:p w:rsidR="000C17BA" w:rsidRPr="004866CE" w:rsidRDefault="000C17BA" w:rsidP="00834198">
            <w:pPr>
              <w:pStyle w:val="TableText"/>
              <w:rPr>
                <w:rFonts w:cs="Arial"/>
                <w:szCs w:val="18"/>
              </w:rPr>
            </w:pPr>
            <w:r>
              <w:rPr>
                <w:rFonts w:cs="Arial"/>
                <w:szCs w:val="18"/>
              </w:rPr>
              <w:t>97 pts (5 with atrial flutter)</w:t>
            </w:r>
          </w:p>
        </w:tc>
        <w:tc>
          <w:tcPr>
            <w:tcW w:w="1004" w:type="pct"/>
          </w:tcPr>
          <w:p w:rsidR="000C17BA" w:rsidRDefault="000C17BA" w:rsidP="00834198">
            <w:pPr>
              <w:pStyle w:val="TableText"/>
              <w:rPr>
                <w:rFonts w:eastAsia="Calibri" w:cs="AdvOTb7819099"/>
                <w:szCs w:val="18"/>
              </w:rPr>
            </w:pPr>
            <w:r>
              <w:rPr>
                <w:rFonts w:eastAsia="Calibri" w:cs="AdvOTb7819099"/>
                <w:szCs w:val="18"/>
              </w:rPr>
              <w:t>Inclusion: adults with p</w:t>
            </w:r>
            <w:r w:rsidRPr="00A77880">
              <w:rPr>
                <w:rFonts w:eastAsia="Calibri" w:cs="AdvOTb7819099"/>
                <w:szCs w:val="18"/>
              </w:rPr>
              <w:t>ar</w:t>
            </w:r>
            <w:r>
              <w:rPr>
                <w:rFonts w:eastAsia="Calibri" w:cs="AdvOTb7819099"/>
                <w:szCs w:val="18"/>
              </w:rPr>
              <w:t xml:space="preserve">oxysmal AF </w:t>
            </w:r>
            <w:r w:rsidRPr="00A77880">
              <w:rPr>
                <w:rFonts w:eastAsia="Calibri" w:cs="AdvOTb7819099"/>
                <w:szCs w:val="18"/>
              </w:rPr>
              <w:t>or atrial flutter</w:t>
            </w:r>
            <w:r>
              <w:rPr>
                <w:rFonts w:eastAsia="Calibri" w:cs="AdvOTb7819099"/>
                <w:szCs w:val="18"/>
              </w:rPr>
              <w:t xml:space="preserve"> on ECG or Holter</w:t>
            </w:r>
          </w:p>
          <w:p w:rsidR="000C17BA" w:rsidRPr="004866CE" w:rsidRDefault="000C17BA" w:rsidP="00175443">
            <w:pPr>
              <w:pStyle w:val="TableText"/>
              <w:rPr>
                <w:rFonts w:eastAsia="Calibri" w:cs="AdvOTb7819099"/>
                <w:szCs w:val="18"/>
              </w:rPr>
            </w:pPr>
            <w:r>
              <w:rPr>
                <w:rFonts w:eastAsia="Calibri" w:cs="AdvOTb7819099"/>
                <w:szCs w:val="18"/>
              </w:rPr>
              <w:t>Exclusion: MI, recent heart surgery, VT, CHF, PR &gt;280 ms, QRS &gt;150 ms, sinus node dysfunction or heart block in absence of pacemaker</w:t>
            </w:r>
          </w:p>
        </w:tc>
        <w:tc>
          <w:tcPr>
            <w:tcW w:w="564" w:type="pct"/>
          </w:tcPr>
          <w:p w:rsidR="000C17BA" w:rsidRPr="004866CE" w:rsidRDefault="000C17BA" w:rsidP="00834198">
            <w:pPr>
              <w:pStyle w:val="TableText"/>
              <w:rPr>
                <w:rFonts w:cs="Arial"/>
                <w:szCs w:val="18"/>
              </w:rPr>
            </w:pPr>
            <w:r>
              <w:rPr>
                <w:rFonts w:cs="Arial"/>
                <w:szCs w:val="18"/>
              </w:rPr>
              <w:t>Proportion of pts remaining on therapy at 1 y</w:t>
            </w:r>
          </w:p>
        </w:tc>
        <w:tc>
          <w:tcPr>
            <w:tcW w:w="1013" w:type="pct"/>
          </w:tcPr>
          <w:p w:rsidR="000C17BA" w:rsidRDefault="000C17BA" w:rsidP="00834198">
            <w:pPr>
              <w:pStyle w:val="TableText"/>
              <w:rPr>
                <w:rFonts w:cs="Arial"/>
                <w:szCs w:val="18"/>
              </w:rPr>
            </w:pPr>
            <w:r>
              <w:rPr>
                <w:rFonts w:cs="Arial"/>
                <w:szCs w:val="18"/>
              </w:rPr>
              <w:t>0.619 remained on flecainide 1 y</w:t>
            </w:r>
          </w:p>
          <w:p w:rsidR="000C17BA" w:rsidRDefault="000C17BA" w:rsidP="00834198">
            <w:pPr>
              <w:pStyle w:val="TableText"/>
              <w:rPr>
                <w:rFonts w:cs="Arial"/>
                <w:szCs w:val="18"/>
              </w:rPr>
            </w:pPr>
            <w:r>
              <w:rPr>
                <w:rFonts w:cs="Arial"/>
                <w:szCs w:val="18"/>
              </w:rPr>
              <w:t xml:space="preserve">0.469 propafenone </w:t>
            </w:r>
          </w:p>
          <w:p w:rsidR="000C17BA" w:rsidRDefault="000C17BA" w:rsidP="00834198">
            <w:pPr>
              <w:pStyle w:val="TableText"/>
              <w:rPr>
                <w:rFonts w:cs="Arial"/>
                <w:szCs w:val="18"/>
              </w:rPr>
            </w:pPr>
          </w:p>
          <w:p w:rsidR="000C17BA" w:rsidRPr="004866CE" w:rsidRDefault="000C17BA" w:rsidP="00175443">
            <w:pPr>
              <w:pStyle w:val="TableText"/>
              <w:rPr>
                <w:rFonts w:cs="Arial"/>
                <w:szCs w:val="18"/>
              </w:rPr>
            </w:pPr>
            <w:r>
              <w:rPr>
                <w:rFonts w:cs="Arial"/>
                <w:szCs w:val="18"/>
              </w:rPr>
              <w:t>Adverse events: 1 death in propafenone group. 8.5% flecainide experienced neurological side effects, 16% propafenone group GI side effects</w:t>
            </w:r>
          </w:p>
        </w:tc>
        <w:tc>
          <w:tcPr>
            <w:tcW w:w="1107" w:type="pct"/>
          </w:tcPr>
          <w:p w:rsidR="000C17BA" w:rsidRPr="004866CE" w:rsidRDefault="000C17BA" w:rsidP="00175443">
            <w:pPr>
              <w:pStyle w:val="TableText"/>
              <w:rPr>
                <w:rFonts w:cs="Arial"/>
                <w:szCs w:val="18"/>
              </w:rPr>
            </w:pPr>
            <w:r w:rsidRPr="00545E3B">
              <w:rPr>
                <w:rFonts w:cs="Arial"/>
                <w:szCs w:val="18"/>
              </w:rPr>
              <w:t xml:space="preserve">In paroxysmal AF and paroxysmal atrial flutter, flecainide and propafenone </w:t>
            </w:r>
            <w:r>
              <w:rPr>
                <w:rFonts w:cs="Arial"/>
                <w:szCs w:val="18"/>
              </w:rPr>
              <w:t>not significantly different</w:t>
            </w:r>
            <w:r w:rsidRPr="00545E3B">
              <w:rPr>
                <w:rFonts w:cs="Arial"/>
                <w:szCs w:val="18"/>
              </w:rPr>
              <w:t xml:space="preserve">. </w:t>
            </w:r>
            <w:r>
              <w:rPr>
                <w:rFonts w:cs="Arial"/>
                <w:szCs w:val="18"/>
              </w:rPr>
              <w:t>Too few pts with atrial flutter to draw conclusions. Rate of side effects was greater</w:t>
            </w:r>
            <w:r w:rsidRPr="00545E3B">
              <w:rPr>
                <w:rFonts w:cs="Arial"/>
                <w:szCs w:val="18"/>
              </w:rPr>
              <w:t xml:space="preserve"> with propafenone.</w:t>
            </w:r>
          </w:p>
        </w:tc>
      </w:tr>
      <w:tr w:rsidR="000C17BA" w:rsidRPr="00C82138" w:rsidTr="00D3298E">
        <w:tc>
          <w:tcPr>
            <w:tcW w:w="350" w:type="pct"/>
          </w:tcPr>
          <w:p w:rsidR="000C17BA" w:rsidRPr="00C82138" w:rsidRDefault="000C17BA" w:rsidP="00D3298E">
            <w:pPr>
              <w:pStyle w:val="TableText"/>
              <w:rPr>
                <w:rFonts w:cs="Arial"/>
                <w:szCs w:val="18"/>
              </w:rPr>
            </w:pPr>
            <w:r w:rsidRPr="00C82138">
              <w:rPr>
                <w:rFonts w:cs="Arial"/>
                <w:szCs w:val="18"/>
              </w:rPr>
              <w:t>Baker</w:t>
            </w:r>
          </w:p>
          <w:p w:rsidR="000C17BA" w:rsidRPr="00C82138" w:rsidRDefault="000C17BA" w:rsidP="00D3298E">
            <w:pPr>
              <w:pStyle w:val="TableText"/>
              <w:rPr>
                <w:rFonts w:cs="Arial"/>
                <w:szCs w:val="18"/>
              </w:rPr>
            </w:pPr>
            <w:r w:rsidRPr="00C82138">
              <w:rPr>
                <w:rFonts w:cs="Arial"/>
                <w:szCs w:val="18"/>
              </w:rPr>
              <w:t>1996</w:t>
            </w:r>
          </w:p>
          <w:p w:rsidR="000C17BA" w:rsidRPr="00C82138" w:rsidRDefault="000C17BA" w:rsidP="00D3298E">
            <w:pPr>
              <w:pStyle w:val="TableText"/>
              <w:rPr>
                <w:rFonts w:cs="Arial"/>
                <w:szCs w:val="18"/>
              </w:rPr>
            </w:pPr>
            <w:r w:rsidRPr="00C82138">
              <w:rPr>
                <w:rFonts w:cs="Arial"/>
                <w:szCs w:val="18"/>
              </w:rPr>
              <w:fldChar w:fldCharType="begin">
                <w:fldData xml:space="preserve">PFJlZm1hbj48Q2l0ZT48QXV0aG9yPkJha2VyPC9BdXRob3I+PFllYXI+MTk5NjwvWWVhcj48UmVj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</w:fldData>
              </w:fldChar>
            </w:r>
            <w:r w:rsidR="0011025F">
              <w:rPr>
                <w:rFonts w:cs="Arial"/>
                <w:szCs w:val="18"/>
              </w:rPr>
              <w:instrText xml:space="preserve"> ADDIN REFMGR.CITE </w:instrText>
            </w:r>
            <w:r w:rsidR="0011025F">
              <w:rPr>
                <w:rFonts w:cs="Arial"/>
                <w:szCs w:val="18"/>
              </w:rPr>
              <w:fldChar w:fldCharType="begin">
                <w:fldData xml:space="preserve">PFJlZm1hbj48Q2l0ZT48QXV0aG9yPkJha2VyPC9BdXRob3I+PFllYXI+MTk5NjwvWWVhcj48UmVj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</w:fldData>
              </w:fldChar>
            </w:r>
            <w:r w:rsidR="0011025F">
              <w:rPr>
                <w:rFonts w:cs="Arial"/>
                <w:szCs w:val="18"/>
              </w:rPr>
              <w:instrText xml:space="preserve"> ADDIN EN.CITE.DATA </w:instrText>
            </w:r>
            <w:r w:rsidR="0011025F">
              <w:rPr>
                <w:rFonts w:cs="Arial"/>
                <w:szCs w:val="18"/>
              </w:rPr>
            </w:r>
            <w:r w:rsidR="0011025F">
              <w:rPr>
                <w:rFonts w:cs="Arial"/>
                <w:szCs w:val="18"/>
              </w:rPr>
              <w:fldChar w:fldCharType="end"/>
            </w:r>
            <w:r w:rsidRPr="00C82138">
              <w:rPr>
                <w:rFonts w:cs="Arial"/>
                <w:szCs w:val="18"/>
              </w:rPr>
            </w:r>
            <w:r w:rsidRPr="00C82138">
              <w:rPr>
                <w:rFonts w:cs="Arial"/>
                <w:szCs w:val="18"/>
              </w:rPr>
              <w:fldChar w:fldCharType="separate"/>
            </w:r>
            <w:r w:rsidR="00C55E77">
              <w:rPr>
                <w:rFonts w:cs="Arial"/>
                <w:noProof/>
                <w:szCs w:val="18"/>
              </w:rPr>
              <w:t>(211)</w:t>
            </w:r>
            <w:r w:rsidRPr="00C82138">
              <w:rPr>
                <w:rFonts w:cs="Arial"/>
                <w:szCs w:val="18"/>
              </w:rPr>
              <w:fldChar w:fldCharType="end"/>
            </w:r>
          </w:p>
          <w:p w:rsidR="000C17BA" w:rsidRPr="00C82138" w:rsidRDefault="00CF3027" w:rsidP="00D3298E">
            <w:pPr>
              <w:pStyle w:val="TableText"/>
              <w:rPr>
                <w:rFonts w:cs="Arial"/>
                <w:szCs w:val="18"/>
              </w:rPr>
            </w:pPr>
            <w:hyperlink r:id="rId271" w:history="1">
              <w:r w:rsidR="000C17BA" w:rsidRPr="00C82138">
                <w:rPr>
                  <w:rStyle w:val="Hyperlink"/>
                  <w:rFonts w:cs="Arial"/>
                  <w:szCs w:val="18"/>
                </w:rPr>
                <w:t>8800118</w:t>
              </w:r>
            </w:hyperlink>
          </w:p>
          <w:p w:rsidR="000C17BA" w:rsidRPr="00C82138" w:rsidRDefault="000C17BA" w:rsidP="00D3298E">
            <w:pPr>
              <w:pStyle w:val="TableText"/>
              <w:rPr>
                <w:rFonts w:cs="Arial"/>
                <w:szCs w:val="18"/>
              </w:rPr>
            </w:pPr>
          </w:p>
          <w:p w:rsidR="000C17BA" w:rsidRPr="00C82138" w:rsidRDefault="000C17BA" w:rsidP="00D3298E">
            <w:pPr>
              <w:pStyle w:val="TableText"/>
              <w:rPr>
                <w:rFonts w:cs="Arial"/>
                <w:szCs w:val="18"/>
              </w:rPr>
            </w:pPr>
          </w:p>
        </w:tc>
        <w:tc>
          <w:tcPr>
            <w:tcW w:w="433" w:type="pct"/>
          </w:tcPr>
          <w:p w:rsidR="000C17BA" w:rsidRPr="00C82138" w:rsidRDefault="000C17BA" w:rsidP="00D3298E">
            <w:pPr>
              <w:pStyle w:val="TableText"/>
              <w:rPr>
                <w:rFonts w:cs="Arial"/>
                <w:szCs w:val="18"/>
              </w:rPr>
            </w:pPr>
            <w:r w:rsidRPr="00C82138">
              <w:rPr>
                <w:rFonts w:cs="Arial"/>
                <w:szCs w:val="18"/>
              </w:rPr>
              <w:t>Single center trial evaluating efficacy of anatomically based RFA ablation for the treatment of IART in pts w/ previous atrial surgery</w:t>
            </w:r>
          </w:p>
        </w:tc>
        <w:tc>
          <w:tcPr>
            <w:tcW w:w="529" w:type="pct"/>
          </w:tcPr>
          <w:p w:rsidR="000C17BA" w:rsidRPr="00C82138" w:rsidRDefault="000C17BA" w:rsidP="00D3298E">
            <w:pPr>
              <w:pStyle w:val="TableText"/>
              <w:rPr>
                <w:rFonts w:cs="Arial"/>
                <w:szCs w:val="18"/>
              </w:rPr>
            </w:pPr>
            <w:r w:rsidRPr="00C82138">
              <w:rPr>
                <w:rFonts w:cs="Arial"/>
                <w:szCs w:val="18"/>
              </w:rPr>
              <w:t>14 pts</w:t>
            </w:r>
          </w:p>
        </w:tc>
        <w:tc>
          <w:tcPr>
            <w:tcW w:w="1004" w:type="pct"/>
          </w:tcPr>
          <w:p w:rsidR="000C17BA" w:rsidRPr="00C82138" w:rsidRDefault="000C17BA" w:rsidP="00D3298E">
            <w:pPr>
              <w:pStyle w:val="TableText"/>
              <w:rPr>
                <w:rFonts w:eastAsia="Calibri" w:cs="AdvOTb7819099"/>
                <w:szCs w:val="18"/>
              </w:rPr>
            </w:pPr>
            <w:r w:rsidRPr="00C82138">
              <w:rPr>
                <w:rFonts w:eastAsia="Calibri" w:cs="AdvOTb7819099"/>
                <w:szCs w:val="18"/>
              </w:rPr>
              <w:t>H/o atrial surgery and clinical intraatrial reentrant tachycardia</w:t>
            </w:r>
          </w:p>
        </w:tc>
        <w:tc>
          <w:tcPr>
            <w:tcW w:w="564" w:type="pct"/>
          </w:tcPr>
          <w:p w:rsidR="000C17BA" w:rsidRPr="00C82138" w:rsidRDefault="000C17BA" w:rsidP="00D3298E">
            <w:pPr>
              <w:pStyle w:val="TableText"/>
              <w:rPr>
                <w:rFonts w:cs="Arial"/>
                <w:szCs w:val="18"/>
              </w:rPr>
            </w:pPr>
            <w:r w:rsidRPr="00C82138">
              <w:rPr>
                <w:rFonts w:cs="Arial"/>
                <w:szCs w:val="18"/>
              </w:rPr>
              <w:t>Freedom from recurrence of IART</w:t>
            </w:r>
          </w:p>
        </w:tc>
        <w:tc>
          <w:tcPr>
            <w:tcW w:w="1013" w:type="pct"/>
          </w:tcPr>
          <w:p w:rsidR="000C17BA" w:rsidRPr="00C82138" w:rsidRDefault="000C17BA" w:rsidP="003F1B37">
            <w:pPr>
              <w:pStyle w:val="TableText"/>
              <w:rPr>
                <w:rFonts w:cs="Arial"/>
                <w:szCs w:val="18"/>
              </w:rPr>
            </w:pPr>
            <w:r>
              <w:rPr>
                <w:rFonts w:cs="Arial"/>
                <w:szCs w:val="18"/>
              </w:rPr>
              <w:t>Successf</w:t>
            </w:r>
            <w:r w:rsidRPr="00C82138">
              <w:rPr>
                <w:rFonts w:cs="Arial"/>
                <w:szCs w:val="18"/>
              </w:rPr>
              <w:t>ully terminated in 13 pts (93%).  Six pts required repeat ablation for recurrence.  Twelve (86%) remained free of IART at 7.5 mo.</w:t>
            </w:r>
          </w:p>
        </w:tc>
        <w:tc>
          <w:tcPr>
            <w:tcW w:w="1107" w:type="pct"/>
          </w:tcPr>
          <w:p w:rsidR="000C17BA" w:rsidRPr="00C82138" w:rsidRDefault="000C17BA" w:rsidP="00D3298E">
            <w:pPr>
              <w:pStyle w:val="TableText"/>
              <w:rPr>
                <w:rFonts w:cs="Arial"/>
                <w:szCs w:val="18"/>
              </w:rPr>
            </w:pPr>
            <w:r w:rsidRPr="00C82138">
              <w:rPr>
                <w:rFonts w:cs="Arial"/>
                <w:szCs w:val="18"/>
              </w:rPr>
              <w:t>RFA is effective technique for IART in pts w/ previous atrial surgery</w:t>
            </w:r>
          </w:p>
        </w:tc>
      </w:tr>
      <w:tr w:rsidR="000C17BA" w:rsidRPr="00C82138" w:rsidTr="00D3298E">
        <w:tc>
          <w:tcPr>
            <w:tcW w:w="350" w:type="pct"/>
          </w:tcPr>
          <w:p w:rsidR="000C17BA" w:rsidRPr="00C82138" w:rsidRDefault="000C17BA" w:rsidP="00290E45">
            <w:pPr>
              <w:pStyle w:val="TableText"/>
              <w:rPr>
                <w:rFonts w:cs="Arial"/>
                <w:szCs w:val="18"/>
              </w:rPr>
            </w:pPr>
            <w:r w:rsidRPr="00C82138">
              <w:rPr>
                <w:rFonts w:cs="Arial"/>
                <w:szCs w:val="18"/>
              </w:rPr>
              <w:t>Kalman JM</w:t>
            </w:r>
          </w:p>
          <w:p w:rsidR="000C17BA" w:rsidRPr="00C82138" w:rsidRDefault="000C17BA" w:rsidP="00290E45">
            <w:pPr>
              <w:pStyle w:val="TableText"/>
              <w:rPr>
                <w:rFonts w:cs="Arial"/>
                <w:szCs w:val="18"/>
              </w:rPr>
            </w:pPr>
            <w:r w:rsidRPr="00C82138">
              <w:rPr>
                <w:rFonts w:cs="Arial"/>
                <w:szCs w:val="18"/>
              </w:rPr>
              <w:t>1996</w:t>
            </w:r>
          </w:p>
          <w:p w:rsidR="000C17BA" w:rsidRPr="00C82138" w:rsidRDefault="000C17BA" w:rsidP="00290E45">
            <w:pPr>
              <w:pStyle w:val="TableText"/>
              <w:rPr>
                <w:szCs w:val="18"/>
              </w:rPr>
            </w:pPr>
            <w:r w:rsidRPr="00C82138">
              <w:rPr>
                <w:szCs w:val="18"/>
              </w:rPr>
              <w:fldChar w:fldCharType="begin">
                <w:fldData xml:space="preserve">PFJlZm1hbj48Q2l0ZT48QXV0aG9yPkthbG1hbjwvQXV0aG9yPjxZZWFyPjE5OTY8L1llYXI+PFJl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PFJlZm1hbj48Q2l0ZT48QXV0aG9yPkthbG1hbjwvQXV0aG9yPjxZZWFyPjE5OTY8L1llYXI+PFJl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(212)</w:t>
            </w:r>
            <w:r w:rsidRPr="00C82138">
              <w:rPr>
                <w:szCs w:val="18"/>
              </w:rPr>
              <w:fldChar w:fldCharType="end"/>
            </w:r>
          </w:p>
          <w:p w:rsidR="000C17BA" w:rsidRPr="00C82138" w:rsidRDefault="00CF3027" w:rsidP="00290E45">
            <w:pPr>
              <w:pStyle w:val="TableText"/>
              <w:rPr>
                <w:rFonts w:cs="Arial"/>
                <w:szCs w:val="18"/>
              </w:rPr>
            </w:pPr>
            <w:hyperlink r:id="rId272" w:history="1">
              <w:r w:rsidR="000C17BA" w:rsidRPr="00C82138">
                <w:rPr>
                  <w:rStyle w:val="Hyperlink"/>
                  <w:rFonts w:cs="Arial"/>
                  <w:szCs w:val="18"/>
                </w:rPr>
                <w:t>8565168</w:t>
              </w:r>
            </w:hyperlink>
          </w:p>
          <w:p w:rsidR="000C17BA" w:rsidRPr="00C82138" w:rsidRDefault="000C17BA" w:rsidP="00290E45">
            <w:pPr>
              <w:pStyle w:val="TableText"/>
              <w:rPr>
                <w:rFonts w:cs="Arial"/>
                <w:szCs w:val="18"/>
              </w:rPr>
            </w:pPr>
          </w:p>
        </w:tc>
        <w:tc>
          <w:tcPr>
            <w:tcW w:w="433" w:type="pct"/>
          </w:tcPr>
          <w:p w:rsidR="000C17BA" w:rsidRPr="00C82138" w:rsidRDefault="000C17BA" w:rsidP="00290E45">
            <w:pPr>
              <w:pStyle w:val="TableText"/>
              <w:rPr>
                <w:rFonts w:cs="Arial"/>
                <w:szCs w:val="18"/>
              </w:rPr>
            </w:pPr>
            <w:r w:rsidRPr="00C82138">
              <w:rPr>
                <w:rFonts w:cs="Arial"/>
                <w:szCs w:val="18"/>
              </w:rPr>
              <w:t>Single center observation cohort study to evaluate the success of RFA for IART in CHD using targeted ablation of critical isthmus</w:t>
            </w:r>
          </w:p>
        </w:tc>
        <w:tc>
          <w:tcPr>
            <w:tcW w:w="529" w:type="pct"/>
          </w:tcPr>
          <w:p w:rsidR="000C17BA" w:rsidRPr="00C82138" w:rsidRDefault="000C17BA" w:rsidP="00290E45">
            <w:pPr>
              <w:pStyle w:val="TableText"/>
              <w:rPr>
                <w:rFonts w:cs="Arial"/>
                <w:szCs w:val="18"/>
              </w:rPr>
            </w:pPr>
            <w:r w:rsidRPr="00C82138">
              <w:rPr>
                <w:rFonts w:cs="Arial"/>
                <w:szCs w:val="18"/>
              </w:rPr>
              <w:t>18 pts</w:t>
            </w:r>
          </w:p>
        </w:tc>
        <w:tc>
          <w:tcPr>
            <w:tcW w:w="1004" w:type="pct"/>
          </w:tcPr>
          <w:p w:rsidR="000C17BA" w:rsidRPr="00C82138" w:rsidRDefault="000C17BA" w:rsidP="00290E45">
            <w:pPr>
              <w:pStyle w:val="TableText"/>
              <w:rPr>
                <w:rFonts w:eastAsia="Calibri" w:cs="AdvOTb7819099"/>
                <w:szCs w:val="18"/>
              </w:rPr>
            </w:pPr>
            <w:r w:rsidRPr="00C82138">
              <w:rPr>
                <w:rFonts w:eastAsia="Calibri" w:cs="AdvOTb7819099"/>
                <w:szCs w:val="18"/>
              </w:rPr>
              <w:t>IART and repaired CHD</w:t>
            </w:r>
          </w:p>
        </w:tc>
        <w:tc>
          <w:tcPr>
            <w:tcW w:w="564" w:type="pct"/>
          </w:tcPr>
          <w:p w:rsidR="000C17BA" w:rsidRPr="00C82138" w:rsidRDefault="000C17BA" w:rsidP="00290E45">
            <w:pPr>
              <w:pStyle w:val="TableText"/>
              <w:rPr>
                <w:rFonts w:cs="Arial"/>
                <w:szCs w:val="18"/>
              </w:rPr>
            </w:pPr>
            <w:r w:rsidRPr="00C82138">
              <w:rPr>
                <w:rFonts w:cs="Arial"/>
                <w:szCs w:val="18"/>
              </w:rPr>
              <w:t>Acute success</w:t>
            </w:r>
          </w:p>
        </w:tc>
        <w:tc>
          <w:tcPr>
            <w:tcW w:w="1013" w:type="pct"/>
          </w:tcPr>
          <w:p w:rsidR="000C17BA" w:rsidRPr="00C82138" w:rsidRDefault="000C17BA" w:rsidP="00290E45">
            <w:pPr>
              <w:pStyle w:val="TableText"/>
              <w:rPr>
                <w:rFonts w:cs="Arial"/>
                <w:szCs w:val="18"/>
              </w:rPr>
            </w:pPr>
            <w:r w:rsidRPr="00C82138">
              <w:rPr>
                <w:rFonts w:cs="Arial"/>
                <w:szCs w:val="18"/>
              </w:rPr>
              <w:t>Successful termination in 15 pts (21 arrhyt</w:t>
            </w:r>
            <w:r>
              <w:rPr>
                <w:rFonts w:cs="Arial"/>
                <w:szCs w:val="18"/>
              </w:rPr>
              <w:t>hmias).  During f/u (mean 17 mo</w:t>
            </w:r>
            <w:r w:rsidRPr="00C82138">
              <w:rPr>
                <w:rFonts w:cs="Arial"/>
                <w:szCs w:val="18"/>
              </w:rPr>
              <w:t>), 11 pts (61%) remained free of recurrence (2 remained on antiarrhythmic drug)</w:t>
            </w:r>
          </w:p>
        </w:tc>
        <w:tc>
          <w:tcPr>
            <w:tcW w:w="1107" w:type="pct"/>
          </w:tcPr>
          <w:p w:rsidR="000C17BA" w:rsidRPr="00C82138" w:rsidRDefault="000C17BA" w:rsidP="00290E45">
            <w:pPr>
              <w:pStyle w:val="TableText"/>
              <w:rPr>
                <w:rFonts w:cs="Arial"/>
                <w:szCs w:val="18"/>
              </w:rPr>
            </w:pPr>
            <w:r w:rsidRPr="00C82138">
              <w:rPr>
                <w:rFonts w:cs="Arial"/>
                <w:szCs w:val="18"/>
              </w:rPr>
              <w:t>Describes early experience w/ targeted RF to critical isthmus in</w:t>
            </w:r>
            <w:r>
              <w:rPr>
                <w:rFonts w:cs="Arial"/>
                <w:szCs w:val="18"/>
              </w:rPr>
              <w:t xml:space="preserve"> pts w/ repaired CHD.  Successf</w:t>
            </w:r>
            <w:r w:rsidRPr="00C82138">
              <w:rPr>
                <w:rFonts w:cs="Arial"/>
                <w:szCs w:val="18"/>
              </w:rPr>
              <w:t>ul ablation IART can be achieved w/ ablation to critical isthmus of conduction.</w:t>
            </w:r>
          </w:p>
        </w:tc>
      </w:tr>
      <w:tr w:rsidR="000C17BA" w:rsidRPr="00C82138" w:rsidTr="00D3298E">
        <w:tc>
          <w:tcPr>
            <w:tcW w:w="350" w:type="pct"/>
          </w:tcPr>
          <w:p w:rsidR="000C17BA" w:rsidRPr="00C82138" w:rsidRDefault="000C17BA" w:rsidP="00290E45">
            <w:pPr>
              <w:pStyle w:val="TableText"/>
              <w:rPr>
                <w:rFonts w:cs="Arial"/>
                <w:szCs w:val="18"/>
              </w:rPr>
            </w:pPr>
            <w:r w:rsidRPr="00C82138">
              <w:rPr>
                <w:rFonts w:cs="Arial"/>
                <w:szCs w:val="18"/>
              </w:rPr>
              <w:t>Triedman</w:t>
            </w:r>
          </w:p>
          <w:p w:rsidR="000C17BA" w:rsidRPr="00C82138" w:rsidRDefault="000C17BA" w:rsidP="00290E45">
            <w:pPr>
              <w:pStyle w:val="TableText"/>
              <w:rPr>
                <w:rFonts w:cs="Arial"/>
                <w:szCs w:val="18"/>
              </w:rPr>
            </w:pPr>
            <w:r w:rsidRPr="00C82138">
              <w:rPr>
                <w:rFonts w:cs="Arial"/>
                <w:szCs w:val="18"/>
              </w:rPr>
              <w:t>1997</w:t>
            </w:r>
          </w:p>
          <w:p w:rsidR="000C17BA" w:rsidRPr="00C82138" w:rsidRDefault="000C17BA" w:rsidP="00290E45">
            <w:pPr>
              <w:pStyle w:val="TableText"/>
              <w:rPr>
                <w:szCs w:val="18"/>
              </w:rPr>
            </w:pPr>
            <w:r w:rsidRPr="00C82138">
              <w:rPr>
                <w:szCs w:val="18"/>
              </w:rPr>
              <w:fldChar w:fldCharType="begin">
                <w:fldData xml:space="preserve">PFJlZm1hbj48Q2l0ZT48QXV0aG9yPlRyaWVkbWFuPC9BdXRob3I+PFllYXI+MTk5NzwvWWVhcj48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</w:fldData>
              </w:fldChar>
            </w:r>
            <w:r w:rsidR="0011025F">
              <w:rPr>
                <w:szCs w:val="18"/>
              </w:rPr>
              <w:instrText xml:space="preserve"> ADDIN REFMGR.CITE </w:instrText>
            </w:r>
            <w:r w:rsidR="0011025F">
              <w:rPr>
                <w:szCs w:val="18"/>
              </w:rPr>
              <w:fldChar w:fldCharType="begin">
                <w:fldData xml:space="preserve">PFJlZm1hbj48Q2l0ZT48QXV0aG9yPlRyaWVkbWFuPC9BdXRob3I+PFllYXI+MTk5NzwvWWVhcj48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(213)</w:t>
            </w:r>
            <w:r w:rsidRPr="00C82138">
              <w:rPr>
                <w:szCs w:val="18"/>
              </w:rPr>
              <w:fldChar w:fldCharType="end"/>
            </w:r>
          </w:p>
          <w:p w:rsidR="000C17BA" w:rsidRPr="00C82138" w:rsidRDefault="00CF3027" w:rsidP="00290E45">
            <w:pPr>
              <w:pStyle w:val="TableText"/>
              <w:rPr>
                <w:rFonts w:cs="Arial"/>
                <w:szCs w:val="18"/>
              </w:rPr>
            </w:pPr>
            <w:hyperlink r:id="rId273" w:history="1">
              <w:r w:rsidR="000C17BA" w:rsidRPr="00C82138">
                <w:rPr>
                  <w:rStyle w:val="Hyperlink"/>
                  <w:rFonts w:cs="Arial"/>
                  <w:szCs w:val="18"/>
                </w:rPr>
                <w:t>9316535</w:t>
              </w:r>
            </w:hyperlink>
          </w:p>
          <w:p w:rsidR="000C17BA" w:rsidRPr="00C82138" w:rsidRDefault="000C17BA" w:rsidP="00290E45">
            <w:pPr>
              <w:pStyle w:val="TableText"/>
              <w:rPr>
                <w:rFonts w:cs="Arial"/>
                <w:szCs w:val="18"/>
              </w:rPr>
            </w:pPr>
          </w:p>
        </w:tc>
        <w:tc>
          <w:tcPr>
            <w:tcW w:w="433" w:type="pct"/>
          </w:tcPr>
          <w:p w:rsidR="000C17BA" w:rsidRPr="00C82138" w:rsidRDefault="000C17BA" w:rsidP="00290E45">
            <w:pPr>
              <w:pStyle w:val="TableText"/>
              <w:rPr>
                <w:rFonts w:cs="Arial"/>
                <w:szCs w:val="18"/>
              </w:rPr>
            </w:pPr>
            <w:r w:rsidRPr="00C82138">
              <w:rPr>
                <w:rFonts w:cs="Arial"/>
                <w:szCs w:val="18"/>
              </w:rPr>
              <w:t>Single center retrospective trial evaluating the short and mid term efficacy of RFA for IART in CHD</w:t>
            </w:r>
          </w:p>
        </w:tc>
        <w:tc>
          <w:tcPr>
            <w:tcW w:w="529" w:type="pct"/>
          </w:tcPr>
          <w:p w:rsidR="000C17BA" w:rsidRPr="00C82138" w:rsidRDefault="000C17BA" w:rsidP="00290E45">
            <w:pPr>
              <w:pStyle w:val="TableText"/>
              <w:rPr>
                <w:rFonts w:cs="Arial"/>
                <w:szCs w:val="18"/>
              </w:rPr>
            </w:pPr>
            <w:r w:rsidRPr="00C82138">
              <w:rPr>
                <w:rFonts w:cs="Arial"/>
                <w:szCs w:val="18"/>
              </w:rPr>
              <w:t>45 pts</w:t>
            </w:r>
          </w:p>
        </w:tc>
        <w:tc>
          <w:tcPr>
            <w:tcW w:w="1004" w:type="pct"/>
          </w:tcPr>
          <w:p w:rsidR="000C17BA" w:rsidRPr="00C82138" w:rsidRDefault="000C17BA" w:rsidP="00290E45">
            <w:pPr>
              <w:pStyle w:val="TableText"/>
              <w:rPr>
                <w:rFonts w:eastAsia="Calibri" w:cs="AdvOTb7819099"/>
                <w:szCs w:val="18"/>
              </w:rPr>
            </w:pPr>
            <w:r w:rsidRPr="00C82138">
              <w:rPr>
                <w:rFonts w:eastAsia="Calibri" w:cs="AdvOTb7819099"/>
                <w:szCs w:val="18"/>
              </w:rPr>
              <w:t>Pts w/ CHD w/ IART undergoing RFA</w:t>
            </w:r>
          </w:p>
          <w:p w:rsidR="000C17BA" w:rsidRPr="00C82138" w:rsidRDefault="000C17BA" w:rsidP="00290E45">
            <w:pPr>
              <w:pStyle w:val="TableText"/>
              <w:rPr>
                <w:rFonts w:eastAsia="Calibri" w:cs="AdvOTb7819099"/>
                <w:szCs w:val="18"/>
              </w:rPr>
            </w:pPr>
            <w:r w:rsidRPr="00C82138">
              <w:rPr>
                <w:rFonts w:eastAsia="Calibri" w:cs="AdvOTb7819099"/>
                <w:szCs w:val="18"/>
              </w:rPr>
              <w:t>Non-isthmus dependent flutter instead of IART</w:t>
            </w:r>
          </w:p>
        </w:tc>
        <w:tc>
          <w:tcPr>
            <w:tcW w:w="564" w:type="pct"/>
          </w:tcPr>
          <w:p w:rsidR="000C17BA" w:rsidRPr="00C82138" w:rsidRDefault="000C17BA" w:rsidP="00290E45">
            <w:pPr>
              <w:pStyle w:val="TableText"/>
              <w:rPr>
                <w:rFonts w:cs="Arial"/>
                <w:szCs w:val="18"/>
              </w:rPr>
            </w:pPr>
            <w:r w:rsidRPr="00C82138">
              <w:rPr>
                <w:rFonts w:cs="Arial"/>
                <w:szCs w:val="18"/>
              </w:rPr>
              <w:t>Freedom from recurrence of IART</w:t>
            </w:r>
          </w:p>
        </w:tc>
        <w:tc>
          <w:tcPr>
            <w:tcW w:w="1013" w:type="pct"/>
          </w:tcPr>
          <w:p w:rsidR="000C17BA" w:rsidRPr="00C82138" w:rsidRDefault="000C17BA" w:rsidP="00290E45">
            <w:pPr>
              <w:pStyle w:val="TableText"/>
              <w:rPr>
                <w:rFonts w:cs="Arial"/>
                <w:szCs w:val="18"/>
              </w:rPr>
            </w:pPr>
            <w:r>
              <w:rPr>
                <w:rFonts w:cs="Arial"/>
                <w:szCs w:val="18"/>
              </w:rPr>
              <w:t>73% acutely successf</w:t>
            </w:r>
            <w:r w:rsidRPr="00C82138">
              <w:rPr>
                <w:rFonts w:cs="Arial"/>
                <w:szCs w:val="18"/>
              </w:rPr>
              <w:t>u</w:t>
            </w:r>
            <w:r>
              <w:rPr>
                <w:rFonts w:cs="Arial"/>
                <w:szCs w:val="18"/>
              </w:rPr>
              <w:t xml:space="preserve">l.  Recurrence 53% during mean </w:t>
            </w:r>
            <w:r w:rsidRPr="00C82138">
              <w:rPr>
                <w:rFonts w:cs="Arial"/>
                <w:szCs w:val="18"/>
              </w:rPr>
              <w:t xml:space="preserve">f/u of 17.4 </w:t>
            </w:r>
            <w:proofErr w:type="gramStart"/>
            <w:r w:rsidRPr="00C82138">
              <w:rPr>
                <w:rFonts w:cs="Arial"/>
                <w:szCs w:val="18"/>
              </w:rPr>
              <w:t>mo</w:t>
            </w:r>
            <w:proofErr w:type="gramEnd"/>
            <w:r w:rsidRPr="00C82138">
              <w:rPr>
                <w:rFonts w:cs="Arial"/>
                <w:szCs w:val="18"/>
              </w:rPr>
              <w:t>.  Seven underwent repeat ablation.</w:t>
            </w:r>
          </w:p>
        </w:tc>
        <w:tc>
          <w:tcPr>
            <w:tcW w:w="1107" w:type="pct"/>
          </w:tcPr>
          <w:p w:rsidR="000C17BA" w:rsidRPr="00C82138" w:rsidRDefault="000C17BA" w:rsidP="00290E45">
            <w:pPr>
              <w:pStyle w:val="TableText"/>
              <w:rPr>
                <w:rFonts w:cs="Arial"/>
                <w:szCs w:val="18"/>
              </w:rPr>
            </w:pPr>
            <w:r w:rsidRPr="00C82138">
              <w:rPr>
                <w:rFonts w:cs="Arial"/>
                <w:szCs w:val="18"/>
              </w:rPr>
              <w:t>Early experience w/ RFA for IART in CHD reduced events in population of pts.  However, recurrence was frequent often w/ new IART circuits.</w:t>
            </w:r>
          </w:p>
        </w:tc>
      </w:tr>
      <w:tr w:rsidR="000C17BA" w:rsidRPr="00C82138" w:rsidTr="00D3298E">
        <w:tc>
          <w:tcPr>
            <w:tcW w:w="350" w:type="pct"/>
          </w:tcPr>
          <w:p w:rsidR="000C17BA" w:rsidRPr="00C82138" w:rsidRDefault="000C17BA" w:rsidP="00290E45">
            <w:pPr>
              <w:pStyle w:val="TableText"/>
              <w:rPr>
                <w:szCs w:val="18"/>
              </w:rPr>
            </w:pPr>
            <w:r w:rsidRPr="00C82138">
              <w:rPr>
                <w:szCs w:val="18"/>
              </w:rPr>
              <w:t>Huang DT</w:t>
            </w:r>
          </w:p>
          <w:p w:rsidR="000C17BA" w:rsidRPr="00C82138" w:rsidRDefault="000C17BA" w:rsidP="00290E45">
            <w:pPr>
              <w:pStyle w:val="TableText"/>
              <w:rPr>
                <w:szCs w:val="18"/>
              </w:rPr>
            </w:pPr>
            <w:r w:rsidRPr="00C82138">
              <w:rPr>
                <w:szCs w:val="18"/>
              </w:rPr>
              <w:t>1998</w:t>
            </w:r>
          </w:p>
          <w:p w:rsidR="000C17BA" w:rsidRPr="00C82138" w:rsidRDefault="000C17BA" w:rsidP="00290E45">
            <w:pPr>
              <w:pStyle w:val="TableText"/>
              <w:rPr>
                <w:szCs w:val="18"/>
              </w:rPr>
            </w:pPr>
            <w:r w:rsidRPr="00C82138">
              <w:rPr>
                <w:szCs w:val="18"/>
              </w:rPr>
              <w:fldChar w:fldCharType="begin">
                <w:fldData xml:space="preserve">PFJlZm1hbj48Q2l0ZT48QXV0aG9yPkh1YW5nPC9BdXRob3I+PFllYXI+MTk5ODwvWWVhcj48UmVj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</w:fldData>
              </w:fldChar>
            </w:r>
            <w:r w:rsidR="0011025F">
              <w:rPr>
                <w:szCs w:val="18"/>
              </w:rPr>
              <w:instrText xml:space="preserve"> ADDIN REFMGR.CITE </w:instrText>
            </w:r>
            <w:r w:rsidR="0011025F">
              <w:rPr>
                <w:szCs w:val="18"/>
              </w:rPr>
              <w:fldChar w:fldCharType="begin">
                <w:fldData xml:space="preserve">PFJlZm1hbj48Q2l0ZT48QXV0aG9yPkh1YW5nPC9BdXRob3I+PFllYXI+MTk5ODwvWWVhcj48UmVj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(214)</w:t>
            </w:r>
            <w:r w:rsidRPr="00C82138">
              <w:rPr>
                <w:szCs w:val="18"/>
              </w:rPr>
              <w:fldChar w:fldCharType="end"/>
            </w:r>
          </w:p>
          <w:p w:rsidR="000C17BA" w:rsidRPr="00C82138" w:rsidRDefault="00CF3027" w:rsidP="00290E45">
            <w:pPr>
              <w:pStyle w:val="TableText"/>
              <w:rPr>
                <w:szCs w:val="18"/>
              </w:rPr>
            </w:pPr>
            <w:hyperlink r:id="rId274" w:history="1">
              <w:r w:rsidR="000C17BA" w:rsidRPr="00C82138">
                <w:rPr>
                  <w:rStyle w:val="Hyperlink"/>
                  <w:szCs w:val="18"/>
                </w:rPr>
                <w:t>9607453</w:t>
              </w:r>
            </w:hyperlink>
          </w:p>
          <w:p w:rsidR="000C17BA" w:rsidRPr="00C82138" w:rsidRDefault="000C17BA" w:rsidP="00290E45">
            <w:pPr>
              <w:pStyle w:val="TableText"/>
              <w:rPr>
                <w:szCs w:val="18"/>
              </w:rPr>
            </w:pPr>
          </w:p>
        </w:tc>
        <w:tc>
          <w:tcPr>
            <w:tcW w:w="433" w:type="pct"/>
          </w:tcPr>
          <w:p w:rsidR="000C17BA" w:rsidRPr="00C82138" w:rsidRDefault="000C17BA" w:rsidP="00290E45">
            <w:pPr>
              <w:pStyle w:val="TableText"/>
              <w:rPr>
                <w:szCs w:val="18"/>
              </w:rPr>
            </w:pPr>
            <w:r w:rsidRPr="00C82138">
              <w:rPr>
                <w:szCs w:val="18"/>
              </w:rPr>
              <w:t>Single center trial assessing efficacy of combining pharmacologic and simple ablative therapies in treating AF in small targeted subset of pts</w:t>
            </w:r>
          </w:p>
        </w:tc>
        <w:tc>
          <w:tcPr>
            <w:tcW w:w="529" w:type="pct"/>
          </w:tcPr>
          <w:p w:rsidR="000C17BA" w:rsidRPr="00C82138" w:rsidRDefault="000C17BA" w:rsidP="00290E45">
            <w:pPr>
              <w:pStyle w:val="TableText"/>
              <w:rPr>
                <w:szCs w:val="18"/>
              </w:rPr>
            </w:pPr>
            <w:r w:rsidRPr="00C82138">
              <w:rPr>
                <w:szCs w:val="18"/>
              </w:rPr>
              <w:t>13 pts w/ AF who co</w:t>
            </w:r>
            <w:r>
              <w:rPr>
                <w:szCs w:val="18"/>
              </w:rPr>
              <w:t>nverted to electrocardiographic atrial flutter</w:t>
            </w:r>
            <w:r w:rsidRPr="00C82138">
              <w:rPr>
                <w:szCs w:val="18"/>
              </w:rPr>
              <w:t xml:space="preserve"> during anti-arrhythmic treatment</w:t>
            </w:r>
          </w:p>
        </w:tc>
        <w:tc>
          <w:tcPr>
            <w:tcW w:w="1004" w:type="pct"/>
          </w:tcPr>
          <w:p w:rsidR="000C17BA" w:rsidRPr="00C82138" w:rsidRDefault="000C17BA" w:rsidP="00290E45">
            <w:pPr>
              <w:pStyle w:val="TableText"/>
              <w:rPr>
                <w:szCs w:val="18"/>
              </w:rPr>
            </w:pPr>
            <w:r>
              <w:rPr>
                <w:szCs w:val="18"/>
              </w:rPr>
              <w:t>“Typical” atrial flutter in 11 pts and “atypical” atrial flutter</w:t>
            </w:r>
            <w:r w:rsidRPr="00C82138">
              <w:rPr>
                <w:szCs w:val="18"/>
              </w:rPr>
              <w:t xml:space="preserve"> in 2 suggested by surface ECG.</w:t>
            </w:r>
          </w:p>
          <w:p w:rsidR="000C17BA" w:rsidRPr="00C82138" w:rsidRDefault="000C17BA" w:rsidP="00290E45">
            <w:pPr>
              <w:pStyle w:val="TableText"/>
              <w:rPr>
                <w:szCs w:val="18"/>
              </w:rPr>
            </w:pPr>
          </w:p>
          <w:p w:rsidR="000C17BA" w:rsidRPr="00C82138" w:rsidRDefault="000C17BA" w:rsidP="00290E45">
            <w:pPr>
              <w:pStyle w:val="TableText"/>
              <w:rPr>
                <w:szCs w:val="18"/>
              </w:rPr>
            </w:pPr>
            <w:r w:rsidRPr="00C82138">
              <w:rPr>
                <w:szCs w:val="18"/>
              </w:rPr>
              <w:t xml:space="preserve">Intracardiac mapping and entrainment studies found 9 pts w/ CCW isthmus dependent </w:t>
            </w:r>
            <w:r>
              <w:rPr>
                <w:szCs w:val="18"/>
              </w:rPr>
              <w:t>atrial flutter</w:t>
            </w:r>
            <w:r w:rsidRPr="00C82138">
              <w:rPr>
                <w:szCs w:val="18"/>
              </w:rPr>
              <w:t xml:space="preserve"> and remaining 4 had complex activation patterns.</w:t>
            </w:r>
          </w:p>
          <w:p w:rsidR="000C17BA" w:rsidRPr="00C82138" w:rsidRDefault="000C17BA" w:rsidP="00290E45">
            <w:pPr>
              <w:pStyle w:val="TableText"/>
              <w:rPr>
                <w:szCs w:val="18"/>
              </w:rPr>
            </w:pPr>
          </w:p>
          <w:p w:rsidR="000C17BA" w:rsidRPr="00C82138" w:rsidRDefault="000C17BA" w:rsidP="00290E45">
            <w:pPr>
              <w:pStyle w:val="TableText"/>
              <w:rPr>
                <w:szCs w:val="18"/>
              </w:rPr>
            </w:pPr>
          </w:p>
        </w:tc>
        <w:tc>
          <w:tcPr>
            <w:tcW w:w="564" w:type="pct"/>
          </w:tcPr>
          <w:p w:rsidR="000C17BA" w:rsidRPr="00C82138" w:rsidRDefault="000C17BA" w:rsidP="00290E45">
            <w:pPr>
              <w:pStyle w:val="TableText"/>
              <w:rPr>
                <w:szCs w:val="18"/>
              </w:rPr>
            </w:pPr>
            <w:r>
              <w:rPr>
                <w:szCs w:val="18"/>
              </w:rPr>
              <w:t>Successf</w:t>
            </w:r>
            <w:r w:rsidRPr="00C82138">
              <w:rPr>
                <w:szCs w:val="18"/>
              </w:rPr>
              <w:t>ul ablation w/o recurre</w:t>
            </w:r>
            <w:r>
              <w:rPr>
                <w:szCs w:val="18"/>
              </w:rPr>
              <w:t>nce at mean f/u 14.3±6.9 mo</w:t>
            </w:r>
          </w:p>
        </w:tc>
        <w:tc>
          <w:tcPr>
            <w:tcW w:w="1013" w:type="pct"/>
          </w:tcPr>
          <w:p w:rsidR="000C17BA" w:rsidRPr="00C82138" w:rsidRDefault="000C17BA" w:rsidP="00290E45">
            <w:pPr>
              <w:pStyle w:val="TableText"/>
              <w:rPr>
                <w:szCs w:val="18"/>
              </w:rPr>
            </w:pPr>
            <w:r w:rsidRPr="00C82138">
              <w:rPr>
                <w:szCs w:val="18"/>
              </w:rPr>
              <w:t xml:space="preserve">All 9 </w:t>
            </w:r>
            <w:r>
              <w:rPr>
                <w:szCs w:val="18"/>
              </w:rPr>
              <w:t>pts w/ typical atrial flutter had successf</w:t>
            </w:r>
            <w:r w:rsidRPr="00C82138">
              <w:rPr>
                <w:szCs w:val="18"/>
              </w:rPr>
              <w:t>ul ablation and 88.9% maintained sinus rhythm in f/u period (while continued on antiarrhythmic drugs)</w:t>
            </w:r>
          </w:p>
          <w:p w:rsidR="000C17BA" w:rsidRPr="00C82138" w:rsidRDefault="000C17BA" w:rsidP="00290E45">
            <w:pPr>
              <w:pStyle w:val="TableText"/>
              <w:rPr>
                <w:szCs w:val="18"/>
              </w:rPr>
            </w:pPr>
            <w:r w:rsidRPr="00C82138">
              <w:rPr>
                <w:szCs w:val="18"/>
              </w:rPr>
              <w:t>None of 4 pts w/ complex a</w:t>
            </w:r>
            <w:r>
              <w:rPr>
                <w:szCs w:val="18"/>
              </w:rPr>
              <w:t>ctivation patterns had successf</w:t>
            </w:r>
            <w:r w:rsidRPr="00C82138">
              <w:rPr>
                <w:szCs w:val="18"/>
              </w:rPr>
              <w:t>ul ablation</w:t>
            </w:r>
          </w:p>
        </w:tc>
        <w:tc>
          <w:tcPr>
            <w:tcW w:w="1107" w:type="pct"/>
          </w:tcPr>
          <w:p w:rsidR="000C17BA" w:rsidRPr="00C82138" w:rsidRDefault="000C17BA" w:rsidP="00290E45">
            <w:pPr>
              <w:pStyle w:val="TableText"/>
              <w:rPr>
                <w:szCs w:val="18"/>
              </w:rPr>
            </w:pPr>
            <w:r w:rsidRPr="00C82138">
              <w:rPr>
                <w:szCs w:val="18"/>
              </w:rPr>
              <w:t>In pts who experience conversion of AF to typical isthmus dependent flutter during anti-arrhythmic drug therapy, ablation and continuation of pharmacologic therapy is effective in maintaining sinus rhythm.</w:t>
            </w:r>
          </w:p>
        </w:tc>
      </w:tr>
      <w:tr w:rsidR="000C17BA" w:rsidRPr="00C82138" w:rsidTr="00D3298E">
        <w:tc>
          <w:tcPr>
            <w:tcW w:w="350" w:type="pct"/>
          </w:tcPr>
          <w:p w:rsidR="000C17BA" w:rsidRPr="00C82138" w:rsidRDefault="000C17BA" w:rsidP="00290E45">
            <w:pPr>
              <w:pStyle w:val="TableText"/>
              <w:rPr>
                <w:szCs w:val="18"/>
              </w:rPr>
            </w:pPr>
            <w:r w:rsidRPr="00C82138">
              <w:rPr>
                <w:szCs w:val="18"/>
              </w:rPr>
              <w:t>Chan DP</w:t>
            </w:r>
          </w:p>
          <w:p w:rsidR="000C17BA" w:rsidRPr="00C82138" w:rsidRDefault="000C17BA" w:rsidP="00290E45">
            <w:pPr>
              <w:pStyle w:val="TableText"/>
              <w:rPr>
                <w:szCs w:val="18"/>
              </w:rPr>
            </w:pPr>
            <w:r w:rsidRPr="00C82138">
              <w:rPr>
                <w:szCs w:val="18"/>
              </w:rPr>
              <w:t>2000</w:t>
            </w:r>
          </w:p>
          <w:p w:rsidR="000C17BA" w:rsidRPr="00C82138" w:rsidRDefault="000C17BA" w:rsidP="00290E45">
            <w:pPr>
              <w:pStyle w:val="TableText"/>
              <w:rPr>
                <w:szCs w:val="18"/>
              </w:rPr>
            </w:pPr>
            <w:r w:rsidRPr="00C82138">
              <w:rPr>
                <w:szCs w:val="18"/>
              </w:rPr>
              <w:fldChar w:fldCharType="begin"/>
            </w:r>
            <w:r w:rsidR="0011025F">
              <w:rPr>
                <w:szCs w:val="18"/>
              </w:rPr>
              <w:instrText xml:space="preserve"> ADDIN REFMGR.CITE &lt;Refman&gt;&lt;Cite&gt;&lt;Author&gt;Chan&lt;/Author&gt;&lt;Year&gt;2000&lt;/Year&gt;&lt;RecNum&gt;243&lt;/RecNum&gt;&lt;IDText&gt;Importance of atrial flutter isthmus in postoperative intra-atrial reentrant tachycardia&lt;/IDText&gt;&lt;MDL Ref_Type="Journal"&gt;&lt;Ref_Type&gt;Journal&lt;/Ref_Type&gt;&lt;Ref_ID&gt;243&lt;/Ref_ID&gt;&lt;Title_Primary&gt;Importance of atrial flutter isthmus in postoperative intra-atrial reentrant tachycardia&lt;/Title_Primary&gt;&lt;Authors_Primary&gt;Chan,D.P.&lt;/Authors_Primary&gt;&lt;Authors_Primary&gt;Van Hare,G.F.&lt;/Authors_Primary&gt;&lt;Authors_Primary&gt;Mackall,J.A.&lt;/Authors_Primary&gt;&lt;Authors_Primary&gt;Carlson,M.D.&lt;/Authors_Primary&gt;&lt;Authors_Primary&gt;Waldo,A.L.&lt;/Authors_Primary&gt;&lt;Date_Primary&gt;2000/9/12&lt;/Date_Primary&gt;&lt;Keywords&gt;Adolescent&lt;/Keywords&gt;&lt;Keywords&gt;Adult&lt;/Keywords&gt;&lt;Keywords&gt;adverse effects&lt;/Keywords&gt;&lt;Keywords&gt;Atrial Flutter&lt;/Keywords&gt;&lt;Keywords&gt;Cardiology&lt;/Keywords&gt;&lt;Keywords&gt;Catheter Ablation&lt;/Keywords&gt;&lt;Keywords&gt;Child,Preschool&lt;/Keywords&gt;&lt;Keywords&gt;congenital&lt;/Keywords&gt;&lt;Keywords&gt;Disease&lt;/Keywords&gt;&lt;Keywords&gt;Electrophysiology&lt;/Keywords&gt;&lt;Keywords&gt;etiology&lt;/Keywords&gt;&lt;Keywords&gt;Heart&lt;/Keywords&gt;&lt;Keywords&gt;Heart Diseases&lt;/Keywords&gt;&lt;Keywords&gt;Humans&lt;/Keywords&gt;&lt;Keywords&gt;methods&lt;/Keywords&gt;&lt;Keywords&gt;Middle Aged&lt;/Keywords&gt;&lt;Keywords&gt;Patients&lt;/Keywords&gt;&lt;Keywords&gt;physiopathology&lt;/Keywords&gt;&lt;Keywords&gt;Research&lt;/Keywords&gt;&lt;Keywords&gt;surgery&lt;/Keywords&gt;&lt;Keywords&gt;Tachycardia&lt;/Keywords&gt;&lt;Keywords&gt;Tachycardia,Atrioventricular Nodal Reentry&lt;/Keywords&gt;&lt;Reprint&gt;Not in File&lt;/Reprint&gt;&lt;Start_Page&gt;1283&lt;/Start_Page&gt;&lt;End_Page&gt;1289&lt;/End_Page&gt;&lt;Periodical&gt;Circulation&lt;/Periodical&gt;&lt;Volume&gt;102&lt;/Volume&gt;&lt;Issue&gt;11&lt;/Issue&gt;&lt;ISSN_ISBN&gt;1524-4539&lt;/ISSN_ISBN&gt;&lt;Address&gt;Division of Pediatric Cardiology, Department of Pediatrics, Case Western Reserve University, Cleveland, Ohio, USA&lt;/Address&gt;&lt;Web_URL&gt;PM:10982544&lt;/Web_URL&gt;&lt;ZZ_JournalStdAbbrev&gt;&lt;f name="System"&gt;Circulation&lt;/f&gt;&lt;/ZZ_JournalStdAbbrev&gt;&lt;ZZ_WorkformID&gt;1&lt;/ZZ_WorkformID&gt;&lt;/MDL&gt;&lt;/Cite&gt;&lt;/Refman&gt;</w:instrText>
            </w:r>
            <w:r w:rsidRPr="00C82138">
              <w:rPr>
                <w:szCs w:val="18"/>
              </w:rPr>
              <w:fldChar w:fldCharType="separate"/>
            </w:r>
            <w:r w:rsidR="00C55E77">
              <w:rPr>
                <w:noProof/>
                <w:szCs w:val="18"/>
              </w:rPr>
              <w:t>(215)</w:t>
            </w:r>
            <w:r w:rsidRPr="00C82138">
              <w:rPr>
                <w:szCs w:val="18"/>
              </w:rPr>
              <w:fldChar w:fldCharType="end"/>
            </w:r>
          </w:p>
          <w:p w:rsidR="000C17BA" w:rsidRPr="00C82138" w:rsidRDefault="00CF3027" w:rsidP="00290E45">
            <w:pPr>
              <w:pStyle w:val="TableText"/>
              <w:rPr>
                <w:szCs w:val="18"/>
              </w:rPr>
            </w:pPr>
            <w:hyperlink r:id="rId275" w:history="1">
              <w:r w:rsidR="000C17BA" w:rsidRPr="00C82138">
                <w:rPr>
                  <w:rStyle w:val="Hyperlink"/>
                  <w:szCs w:val="18"/>
                </w:rPr>
                <w:t>10982544</w:t>
              </w:r>
            </w:hyperlink>
          </w:p>
          <w:p w:rsidR="000C17BA" w:rsidRPr="00C82138" w:rsidRDefault="000C17BA" w:rsidP="00290E45">
            <w:pPr>
              <w:pStyle w:val="TableText"/>
              <w:rPr>
                <w:szCs w:val="18"/>
              </w:rPr>
            </w:pPr>
          </w:p>
        </w:tc>
        <w:tc>
          <w:tcPr>
            <w:tcW w:w="433" w:type="pct"/>
          </w:tcPr>
          <w:p w:rsidR="000C17BA" w:rsidRPr="00C82138" w:rsidRDefault="000C17BA" w:rsidP="00290E45">
            <w:pPr>
              <w:pStyle w:val="TableText"/>
              <w:rPr>
                <w:szCs w:val="18"/>
              </w:rPr>
            </w:pPr>
            <w:r w:rsidRPr="00C82138">
              <w:rPr>
                <w:szCs w:val="18"/>
              </w:rPr>
              <w:t xml:space="preserve">Single center study assessing the importance of atrial flutter </w:t>
            </w:r>
            <w:r>
              <w:rPr>
                <w:szCs w:val="18"/>
              </w:rPr>
              <w:t>isthmus in post-</w:t>
            </w:r>
            <w:r>
              <w:rPr>
                <w:szCs w:val="18"/>
              </w:rPr>
              <w:lastRenderedPageBreak/>
              <w:t>operative IART</w:t>
            </w:r>
          </w:p>
        </w:tc>
        <w:tc>
          <w:tcPr>
            <w:tcW w:w="529" w:type="pct"/>
          </w:tcPr>
          <w:p w:rsidR="000C17BA" w:rsidRPr="00C82138" w:rsidRDefault="000C17BA" w:rsidP="00290E45">
            <w:pPr>
              <w:pStyle w:val="TableText"/>
              <w:rPr>
                <w:szCs w:val="18"/>
              </w:rPr>
            </w:pPr>
            <w:r w:rsidRPr="00C82138">
              <w:rPr>
                <w:szCs w:val="18"/>
              </w:rPr>
              <w:lastRenderedPageBreak/>
              <w:t>19 postoperative CHD pts w/ IART</w:t>
            </w:r>
          </w:p>
        </w:tc>
        <w:tc>
          <w:tcPr>
            <w:tcW w:w="1004" w:type="pct"/>
          </w:tcPr>
          <w:p w:rsidR="000C17BA" w:rsidRPr="00C82138" w:rsidRDefault="000C17BA" w:rsidP="00290E45">
            <w:pPr>
              <w:pStyle w:val="TableText"/>
              <w:rPr>
                <w:szCs w:val="18"/>
              </w:rPr>
            </w:pPr>
            <w:r w:rsidRPr="00C82138">
              <w:rPr>
                <w:szCs w:val="18"/>
              </w:rPr>
              <w:t>All study pts underwent E</w:t>
            </w:r>
            <w:r>
              <w:rPr>
                <w:szCs w:val="18"/>
              </w:rPr>
              <w:t>P study w/ entrainment mapping of atrial flutter</w:t>
            </w:r>
            <w:r w:rsidRPr="00C82138">
              <w:rPr>
                <w:szCs w:val="18"/>
              </w:rPr>
              <w:t xml:space="preserve"> isthmuses to determine PPIs. RFA performed at identified isthmus to create line of block.</w:t>
            </w:r>
          </w:p>
        </w:tc>
        <w:tc>
          <w:tcPr>
            <w:tcW w:w="564" w:type="pct"/>
          </w:tcPr>
          <w:p w:rsidR="000C17BA" w:rsidRPr="00C82138" w:rsidRDefault="000C17BA" w:rsidP="00290E45">
            <w:pPr>
              <w:pStyle w:val="TableText"/>
              <w:rPr>
                <w:szCs w:val="18"/>
              </w:rPr>
            </w:pPr>
            <w:r w:rsidRPr="00C82138">
              <w:rPr>
                <w:szCs w:val="18"/>
              </w:rPr>
              <w:t xml:space="preserve">Successful ablation </w:t>
            </w:r>
          </w:p>
        </w:tc>
        <w:tc>
          <w:tcPr>
            <w:tcW w:w="1013" w:type="pct"/>
          </w:tcPr>
          <w:p w:rsidR="000C17BA" w:rsidRPr="00C82138" w:rsidRDefault="000C17BA" w:rsidP="00290E45">
            <w:pPr>
              <w:pStyle w:val="TableText"/>
              <w:rPr>
                <w:szCs w:val="18"/>
              </w:rPr>
            </w:pPr>
            <w:r w:rsidRPr="00C82138">
              <w:rPr>
                <w:szCs w:val="18"/>
              </w:rPr>
              <w:t>21 IARTS identified in 19 pts</w:t>
            </w:r>
          </w:p>
          <w:p w:rsidR="000C17BA" w:rsidRPr="00C82138" w:rsidRDefault="000C17BA" w:rsidP="00290E45">
            <w:pPr>
              <w:pStyle w:val="TableText"/>
              <w:rPr>
                <w:szCs w:val="18"/>
              </w:rPr>
            </w:pPr>
            <w:r>
              <w:rPr>
                <w:szCs w:val="18"/>
              </w:rPr>
              <w:t>Atrial flutter</w:t>
            </w:r>
            <w:r w:rsidRPr="00C82138">
              <w:rPr>
                <w:szCs w:val="18"/>
              </w:rPr>
              <w:t xml:space="preserve"> isthmus part of circuit in 15 of 21 (71.4%)</w:t>
            </w:r>
          </w:p>
          <w:p w:rsidR="000C17BA" w:rsidRPr="00C82138" w:rsidRDefault="000C17BA" w:rsidP="00290E45">
            <w:pPr>
              <w:pStyle w:val="TableText"/>
              <w:rPr>
                <w:szCs w:val="18"/>
              </w:rPr>
            </w:pPr>
            <w:r w:rsidRPr="00C82138">
              <w:rPr>
                <w:szCs w:val="18"/>
              </w:rPr>
              <w:t xml:space="preserve">Sites near atrial incisions or suture lines in remaining 6 of 21 </w:t>
            </w:r>
          </w:p>
          <w:p w:rsidR="000C17BA" w:rsidRPr="00C82138" w:rsidRDefault="000C17BA" w:rsidP="00290E45">
            <w:pPr>
              <w:pStyle w:val="TableText"/>
              <w:rPr>
                <w:szCs w:val="18"/>
              </w:rPr>
            </w:pPr>
            <w:r>
              <w:rPr>
                <w:szCs w:val="18"/>
              </w:rPr>
              <w:lastRenderedPageBreak/>
              <w:t>Ablation successf</w:t>
            </w:r>
            <w:r w:rsidRPr="00C82138">
              <w:rPr>
                <w:szCs w:val="18"/>
              </w:rPr>
              <w:t xml:space="preserve">ul in 19 of 21 (90.4%) of IARTs and </w:t>
            </w:r>
            <w:r>
              <w:rPr>
                <w:szCs w:val="18"/>
              </w:rPr>
              <w:t xml:space="preserve">in 14 of 15 cases of at the atrial flutter </w:t>
            </w:r>
            <w:r w:rsidRPr="00C82138">
              <w:rPr>
                <w:szCs w:val="18"/>
              </w:rPr>
              <w:t>isthmus (93.3%)</w:t>
            </w:r>
          </w:p>
        </w:tc>
        <w:tc>
          <w:tcPr>
            <w:tcW w:w="1107" w:type="pct"/>
          </w:tcPr>
          <w:p w:rsidR="000C17BA" w:rsidRPr="00C82138" w:rsidRDefault="000C17BA" w:rsidP="00290E45">
            <w:pPr>
              <w:pStyle w:val="TableText"/>
              <w:rPr>
                <w:szCs w:val="18"/>
              </w:rPr>
            </w:pPr>
            <w:r w:rsidRPr="00C82138">
              <w:rPr>
                <w:szCs w:val="18"/>
              </w:rPr>
              <w:lastRenderedPageBreak/>
              <w:t xml:space="preserve">When IART occurs late after repair of CHD, </w:t>
            </w:r>
            <w:r>
              <w:rPr>
                <w:szCs w:val="18"/>
              </w:rPr>
              <w:t>atrial flutter</w:t>
            </w:r>
            <w:r w:rsidRPr="00C82138">
              <w:rPr>
                <w:szCs w:val="18"/>
              </w:rPr>
              <w:t xml:space="preserve"> isthmus may be part of reentrant circuit and should be evaluated as a target for ablation. </w:t>
            </w:r>
          </w:p>
        </w:tc>
      </w:tr>
      <w:tr w:rsidR="000C17BA" w:rsidRPr="00C82138" w:rsidTr="00D3298E">
        <w:tc>
          <w:tcPr>
            <w:tcW w:w="350" w:type="pct"/>
          </w:tcPr>
          <w:p w:rsidR="000C17BA" w:rsidRPr="00C82138" w:rsidRDefault="000C17BA" w:rsidP="00290E45">
            <w:pPr>
              <w:pStyle w:val="TableText"/>
              <w:rPr>
                <w:rFonts w:cs="Arial"/>
                <w:szCs w:val="18"/>
              </w:rPr>
            </w:pPr>
            <w:r w:rsidRPr="00C82138">
              <w:rPr>
                <w:rFonts w:cs="Arial"/>
                <w:szCs w:val="18"/>
              </w:rPr>
              <w:lastRenderedPageBreak/>
              <w:t>Jais</w:t>
            </w:r>
          </w:p>
          <w:p w:rsidR="000C17BA" w:rsidRPr="00C82138" w:rsidRDefault="000C17BA" w:rsidP="00290E45">
            <w:pPr>
              <w:pStyle w:val="TableText"/>
              <w:rPr>
                <w:rFonts w:cs="Arial"/>
                <w:szCs w:val="18"/>
              </w:rPr>
            </w:pPr>
            <w:r w:rsidRPr="00C82138">
              <w:rPr>
                <w:rFonts w:cs="Arial"/>
                <w:szCs w:val="18"/>
              </w:rPr>
              <w:t>2000</w:t>
            </w:r>
          </w:p>
          <w:p w:rsidR="000C17BA" w:rsidRPr="00C82138" w:rsidRDefault="000C17BA" w:rsidP="00290E45">
            <w:pPr>
              <w:pStyle w:val="TableText"/>
              <w:rPr>
                <w:szCs w:val="18"/>
              </w:rPr>
            </w:pPr>
            <w:r w:rsidRPr="00C82138">
              <w:rPr>
                <w:szCs w:val="18"/>
              </w:rPr>
              <w:fldChar w:fldCharType="begin"/>
            </w:r>
            <w:r w:rsidR="0011025F">
              <w:rPr>
                <w:szCs w:val="18"/>
              </w:rPr>
              <w:instrText xml:space="preserve"> ADDIN REFMGR.CITE &lt;Refman&gt;&lt;Cite&gt;&lt;Author&gt;Jais&lt;/Author&gt;&lt;Year&gt;2000&lt;/Year&gt;&lt;RecNum&gt;247&lt;/RecNum&gt;&lt;IDText&gt;Mapping and ablation of left atrial flutters&lt;/IDText&gt;&lt;MDL Ref_Type="Journal"&gt;&lt;Ref_Type&gt;Journal&lt;/Ref_Type&gt;&lt;Ref_ID&gt;247&lt;/Ref_ID&gt;&lt;Title_Primary&gt;Mapping and ablation of left atrial flutters&lt;/Title_Primary&gt;&lt;Authors_Primary&gt;Jais,P.&lt;/Authors_Primary&gt;&lt;Authors_Primary&gt;Shah,D.C.&lt;/Authors_Primary&gt;&lt;Authors_Primary&gt;Haissaguerre,M.&lt;/Authors_Primary&gt;&lt;Authors_Primary&gt;Hocini,M.&lt;/Authors_Primary&gt;&lt;Authors_Primary&gt;Peng,J.T.&lt;/Authors_Primary&gt;&lt;Authors_Primary&gt;Takahashi,A.&lt;/Authors_Primary&gt;&lt;Authors_Primary&gt;Garrigue,S.&lt;/Authors_Primary&gt;&lt;Authors_Primary&gt;Le,Metayer P.&lt;/Authors_Primary&gt;&lt;Authors_Primary&gt;Clementy,J.&lt;/Authors_Primary&gt;&lt;Date_Primary&gt;2000/6/27&lt;/Date_Primary&gt;&lt;Keywords&gt;Adult&lt;/Keywords&gt;&lt;Keywords&gt;Aged&lt;/Keywords&gt;&lt;Keywords&gt;Atrial Flutter&lt;/Keywords&gt;&lt;Keywords&gt;Atrial Function,Left&lt;/Keywords&gt;&lt;Keywords&gt;Electrophysiology&lt;/Keywords&gt;&lt;Keywords&gt;Female&lt;/Keywords&gt;&lt;Keywords&gt;Follow-Up Studies&lt;/Keywords&gt;&lt;Keywords&gt;France&lt;/Keywords&gt;&lt;Keywords&gt;Heart Block&lt;/Keywords&gt;&lt;Keywords&gt;Humans&lt;/Keywords&gt;&lt;Keywords&gt;Male&lt;/Keywords&gt;&lt;Keywords&gt;methods&lt;/Keywords&gt;&lt;Keywords&gt;Middle Aged&lt;/Keywords&gt;&lt;Keywords&gt;Neural Conduction&lt;/Keywords&gt;&lt;Keywords&gt;Patients&lt;/Keywords&gt;&lt;Keywords&gt;physiopathology&lt;/Keywords&gt;&lt;Keywords&gt;Pulmonary Veins&lt;/Keywords&gt;&lt;Keywords&gt;Radiosurgery&lt;/Keywords&gt;&lt;Keywords&gt;surgery&lt;/Keywords&gt;&lt;Keywords&gt;Tachycardia&lt;/Keywords&gt;&lt;Keywords&gt;Treatment Outcome&lt;/Keywords&gt;&lt;Reprint&gt;Not in File&lt;/Reprint&gt;&lt;Start_Page&gt;2928&lt;/Start_Page&gt;&lt;End_Page&gt;2934&lt;/End_Page&gt;&lt;Periodical&gt;Circulation&lt;/Periodical&gt;&lt;Volume&gt;101&lt;/Volume&gt;&lt;Issue&gt;25&lt;/Issue&gt;&lt;ISSN_ISBN&gt;1524-4539&lt;/ISSN_ISBN&gt;&lt;Address&gt;Hopital Cardiologique du Haut-Leveque, Bordeaux-Pessac, France&lt;/Address&gt;&lt;Web_URL&gt;PM:10869265&lt;/Web_URL&gt;&lt;ZZ_JournalStdAbbrev&gt;&lt;f name="System"&gt;Circulation&lt;/f&gt;&lt;/ZZ_JournalStdAbbrev&gt;&lt;ZZ_WorkformID&gt;1&lt;/ZZ_WorkformID&gt;&lt;/MDL&gt;&lt;/Cite&gt;&lt;/Refman&gt;</w:instrText>
            </w:r>
            <w:r w:rsidRPr="00C82138">
              <w:rPr>
                <w:szCs w:val="18"/>
              </w:rPr>
              <w:fldChar w:fldCharType="separate"/>
            </w:r>
            <w:r w:rsidR="00C55E77">
              <w:rPr>
                <w:noProof/>
                <w:szCs w:val="18"/>
              </w:rPr>
              <w:t>(216)</w:t>
            </w:r>
            <w:r w:rsidRPr="00C82138">
              <w:rPr>
                <w:szCs w:val="18"/>
              </w:rPr>
              <w:fldChar w:fldCharType="end"/>
            </w:r>
          </w:p>
          <w:p w:rsidR="000C17BA" w:rsidRPr="00C82138" w:rsidRDefault="00CF3027" w:rsidP="00290E45">
            <w:pPr>
              <w:pStyle w:val="TableText"/>
              <w:rPr>
                <w:rFonts w:cs="Arial"/>
                <w:szCs w:val="18"/>
              </w:rPr>
            </w:pPr>
            <w:hyperlink r:id="rId276" w:history="1">
              <w:r w:rsidR="000C17BA" w:rsidRPr="00C82138">
                <w:rPr>
                  <w:rStyle w:val="Hyperlink"/>
                  <w:rFonts w:cs="Arial"/>
                  <w:szCs w:val="18"/>
                </w:rPr>
                <w:t>10869265</w:t>
              </w:r>
            </w:hyperlink>
          </w:p>
          <w:p w:rsidR="000C17BA" w:rsidRPr="00C82138" w:rsidRDefault="000C17BA" w:rsidP="00290E45">
            <w:pPr>
              <w:pStyle w:val="TableText"/>
              <w:rPr>
                <w:rFonts w:cs="Arial"/>
                <w:szCs w:val="18"/>
              </w:rPr>
            </w:pPr>
          </w:p>
        </w:tc>
        <w:tc>
          <w:tcPr>
            <w:tcW w:w="433" w:type="pct"/>
          </w:tcPr>
          <w:p w:rsidR="000C17BA" w:rsidRPr="00C82138" w:rsidRDefault="000C17BA" w:rsidP="00290E45">
            <w:pPr>
              <w:pStyle w:val="TableText"/>
              <w:rPr>
                <w:rFonts w:cs="Arial"/>
                <w:szCs w:val="18"/>
              </w:rPr>
            </w:pPr>
            <w:r w:rsidRPr="00C82138">
              <w:rPr>
                <w:rFonts w:cs="Arial"/>
                <w:szCs w:val="18"/>
              </w:rPr>
              <w:t>Single center retrospective observational trial to assess efficacy of mapping guided RFA</w:t>
            </w:r>
          </w:p>
        </w:tc>
        <w:tc>
          <w:tcPr>
            <w:tcW w:w="529" w:type="pct"/>
          </w:tcPr>
          <w:p w:rsidR="000C17BA" w:rsidRPr="00C82138" w:rsidRDefault="000C17BA" w:rsidP="00290E45">
            <w:pPr>
              <w:pStyle w:val="TableText"/>
              <w:rPr>
                <w:rFonts w:cs="Arial"/>
                <w:szCs w:val="18"/>
              </w:rPr>
            </w:pPr>
            <w:r w:rsidRPr="00C82138">
              <w:rPr>
                <w:rFonts w:cs="Arial"/>
                <w:szCs w:val="18"/>
              </w:rPr>
              <w:t>22 pts</w:t>
            </w:r>
          </w:p>
        </w:tc>
        <w:tc>
          <w:tcPr>
            <w:tcW w:w="1004" w:type="pct"/>
          </w:tcPr>
          <w:p w:rsidR="000C17BA" w:rsidRPr="00C82138" w:rsidRDefault="000C17BA" w:rsidP="00290E45">
            <w:pPr>
              <w:pStyle w:val="TableText"/>
              <w:rPr>
                <w:rFonts w:eastAsia="Calibri" w:cs="AdvOTb7819099"/>
                <w:szCs w:val="18"/>
              </w:rPr>
            </w:pPr>
            <w:r w:rsidRPr="00C82138">
              <w:rPr>
                <w:rFonts w:eastAsia="Calibri" w:cs="AdvOTb7819099"/>
                <w:szCs w:val="18"/>
              </w:rPr>
              <w:t>Pts w/ persistent left atrial flutter predominantly in pts w/ SHD.  18 (81%) failed amiodarone.</w:t>
            </w:r>
          </w:p>
        </w:tc>
        <w:tc>
          <w:tcPr>
            <w:tcW w:w="564" w:type="pct"/>
          </w:tcPr>
          <w:p w:rsidR="000C17BA" w:rsidRPr="00C82138" w:rsidRDefault="000C17BA" w:rsidP="00290E45">
            <w:pPr>
              <w:pStyle w:val="TableText"/>
              <w:rPr>
                <w:rFonts w:cs="Arial"/>
                <w:szCs w:val="18"/>
              </w:rPr>
            </w:pPr>
            <w:r w:rsidRPr="00C82138">
              <w:rPr>
                <w:rFonts w:cs="Arial"/>
                <w:szCs w:val="18"/>
              </w:rPr>
              <w:t>Acute success and mid-term f/u</w:t>
            </w:r>
          </w:p>
        </w:tc>
        <w:tc>
          <w:tcPr>
            <w:tcW w:w="1013" w:type="pct"/>
          </w:tcPr>
          <w:p w:rsidR="000C17BA" w:rsidRPr="00C82138" w:rsidRDefault="000C17BA" w:rsidP="00290E45">
            <w:pPr>
              <w:pStyle w:val="TableText"/>
              <w:rPr>
                <w:rFonts w:cs="Arial"/>
                <w:szCs w:val="18"/>
              </w:rPr>
            </w:pPr>
            <w:r w:rsidRPr="00C82138">
              <w:rPr>
                <w:rFonts w:cs="Arial"/>
                <w:szCs w:val="18"/>
              </w:rPr>
              <w:t>Complete activation map achieved in 17/22 pts.  20 pts (90%) in sinus rhythm at the end of procedure.</w:t>
            </w:r>
          </w:p>
          <w:p w:rsidR="000C17BA" w:rsidRPr="00C82138" w:rsidRDefault="000C17BA" w:rsidP="00290E45">
            <w:pPr>
              <w:pStyle w:val="TableText"/>
              <w:rPr>
                <w:rFonts w:cs="Arial"/>
                <w:szCs w:val="18"/>
              </w:rPr>
            </w:pPr>
          </w:p>
          <w:p w:rsidR="000C17BA" w:rsidRPr="00C82138" w:rsidRDefault="000C17BA" w:rsidP="00290E45">
            <w:pPr>
              <w:pStyle w:val="TableText"/>
              <w:rPr>
                <w:rFonts w:cs="Arial"/>
                <w:szCs w:val="18"/>
              </w:rPr>
            </w:pPr>
            <w:r w:rsidRPr="00C82138">
              <w:rPr>
                <w:rFonts w:cs="Arial"/>
                <w:szCs w:val="18"/>
              </w:rPr>
              <w:t xml:space="preserve">7 pts required 2 procedures and 1 pt required 3 procedures.  </w:t>
            </w:r>
          </w:p>
          <w:p w:rsidR="000C17BA" w:rsidRPr="00C82138" w:rsidRDefault="000C17BA" w:rsidP="00290E45">
            <w:pPr>
              <w:pStyle w:val="TableText"/>
              <w:rPr>
                <w:rFonts w:cs="Arial"/>
                <w:szCs w:val="18"/>
              </w:rPr>
            </w:pPr>
          </w:p>
          <w:p w:rsidR="000C17BA" w:rsidRPr="00C82138" w:rsidRDefault="000C17BA" w:rsidP="00290E45">
            <w:pPr>
              <w:pStyle w:val="TableText"/>
              <w:rPr>
                <w:rFonts w:cs="Arial"/>
                <w:szCs w:val="18"/>
              </w:rPr>
            </w:pPr>
            <w:r w:rsidRPr="00C82138">
              <w:rPr>
                <w:rFonts w:cs="Arial"/>
                <w:szCs w:val="18"/>
              </w:rPr>
              <w:t>During mean 15 mo f/u, 16 pts (73%) remained free of recurrence (2 remained on antiarrhythmic).</w:t>
            </w:r>
          </w:p>
        </w:tc>
        <w:tc>
          <w:tcPr>
            <w:tcW w:w="1107" w:type="pct"/>
          </w:tcPr>
          <w:p w:rsidR="000C17BA" w:rsidRPr="00C82138" w:rsidRDefault="000C17BA" w:rsidP="00290E45">
            <w:pPr>
              <w:pStyle w:val="TableText"/>
              <w:rPr>
                <w:rFonts w:cs="Arial"/>
                <w:szCs w:val="18"/>
              </w:rPr>
            </w:pPr>
            <w:r w:rsidRPr="00C82138">
              <w:rPr>
                <w:rFonts w:cs="Arial"/>
                <w:szCs w:val="18"/>
              </w:rPr>
              <w:t>Describes various left atrial reentrant circuits and demonstrated feasibility of mapping guided RFA</w:t>
            </w:r>
          </w:p>
        </w:tc>
      </w:tr>
      <w:tr w:rsidR="000C17BA" w:rsidRPr="00C82138" w:rsidTr="00D3298E">
        <w:tc>
          <w:tcPr>
            <w:tcW w:w="350" w:type="pct"/>
          </w:tcPr>
          <w:p w:rsidR="000C17BA" w:rsidRPr="00C82138" w:rsidRDefault="000C17BA" w:rsidP="00290E45">
            <w:pPr>
              <w:pStyle w:val="TableText"/>
              <w:rPr>
                <w:szCs w:val="18"/>
              </w:rPr>
            </w:pPr>
            <w:r w:rsidRPr="00C82138">
              <w:rPr>
                <w:szCs w:val="18"/>
              </w:rPr>
              <w:t>Reithmann C</w:t>
            </w:r>
          </w:p>
          <w:p w:rsidR="000C17BA" w:rsidRPr="00C82138" w:rsidRDefault="000C17BA" w:rsidP="00290E45">
            <w:pPr>
              <w:pStyle w:val="TableText"/>
              <w:rPr>
                <w:szCs w:val="18"/>
              </w:rPr>
            </w:pPr>
            <w:r w:rsidRPr="00C82138">
              <w:rPr>
                <w:szCs w:val="18"/>
              </w:rPr>
              <w:t>2000</w:t>
            </w:r>
          </w:p>
          <w:p w:rsidR="000C17BA" w:rsidRPr="00C82138" w:rsidRDefault="000C17BA" w:rsidP="00290E45">
            <w:pPr>
              <w:pStyle w:val="TableText"/>
              <w:rPr>
                <w:szCs w:val="18"/>
              </w:rPr>
            </w:pPr>
            <w:r w:rsidRPr="00C82138">
              <w:rPr>
                <w:szCs w:val="18"/>
              </w:rPr>
              <w:fldChar w:fldCharType="begin"/>
            </w:r>
            <w:r w:rsidR="0011025F">
              <w:rPr>
                <w:szCs w:val="18"/>
              </w:rPr>
              <w:instrText xml:space="preserve"> ADDIN REFMGR.CITE &lt;Refman&gt;&lt;Cite&gt;&lt;Author&gt;Reithmann&lt;/Author&gt;&lt;Year&gt;2000&lt;/Year&gt;&lt;RecNum&gt;250&lt;/RecNum&gt;&lt;IDText&gt;Catheter ablation of atrial flutter due to amiodarone therapy for paroxysmal atrial fibrillation&lt;/IDText&gt;&lt;MDL Ref_Type="Journal"&gt;&lt;Ref_Type&gt;Journal&lt;/Ref_Type&gt;&lt;Ref_ID&gt;250&lt;/Ref_ID&gt;&lt;Title_Primary&gt;Catheter ablation of atrial flutter due to amiodarone therapy for paroxysmal atrial fibrillation&lt;/Title_Primary&gt;&lt;Authors_Primary&gt;Reithmann,C.&lt;/Authors_Primary&gt;&lt;Authors_Primary&gt;Hoffmann,E.&lt;/Authors_Primary&gt;&lt;Authors_Primary&gt;Spitzlberger,G.&lt;/Authors_Primary&gt;&lt;Authors_Primary&gt;Dorwarth,U.&lt;/Authors_Primary&gt;&lt;Authors_Primary&gt;Gerth,A.&lt;/Authors_Primary&gt;&lt;Authors_Primary&gt;Remp,T.&lt;/Authors_Primary&gt;&lt;Authors_Primary&gt;Steinbeck,G.&lt;/Authors_Primary&gt;&lt;Date_Primary&gt;2000/4&lt;/Date_Primary&gt;&lt;Keywords&gt;Adult&lt;/Keywords&gt;&lt;Keywords&gt;adverse effects&lt;/Keywords&gt;&lt;Keywords&gt;Amiodarone&lt;/Keywords&gt;&lt;Keywords&gt;Anti-Arrhythmia Agents&lt;/Keywords&gt;&lt;Keywords&gt;Atrial Fibrillation&lt;/Keywords&gt;&lt;Keywords&gt;Atrial Flutter&lt;/Keywords&gt;&lt;Keywords&gt;Catheter Ablation&lt;/Keywords&gt;&lt;Keywords&gt;chemically induced&lt;/Keywords&gt;&lt;Keywords&gt;drug therapy&lt;/Keywords&gt;&lt;Keywords&gt;Female&lt;/Keywords&gt;&lt;Keywords&gt;Germany&lt;/Keywords&gt;&lt;Keywords&gt;Humans&lt;/Keywords&gt;&lt;Keywords&gt;Incidence&lt;/Keywords&gt;&lt;Keywords&gt;Male&lt;/Keywords&gt;&lt;Keywords&gt;methods&lt;/Keywords&gt;&lt;Keywords&gt;Middle Aged&lt;/Keywords&gt;&lt;Keywords&gt;Patients&lt;/Keywords&gt;&lt;Keywords&gt;Recurrence&lt;/Keywords&gt;&lt;Keywords&gt;therapeutic use&lt;/Keywords&gt;&lt;Keywords&gt;therapy&lt;/Keywords&gt;&lt;Keywords&gt;Time&lt;/Keywords&gt;&lt;Reprint&gt;Not in File&lt;/Reprint&gt;&lt;Start_Page&gt;565&lt;/Start_Page&gt;&lt;End_Page&gt;572&lt;/End_Page&gt;&lt;Periodical&gt;Eur Heart J&lt;/Periodical&gt;&lt;Volume&gt;21&lt;/Volume&gt;&lt;Issue&gt;7&lt;/Issue&gt;&lt;ISSN_ISBN&gt;0195-668X&lt;/ISSN_ISBN&gt;&lt;Misc_3&gt;S0195668X99918651&lt;/Misc_3&gt;&lt;Address&gt;Medizinische Klinik I, Klinikum Grosshadern, Universitat Munchen, Germany&lt;/Address&gt;&lt;Web_URL&gt;PM:10775011&lt;/Web_URL&gt;&lt;ZZ_JournalFull&gt;&lt;f name="System"&gt;European heart journal&lt;/f&gt;&lt;/ZZ_JournalFull&gt;&lt;ZZ_JournalStdAbbrev&gt;&lt;f name="System"&gt;Eur Heart J&lt;/f&gt;&lt;/ZZ_JournalStdAbbrev&gt;&lt;ZZ_WorkformID&gt;1&lt;/ZZ_WorkformID&gt;&lt;/MDL&gt;&lt;/Cite&gt;&lt;/Refman&gt;</w:instrText>
            </w:r>
            <w:r w:rsidRPr="00C82138">
              <w:rPr>
                <w:szCs w:val="18"/>
              </w:rPr>
              <w:fldChar w:fldCharType="separate"/>
            </w:r>
            <w:r w:rsidR="00C55E77">
              <w:rPr>
                <w:noProof/>
                <w:szCs w:val="18"/>
              </w:rPr>
              <w:t>(217)</w:t>
            </w:r>
            <w:r w:rsidRPr="00C82138">
              <w:rPr>
                <w:szCs w:val="18"/>
              </w:rPr>
              <w:fldChar w:fldCharType="end"/>
            </w:r>
          </w:p>
          <w:p w:rsidR="000C17BA" w:rsidRPr="00C82138" w:rsidRDefault="00CF3027" w:rsidP="00290E45">
            <w:pPr>
              <w:pStyle w:val="TableText"/>
              <w:rPr>
                <w:szCs w:val="18"/>
              </w:rPr>
            </w:pPr>
            <w:hyperlink r:id="rId277" w:history="1">
              <w:r w:rsidR="000C17BA" w:rsidRPr="00C82138">
                <w:rPr>
                  <w:rStyle w:val="Hyperlink"/>
                  <w:szCs w:val="18"/>
                </w:rPr>
                <w:t>10775011</w:t>
              </w:r>
            </w:hyperlink>
          </w:p>
          <w:p w:rsidR="000C17BA" w:rsidRPr="00C82138" w:rsidRDefault="000C17BA" w:rsidP="00290E45">
            <w:pPr>
              <w:pStyle w:val="TableText"/>
              <w:rPr>
                <w:szCs w:val="18"/>
              </w:rPr>
            </w:pPr>
          </w:p>
        </w:tc>
        <w:tc>
          <w:tcPr>
            <w:tcW w:w="433" w:type="pct"/>
          </w:tcPr>
          <w:p w:rsidR="000C17BA" w:rsidRPr="00C82138" w:rsidRDefault="000C17BA" w:rsidP="00290E45">
            <w:pPr>
              <w:pStyle w:val="TableText"/>
              <w:rPr>
                <w:szCs w:val="18"/>
              </w:rPr>
            </w:pPr>
            <w:r w:rsidRPr="00C82138">
              <w:rPr>
                <w:szCs w:val="18"/>
              </w:rPr>
              <w:t xml:space="preserve">Single center trial assessing catheter ablation of CTI on amiodarone-induced </w:t>
            </w:r>
            <w:r>
              <w:rPr>
                <w:szCs w:val="18"/>
              </w:rPr>
              <w:t>atrial flutter</w:t>
            </w:r>
            <w:r w:rsidRPr="00C82138">
              <w:rPr>
                <w:szCs w:val="18"/>
              </w:rPr>
              <w:t xml:space="preserve"> and subsequent incidence of AF in comparison to CTI ablation of regular typical </w:t>
            </w:r>
            <w:r>
              <w:rPr>
                <w:szCs w:val="18"/>
              </w:rPr>
              <w:t>atrial flutter</w:t>
            </w:r>
          </w:p>
        </w:tc>
        <w:tc>
          <w:tcPr>
            <w:tcW w:w="529" w:type="pct"/>
          </w:tcPr>
          <w:p w:rsidR="000C17BA" w:rsidRPr="00C82138" w:rsidRDefault="000C17BA" w:rsidP="00290E45">
            <w:pPr>
              <w:pStyle w:val="TableText"/>
              <w:rPr>
                <w:szCs w:val="18"/>
              </w:rPr>
            </w:pPr>
            <w:r w:rsidRPr="00C82138">
              <w:rPr>
                <w:szCs w:val="18"/>
              </w:rPr>
              <w:t xml:space="preserve">92 consecutive pts w/ typical </w:t>
            </w:r>
            <w:r>
              <w:rPr>
                <w:szCs w:val="18"/>
              </w:rPr>
              <w:t>atrial flutter</w:t>
            </w:r>
            <w:r w:rsidRPr="00C82138">
              <w:rPr>
                <w:szCs w:val="18"/>
              </w:rPr>
              <w:t xml:space="preserve"> who underwent CTI ablation</w:t>
            </w:r>
          </w:p>
        </w:tc>
        <w:tc>
          <w:tcPr>
            <w:tcW w:w="1004" w:type="pct"/>
          </w:tcPr>
          <w:p w:rsidR="000C17BA" w:rsidRPr="00C82138" w:rsidRDefault="000C17BA" w:rsidP="00290E45">
            <w:pPr>
              <w:pStyle w:val="TableText"/>
              <w:rPr>
                <w:szCs w:val="18"/>
              </w:rPr>
            </w:pPr>
            <w:r w:rsidRPr="00C82138">
              <w:rPr>
                <w:szCs w:val="18"/>
              </w:rPr>
              <w:t>3 groups</w:t>
            </w:r>
          </w:p>
          <w:p w:rsidR="000C17BA" w:rsidRPr="00C82138" w:rsidRDefault="000C17BA" w:rsidP="00290E45">
            <w:pPr>
              <w:pStyle w:val="TableText"/>
              <w:rPr>
                <w:szCs w:val="18"/>
              </w:rPr>
            </w:pPr>
            <w:r w:rsidRPr="00C82138">
              <w:rPr>
                <w:szCs w:val="18"/>
              </w:rPr>
              <w:t>28 pts w/o h/o AF</w:t>
            </w:r>
          </w:p>
          <w:p w:rsidR="000C17BA" w:rsidRPr="00C82138" w:rsidRDefault="000C17BA" w:rsidP="00290E45">
            <w:pPr>
              <w:pStyle w:val="TableText"/>
              <w:rPr>
                <w:szCs w:val="18"/>
              </w:rPr>
            </w:pPr>
            <w:r w:rsidRPr="00C82138">
              <w:rPr>
                <w:szCs w:val="18"/>
              </w:rPr>
              <w:t xml:space="preserve">10 pts w/ </w:t>
            </w:r>
            <w:r>
              <w:rPr>
                <w:szCs w:val="18"/>
              </w:rPr>
              <w:t>atrial flutter</w:t>
            </w:r>
            <w:r w:rsidRPr="00C82138">
              <w:rPr>
                <w:szCs w:val="18"/>
              </w:rPr>
              <w:t xml:space="preserve"> following amiodarone treatment for PAF</w:t>
            </w:r>
          </w:p>
          <w:p w:rsidR="000C17BA" w:rsidRPr="00C82138" w:rsidRDefault="000C17BA" w:rsidP="00290E45">
            <w:pPr>
              <w:pStyle w:val="TableText"/>
              <w:rPr>
                <w:szCs w:val="18"/>
              </w:rPr>
            </w:pPr>
            <w:r>
              <w:rPr>
                <w:szCs w:val="18"/>
              </w:rPr>
              <w:t>54 pt w/ AF and atrial flutter</w:t>
            </w:r>
          </w:p>
        </w:tc>
        <w:tc>
          <w:tcPr>
            <w:tcW w:w="564" w:type="pct"/>
          </w:tcPr>
          <w:p w:rsidR="000C17BA" w:rsidRPr="00C82138" w:rsidRDefault="000C17BA" w:rsidP="00290E45">
            <w:pPr>
              <w:pStyle w:val="TableText"/>
              <w:rPr>
                <w:szCs w:val="18"/>
              </w:rPr>
            </w:pPr>
            <w:r w:rsidRPr="00C82138">
              <w:rPr>
                <w:szCs w:val="18"/>
              </w:rPr>
              <w:t xml:space="preserve">Successful CTI ablation w/ bidirectional block eliminating </w:t>
            </w:r>
            <w:r>
              <w:rPr>
                <w:szCs w:val="18"/>
              </w:rPr>
              <w:t>atrial flutter</w:t>
            </w:r>
            <w:r w:rsidRPr="00C82138">
              <w:rPr>
                <w:szCs w:val="18"/>
              </w:rPr>
              <w:t xml:space="preserve"> and recurrence of AF during mean f/u 8</w:t>
            </w:r>
            <w:r>
              <w:rPr>
                <w:szCs w:val="18"/>
              </w:rPr>
              <w:t>±</w:t>
            </w:r>
            <w:r w:rsidRPr="00C82138">
              <w:rPr>
                <w:szCs w:val="18"/>
              </w:rPr>
              <w:t>3 mo</w:t>
            </w:r>
          </w:p>
        </w:tc>
        <w:tc>
          <w:tcPr>
            <w:tcW w:w="1013" w:type="pct"/>
          </w:tcPr>
          <w:p w:rsidR="000C17BA" w:rsidRPr="00C82138" w:rsidRDefault="000C17BA" w:rsidP="00290E45">
            <w:pPr>
              <w:pStyle w:val="TableText"/>
              <w:rPr>
                <w:szCs w:val="18"/>
              </w:rPr>
            </w:pPr>
            <w:r>
              <w:rPr>
                <w:szCs w:val="18"/>
              </w:rPr>
              <w:t>Successf</w:t>
            </w:r>
            <w:r w:rsidRPr="00C82138">
              <w:rPr>
                <w:szCs w:val="18"/>
              </w:rPr>
              <w:t>ul ablation achieved in 90% of amiodarone-treated pt’s and 93% of pts w/o amiodarone therapy</w:t>
            </w:r>
          </w:p>
          <w:p w:rsidR="000C17BA" w:rsidRPr="00C82138" w:rsidRDefault="000C17BA" w:rsidP="00290E45">
            <w:pPr>
              <w:pStyle w:val="TableText"/>
              <w:rPr>
                <w:szCs w:val="18"/>
              </w:rPr>
            </w:pPr>
            <w:r w:rsidRPr="00C82138">
              <w:rPr>
                <w:szCs w:val="18"/>
              </w:rPr>
              <w:t xml:space="preserve">Recurrence of AF occurred in 20% amiodarone treated pts which was similar to pts w/o preexisting AF (25%) </w:t>
            </w:r>
            <w:r>
              <w:rPr>
                <w:szCs w:val="18"/>
              </w:rPr>
              <w:t>and markedly lower than pts w/ atrial flutter</w:t>
            </w:r>
            <w:r w:rsidRPr="00C82138">
              <w:rPr>
                <w:szCs w:val="18"/>
              </w:rPr>
              <w:t xml:space="preserve"> plus preexisting PAF (76%)</w:t>
            </w:r>
          </w:p>
        </w:tc>
        <w:tc>
          <w:tcPr>
            <w:tcW w:w="1107" w:type="pct"/>
          </w:tcPr>
          <w:p w:rsidR="000C17BA" w:rsidRPr="00C82138" w:rsidRDefault="000C17BA" w:rsidP="00290E45">
            <w:pPr>
              <w:pStyle w:val="TableText"/>
              <w:rPr>
                <w:szCs w:val="18"/>
              </w:rPr>
            </w:pPr>
            <w:r w:rsidRPr="00C82138">
              <w:rPr>
                <w:szCs w:val="18"/>
              </w:rPr>
              <w:t xml:space="preserve">CTI ablation w/ bidirectional block and continuation of amiodarone therapy </w:t>
            </w:r>
            <w:r>
              <w:rPr>
                <w:szCs w:val="18"/>
              </w:rPr>
              <w:t>is effective for treatment of atrial flutter</w:t>
            </w:r>
            <w:r w:rsidRPr="00C82138">
              <w:rPr>
                <w:szCs w:val="18"/>
              </w:rPr>
              <w:t xml:space="preserve"> due to amiodarone therapy for PAF.</w:t>
            </w:r>
          </w:p>
          <w:p w:rsidR="000C17BA" w:rsidRPr="00C82138" w:rsidRDefault="000C17BA" w:rsidP="00290E45">
            <w:pPr>
              <w:pStyle w:val="TableText"/>
              <w:rPr>
                <w:szCs w:val="18"/>
              </w:rPr>
            </w:pPr>
          </w:p>
          <w:p w:rsidR="000C17BA" w:rsidRPr="00C82138" w:rsidRDefault="000C17BA" w:rsidP="00290E45">
            <w:pPr>
              <w:pStyle w:val="TableText"/>
              <w:rPr>
                <w:szCs w:val="18"/>
              </w:rPr>
            </w:pPr>
            <w:r w:rsidRPr="00C82138">
              <w:rPr>
                <w:szCs w:val="18"/>
              </w:rPr>
              <w:t>Hybrid therapy belong</w:t>
            </w:r>
            <w:r>
              <w:rPr>
                <w:szCs w:val="18"/>
              </w:rPr>
              <w:t>s</w:t>
            </w:r>
            <w:r w:rsidRPr="00C82138">
              <w:rPr>
                <w:szCs w:val="18"/>
              </w:rPr>
              <w:t xml:space="preserve"> in this guideline? Yes. Merit a rec? Yes. </w:t>
            </w:r>
          </w:p>
        </w:tc>
      </w:tr>
      <w:tr w:rsidR="000C17BA" w:rsidRPr="00C82138" w:rsidTr="00D3298E">
        <w:tc>
          <w:tcPr>
            <w:tcW w:w="350" w:type="pct"/>
          </w:tcPr>
          <w:p w:rsidR="000C17BA" w:rsidRPr="00C82138" w:rsidRDefault="000C17BA" w:rsidP="00290E45">
            <w:pPr>
              <w:pStyle w:val="TableText"/>
              <w:rPr>
                <w:szCs w:val="18"/>
              </w:rPr>
            </w:pPr>
            <w:r w:rsidRPr="00C82138">
              <w:rPr>
                <w:szCs w:val="18"/>
              </w:rPr>
              <w:t>Akar JG</w:t>
            </w:r>
          </w:p>
          <w:p w:rsidR="000C17BA" w:rsidRPr="00C82138" w:rsidRDefault="000C17BA" w:rsidP="00290E45">
            <w:pPr>
              <w:pStyle w:val="TableText"/>
              <w:rPr>
                <w:szCs w:val="18"/>
              </w:rPr>
            </w:pPr>
            <w:r w:rsidRPr="00C82138">
              <w:rPr>
                <w:szCs w:val="18"/>
              </w:rPr>
              <w:t>2001</w:t>
            </w:r>
          </w:p>
          <w:p w:rsidR="000C17BA" w:rsidRPr="00C82138" w:rsidRDefault="000C17BA" w:rsidP="00290E45">
            <w:pPr>
              <w:pStyle w:val="TableText"/>
              <w:rPr>
                <w:szCs w:val="18"/>
              </w:rPr>
            </w:pPr>
            <w:r w:rsidRPr="00C82138">
              <w:rPr>
                <w:szCs w:val="18"/>
              </w:rPr>
              <w:fldChar w:fldCharType="begin">
                <w:fldData xml:space="preserve">PFJlZm1hbj48Q2l0ZT48QXV0aG9yPkFrYXI8L0F1dGhvcj48WWVhcj4yMDAxPC9ZZWFyPjxSZWNO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=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PFJlZm1hbj48Q2l0ZT48QXV0aG9yPkFrYXI8L0F1dGhvcj48WWVhcj4yMDAxPC9ZZWFyPjxSZWNO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=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(218)</w:t>
            </w:r>
            <w:r w:rsidRPr="00C82138">
              <w:rPr>
                <w:szCs w:val="18"/>
              </w:rPr>
              <w:fldChar w:fldCharType="end"/>
            </w:r>
          </w:p>
          <w:p w:rsidR="000C17BA" w:rsidRPr="00C82138" w:rsidRDefault="00CF3027" w:rsidP="00290E45">
            <w:pPr>
              <w:pStyle w:val="TableText"/>
              <w:rPr>
                <w:szCs w:val="18"/>
              </w:rPr>
            </w:pPr>
            <w:hyperlink r:id="rId278" w:history="1">
              <w:r w:rsidR="000C17BA" w:rsidRPr="00C82138">
                <w:rPr>
                  <w:rStyle w:val="Hyperlink"/>
                  <w:szCs w:val="18"/>
                </w:rPr>
                <w:t>11499727</w:t>
              </w:r>
            </w:hyperlink>
          </w:p>
          <w:p w:rsidR="000C17BA" w:rsidRPr="00C82138" w:rsidRDefault="000C17BA" w:rsidP="00290E45">
            <w:pPr>
              <w:pStyle w:val="TableText"/>
              <w:rPr>
                <w:szCs w:val="18"/>
              </w:rPr>
            </w:pPr>
          </w:p>
        </w:tc>
        <w:tc>
          <w:tcPr>
            <w:tcW w:w="433" w:type="pct"/>
          </w:tcPr>
          <w:p w:rsidR="000C17BA" w:rsidRPr="00C82138" w:rsidRDefault="000C17BA" w:rsidP="00290E45">
            <w:pPr>
              <w:pStyle w:val="TableText"/>
              <w:rPr>
                <w:szCs w:val="18"/>
              </w:rPr>
            </w:pPr>
            <w:r w:rsidRPr="00C82138">
              <w:rPr>
                <w:szCs w:val="18"/>
              </w:rPr>
              <w:t xml:space="preserve">Single center study assessing the coexistence of </w:t>
            </w:r>
            <w:r>
              <w:rPr>
                <w:szCs w:val="18"/>
              </w:rPr>
              <w:t xml:space="preserve">IART and </w:t>
            </w:r>
            <w:r w:rsidRPr="00C82138">
              <w:rPr>
                <w:szCs w:val="18"/>
              </w:rPr>
              <w:t>IDAF in pts w/ SVTs after surgical correction of CHD</w:t>
            </w:r>
          </w:p>
        </w:tc>
        <w:tc>
          <w:tcPr>
            <w:tcW w:w="529" w:type="pct"/>
          </w:tcPr>
          <w:p w:rsidR="000C17BA" w:rsidRPr="00C82138" w:rsidRDefault="000C17BA" w:rsidP="00290E45">
            <w:pPr>
              <w:pStyle w:val="TableText"/>
              <w:rPr>
                <w:szCs w:val="18"/>
              </w:rPr>
            </w:pPr>
            <w:r w:rsidRPr="00C82138">
              <w:rPr>
                <w:szCs w:val="18"/>
              </w:rPr>
              <w:t xml:space="preserve">16 consecutive pts diagnosed w/ both IART and IDAF </w:t>
            </w:r>
          </w:p>
        </w:tc>
        <w:tc>
          <w:tcPr>
            <w:tcW w:w="1004" w:type="pct"/>
          </w:tcPr>
          <w:p w:rsidR="000C17BA" w:rsidRPr="00C82138" w:rsidRDefault="000C17BA" w:rsidP="00290E45">
            <w:pPr>
              <w:pStyle w:val="TableText"/>
              <w:rPr>
                <w:szCs w:val="18"/>
              </w:rPr>
            </w:pPr>
            <w:r w:rsidRPr="00C82138">
              <w:rPr>
                <w:szCs w:val="18"/>
              </w:rPr>
              <w:t>IART and IDAF diagnosed by standard criteria and entrainment mapping. 7 pt</w:t>
            </w:r>
            <w:r>
              <w:rPr>
                <w:szCs w:val="18"/>
              </w:rPr>
              <w:t>s had classic atrial flutter</w:t>
            </w:r>
            <w:r w:rsidRPr="00C82138">
              <w:rPr>
                <w:szCs w:val="18"/>
              </w:rPr>
              <w:t xml:space="preserve"> morphology on surface ECG, whereas 9 had atypical morphology</w:t>
            </w:r>
          </w:p>
        </w:tc>
        <w:tc>
          <w:tcPr>
            <w:tcW w:w="564" w:type="pct"/>
          </w:tcPr>
          <w:p w:rsidR="000C17BA" w:rsidRPr="00C82138" w:rsidRDefault="000C17BA" w:rsidP="00290E45">
            <w:pPr>
              <w:pStyle w:val="TableText"/>
              <w:rPr>
                <w:szCs w:val="18"/>
              </w:rPr>
            </w:pPr>
            <w:r w:rsidRPr="00C82138">
              <w:rPr>
                <w:szCs w:val="18"/>
              </w:rPr>
              <w:t>Success</w:t>
            </w:r>
            <w:r>
              <w:rPr>
                <w:szCs w:val="18"/>
              </w:rPr>
              <w:t>f</w:t>
            </w:r>
            <w:r w:rsidRPr="00C82138">
              <w:rPr>
                <w:szCs w:val="18"/>
              </w:rPr>
              <w:t>ul ablation w/o procedural complication or recurrence at mean f/u of 24 mo</w:t>
            </w:r>
          </w:p>
        </w:tc>
        <w:tc>
          <w:tcPr>
            <w:tcW w:w="1013" w:type="pct"/>
          </w:tcPr>
          <w:p w:rsidR="000C17BA" w:rsidRPr="00C82138" w:rsidRDefault="000C17BA" w:rsidP="00290E45">
            <w:pPr>
              <w:pStyle w:val="TableText"/>
              <w:rPr>
                <w:szCs w:val="18"/>
              </w:rPr>
            </w:pPr>
            <w:r w:rsidRPr="00C82138">
              <w:rPr>
                <w:szCs w:val="18"/>
              </w:rPr>
              <w:t>Success</w:t>
            </w:r>
            <w:r>
              <w:rPr>
                <w:szCs w:val="18"/>
              </w:rPr>
              <w:t>f</w:t>
            </w:r>
            <w:r w:rsidRPr="00C82138">
              <w:rPr>
                <w:szCs w:val="18"/>
              </w:rPr>
              <w:t>ul ablation performed in 13 of 14 (93%) IART and 9 of 10 (90%) IDAF circuits.</w:t>
            </w:r>
          </w:p>
          <w:p w:rsidR="000C17BA" w:rsidRPr="00C82138" w:rsidRDefault="000C17BA" w:rsidP="00290E45">
            <w:pPr>
              <w:pStyle w:val="TableText"/>
              <w:rPr>
                <w:szCs w:val="18"/>
              </w:rPr>
            </w:pPr>
            <w:r w:rsidRPr="00C82138">
              <w:rPr>
                <w:szCs w:val="18"/>
              </w:rPr>
              <w:t>1 IART recurrence otherwise none reported at 24 mo</w:t>
            </w:r>
          </w:p>
          <w:p w:rsidR="000C17BA" w:rsidRPr="00C82138" w:rsidRDefault="000C17BA" w:rsidP="00290E45">
            <w:pPr>
              <w:pStyle w:val="TableText"/>
              <w:rPr>
                <w:szCs w:val="18"/>
              </w:rPr>
            </w:pPr>
            <w:r w:rsidRPr="00C82138">
              <w:rPr>
                <w:szCs w:val="18"/>
              </w:rPr>
              <w:t>Slow conduction zone involved region of right atriotomy scar in 12 of 14 (86%) IART circuits</w:t>
            </w:r>
          </w:p>
          <w:p w:rsidR="000C17BA" w:rsidRPr="00C82138" w:rsidRDefault="000C17BA" w:rsidP="00290E45">
            <w:pPr>
              <w:pStyle w:val="TableText"/>
              <w:rPr>
                <w:szCs w:val="18"/>
              </w:rPr>
            </w:pPr>
            <w:r w:rsidRPr="00C82138">
              <w:rPr>
                <w:szCs w:val="18"/>
              </w:rPr>
              <w:t>No procedural complications</w:t>
            </w:r>
          </w:p>
        </w:tc>
        <w:tc>
          <w:tcPr>
            <w:tcW w:w="1107" w:type="pct"/>
          </w:tcPr>
          <w:p w:rsidR="000C17BA" w:rsidRPr="00C82138" w:rsidRDefault="000C17BA" w:rsidP="00290E45">
            <w:pPr>
              <w:pStyle w:val="TableText"/>
              <w:rPr>
                <w:szCs w:val="18"/>
              </w:rPr>
            </w:pPr>
            <w:r>
              <w:rPr>
                <w:szCs w:val="18"/>
              </w:rPr>
              <w:t>I</w:t>
            </w:r>
            <w:r w:rsidRPr="00C82138">
              <w:rPr>
                <w:szCs w:val="18"/>
              </w:rPr>
              <w:t>DAF and IART are the most common and commonly coexistant mechanisms of atrial re-entrant tachyarrhythmias in pts w/ surgically corrected CHD. Majority of IART circuits involve lateral RA and may be success</w:t>
            </w:r>
            <w:r>
              <w:rPr>
                <w:szCs w:val="18"/>
              </w:rPr>
              <w:t>f</w:t>
            </w:r>
            <w:r w:rsidRPr="00C82138">
              <w:rPr>
                <w:szCs w:val="18"/>
              </w:rPr>
              <w:t>ully ablated by lesion extending to IVC.</w:t>
            </w:r>
          </w:p>
        </w:tc>
      </w:tr>
      <w:tr w:rsidR="000C17BA" w:rsidRPr="00C82138" w:rsidTr="000C17BA">
        <w:tc>
          <w:tcPr>
            <w:tcW w:w="350" w:type="pct"/>
          </w:tcPr>
          <w:p w:rsidR="000C17BA" w:rsidRPr="00C82138" w:rsidRDefault="000C17BA" w:rsidP="00290E45">
            <w:pPr>
              <w:pStyle w:val="TableText"/>
              <w:rPr>
                <w:rFonts w:cs="Arial"/>
                <w:szCs w:val="18"/>
              </w:rPr>
            </w:pPr>
            <w:r w:rsidRPr="00C82138">
              <w:rPr>
                <w:rFonts w:cs="Arial"/>
                <w:szCs w:val="18"/>
              </w:rPr>
              <w:t>Nakagawa</w:t>
            </w:r>
          </w:p>
          <w:p w:rsidR="000C17BA" w:rsidRPr="00C82138" w:rsidRDefault="000C17BA" w:rsidP="00290E45">
            <w:pPr>
              <w:pStyle w:val="TableText"/>
              <w:rPr>
                <w:rFonts w:cs="Arial"/>
                <w:szCs w:val="18"/>
              </w:rPr>
            </w:pPr>
            <w:r w:rsidRPr="00C82138">
              <w:rPr>
                <w:rFonts w:cs="Arial"/>
                <w:szCs w:val="18"/>
              </w:rPr>
              <w:t>2001</w:t>
            </w:r>
          </w:p>
          <w:p w:rsidR="000C17BA" w:rsidRPr="00C82138" w:rsidRDefault="000C17BA" w:rsidP="00290E45">
            <w:pPr>
              <w:pStyle w:val="TableText"/>
              <w:rPr>
                <w:rFonts w:cs="Arial"/>
                <w:szCs w:val="18"/>
              </w:rPr>
            </w:pPr>
            <w:r w:rsidRPr="00C82138">
              <w:rPr>
                <w:rFonts w:cs="Arial"/>
                <w:szCs w:val="18"/>
              </w:rPr>
              <w:fldChar w:fldCharType="begin">
                <w:fldData xml:space="preserve">PFJlZm1hbj48Q2l0ZT48QXV0aG9yPk5ha2FnYXdhPC9BdXRob3I+PFllYXI+MjAwMTwvWWVhcj48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</w:fldData>
              </w:fldChar>
            </w:r>
            <w:r w:rsidR="0011025F">
              <w:rPr>
                <w:rFonts w:cs="Arial"/>
                <w:szCs w:val="18"/>
              </w:rPr>
              <w:instrText xml:space="preserve"> ADDIN REFMGR.CITE </w:instrText>
            </w:r>
            <w:r w:rsidR="0011025F">
              <w:rPr>
                <w:rFonts w:cs="Arial"/>
                <w:szCs w:val="18"/>
              </w:rPr>
              <w:fldChar w:fldCharType="begin">
                <w:fldData xml:space="preserve">PFJlZm1hbj48Q2l0ZT48QXV0aG9yPk5ha2FnYXdhPC9BdXRob3I+PFllYXI+MjAwMTwvWWVhcj48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</w:fldData>
              </w:fldChar>
            </w:r>
            <w:r w:rsidR="0011025F">
              <w:rPr>
                <w:rFonts w:cs="Arial"/>
                <w:szCs w:val="18"/>
              </w:rPr>
              <w:instrText xml:space="preserve"> ADDIN EN.CITE.DATA </w:instrText>
            </w:r>
            <w:r w:rsidR="0011025F">
              <w:rPr>
                <w:rFonts w:cs="Arial"/>
                <w:szCs w:val="18"/>
              </w:rPr>
            </w:r>
            <w:r w:rsidR="0011025F">
              <w:rPr>
                <w:rFonts w:cs="Arial"/>
                <w:szCs w:val="18"/>
              </w:rPr>
              <w:fldChar w:fldCharType="end"/>
            </w:r>
            <w:r w:rsidRPr="00C82138">
              <w:rPr>
                <w:rFonts w:cs="Arial"/>
                <w:szCs w:val="18"/>
              </w:rPr>
            </w:r>
            <w:r w:rsidRPr="00C82138">
              <w:rPr>
                <w:rFonts w:cs="Arial"/>
                <w:szCs w:val="18"/>
              </w:rPr>
              <w:fldChar w:fldCharType="separate"/>
            </w:r>
            <w:r w:rsidR="00C55E77">
              <w:rPr>
                <w:rFonts w:cs="Arial"/>
                <w:noProof/>
                <w:szCs w:val="18"/>
              </w:rPr>
              <w:t>(219)</w:t>
            </w:r>
            <w:r w:rsidRPr="00C82138">
              <w:rPr>
                <w:rFonts w:cs="Arial"/>
                <w:szCs w:val="18"/>
              </w:rPr>
              <w:fldChar w:fldCharType="end"/>
            </w:r>
          </w:p>
          <w:p w:rsidR="000C17BA" w:rsidRPr="00C82138" w:rsidRDefault="00CF3027" w:rsidP="00290E45">
            <w:pPr>
              <w:pStyle w:val="TableText"/>
              <w:rPr>
                <w:rFonts w:cs="Arial"/>
                <w:szCs w:val="18"/>
              </w:rPr>
            </w:pPr>
            <w:hyperlink r:id="rId279" w:history="1">
              <w:r w:rsidR="000C17BA" w:rsidRPr="00C82138">
                <w:rPr>
                  <w:rStyle w:val="Hyperlink"/>
                  <w:rFonts w:cs="Arial"/>
                  <w:szCs w:val="18"/>
                </w:rPr>
                <w:t>11156882</w:t>
              </w:r>
            </w:hyperlink>
          </w:p>
          <w:p w:rsidR="000C17BA" w:rsidRPr="00C82138" w:rsidRDefault="000C17BA" w:rsidP="00290E45">
            <w:pPr>
              <w:pStyle w:val="TableText"/>
              <w:rPr>
                <w:rFonts w:cs="Arial"/>
                <w:szCs w:val="18"/>
              </w:rPr>
            </w:pPr>
          </w:p>
        </w:tc>
        <w:tc>
          <w:tcPr>
            <w:tcW w:w="433" w:type="pct"/>
          </w:tcPr>
          <w:p w:rsidR="000C17BA" w:rsidRPr="00C82138" w:rsidRDefault="000C17BA" w:rsidP="00290E45">
            <w:pPr>
              <w:pStyle w:val="TableText"/>
              <w:rPr>
                <w:rFonts w:cs="Arial"/>
                <w:szCs w:val="18"/>
              </w:rPr>
            </w:pPr>
            <w:r w:rsidRPr="00C82138">
              <w:rPr>
                <w:rFonts w:cs="Arial"/>
                <w:szCs w:val="18"/>
              </w:rPr>
              <w:t>Characterize the circuit of IART in pts w/ repaired CHD and evaluate success of RFA of w/in channels defined by electroanatomic mapping</w:t>
            </w:r>
          </w:p>
        </w:tc>
        <w:tc>
          <w:tcPr>
            <w:tcW w:w="529" w:type="pct"/>
          </w:tcPr>
          <w:p w:rsidR="000C17BA" w:rsidRPr="00C82138" w:rsidRDefault="000C17BA" w:rsidP="00290E45">
            <w:pPr>
              <w:pStyle w:val="TableText"/>
              <w:rPr>
                <w:rFonts w:cs="Arial"/>
                <w:szCs w:val="18"/>
              </w:rPr>
            </w:pPr>
            <w:r w:rsidRPr="00C82138">
              <w:rPr>
                <w:rFonts w:cs="Arial"/>
                <w:szCs w:val="18"/>
              </w:rPr>
              <w:t>13 pts w/ 15 IARTs</w:t>
            </w:r>
          </w:p>
        </w:tc>
        <w:tc>
          <w:tcPr>
            <w:tcW w:w="1004" w:type="pct"/>
          </w:tcPr>
          <w:p w:rsidR="000C17BA" w:rsidRPr="00C82138" w:rsidRDefault="000C17BA" w:rsidP="00290E45">
            <w:pPr>
              <w:pStyle w:val="TableText"/>
              <w:rPr>
                <w:rFonts w:eastAsia="Calibri" w:cs="AdvOTb7819099"/>
                <w:szCs w:val="18"/>
              </w:rPr>
            </w:pPr>
            <w:r w:rsidRPr="00C82138">
              <w:rPr>
                <w:rFonts w:eastAsia="Calibri" w:cs="AdvOTb7819099"/>
                <w:szCs w:val="18"/>
              </w:rPr>
              <w:t>Pts w/ repaired CHD and IART</w:t>
            </w:r>
          </w:p>
        </w:tc>
        <w:tc>
          <w:tcPr>
            <w:tcW w:w="564" w:type="pct"/>
          </w:tcPr>
          <w:p w:rsidR="000C17BA" w:rsidRPr="00C82138" w:rsidRDefault="000C17BA" w:rsidP="00290E45">
            <w:pPr>
              <w:pStyle w:val="TableText"/>
              <w:rPr>
                <w:rFonts w:cs="Arial"/>
                <w:szCs w:val="18"/>
              </w:rPr>
            </w:pPr>
            <w:r w:rsidRPr="00C82138">
              <w:rPr>
                <w:rFonts w:cs="Arial"/>
                <w:szCs w:val="18"/>
              </w:rPr>
              <w:t xml:space="preserve">Acute and </w:t>
            </w:r>
            <w:r>
              <w:rPr>
                <w:rFonts w:cs="Arial"/>
                <w:szCs w:val="18"/>
              </w:rPr>
              <w:t>m</w:t>
            </w:r>
            <w:r w:rsidRPr="00C82138">
              <w:rPr>
                <w:rFonts w:cs="Arial"/>
                <w:szCs w:val="18"/>
              </w:rPr>
              <w:t xml:space="preserve">edium </w:t>
            </w:r>
            <w:r>
              <w:rPr>
                <w:rFonts w:cs="Arial"/>
                <w:szCs w:val="18"/>
              </w:rPr>
              <w:t>t</w:t>
            </w:r>
            <w:r w:rsidRPr="00C82138">
              <w:rPr>
                <w:rFonts w:cs="Arial"/>
                <w:szCs w:val="18"/>
              </w:rPr>
              <w:t xml:space="preserve">erm </w:t>
            </w:r>
            <w:r>
              <w:rPr>
                <w:rFonts w:cs="Arial"/>
                <w:szCs w:val="18"/>
              </w:rPr>
              <w:t>s</w:t>
            </w:r>
            <w:r w:rsidRPr="00C82138">
              <w:rPr>
                <w:rFonts w:cs="Arial"/>
                <w:szCs w:val="18"/>
              </w:rPr>
              <w:t>uccess</w:t>
            </w:r>
          </w:p>
        </w:tc>
        <w:tc>
          <w:tcPr>
            <w:tcW w:w="1013" w:type="pct"/>
          </w:tcPr>
          <w:p w:rsidR="000C17BA" w:rsidRPr="00C82138" w:rsidRDefault="000C17BA" w:rsidP="00290E45">
            <w:pPr>
              <w:pStyle w:val="TableText"/>
              <w:rPr>
                <w:rFonts w:cs="Arial"/>
                <w:szCs w:val="18"/>
              </w:rPr>
            </w:pPr>
            <w:r w:rsidRPr="00C82138">
              <w:rPr>
                <w:rFonts w:cs="Arial"/>
                <w:szCs w:val="18"/>
              </w:rPr>
              <w:t xml:space="preserve">Ablation acutely eliminated inducibility of all 15 IARTs. During f/u of median 13.5 </w:t>
            </w:r>
            <w:proofErr w:type="gramStart"/>
            <w:r w:rsidRPr="00C82138">
              <w:rPr>
                <w:rFonts w:cs="Arial"/>
                <w:szCs w:val="18"/>
              </w:rPr>
              <w:t>mo</w:t>
            </w:r>
            <w:proofErr w:type="gramEnd"/>
            <w:r w:rsidRPr="00C82138">
              <w:rPr>
                <w:rFonts w:cs="Arial"/>
                <w:szCs w:val="18"/>
              </w:rPr>
              <w:t>, 13 pts (81%) remained free of recurrence.  Large area of low voltage scar identified in all pts w/ macroreentrant tachycardias.</w:t>
            </w:r>
          </w:p>
        </w:tc>
        <w:tc>
          <w:tcPr>
            <w:tcW w:w="1107" w:type="pct"/>
          </w:tcPr>
          <w:p w:rsidR="000C17BA" w:rsidRPr="00C82138" w:rsidRDefault="000C17BA" w:rsidP="00290E45">
            <w:pPr>
              <w:pStyle w:val="TableText"/>
              <w:rPr>
                <w:rFonts w:cs="Arial"/>
                <w:szCs w:val="18"/>
              </w:rPr>
            </w:pPr>
            <w:r w:rsidRPr="00C82138">
              <w:rPr>
                <w:rFonts w:cs="Arial"/>
                <w:szCs w:val="18"/>
              </w:rPr>
              <w:t xml:space="preserve">RFA of IART in pts w/ repaired CHD using electroanatomic mapping and targeting channels has a reasonable success rate.  </w:t>
            </w:r>
          </w:p>
        </w:tc>
      </w:tr>
      <w:tr w:rsidR="000C17BA" w:rsidRPr="00C82138" w:rsidTr="00D3298E">
        <w:tc>
          <w:tcPr>
            <w:tcW w:w="350" w:type="pct"/>
          </w:tcPr>
          <w:p w:rsidR="000C17BA" w:rsidRPr="00C82138" w:rsidRDefault="000C17BA" w:rsidP="00290E45">
            <w:pPr>
              <w:pStyle w:val="TableText"/>
              <w:rPr>
                <w:rFonts w:cs="Arial"/>
                <w:szCs w:val="18"/>
              </w:rPr>
            </w:pPr>
            <w:r w:rsidRPr="00C82138">
              <w:rPr>
                <w:rFonts w:cs="Arial"/>
                <w:szCs w:val="18"/>
              </w:rPr>
              <w:t>Deal BJ</w:t>
            </w:r>
          </w:p>
          <w:p w:rsidR="000C17BA" w:rsidRPr="00C82138" w:rsidRDefault="000C17BA" w:rsidP="00290E45">
            <w:pPr>
              <w:pStyle w:val="TableText"/>
              <w:rPr>
                <w:rFonts w:cs="Arial"/>
                <w:szCs w:val="18"/>
              </w:rPr>
            </w:pPr>
            <w:r w:rsidRPr="00C82138">
              <w:rPr>
                <w:rFonts w:cs="Arial"/>
                <w:szCs w:val="18"/>
              </w:rPr>
              <w:t>2002</w:t>
            </w:r>
          </w:p>
          <w:p w:rsidR="000C17BA" w:rsidRPr="00C82138" w:rsidRDefault="000C17BA" w:rsidP="00290E45">
            <w:pPr>
              <w:pStyle w:val="TableText"/>
              <w:rPr>
                <w:rFonts w:cs="Arial"/>
                <w:szCs w:val="18"/>
              </w:rPr>
            </w:pPr>
            <w:r w:rsidRPr="00C82138">
              <w:rPr>
                <w:rFonts w:cs="Arial"/>
                <w:szCs w:val="18"/>
              </w:rPr>
              <w:fldChar w:fldCharType="begin">
                <w:fldData xml:space="preserve">PFJlZm1hbj48Q2l0ZT48QXV0aG9yPkRlYWw8L0F1dGhvcj48WWVhcj4yMDAyPC9ZZWFyPjxSZWNO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==
</w:fldData>
              </w:fldChar>
            </w:r>
            <w:r w:rsidR="0011025F">
              <w:rPr>
                <w:rFonts w:cs="Arial"/>
                <w:szCs w:val="18"/>
              </w:rPr>
              <w:instrText xml:space="preserve"> ADDIN REFMGR.CITE </w:instrText>
            </w:r>
            <w:r w:rsidR="0011025F">
              <w:rPr>
                <w:rFonts w:cs="Arial"/>
                <w:szCs w:val="18"/>
              </w:rPr>
              <w:fldChar w:fldCharType="begin">
                <w:fldData xml:space="preserve">PFJlZm1hbj48Q2l0ZT48QXV0aG9yPkRlYWw8L0F1dGhvcj48WWVhcj4yMDAyPC9ZZWFyPjxSZWNO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==
</w:fldData>
              </w:fldChar>
            </w:r>
            <w:r w:rsidR="0011025F">
              <w:rPr>
                <w:rFonts w:cs="Arial"/>
                <w:szCs w:val="18"/>
              </w:rPr>
              <w:instrText xml:space="preserve"> ADDIN EN.CITE.DATA </w:instrText>
            </w:r>
            <w:r w:rsidR="0011025F">
              <w:rPr>
                <w:rFonts w:cs="Arial"/>
                <w:szCs w:val="18"/>
              </w:rPr>
            </w:r>
            <w:r w:rsidR="0011025F">
              <w:rPr>
                <w:rFonts w:cs="Arial"/>
                <w:szCs w:val="18"/>
              </w:rPr>
              <w:fldChar w:fldCharType="end"/>
            </w:r>
            <w:r w:rsidRPr="00C82138">
              <w:rPr>
                <w:rFonts w:cs="Arial"/>
                <w:szCs w:val="18"/>
              </w:rPr>
            </w:r>
            <w:r w:rsidRPr="00C82138">
              <w:rPr>
                <w:rFonts w:cs="Arial"/>
                <w:szCs w:val="18"/>
              </w:rPr>
              <w:fldChar w:fldCharType="separate"/>
            </w:r>
            <w:r w:rsidR="00C55E77">
              <w:rPr>
                <w:rFonts w:cs="Arial"/>
                <w:noProof/>
                <w:szCs w:val="18"/>
              </w:rPr>
              <w:t>(220)</w:t>
            </w:r>
            <w:r w:rsidRPr="00C82138">
              <w:rPr>
                <w:rFonts w:cs="Arial"/>
                <w:szCs w:val="18"/>
              </w:rPr>
              <w:fldChar w:fldCharType="end"/>
            </w:r>
          </w:p>
          <w:p w:rsidR="000C17BA" w:rsidRPr="00C82138" w:rsidRDefault="00CF3027" w:rsidP="00290E45">
            <w:pPr>
              <w:pStyle w:val="TableText"/>
              <w:rPr>
                <w:rFonts w:cs="Arial"/>
                <w:szCs w:val="18"/>
              </w:rPr>
            </w:pPr>
            <w:hyperlink r:id="rId280" w:history="1">
              <w:r w:rsidR="000C17BA" w:rsidRPr="00C82138">
                <w:rPr>
                  <w:rStyle w:val="Hyperlink"/>
                  <w:rFonts w:cs="Arial"/>
                  <w:szCs w:val="18"/>
                </w:rPr>
                <w:t>12147539</w:t>
              </w:r>
            </w:hyperlink>
          </w:p>
          <w:p w:rsidR="000C17BA" w:rsidRPr="00C82138" w:rsidRDefault="000C17BA" w:rsidP="00290E45">
            <w:pPr>
              <w:pStyle w:val="TableText"/>
              <w:rPr>
                <w:rFonts w:cs="Arial"/>
                <w:szCs w:val="18"/>
              </w:rPr>
            </w:pPr>
          </w:p>
        </w:tc>
        <w:tc>
          <w:tcPr>
            <w:tcW w:w="433" w:type="pct"/>
          </w:tcPr>
          <w:p w:rsidR="000C17BA" w:rsidRPr="00C82138" w:rsidRDefault="000C17BA" w:rsidP="00290E45">
            <w:pPr>
              <w:pStyle w:val="TableText"/>
              <w:rPr>
                <w:rFonts w:cs="Arial"/>
                <w:szCs w:val="18"/>
              </w:rPr>
            </w:pPr>
            <w:r w:rsidRPr="00C82138">
              <w:rPr>
                <w:rFonts w:cs="Arial"/>
                <w:szCs w:val="18"/>
              </w:rPr>
              <w:lastRenderedPageBreak/>
              <w:t xml:space="preserve">Retrospective non-randomized comparison of </w:t>
            </w:r>
            <w:r w:rsidRPr="00C82138">
              <w:rPr>
                <w:rFonts w:cs="Arial"/>
                <w:szCs w:val="18"/>
              </w:rPr>
              <w:lastRenderedPageBreak/>
              <w:t>cryoablation of inferomedial RA vs. extensive modified RA maze in pts undergoing Fontan revision w/ AT</w:t>
            </w:r>
          </w:p>
        </w:tc>
        <w:tc>
          <w:tcPr>
            <w:tcW w:w="529" w:type="pct"/>
          </w:tcPr>
          <w:p w:rsidR="000C17BA" w:rsidRPr="00C82138" w:rsidRDefault="000C17BA" w:rsidP="00290E45">
            <w:pPr>
              <w:pStyle w:val="TableText"/>
              <w:rPr>
                <w:rFonts w:cs="Arial"/>
                <w:szCs w:val="18"/>
              </w:rPr>
            </w:pPr>
            <w:r w:rsidRPr="00C82138">
              <w:rPr>
                <w:rFonts w:cs="Arial"/>
                <w:szCs w:val="18"/>
              </w:rPr>
              <w:lastRenderedPageBreak/>
              <w:t>23 pts</w:t>
            </w:r>
          </w:p>
        </w:tc>
        <w:tc>
          <w:tcPr>
            <w:tcW w:w="1004" w:type="pct"/>
          </w:tcPr>
          <w:p w:rsidR="000C17BA" w:rsidRPr="00C82138" w:rsidRDefault="000C17BA" w:rsidP="00290E45">
            <w:pPr>
              <w:pStyle w:val="TableText"/>
              <w:rPr>
                <w:rFonts w:eastAsia="Calibri" w:cs="AdvOTb7819099"/>
                <w:szCs w:val="18"/>
              </w:rPr>
            </w:pPr>
            <w:r w:rsidRPr="00C82138">
              <w:rPr>
                <w:rFonts w:eastAsia="Calibri" w:cs="AdvOTb7819099"/>
                <w:szCs w:val="18"/>
              </w:rPr>
              <w:t>Pts undergoing Fontan revision w/ AT</w:t>
            </w:r>
          </w:p>
          <w:p w:rsidR="000C17BA" w:rsidRPr="00C82138" w:rsidRDefault="000C17BA" w:rsidP="00290E45">
            <w:pPr>
              <w:pStyle w:val="TableText"/>
              <w:rPr>
                <w:rFonts w:eastAsia="Calibri" w:cs="AdvOTb7819099"/>
                <w:szCs w:val="18"/>
              </w:rPr>
            </w:pPr>
          </w:p>
          <w:p w:rsidR="000C17BA" w:rsidRPr="00C82138" w:rsidRDefault="000C17BA" w:rsidP="00290E45">
            <w:pPr>
              <w:pStyle w:val="TableText"/>
              <w:rPr>
                <w:rFonts w:eastAsia="Calibri" w:cs="AdvOTb7819099"/>
                <w:szCs w:val="18"/>
              </w:rPr>
            </w:pPr>
            <w:r w:rsidRPr="00C82138">
              <w:rPr>
                <w:rFonts w:eastAsia="Calibri" w:cs="AdvOTb7819099"/>
                <w:szCs w:val="18"/>
              </w:rPr>
              <w:t xml:space="preserve">Maybe shouldn’t  be in here since </w:t>
            </w:r>
            <w:r w:rsidRPr="00C82138">
              <w:rPr>
                <w:rFonts w:eastAsia="Calibri" w:cs="AdvOTb7819099"/>
                <w:szCs w:val="18"/>
              </w:rPr>
              <w:lastRenderedPageBreak/>
              <w:t>surgical; may be more recent papers breaking down the differences by types of CHD</w:t>
            </w:r>
          </w:p>
        </w:tc>
        <w:tc>
          <w:tcPr>
            <w:tcW w:w="564" w:type="pct"/>
          </w:tcPr>
          <w:p w:rsidR="000C17BA" w:rsidRPr="00C82138" w:rsidRDefault="000C17BA" w:rsidP="00290E45">
            <w:pPr>
              <w:pStyle w:val="TableText"/>
              <w:rPr>
                <w:rFonts w:cs="Arial"/>
                <w:szCs w:val="18"/>
              </w:rPr>
            </w:pPr>
            <w:r w:rsidRPr="00C82138">
              <w:rPr>
                <w:rFonts w:cs="Arial"/>
                <w:szCs w:val="18"/>
              </w:rPr>
              <w:lastRenderedPageBreak/>
              <w:t xml:space="preserve">Inducibility at f/u EP and long-term freedom from </w:t>
            </w:r>
            <w:r w:rsidRPr="00C82138">
              <w:rPr>
                <w:rFonts w:cs="Arial"/>
                <w:szCs w:val="18"/>
              </w:rPr>
              <w:lastRenderedPageBreak/>
              <w:t>recurrence of AT</w:t>
            </w:r>
          </w:p>
        </w:tc>
        <w:tc>
          <w:tcPr>
            <w:tcW w:w="1013" w:type="pct"/>
          </w:tcPr>
          <w:p w:rsidR="000C17BA" w:rsidRPr="00C82138" w:rsidRDefault="000C17BA" w:rsidP="00290E45">
            <w:pPr>
              <w:pStyle w:val="TableText"/>
              <w:rPr>
                <w:rFonts w:cs="Arial"/>
                <w:szCs w:val="18"/>
              </w:rPr>
            </w:pPr>
            <w:r w:rsidRPr="00C82138">
              <w:rPr>
                <w:rFonts w:cs="Arial"/>
                <w:szCs w:val="18"/>
              </w:rPr>
              <w:lastRenderedPageBreak/>
              <w:t xml:space="preserve">Inducibility of AT: </w:t>
            </w:r>
          </w:p>
          <w:p w:rsidR="000C17BA" w:rsidRPr="00C82138" w:rsidRDefault="000C17BA" w:rsidP="00290E45">
            <w:pPr>
              <w:pStyle w:val="TableText"/>
              <w:rPr>
                <w:rFonts w:cs="Arial"/>
                <w:szCs w:val="18"/>
              </w:rPr>
            </w:pPr>
            <w:r w:rsidRPr="00C82138">
              <w:rPr>
                <w:rFonts w:cs="Arial"/>
                <w:szCs w:val="18"/>
              </w:rPr>
              <w:t>62% inferomedial RA ablation</w:t>
            </w:r>
          </w:p>
          <w:p w:rsidR="000C17BA" w:rsidRPr="00C82138" w:rsidRDefault="000C17BA" w:rsidP="00290E45">
            <w:pPr>
              <w:pStyle w:val="TableText"/>
              <w:rPr>
                <w:rFonts w:cs="Arial"/>
                <w:szCs w:val="18"/>
              </w:rPr>
            </w:pPr>
            <w:r w:rsidRPr="00C82138">
              <w:rPr>
                <w:rFonts w:cs="Arial"/>
                <w:szCs w:val="18"/>
              </w:rPr>
              <w:t>7% modified RA MAZE</w:t>
            </w:r>
          </w:p>
          <w:p w:rsidR="000C17BA" w:rsidRPr="00C82138" w:rsidRDefault="000C17BA" w:rsidP="00290E45">
            <w:pPr>
              <w:pStyle w:val="TableText"/>
              <w:rPr>
                <w:rFonts w:cs="Arial"/>
                <w:szCs w:val="18"/>
              </w:rPr>
            </w:pPr>
            <w:r w:rsidRPr="00C82138">
              <w:rPr>
                <w:rFonts w:cs="Arial"/>
                <w:szCs w:val="18"/>
              </w:rPr>
              <w:lastRenderedPageBreak/>
              <w:t>P&lt;0.02</w:t>
            </w:r>
          </w:p>
          <w:p w:rsidR="000C17BA" w:rsidRPr="00C82138" w:rsidRDefault="000C17BA" w:rsidP="00290E45">
            <w:pPr>
              <w:pStyle w:val="TableText"/>
              <w:rPr>
                <w:rFonts w:cs="Arial"/>
                <w:szCs w:val="18"/>
              </w:rPr>
            </w:pPr>
          </w:p>
          <w:p w:rsidR="000C17BA" w:rsidRPr="00C82138" w:rsidRDefault="000C17BA" w:rsidP="00290E45">
            <w:pPr>
              <w:pStyle w:val="TableText"/>
              <w:rPr>
                <w:rFonts w:cs="Arial"/>
                <w:szCs w:val="18"/>
              </w:rPr>
            </w:pPr>
          </w:p>
          <w:p w:rsidR="000C17BA" w:rsidRPr="00C82138" w:rsidRDefault="000C17BA" w:rsidP="00290E45">
            <w:pPr>
              <w:pStyle w:val="TableText"/>
              <w:rPr>
                <w:rFonts w:cs="Arial"/>
                <w:szCs w:val="18"/>
              </w:rPr>
            </w:pPr>
            <w:r w:rsidRPr="00C82138">
              <w:rPr>
                <w:rFonts w:cs="Arial"/>
                <w:szCs w:val="18"/>
              </w:rPr>
              <w:t>Freedom from AT (mean 43</w:t>
            </w:r>
            <w:r>
              <w:rPr>
                <w:rFonts w:cs="Arial"/>
                <w:szCs w:val="18"/>
              </w:rPr>
              <w:t xml:space="preserve"> </w:t>
            </w:r>
            <w:r w:rsidRPr="00C82138">
              <w:rPr>
                <w:rFonts w:cs="Arial"/>
                <w:szCs w:val="18"/>
              </w:rPr>
              <w:t>mo</w:t>
            </w:r>
            <w:r>
              <w:rPr>
                <w:rFonts w:cs="Arial"/>
                <w:szCs w:val="18"/>
              </w:rPr>
              <w:t xml:space="preserve"> </w:t>
            </w:r>
            <w:r w:rsidRPr="00C82138">
              <w:rPr>
                <w:rFonts w:cs="Arial"/>
                <w:szCs w:val="18"/>
              </w:rPr>
              <w:t>f/u):</w:t>
            </w:r>
          </w:p>
          <w:p w:rsidR="000C17BA" w:rsidRPr="00C82138" w:rsidRDefault="000C17BA" w:rsidP="00290E45">
            <w:pPr>
              <w:pStyle w:val="TableText"/>
              <w:rPr>
                <w:rFonts w:cs="Arial"/>
                <w:szCs w:val="18"/>
              </w:rPr>
            </w:pPr>
            <w:r w:rsidRPr="00C82138">
              <w:rPr>
                <w:rFonts w:cs="Arial"/>
                <w:szCs w:val="18"/>
              </w:rPr>
              <w:t>62% inferomedial RA ablation</w:t>
            </w:r>
          </w:p>
          <w:p w:rsidR="000C17BA" w:rsidRPr="00C82138" w:rsidRDefault="000C17BA" w:rsidP="00290E45">
            <w:pPr>
              <w:pStyle w:val="TableText"/>
              <w:rPr>
                <w:rFonts w:cs="Arial"/>
                <w:szCs w:val="18"/>
              </w:rPr>
            </w:pPr>
            <w:r w:rsidRPr="00C82138">
              <w:rPr>
                <w:rFonts w:cs="Arial"/>
                <w:szCs w:val="18"/>
              </w:rPr>
              <w:t>0% modified RA MAZE</w:t>
            </w:r>
          </w:p>
          <w:p w:rsidR="000C17BA" w:rsidRPr="00C82138" w:rsidRDefault="000C17BA" w:rsidP="00290E45">
            <w:pPr>
              <w:pStyle w:val="TableText"/>
              <w:rPr>
                <w:rFonts w:cs="Arial"/>
                <w:szCs w:val="18"/>
              </w:rPr>
            </w:pPr>
            <w:r w:rsidRPr="00C82138">
              <w:rPr>
                <w:rFonts w:cs="Arial"/>
                <w:szCs w:val="18"/>
              </w:rPr>
              <w:t>P&lt;0.001</w:t>
            </w:r>
          </w:p>
          <w:p w:rsidR="000C17BA" w:rsidRPr="00C82138" w:rsidRDefault="000C17BA" w:rsidP="00290E45">
            <w:pPr>
              <w:pStyle w:val="TableText"/>
              <w:rPr>
                <w:rFonts w:cs="Arial"/>
                <w:szCs w:val="18"/>
              </w:rPr>
            </w:pPr>
          </w:p>
        </w:tc>
        <w:tc>
          <w:tcPr>
            <w:tcW w:w="1107" w:type="pct"/>
          </w:tcPr>
          <w:p w:rsidR="000C17BA" w:rsidRPr="00C82138" w:rsidRDefault="000C17BA" w:rsidP="00290E45">
            <w:pPr>
              <w:pStyle w:val="TableText"/>
              <w:rPr>
                <w:rFonts w:cs="Arial"/>
                <w:szCs w:val="18"/>
              </w:rPr>
            </w:pPr>
            <w:r w:rsidRPr="00C82138">
              <w:rPr>
                <w:rFonts w:cs="Arial"/>
                <w:szCs w:val="18"/>
              </w:rPr>
              <w:lastRenderedPageBreak/>
              <w:t>Modified RA maze procedure is superior to anatomic isthmus block in treating reentrant AT in postoperative Fontan pts</w:t>
            </w:r>
          </w:p>
        </w:tc>
      </w:tr>
      <w:tr w:rsidR="000C17BA" w:rsidRPr="00C82138" w:rsidTr="00D3298E">
        <w:tc>
          <w:tcPr>
            <w:tcW w:w="350" w:type="pct"/>
          </w:tcPr>
          <w:p w:rsidR="000C17BA" w:rsidRPr="00C82138" w:rsidRDefault="000C17BA" w:rsidP="00290E45">
            <w:pPr>
              <w:pStyle w:val="TableText"/>
              <w:rPr>
                <w:rFonts w:cs="Arial"/>
                <w:szCs w:val="18"/>
              </w:rPr>
            </w:pPr>
            <w:r w:rsidRPr="00C82138">
              <w:rPr>
                <w:rFonts w:cs="Arial"/>
                <w:szCs w:val="18"/>
              </w:rPr>
              <w:lastRenderedPageBreak/>
              <w:t>Spector P</w:t>
            </w:r>
          </w:p>
          <w:p w:rsidR="000C17BA" w:rsidRPr="00C82138" w:rsidRDefault="000C17BA" w:rsidP="00290E45">
            <w:pPr>
              <w:pStyle w:val="TableText"/>
              <w:rPr>
                <w:rFonts w:cs="Arial"/>
                <w:szCs w:val="18"/>
              </w:rPr>
            </w:pPr>
            <w:r w:rsidRPr="00C82138">
              <w:rPr>
                <w:rFonts w:cs="Arial"/>
                <w:szCs w:val="18"/>
              </w:rPr>
              <w:t>2010</w:t>
            </w:r>
          </w:p>
          <w:p w:rsidR="000C17BA" w:rsidRPr="00C82138" w:rsidRDefault="000C17BA" w:rsidP="00290E45">
            <w:pPr>
              <w:pStyle w:val="TableText"/>
              <w:rPr>
                <w:rFonts w:cs="Arial"/>
                <w:i/>
                <w:szCs w:val="18"/>
              </w:rPr>
            </w:pPr>
            <w:r w:rsidRPr="00C82138">
              <w:rPr>
                <w:szCs w:val="18"/>
              </w:rPr>
              <w:fldChar w:fldCharType="begin"/>
            </w:r>
            <w:r w:rsidR="0011025F">
              <w:rPr>
                <w:szCs w:val="18"/>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F54E91">
              <w:rPr>
                <w:noProof/>
                <w:szCs w:val="18"/>
              </w:rPr>
              <w:t>(55)</w:t>
            </w:r>
            <w:r w:rsidRPr="00C82138">
              <w:rPr>
                <w:szCs w:val="18"/>
              </w:rPr>
              <w:fldChar w:fldCharType="end"/>
            </w:r>
          </w:p>
          <w:p w:rsidR="000C17BA" w:rsidRPr="00C82138" w:rsidRDefault="00CF3027" w:rsidP="00290E45">
            <w:pPr>
              <w:pStyle w:val="TableText"/>
              <w:rPr>
                <w:rFonts w:cs="Arial"/>
                <w:szCs w:val="18"/>
              </w:rPr>
            </w:pPr>
            <w:hyperlink r:id="rId281" w:history="1">
              <w:r w:rsidR="000C17BA" w:rsidRPr="00C82138">
                <w:rPr>
                  <w:rStyle w:val="Hyperlink"/>
                  <w:rFonts w:cs="Arial"/>
                  <w:szCs w:val="18"/>
                </w:rPr>
                <w:t>19699343</w:t>
              </w:r>
            </w:hyperlink>
          </w:p>
          <w:p w:rsidR="000C17BA" w:rsidRPr="00C82138" w:rsidRDefault="000C17BA" w:rsidP="00290E45">
            <w:pPr>
              <w:pStyle w:val="TableText"/>
              <w:rPr>
                <w:szCs w:val="18"/>
              </w:rPr>
            </w:pPr>
          </w:p>
        </w:tc>
        <w:tc>
          <w:tcPr>
            <w:tcW w:w="433" w:type="pct"/>
          </w:tcPr>
          <w:p w:rsidR="000C17BA" w:rsidRPr="00C82138" w:rsidRDefault="000C17BA" w:rsidP="00290E45">
            <w:pPr>
              <w:pStyle w:val="TableText"/>
              <w:rPr>
                <w:szCs w:val="18"/>
              </w:rPr>
            </w:pPr>
            <w:r w:rsidRPr="00C82138">
              <w:rPr>
                <w:rFonts w:cs="Arial"/>
                <w:szCs w:val="18"/>
              </w:rPr>
              <w:t>Meta-analysis of ablation of atrial flutter and SVT.</w:t>
            </w:r>
          </w:p>
        </w:tc>
        <w:tc>
          <w:tcPr>
            <w:tcW w:w="529" w:type="pct"/>
          </w:tcPr>
          <w:p w:rsidR="000C17BA" w:rsidRPr="00F854E5" w:rsidRDefault="000C17BA" w:rsidP="00290E45">
            <w:pPr>
              <w:pStyle w:val="TableText"/>
              <w:rPr>
                <w:rFonts w:cs="Arial"/>
                <w:szCs w:val="18"/>
              </w:rPr>
            </w:pPr>
            <w:r>
              <w:rPr>
                <w:rFonts w:cs="Arial"/>
                <w:szCs w:val="18"/>
              </w:rPr>
              <w:t xml:space="preserve">A meta-analysis of 21 studies </w:t>
            </w:r>
            <w:r w:rsidRPr="00C82138">
              <w:rPr>
                <w:rFonts w:cs="Arial"/>
                <w:szCs w:val="18"/>
              </w:rPr>
              <w:t xml:space="preserve">RFA in </w:t>
            </w:r>
            <w:r>
              <w:rPr>
                <w:rFonts w:cs="Arial"/>
                <w:szCs w:val="18"/>
              </w:rPr>
              <w:t>atrial flutter</w:t>
            </w:r>
            <w:r w:rsidRPr="00C82138">
              <w:rPr>
                <w:rFonts w:cs="Arial"/>
                <w:szCs w:val="18"/>
              </w:rPr>
              <w:t>:18 primary studies w/ 22 treatment arms and 1,323 pts)</w:t>
            </w:r>
          </w:p>
        </w:tc>
        <w:tc>
          <w:tcPr>
            <w:tcW w:w="1004" w:type="pct"/>
          </w:tcPr>
          <w:p w:rsidR="000C17BA" w:rsidRPr="00C82138" w:rsidRDefault="000C17BA" w:rsidP="00290E45">
            <w:pPr>
              <w:pStyle w:val="TableText"/>
              <w:rPr>
                <w:rFonts w:cs="AdvOTb7819099"/>
                <w:szCs w:val="18"/>
              </w:rPr>
            </w:pPr>
            <w:r w:rsidRPr="00C82138">
              <w:rPr>
                <w:rFonts w:cs="AdvOTb7819099"/>
                <w:szCs w:val="18"/>
              </w:rPr>
              <w:t>N/A</w:t>
            </w:r>
          </w:p>
        </w:tc>
        <w:tc>
          <w:tcPr>
            <w:tcW w:w="564" w:type="pct"/>
          </w:tcPr>
          <w:p w:rsidR="000C17BA" w:rsidRPr="00C82138" w:rsidRDefault="000C17BA" w:rsidP="00290E45">
            <w:pPr>
              <w:pStyle w:val="TableText"/>
              <w:rPr>
                <w:rFonts w:cs="AdvOTb7819099"/>
                <w:szCs w:val="18"/>
              </w:rPr>
            </w:pPr>
            <w:r w:rsidRPr="00C82138">
              <w:rPr>
                <w:rFonts w:cs="Arial"/>
                <w:szCs w:val="18"/>
              </w:rPr>
              <w:t>Evaluat</w:t>
            </w:r>
            <w:r>
              <w:rPr>
                <w:rFonts w:cs="Arial"/>
                <w:szCs w:val="18"/>
              </w:rPr>
              <w:t>e the safety and efficacy of RFA of typical atrial flutter and AV node-dependent SVT</w:t>
            </w:r>
            <w:r w:rsidRPr="00C82138">
              <w:rPr>
                <w:rFonts w:cs="Arial"/>
                <w:szCs w:val="18"/>
              </w:rPr>
              <w:t xml:space="preserve"> in adult pts</w:t>
            </w:r>
          </w:p>
        </w:tc>
        <w:tc>
          <w:tcPr>
            <w:tcW w:w="1013" w:type="pct"/>
          </w:tcPr>
          <w:p w:rsidR="000C17BA" w:rsidRPr="00C82138" w:rsidRDefault="000C17BA" w:rsidP="00290E45">
            <w:pPr>
              <w:pStyle w:val="TableText"/>
              <w:rPr>
                <w:rFonts w:cs="Arial"/>
                <w:szCs w:val="18"/>
              </w:rPr>
            </w:pPr>
            <w:r>
              <w:rPr>
                <w:rFonts w:cs="Arial"/>
                <w:szCs w:val="18"/>
              </w:rPr>
              <w:t>Single-procedure success for atrial flutter</w:t>
            </w:r>
            <w:r w:rsidRPr="00C82138">
              <w:rPr>
                <w:rFonts w:cs="Arial"/>
                <w:szCs w:val="18"/>
              </w:rPr>
              <w:t xml:space="preserve"> was 91.7% (95% CI</w:t>
            </w:r>
            <w:r>
              <w:rPr>
                <w:rFonts w:cs="Arial"/>
                <w:szCs w:val="18"/>
              </w:rPr>
              <w:t xml:space="preserve">: </w:t>
            </w:r>
            <w:r w:rsidRPr="00C82138">
              <w:rPr>
                <w:rFonts w:cs="Arial"/>
                <w:szCs w:val="18"/>
              </w:rPr>
              <w:t>88.4%</w:t>
            </w:r>
            <w:r>
              <w:rPr>
                <w:rFonts w:cs="Arial"/>
                <w:szCs w:val="18"/>
              </w:rPr>
              <w:t>-</w:t>
            </w:r>
            <w:r w:rsidRPr="00C82138">
              <w:rPr>
                <w:rFonts w:cs="Arial"/>
                <w:szCs w:val="18"/>
              </w:rPr>
              <w:t xml:space="preserve">94.9%). </w:t>
            </w:r>
          </w:p>
          <w:p w:rsidR="000C17BA" w:rsidRPr="00C82138" w:rsidRDefault="000C17BA" w:rsidP="00290E45">
            <w:pPr>
              <w:pStyle w:val="TableText"/>
              <w:rPr>
                <w:rFonts w:cs="AdvOTb7819099"/>
                <w:szCs w:val="18"/>
              </w:rPr>
            </w:pPr>
            <w:r w:rsidRPr="00C82138">
              <w:rPr>
                <w:rFonts w:cs="Arial"/>
                <w:szCs w:val="18"/>
              </w:rPr>
              <w:t>Multiple-procedure success was 97.0% (95% CI</w:t>
            </w:r>
            <w:r>
              <w:rPr>
                <w:rFonts w:cs="Arial"/>
                <w:szCs w:val="18"/>
              </w:rPr>
              <w:t>:</w:t>
            </w:r>
            <w:r w:rsidRPr="00C82138">
              <w:rPr>
                <w:rFonts w:cs="Arial"/>
                <w:szCs w:val="18"/>
              </w:rPr>
              <w:t xml:space="preserve"> 94.7%</w:t>
            </w:r>
            <w:r>
              <w:rPr>
                <w:rFonts w:cs="Arial"/>
                <w:szCs w:val="18"/>
              </w:rPr>
              <w:t>-</w:t>
            </w:r>
            <w:r w:rsidRPr="00C82138">
              <w:rPr>
                <w:rFonts w:cs="Arial"/>
                <w:szCs w:val="18"/>
              </w:rPr>
              <w:t>99.4%). Postablation arrhythmia was noted in 13.2% of pts (95% CI</w:t>
            </w:r>
            <w:r>
              <w:rPr>
                <w:rFonts w:cs="Arial"/>
                <w:szCs w:val="18"/>
              </w:rPr>
              <w:t>:</w:t>
            </w:r>
            <w:r w:rsidRPr="00C82138">
              <w:rPr>
                <w:rFonts w:cs="Arial"/>
                <w:szCs w:val="18"/>
              </w:rPr>
              <w:t xml:space="preserve"> 7.5%</w:t>
            </w:r>
            <w:r>
              <w:rPr>
                <w:rFonts w:cs="Arial"/>
                <w:szCs w:val="18"/>
              </w:rPr>
              <w:t>-</w:t>
            </w:r>
            <w:r w:rsidRPr="00C82138">
              <w:rPr>
                <w:rFonts w:cs="Arial"/>
                <w:szCs w:val="18"/>
              </w:rPr>
              <w:t>18.9%), while repeat ablation was reported in 8% (95% CI</w:t>
            </w:r>
            <w:r>
              <w:rPr>
                <w:rFonts w:cs="Arial"/>
                <w:szCs w:val="18"/>
              </w:rPr>
              <w:t>: 4.5%-</w:t>
            </w:r>
            <w:r w:rsidRPr="00C82138">
              <w:rPr>
                <w:rFonts w:cs="Arial"/>
                <w:szCs w:val="18"/>
              </w:rPr>
              <w:t>11.4%).</w:t>
            </w:r>
          </w:p>
        </w:tc>
        <w:tc>
          <w:tcPr>
            <w:tcW w:w="1107" w:type="pct"/>
          </w:tcPr>
          <w:p w:rsidR="000C17BA" w:rsidRPr="00C82138" w:rsidRDefault="000C17BA" w:rsidP="00290E45">
            <w:pPr>
              <w:pStyle w:val="TableText"/>
              <w:rPr>
                <w:rFonts w:cs="Arial"/>
                <w:szCs w:val="18"/>
              </w:rPr>
            </w:pPr>
            <w:r w:rsidRPr="00C82138">
              <w:rPr>
                <w:rFonts w:cs="Arial"/>
                <w:szCs w:val="18"/>
              </w:rPr>
              <w:t xml:space="preserve">RFA for the treatment of pts w/ </w:t>
            </w:r>
            <w:r>
              <w:rPr>
                <w:rFonts w:cs="Arial"/>
                <w:szCs w:val="18"/>
              </w:rPr>
              <w:t>atrial flutter</w:t>
            </w:r>
            <w:r w:rsidRPr="00C82138">
              <w:rPr>
                <w:rFonts w:cs="Arial"/>
                <w:szCs w:val="18"/>
              </w:rPr>
              <w:t xml:space="preserve"> and SVT report high efficacy rates and low rates of complications.</w:t>
            </w:r>
          </w:p>
          <w:p w:rsidR="000C17BA" w:rsidRPr="00C82138" w:rsidRDefault="000C17BA" w:rsidP="00290E45">
            <w:pPr>
              <w:pStyle w:val="TableText"/>
              <w:rPr>
                <w:rFonts w:cs="Arial"/>
                <w:szCs w:val="18"/>
              </w:rPr>
            </w:pPr>
          </w:p>
          <w:p w:rsidR="000C17BA" w:rsidRPr="00C82138" w:rsidRDefault="000C17BA" w:rsidP="00290E45">
            <w:pPr>
              <w:pStyle w:val="TableText"/>
              <w:rPr>
                <w:szCs w:val="18"/>
              </w:rPr>
            </w:pPr>
            <w:r w:rsidRPr="00C82138">
              <w:rPr>
                <w:rFonts w:cs="Arial"/>
                <w:szCs w:val="18"/>
              </w:rPr>
              <w:t>70% of pts who got ablation didn’t need it; interrelationship for</w:t>
            </w:r>
            <w:r>
              <w:rPr>
                <w:rFonts w:cs="Arial"/>
                <w:szCs w:val="18"/>
              </w:rPr>
              <w:t xml:space="preserve"> AF</w:t>
            </w:r>
            <w:r w:rsidRPr="00C82138">
              <w:rPr>
                <w:rFonts w:cs="Arial"/>
                <w:szCs w:val="18"/>
              </w:rPr>
              <w:t xml:space="preserve"> and </w:t>
            </w:r>
            <w:r>
              <w:rPr>
                <w:rFonts w:cs="Arial"/>
                <w:szCs w:val="18"/>
              </w:rPr>
              <w:t xml:space="preserve">atrial </w:t>
            </w:r>
            <w:r w:rsidRPr="00C82138">
              <w:rPr>
                <w:rFonts w:cs="Arial"/>
                <w:szCs w:val="18"/>
              </w:rPr>
              <w:t xml:space="preserve">flutter. When to ablate? </w:t>
            </w:r>
            <w:r w:rsidRPr="00C82138">
              <w:rPr>
                <w:rFonts w:cs="Arial"/>
                <w:szCs w:val="18"/>
              </w:rPr>
              <w:sym w:font="Wingdings" w:char="F0E0"/>
            </w:r>
            <w:r w:rsidRPr="00C82138">
              <w:rPr>
                <w:rFonts w:cs="Arial"/>
                <w:szCs w:val="18"/>
              </w:rPr>
              <w:t xml:space="preserve"> </w:t>
            </w:r>
            <w:proofErr w:type="gramStart"/>
            <w:r w:rsidRPr="00C82138">
              <w:rPr>
                <w:rFonts w:cs="Arial"/>
                <w:szCs w:val="18"/>
              </w:rPr>
              <w:t>discussion</w:t>
            </w:r>
            <w:proofErr w:type="gramEnd"/>
            <w:r w:rsidRPr="00C82138">
              <w:rPr>
                <w:rFonts w:cs="Arial"/>
                <w:szCs w:val="18"/>
              </w:rPr>
              <w:t xml:space="preserve">. </w:t>
            </w:r>
            <w:r>
              <w:rPr>
                <w:rFonts w:cs="Arial"/>
                <w:szCs w:val="18"/>
              </w:rPr>
              <w:t xml:space="preserve">AF </w:t>
            </w:r>
            <w:r w:rsidRPr="00C82138">
              <w:rPr>
                <w:rFonts w:cs="Arial"/>
                <w:szCs w:val="18"/>
              </w:rPr>
              <w:t xml:space="preserve">ablation covered in consensus document. Drive by </w:t>
            </w:r>
            <w:r>
              <w:rPr>
                <w:rFonts w:cs="Arial"/>
                <w:szCs w:val="18"/>
              </w:rPr>
              <w:t>protein disulfide isomerase vs</w:t>
            </w:r>
            <w:r w:rsidRPr="00C82138">
              <w:rPr>
                <w:rFonts w:cs="Arial"/>
                <w:szCs w:val="18"/>
              </w:rPr>
              <w:t xml:space="preserve">. drive by flutter ablation. Both ways. </w:t>
            </w:r>
          </w:p>
        </w:tc>
      </w:tr>
      <w:tr w:rsidR="000C17BA" w:rsidRPr="00C82138" w:rsidTr="00D3298E">
        <w:tc>
          <w:tcPr>
            <w:tcW w:w="350" w:type="pct"/>
          </w:tcPr>
          <w:p w:rsidR="000C17BA" w:rsidRPr="00C82138" w:rsidRDefault="000C17BA" w:rsidP="00290E45">
            <w:pPr>
              <w:pStyle w:val="TableText"/>
              <w:rPr>
                <w:rFonts w:cs="Arial"/>
                <w:szCs w:val="18"/>
              </w:rPr>
            </w:pPr>
            <w:r w:rsidRPr="00C82138">
              <w:rPr>
                <w:rFonts w:cs="Arial"/>
                <w:szCs w:val="18"/>
              </w:rPr>
              <w:t>Coffey JO</w:t>
            </w:r>
          </w:p>
          <w:p w:rsidR="000C17BA" w:rsidRPr="00C82138" w:rsidRDefault="000C17BA" w:rsidP="00290E45">
            <w:pPr>
              <w:pStyle w:val="TableText"/>
              <w:rPr>
                <w:rFonts w:cs="Arial"/>
                <w:szCs w:val="18"/>
              </w:rPr>
            </w:pPr>
            <w:r w:rsidRPr="00C82138">
              <w:rPr>
                <w:rFonts w:cs="Arial"/>
                <w:szCs w:val="18"/>
              </w:rPr>
              <w:t>2013</w:t>
            </w:r>
          </w:p>
          <w:p w:rsidR="000C17BA" w:rsidRPr="00C82138" w:rsidRDefault="000C17BA" w:rsidP="00290E45">
            <w:pPr>
              <w:pStyle w:val="TableText"/>
              <w:rPr>
                <w:szCs w:val="18"/>
              </w:rPr>
            </w:pPr>
            <w:r w:rsidRPr="00C82138">
              <w:rPr>
                <w:szCs w:val="18"/>
              </w:rPr>
              <w:fldChar w:fldCharType="begin">
                <w:fldData xml:space="preserve">PFJlZm1hbj48Q2l0ZT48QXV0aG9yPkNvZmZleTwvQXV0aG9yPjxZZWFyPjIwMTM8L1llYXI+PFJl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</w:fldData>
              </w:fldChar>
            </w:r>
            <w:r w:rsidR="0011025F">
              <w:rPr>
                <w:szCs w:val="18"/>
              </w:rPr>
              <w:instrText xml:space="preserve"> ADDIN REFMGR.CITE </w:instrText>
            </w:r>
            <w:r w:rsidR="0011025F">
              <w:rPr>
                <w:szCs w:val="18"/>
              </w:rPr>
              <w:fldChar w:fldCharType="begin">
                <w:fldData xml:space="preserve">PFJlZm1hbj48Q2l0ZT48QXV0aG9yPkNvZmZleTwvQXV0aG9yPjxZZWFyPjIwMTM8L1llYXI+PFJl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(221)</w:t>
            </w:r>
            <w:r w:rsidRPr="00C82138">
              <w:rPr>
                <w:szCs w:val="18"/>
              </w:rPr>
              <w:fldChar w:fldCharType="end"/>
            </w:r>
          </w:p>
          <w:p w:rsidR="000C17BA" w:rsidRPr="00C82138" w:rsidRDefault="00CF3027" w:rsidP="00290E45">
            <w:pPr>
              <w:pStyle w:val="TableText"/>
              <w:rPr>
                <w:rFonts w:cs="Arial"/>
                <w:szCs w:val="18"/>
              </w:rPr>
            </w:pPr>
            <w:hyperlink r:id="rId282" w:history="1">
              <w:r w:rsidR="000C17BA" w:rsidRPr="00C82138">
                <w:rPr>
                  <w:rStyle w:val="Hyperlink"/>
                  <w:rFonts w:cs="Arial"/>
                  <w:szCs w:val="18"/>
                </w:rPr>
                <w:t>23385050</w:t>
              </w:r>
            </w:hyperlink>
          </w:p>
          <w:p w:rsidR="000C17BA" w:rsidRPr="00C82138" w:rsidRDefault="000C17BA" w:rsidP="00290E45">
            <w:pPr>
              <w:pStyle w:val="TableText"/>
              <w:rPr>
                <w:rFonts w:cs="Arial"/>
                <w:szCs w:val="18"/>
              </w:rPr>
            </w:pPr>
          </w:p>
        </w:tc>
        <w:tc>
          <w:tcPr>
            <w:tcW w:w="433" w:type="pct"/>
          </w:tcPr>
          <w:p w:rsidR="000C17BA" w:rsidRPr="00C82138" w:rsidRDefault="000C17BA" w:rsidP="00290E45">
            <w:pPr>
              <w:pStyle w:val="TableText"/>
              <w:rPr>
                <w:rFonts w:cs="Arial"/>
                <w:szCs w:val="18"/>
              </w:rPr>
            </w:pPr>
            <w:r w:rsidRPr="00C82138">
              <w:rPr>
                <w:rFonts w:cs="Arial"/>
                <w:szCs w:val="18"/>
              </w:rPr>
              <w:t>Retrospective multicenter cohort study to assess the efficacy of RFA on atypical atrial fl</w:t>
            </w:r>
            <w:r>
              <w:rPr>
                <w:rFonts w:cs="Arial"/>
                <w:szCs w:val="18"/>
              </w:rPr>
              <w:t>utter</w:t>
            </w:r>
            <w:r w:rsidRPr="00C82138">
              <w:rPr>
                <w:rFonts w:cs="Arial"/>
                <w:szCs w:val="18"/>
              </w:rPr>
              <w:t>/AT</w:t>
            </w:r>
          </w:p>
        </w:tc>
        <w:tc>
          <w:tcPr>
            <w:tcW w:w="529" w:type="pct"/>
          </w:tcPr>
          <w:p w:rsidR="000C17BA" w:rsidRPr="00C82138" w:rsidRDefault="000C17BA" w:rsidP="00290E45">
            <w:pPr>
              <w:pStyle w:val="TableText"/>
              <w:rPr>
                <w:rFonts w:cs="Arial"/>
                <w:szCs w:val="18"/>
              </w:rPr>
            </w:pPr>
            <w:r w:rsidRPr="00C82138">
              <w:rPr>
                <w:rFonts w:cs="Arial"/>
                <w:szCs w:val="18"/>
              </w:rPr>
              <w:t>91 pts w/ 171 ATs (1.9 / pt)</w:t>
            </w:r>
          </w:p>
        </w:tc>
        <w:tc>
          <w:tcPr>
            <w:tcW w:w="1004" w:type="pct"/>
          </w:tcPr>
          <w:p w:rsidR="000C17BA" w:rsidRPr="00C82138" w:rsidRDefault="000C17BA" w:rsidP="00290E45">
            <w:pPr>
              <w:pStyle w:val="TableText"/>
              <w:rPr>
                <w:rFonts w:eastAsia="Calibri" w:cs="AdvOTb7819099"/>
                <w:szCs w:val="18"/>
              </w:rPr>
            </w:pPr>
            <w:r w:rsidRPr="00C82138">
              <w:rPr>
                <w:rFonts w:eastAsia="Calibri" w:cs="AdvOTb7819099"/>
                <w:szCs w:val="18"/>
              </w:rPr>
              <w:t>Pts w/ atypical atrial flutter/AT in pts w/ prior catheter ablation for AF, M</w:t>
            </w:r>
            <w:r>
              <w:rPr>
                <w:rFonts w:eastAsia="Calibri" w:cs="AdvOTb7819099"/>
                <w:szCs w:val="18"/>
              </w:rPr>
              <w:t>AZE</w:t>
            </w:r>
            <w:r w:rsidRPr="00C82138">
              <w:rPr>
                <w:rFonts w:eastAsia="Calibri" w:cs="AdvOTb7819099"/>
                <w:szCs w:val="18"/>
              </w:rPr>
              <w:t xml:space="preserve"> or other cardiac surgery, or idiopathic scar.  Pts w/ on CTI-dependent flutter were excluded.</w:t>
            </w:r>
          </w:p>
        </w:tc>
        <w:tc>
          <w:tcPr>
            <w:tcW w:w="564" w:type="pct"/>
          </w:tcPr>
          <w:p w:rsidR="000C17BA" w:rsidRPr="00C82138" w:rsidRDefault="000C17BA" w:rsidP="00290E45">
            <w:pPr>
              <w:pStyle w:val="TableText"/>
              <w:rPr>
                <w:rFonts w:cs="Arial"/>
                <w:szCs w:val="18"/>
              </w:rPr>
            </w:pPr>
            <w:r w:rsidRPr="00C82138">
              <w:rPr>
                <w:rFonts w:cs="Arial"/>
                <w:szCs w:val="18"/>
              </w:rPr>
              <w:t>Acute and long-term success</w:t>
            </w:r>
          </w:p>
        </w:tc>
        <w:tc>
          <w:tcPr>
            <w:tcW w:w="1013" w:type="pct"/>
          </w:tcPr>
          <w:p w:rsidR="000C17BA" w:rsidRPr="00C82138" w:rsidRDefault="000C17BA" w:rsidP="00290E45">
            <w:pPr>
              <w:pStyle w:val="TableText"/>
              <w:rPr>
                <w:rFonts w:cs="Arial"/>
                <w:szCs w:val="18"/>
              </w:rPr>
            </w:pPr>
            <w:r w:rsidRPr="00C82138">
              <w:rPr>
                <w:rFonts w:cs="Arial"/>
                <w:szCs w:val="18"/>
              </w:rPr>
              <w:t>Acute success was 97% for non-septal AT and 77% for septal AT. Long-term success rates 82% in pts w/ no septal AT and 67% in pts w/ 1 or more septal AT.  Long-term success rates were 75%, 88%, and 57% for pts w/ ATs associated w/ prior catheter ablation, cardiac sugery/MAZE or idiopathic scar, respectively.</w:t>
            </w:r>
          </w:p>
        </w:tc>
        <w:tc>
          <w:tcPr>
            <w:tcW w:w="1107" w:type="pct"/>
          </w:tcPr>
          <w:p w:rsidR="000C17BA" w:rsidRPr="00C82138" w:rsidRDefault="000C17BA" w:rsidP="00290E45">
            <w:pPr>
              <w:pStyle w:val="TableText"/>
              <w:rPr>
                <w:rFonts w:cs="Arial"/>
                <w:szCs w:val="18"/>
              </w:rPr>
            </w:pPr>
            <w:r w:rsidRPr="00C82138">
              <w:rPr>
                <w:rFonts w:cs="Arial"/>
                <w:szCs w:val="18"/>
              </w:rPr>
              <w:t>High-density activation mapping combined w/ selective entrainment mapping</w:t>
            </w:r>
            <w:r>
              <w:rPr>
                <w:rFonts w:cs="Arial"/>
                <w:szCs w:val="18"/>
              </w:rPr>
              <w:t xml:space="preserve"> allows for reasonable successf</w:t>
            </w:r>
            <w:r w:rsidRPr="00C82138">
              <w:rPr>
                <w:rFonts w:cs="Arial"/>
                <w:szCs w:val="18"/>
              </w:rPr>
              <w:t>ul RFA of non-CTI dependent ATs occurring after AF ablation, cardiac surgery, or in the setting of idiopathic scar.</w:t>
            </w:r>
          </w:p>
        </w:tc>
      </w:tr>
      <w:tr w:rsidR="00F30742" w:rsidRPr="00C82138" w:rsidTr="00D3298E">
        <w:tc>
          <w:tcPr>
            <w:tcW w:w="350" w:type="pct"/>
          </w:tcPr>
          <w:p w:rsidR="00C55E77" w:rsidRDefault="00C55E77" w:rsidP="00C77687">
            <w:pPr>
              <w:rPr>
                <w:rFonts w:cs="Arial"/>
                <w:sz w:val="18"/>
                <w:szCs w:val="18"/>
              </w:rPr>
            </w:pPr>
            <w:r>
              <w:rPr>
                <w:rFonts w:cs="Arial"/>
                <w:sz w:val="18"/>
                <w:szCs w:val="18"/>
              </w:rPr>
              <w:t>Ghali WA</w:t>
            </w:r>
          </w:p>
          <w:p w:rsidR="00C55E77" w:rsidRDefault="00C55E77" w:rsidP="00C77687">
            <w:pPr>
              <w:rPr>
                <w:rFonts w:cs="Arial"/>
                <w:sz w:val="18"/>
                <w:szCs w:val="18"/>
              </w:rPr>
            </w:pPr>
            <w:r>
              <w:rPr>
                <w:rFonts w:cs="Arial"/>
                <w:sz w:val="18"/>
                <w:szCs w:val="18"/>
              </w:rPr>
              <w:t>2005</w:t>
            </w:r>
          </w:p>
          <w:p w:rsidR="00C55E77" w:rsidRDefault="00C55E77" w:rsidP="00C77687">
            <w:pPr>
              <w:rPr>
                <w:rFonts w:cs="Arial"/>
                <w:sz w:val="18"/>
                <w:szCs w:val="18"/>
              </w:rPr>
            </w:pPr>
            <w:r>
              <w:rPr>
                <w:rFonts w:cs="Arial"/>
                <w:sz w:val="18"/>
                <w:szCs w:val="18"/>
              </w:rPr>
              <w:fldChar w:fldCharType="begin"/>
            </w:r>
            <w:r w:rsidR="0011025F">
              <w:rPr>
                <w:rFonts w:cs="Arial"/>
                <w:sz w:val="18"/>
                <w:szCs w:val="18"/>
              </w:rPr>
              <w:instrText xml:space="preserve"> ADDIN REFMGR.CITE &lt;Refman&gt;&lt;Cite&gt;&lt;Author&gt;Ghali&lt;/Author&gt;&lt;Year&gt;2005&lt;/Year&gt;&lt;RecNum&gt;657&lt;/RecNum&gt;&lt;IDText&gt;Atrial flutter and the risk of thromboembolism: a systematic review and meta-analysis&lt;/IDText&gt;&lt;MDL Ref_Type="Journal"&gt;&lt;Ref_Type&gt;Journal&lt;/Ref_Type&gt;&lt;Ref_ID&gt;657&lt;/Ref_ID&gt;&lt;Title_Primary&gt;Atrial flutter and the risk of thromboembolism: a systematic review and meta-analysis&lt;/Title_Primary&gt;&lt;Authors_Primary&gt;Ghali,W.A.&lt;/Authors_Primary&gt;&lt;Authors_Primary&gt;Wasil,B.I.&lt;/Authors_Primary&gt;&lt;Authors_Primary&gt;Brant,R.&lt;/Authors_Primary&gt;&lt;Authors_Primary&gt;Exner,D.V.&lt;/Authors_Primary&gt;&lt;Authors_Primary&gt;Cornuz,J.&lt;/Authors_Primary&gt;&lt;Date_Primary&gt;2005/2&lt;/Date_Primary&gt;&lt;Keywords&gt;analysis&lt;/Keywords&gt;&lt;Keywords&gt;Atrial Flutter&lt;/Keywords&gt;&lt;Keywords&gt;Canada&lt;/Keywords&gt;&lt;Keywords&gt;complications&lt;/Keywords&gt;&lt;Keywords&gt;Echocardiography&lt;/Keywords&gt;&lt;Keywords&gt;Electric Countershock&lt;/Keywords&gt;&lt;Keywords&gt;etiology&lt;/Keywords&gt;&lt;Keywords&gt;Humans&lt;/Keywords&gt;&lt;Keywords&gt;Medicine&lt;/Keywords&gt;&lt;Keywords&gt;methods&lt;/Keywords&gt;&lt;Keywords&gt;Patients&lt;/Keywords&gt;&lt;Keywords&gt;Prognosis&lt;/Keywords&gt;&lt;Keywords&gt;Research&lt;/Keywords&gt;&lt;Keywords&gt;Risk&lt;/Keywords&gt;&lt;Keywords&gt;Risk Factors&lt;/Keywords&gt;&lt;Keywords&gt;Thromboembolism&lt;/Keywords&gt;&lt;Reprint&gt;Not in File&lt;/Reprint&gt;&lt;Start_Page&gt;101&lt;/Start_Page&gt;&lt;End_Page&gt;107&lt;/End_Page&gt;&lt;Periodical&gt;Am J Med&lt;/Periodical&gt;&lt;Volume&gt;118&lt;/Volume&gt;&lt;Issue&gt;2&lt;/Issue&gt;&lt;ISSN_ISBN&gt;0002-9343&lt;/ISSN_ISBN&gt;&lt;Misc_3&gt;S0002-9343(04)00687-4;10.1016/j.amjmed.2004.06.048&lt;/Misc_3&gt;&lt;Address&gt;Department of Medicine, University of Calgary, Alberta, Canada. wghali@ucalgary.ca&lt;/Address&gt;&lt;Web_URL&gt;PM:15694889&lt;/Web_URL&gt;&lt;ZZ_JournalFull&gt;&lt;f name="System"&gt;The American journal of medicine&lt;/f&gt;&lt;/ZZ_JournalFull&gt;&lt;ZZ_JournalStdAbbrev&gt;&lt;f name="System"&gt;Am J Med&lt;/f&gt;&lt;/ZZ_JournalStdAbbrev&gt;&lt;ZZ_WorkformID&gt;1&lt;/ZZ_WorkformID&gt;&lt;/MDL&gt;&lt;/Cite&gt;&lt;/Refman&gt;</w:instrText>
            </w:r>
            <w:r>
              <w:rPr>
                <w:rFonts w:cs="Arial"/>
                <w:sz w:val="18"/>
                <w:szCs w:val="18"/>
              </w:rPr>
              <w:fldChar w:fldCharType="separate"/>
            </w:r>
            <w:r>
              <w:rPr>
                <w:rFonts w:cs="Arial"/>
                <w:noProof/>
                <w:sz w:val="18"/>
                <w:szCs w:val="18"/>
              </w:rPr>
              <w:t>(222)</w:t>
            </w:r>
            <w:r>
              <w:rPr>
                <w:rFonts w:cs="Arial"/>
                <w:sz w:val="18"/>
                <w:szCs w:val="18"/>
              </w:rPr>
              <w:fldChar w:fldCharType="end"/>
            </w:r>
          </w:p>
          <w:p w:rsidR="00F30742" w:rsidRPr="00735345" w:rsidRDefault="00F30742" w:rsidP="00C77687">
            <w:pPr>
              <w:rPr>
                <w:sz w:val="18"/>
                <w:szCs w:val="18"/>
              </w:rPr>
            </w:pPr>
          </w:p>
          <w:p w:rsidR="00F30742" w:rsidRPr="00C82138" w:rsidRDefault="00F30742" w:rsidP="00290E45">
            <w:pPr>
              <w:pStyle w:val="TableText"/>
              <w:rPr>
                <w:rFonts w:cs="Arial"/>
                <w:szCs w:val="18"/>
              </w:rPr>
            </w:pPr>
          </w:p>
        </w:tc>
        <w:tc>
          <w:tcPr>
            <w:tcW w:w="433" w:type="pct"/>
          </w:tcPr>
          <w:p w:rsidR="00F30742" w:rsidRPr="00C82138" w:rsidRDefault="00F30742" w:rsidP="00290E45">
            <w:pPr>
              <w:pStyle w:val="TableText"/>
              <w:rPr>
                <w:rFonts w:cs="Arial"/>
                <w:szCs w:val="18"/>
              </w:rPr>
            </w:pPr>
            <w:r w:rsidRPr="00735345">
              <w:rPr>
                <w:rFonts w:cs="Arial"/>
                <w:szCs w:val="18"/>
              </w:rPr>
              <w:t>Systematic review and meta-analysis of observational studies that investigated risk of thromboembolism associated with atrial flutter.</w:t>
            </w:r>
          </w:p>
        </w:tc>
        <w:tc>
          <w:tcPr>
            <w:tcW w:w="529" w:type="pct"/>
          </w:tcPr>
          <w:p w:rsidR="00F30742" w:rsidRPr="00C82138" w:rsidRDefault="00F30742" w:rsidP="00290E45">
            <w:pPr>
              <w:pStyle w:val="TableText"/>
              <w:rPr>
                <w:rFonts w:cs="Arial"/>
                <w:szCs w:val="18"/>
              </w:rPr>
            </w:pPr>
            <w:r w:rsidRPr="00735345">
              <w:rPr>
                <w:szCs w:val="18"/>
              </w:rPr>
              <w:t>The meta analysis included 13 studies on embolic risk around time of cardioversion that included 1546 patients. For chronic risk, there were 14 studies involving 17,691 patients.</w:t>
            </w:r>
          </w:p>
        </w:tc>
        <w:tc>
          <w:tcPr>
            <w:tcW w:w="1004" w:type="pct"/>
          </w:tcPr>
          <w:p w:rsidR="00F30742" w:rsidRPr="00C82138" w:rsidRDefault="00F30742" w:rsidP="00290E45">
            <w:pPr>
              <w:pStyle w:val="TableText"/>
              <w:rPr>
                <w:rFonts w:eastAsia="Calibri" w:cs="AdvOTb7819099"/>
                <w:szCs w:val="18"/>
              </w:rPr>
            </w:pPr>
            <w:r w:rsidRPr="00735345">
              <w:rPr>
                <w:color w:val="2E2E2E"/>
                <w:szCs w:val="18"/>
              </w:rPr>
              <w:t xml:space="preserve">MEDLINE, EMBASE, bibliographies, and consultation with clinical experts were used to identify studies that report the risk of thromboembolism associated with attempted cardioversion and longer-term risk in </w:t>
            </w:r>
            <w:r>
              <w:rPr>
                <w:color w:val="2E2E2E"/>
                <w:szCs w:val="18"/>
              </w:rPr>
              <w:t xml:space="preserve">patients with </w:t>
            </w:r>
            <w:r w:rsidRPr="00735345">
              <w:rPr>
                <w:color w:val="2E2E2E"/>
                <w:szCs w:val="18"/>
              </w:rPr>
              <w:t>atrial flutter</w:t>
            </w:r>
            <w:r>
              <w:rPr>
                <w:color w:val="2E2E2E"/>
                <w:szCs w:val="18"/>
              </w:rPr>
              <w:t>.</w:t>
            </w:r>
          </w:p>
        </w:tc>
        <w:tc>
          <w:tcPr>
            <w:tcW w:w="564" w:type="pct"/>
          </w:tcPr>
          <w:p w:rsidR="00F30742" w:rsidRPr="00C82138" w:rsidRDefault="00F30742" w:rsidP="00290E45">
            <w:pPr>
              <w:pStyle w:val="TableText"/>
              <w:rPr>
                <w:rFonts w:cs="Arial"/>
                <w:szCs w:val="18"/>
              </w:rPr>
            </w:pPr>
            <w:r>
              <w:rPr>
                <w:szCs w:val="18"/>
              </w:rPr>
              <w:t>Risk of thromboembolism associated with atrial flutter around time of cardioversion or over the long term in chronic atrial flutter.</w:t>
            </w:r>
          </w:p>
        </w:tc>
        <w:tc>
          <w:tcPr>
            <w:tcW w:w="1013" w:type="pct"/>
          </w:tcPr>
          <w:p w:rsidR="00F30742" w:rsidRDefault="00F30742" w:rsidP="00C77687">
            <w:pPr>
              <w:rPr>
                <w:color w:val="2E2E2E"/>
                <w:sz w:val="18"/>
                <w:szCs w:val="18"/>
              </w:rPr>
            </w:pPr>
            <w:r w:rsidRPr="00B10F96">
              <w:rPr>
                <w:sz w:val="18"/>
                <w:szCs w:val="18"/>
              </w:rPr>
              <w:t xml:space="preserve">Around the time of cardioversion, the risk of thromboembolic events ranged from </w:t>
            </w:r>
            <w:r w:rsidRPr="00B10F96">
              <w:rPr>
                <w:color w:val="2E2E2E"/>
                <w:sz w:val="18"/>
                <w:szCs w:val="18"/>
              </w:rPr>
              <w:t>0% to 7.3% depending of clinical factors.</w:t>
            </w:r>
          </w:p>
          <w:p w:rsidR="00F30742" w:rsidRPr="00B10F96" w:rsidRDefault="00F30742" w:rsidP="00C77687">
            <w:pPr>
              <w:rPr>
                <w:sz w:val="18"/>
                <w:szCs w:val="18"/>
              </w:rPr>
            </w:pPr>
            <w:r>
              <w:rPr>
                <w:color w:val="2E2E2E"/>
                <w:sz w:val="18"/>
                <w:szCs w:val="18"/>
              </w:rPr>
              <w:t>Lower event rates were observed in patients taking anticoagulants.</w:t>
            </w:r>
          </w:p>
          <w:p w:rsidR="00F30742" w:rsidRPr="00C82138" w:rsidRDefault="00F30742" w:rsidP="00290E45">
            <w:pPr>
              <w:pStyle w:val="TableText"/>
              <w:rPr>
                <w:rFonts w:cs="Arial"/>
                <w:szCs w:val="18"/>
              </w:rPr>
            </w:pPr>
            <w:r w:rsidRPr="00B10F96">
              <w:rPr>
                <w:color w:val="2E2E2E"/>
                <w:szCs w:val="18"/>
              </w:rPr>
              <w:t>The long term risk rate of thromboembolism was approximately 3% with sustained atrial flutter.</w:t>
            </w:r>
          </w:p>
        </w:tc>
        <w:tc>
          <w:tcPr>
            <w:tcW w:w="1107" w:type="pct"/>
          </w:tcPr>
          <w:p w:rsidR="00F30742" w:rsidRPr="00C82138" w:rsidRDefault="00F30742" w:rsidP="00290E45">
            <w:pPr>
              <w:pStyle w:val="TableText"/>
              <w:rPr>
                <w:rFonts w:cs="Arial"/>
                <w:szCs w:val="18"/>
              </w:rPr>
            </w:pPr>
            <w:r w:rsidRPr="00735345">
              <w:rPr>
                <w:color w:val="2E2E2E"/>
                <w:szCs w:val="18"/>
              </w:rPr>
              <w:t xml:space="preserve">The findings of this systematic review strongly suggest that atrial flutter does indeed impart a risk of thromboembolism. </w:t>
            </w:r>
          </w:p>
        </w:tc>
      </w:tr>
    </w:tbl>
    <w:p w:rsidR="00507D72" w:rsidRDefault="00F854E5" w:rsidP="0021106B">
      <w:pPr>
        <w:pStyle w:val="TableText"/>
      </w:pPr>
      <w:r>
        <w:t>AF indicates</w:t>
      </w:r>
      <w:r w:rsidR="00507D72">
        <w:t xml:space="preserve"> atrial fibrillation; </w:t>
      </w:r>
      <w:r w:rsidR="00B94861">
        <w:t xml:space="preserve">AT, atrial tachycardia; </w:t>
      </w:r>
      <w:r>
        <w:t xml:space="preserve">AV, atrioventricular; </w:t>
      </w:r>
      <w:r w:rsidR="00B94861">
        <w:t xml:space="preserve">bid, two times per day; CCW, counter-clockwise; </w:t>
      </w:r>
      <w:r w:rsidR="00507D72">
        <w:t xml:space="preserve">CHD, congenital heart disease; </w:t>
      </w:r>
      <w:r w:rsidR="00507D72" w:rsidRPr="00C82138">
        <w:t>CHF, congestive heart failure;</w:t>
      </w:r>
      <w:r w:rsidR="00507D72">
        <w:t xml:space="preserve"> </w:t>
      </w:r>
      <w:r>
        <w:t xml:space="preserve">CI, </w:t>
      </w:r>
      <w:r w:rsidRPr="00C82138">
        <w:rPr>
          <w:rFonts w:cs="Arial"/>
          <w:szCs w:val="18"/>
        </w:rPr>
        <w:t>confidence interval</w:t>
      </w:r>
      <w:r>
        <w:rPr>
          <w:rFonts w:cs="Arial"/>
          <w:szCs w:val="18"/>
        </w:rPr>
        <w:t>;</w:t>
      </w:r>
      <w:r w:rsidRPr="00C82138">
        <w:rPr>
          <w:rFonts w:cs="Arial"/>
          <w:szCs w:val="18"/>
        </w:rPr>
        <w:t xml:space="preserve"> </w:t>
      </w:r>
      <w:r w:rsidR="00B94861">
        <w:t xml:space="preserve">CTI, cavotricuspid isthmus; </w:t>
      </w:r>
      <w:r w:rsidR="00507D72">
        <w:t xml:space="preserve">ECG, electrocardiogram; </w:t>
      </w:r>
      <w:r w:rsidR="00B94861">
        <w:rPr>
          <w:rFonts w:eastAsia="Times New Roman" w:cs="Arial"/>
          <w:bCs/>
          <w:szCs w:val="18"/>
        </w:rPr>
        <w:t xml:space="preserve">EP, electrophysiological; </w:t>
      </w:r>
      <w:r w:rsidR="00507D72">
        <w:t xml:space="preserve">f/u, follow up; GI, gastrointestinal; h/o, history of; IART, intraatrial reentrant tachycardia; IDAF, isthmus-dependent atrial flutter; IVC, inferior vena cava; </w:t>
      </w:r>
      <w:r w:rsidR="00B94861">
        <w:t xml:space="preserve">LV, left ventricular; </w:t>
      </w:r>
      <w:r w:rsidR="00507D72">
        <w:t xml:space="preserve">MI, myocardial infarction; </w:t>
      </w:r>
      <w:r>
        <w:t xml:space="preserve">N/A, not applicable; PAF, paroxysmal atrial fibrillation; </w:t>
      </w:r>
      <w:r w:rsidR="00B94861">
        <w:t xml:space="preserve">PPI, postpacing interval; </w:t>
      </w:r>
      <w:r w:rsidR="00507D72">
        <w:t xml:space="preserve">pt, patient; </w:t>
      </w:r>
      <w:r w:rsidR="00B94861">
        <w:t xml:space="preserve">PVC, premature ventricular contraction; </w:t>
      </w:r>
      <w:r w:rsidR="00507D72">
        <w:t xml:space="preserve">RA, right atrial; </w:t>
      </w:r>
      <w:r w:rsidR="00B94861">
        <w:t xml:space="preserve">RF, radiofrequency; </w:t>
      </w:r>
      <w:r w:rsidR="00507D72">
        <w:t xml:space="preserve">RFA, radiofrequency ablation; </w:t>
      </w:r>
      <w:r w:rsidR="00B94861">
        <w:t xml:space="preserve">SHD, structural heart disease; SVT, supraventricular tachycardia; </w:t>
      </w:r>
      <w:r w:rsidR="00507D72">
        <w:t xml:space="preserve">w/, with; w/o, without; </w:t>
      </w:r>
      <w:r w:rsidR="00B94861">
        <w:rPr>
          <w:rFonts w:eastAsia="Times New Roman" w:cs="Arial"/>
          <w:bCs/>
          <w:szCs w:val="18"/>
        </w:rPr>
        <w:t xml:space="preserve">and WPW, Wolff-Parkinson-White syndrome.   </w:t>
      </w:r>
    </w:p>
    <w:p w:rsidR="00507D72" w:rsidRDefault="00507D72" w:rsidP="0021106B">
      <w:pPr>
        <w:pStyle w:val="TableText"/>
        <w:rPr>
          <w:rFonts w:cs="Arial"/>
          <w:sz w:val="16"/>
          <w:szCs w:val="16"/>
        </w:rPr>
      </w:pPr>
    </w:p>
    <w:p w:rsidR="00DF04CE" w:rsidRDefault="00DF04CE" w:rsidP="00F94207">
      <w:pPr>
        <w:pStyle w:val="DSTitleLevel1"/>
      </w:pPr>
    </w:p>
    <w:p w:rsidR="00DF04CE" w:rsidRDefault="00DF04CE" w:rsidP="00F94207">
      <w:pPr>
        <w:pStyle w:val="DSTitleLevel1"/>
      </w:pPr>
    </w:p>
    <w:p w:rsidR="00DF04CE" w:rsidRDefault="00DF04CE" w:rsidP="00F94207">
      <w:pPr>
        <w:pStyle w:val="DSTitleLevel1"/>
      </w:pPr>
    </w:p>
    <w:p w:rsidR="006C27F4" w:rsidRPr="00C82138" w:rsidRDefault="006C27F4" w:rsidP="00F94207">
      <w:pPr>
        <w:pStyle w:val="DSTitleLevel1"/>
      </w:pPr>
      <w:bookmarkStart w:id="19" w:name="_Toc428873460"/>
      <w:r w:rsidRPr="00C82138">
        <w:lastRenderedPageBreak/>
        <w:t xml:space="preserve">Data Supplement </w:t>
      </w:r>
      <w:r w:rsidR="0015404E">
        <w:t>18</w:t>
      </w:r>
      <w:r w:rsidRPr="00C82138">
        <w:t xml:space="preserve">. </w:t>
      </w:r>
      <w:r w:rsidR="00FC63FA" w:rsidRPr="00C82138">
        <w:rPr>
          <w:color w:val="0000FF"/>
        </w:rPr>
        <w:t>Randomized Trials for J</w:t>
      </w:r>
      <w:r w:rsidRPr="00C82138">
        <w:rPr>
          <w:color w:val="0000FF"/>
        </w:rPr>
        <w:t xml:space="preserve">unctional Tachycardia – Section </w:t>
      </w:r>
      <w:r w:rsidR="008E62F1">
        <w:rPr>
          <w:color w:val="0000FF"/>
        </w:rPr>
        <w:t>8</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6C27F4" w:rsidRPr="00C82138" w:rsidTr="00B84157">
        <w:trPr>
          <w:trHeight w:val="665"/>
        </w:trPr>
        <w:tc>
          <w:tcPr>
            <w:tcW w:w="828" w:type="dxa"/>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Aim of Study</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Study Type (Size,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Study Intervention Group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Study Comparator Group (n)</w:t>
            </w:r>
          </w:p>
        </w:tc>
        <w:tc>
          <w:tcPr>
            <w:tcW w:w="3330" w:type="dxa"/>
            <w:gridSpan w:val="2"/>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50744D" w:rsidP="00B84157">
            <w:pPr>
              <w:jc w:val="center"/>
              <w:rPr>
                <w:rFonts w:cs="Arial"/>
                <w:b/>
                <w:bCs/>
                <w:szCs w:val="20"/>
              </w:rPr>
            </w:pPr>
            <w:r w:rsidRPr="00C82138">
              <w:rPr>
                <w:rFonts w:cs="Arial"/>
                <w:b/>
                <w:bCs/>
                <w:szCs w:val="20"/>
              </w:rPr>
              <w:t>Pt</w:t>
            </w:r>
            <w:r w:rsidR="006C27F4" w:rsidRPr="00C82138">
              <w:rPr>
                <w:rFonts w:cs="Arial"/>
                <w:b/>
                <w:bCs/>
                <w:szCs w:val="20"/>
              </w:rPr>
              <w:t xml:space="preserve"> Population</w:t>
            </w:r>
          </w:p>
        </w:tc>
        <w:tc>
          <w:tcPr>
            <w:tcW w:w="3510" w:type="dxa"/>
            <w:gridSpan w:val="3"/>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Endpoints</w:t>
            </w:r>
          </w:p>
        </w:tc>
        <w:tc>
          <w:tcPr>
            <w:tcW w:w="1823" w:type="dxa"/>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P Values, OR: HR: RR: &amp; 95% CI:</w:t>
            </w:r>
          </w:p>
        </w:tc>
        <w:tc>
          <w:tcPr>
            <w:tcW w:w="1165" w:type="dxa"/>
            <w:tcBorders>
              <w:top w:val="single" w:sz="4" w:space="0" w:color="auto"/>
              <w:left w:val="single" w:sz="4" w:space="0" w:color="auto"/>
              <w:bottom w:val="single" w:sz="4" w:space="0" w:color="auto"/>
              <w:right w:val="single" w:sz="4" w:space="0" w:color="auto"/>
            </w:tcBorders>
            <w:shd w:val="clear" w:color="auto" w:fill="C1FAB4"/>
            <w:hideMark/>
          </w:tcPr>
          <w:p w:rsidR="006C27F4" w:rsidRPr="00C82138" w:rsidRDefault="006C27F4" w:rsidP="00B84157">
            <w:pPr>
              <w:jc w:val="center"/>
              <w:rPr>
                <w:rFonts w:cs="Arial"/>
                <w:b/>
                <w:bCs/>
                <w:szCs w:val="20"/>
              </w:rPr>
            </w:pPr>
            <w:r w:rsidRPr="00C82138">
              <w:rPr>
                <w:rFonts w:cs="Arial"/>
                <w:b/>
                <w:bCs/>
                <w:szCs w:val="20"/>
              </w:rPr>
              <w:t>Study Limitations &amp; Adverse Events</w:t>
            </w:r>
          </w:p>
        </w:tc>
      </w:tr>
      <w:tr w:rsidR="006C27F4" w:rsidRPr="00C82138" w:rsidTr="00B84157">
        <w:trPr>
          <w:trHeight w:val="593"/>
        </w:trPr>
        <w:tc>
          <w:tcPr>
            <w:tcW w:w="828" w:type="dxa"/>
            <w:shd w:val="clear" w:color="auto" w:fill="C7E3FD"/>
            <w:hideMark/>
          </w:tcPr>
          <w:p w:rsidR="006C27F4" w:rsidRPr="00C82138" w:rsidRDefault="006C27F4" w:rsidP="00B84157">
            <w:pPr>
              <w:ind w:left="-270"/>
              <w:jc w:val="center"/>
              <w:rPr>
                <w:rFonts w:cs="Arial"/>
                <w:b/>
                <w:szCs w:val="20"/>
              </w:rPr>
            </w:pPr>
          </w:p>
        </w:tc>
        <w:tc>
          <w:tcPr>
            <w:tcW w:w="810" w:type="dxa"/>
            <w:shd w:val="clear" w:color="auto" w:fill="C7E3FD"/>
            <w:hideMark/>
          </w:tcPr>
          <w:p w:rsidR="006C27F4" w:rsidRPr="00C82138" w:rsidRDefault="006C27F4" w:rsidP="00B84157">
            <w:pPr>
              <w:jc w:val="center"/>
              <w:rPr>
                <w:rFonts w:cs="Arial"/>
                <w:b/>
                <w:szCs w:val="20"/>
              </w:rPr>
            </w:pPr>
          </w:p>
        </w:tc>
        <w:tc>
          <w:tcPr>
            <w:tcW w:w="810" w:type="dxa"/>
            <w:shd w:val="clear" w:color="auto" w:fill="C7E3FD"/>
            <w:hideMark/>
          </w:tcPr>
          <w:p w:rsidR="006C27F4" w:rsidRPr="00C82138" w:rsidRDefault="006C27F4" w:rsidP="00B84157">
            <w:pPr>
              <w:jc w:val="center"/>
              <w:rPr>
                <w:rFonts w:cs="Arial"/>
                <w:b/>
                <w:szCs w:val="20"/>
              </w:rPr>
            </w:pPr>
          </w:p>
        </w:tc>
        <w:tc>
          <w:tcPr>
            <w:tcW w:w="1170" w:type="dxa"/>
            <w:shd w:val="clear" w:color="auto" w:fill="C7E3FD"/>
            <w:hideMark/>
          </w:tcPr>
          <w:p w:rsidR="006C27F4" w:rsidRPr="00C82138" w:rsidRDefault="006C27F4" w:rsidP="00B84157">
            <w:pPr>
              <w:jc w:val="center"/>
              <w:rPr>
                <w:rFonts w:cs="Arial"/>
                <w:b/>
                <w:szCs w:val="20"/>
              </w:rPr>
            </w:pPr>
          </w:p>
        </w:tc>
        <w:tc>
          <w:tcPr>
            <w:tcW w:w="1170" w:type="dxa"/>
            <w:shd w:val="clear" w:color="auto" w:fill="C7E3FD"/>
            <w:hideMark/>
          </w:tcPr>
          <w:p w:rsidR="006C27F4" w:rsidRPr="00C82138" w:rsidRDefault="006C27F4" w:rsidP="00B84157">
            <w:pPr>
              <w:jc w:val="center"/>
              <w:rPr>
                <w:rFonts w:cs="Arial"/>
                <w:b/>
                <w:szCs w:val="20"/>
              </w:rPr>
            </w:pPr>
          </w:p>
        </w:tc>
        <w:tc>
          <w:tcPr>
            <w:tcW w:w="1710" w:type="dxa"/>
            <w:shd w:val="clear" w:color="auto" w:fill="C7E3FD"/>
            <w:hideMark/>
          </w:tcPr>
          <w:p w:rsidR="006C27F4" w:rsidRPr="00C82138" w:rsidRDefault="006C27F4" w:rsidP="00B84157">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6C27F4" w:rsidRPr="00C82138" w:rsidRDefault="006C27F4" w:rsidP="00B84157">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6C27F4" w:rsidRPr="00C82138" w:rsidRDefault="006C27F4" w:rsidP="00B84157">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6C27F4" w:rsidRPr="00C82138" w:rsidRDefault="006C27F4" w:rsidP="00B84157">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6C27F4" w:rsidRPr="00C82138" w:rsidRDefault="006C27F4" w:rsidP="00B84157">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6C27F4" w:rsidRPr="00C82138" w:rsidRDefault="006C27F4" w:rsidP="00B84157">
            <w:pPr>
              <w:jc w:val="center"/>
              <w:rPr>
                <w:rFonts w:cs="Arial"/>
                <w:b/>
                <w:szCs w:val="20"/>
              </w:rPr>
            </w:pPr>
          </w:p>
        </w:tc>
        <w:tc>
          <w:tcPr>
            <w:tcW w:w="1165" w:type="dxa"/>
            <w:shd w:val="clear" w:color="auto" w:fill="C7E3FD"/>
            <w:hideMark/>
          </w:tcPr>
          <w:p w:rsidR="006C27F4" w:rsidRPr="00C82138" w:rsidRDefault="006C27F4" w:rsidP="00B84157">
            <w:pPr>
              <w:jc w:val="center"/>
              <w:rPr>
                <w:rFonts w:cs="Arial"/>
                <w:b/>
                <w:szCs w:val="20"/>
              </w:rPr>
            </w:pPr>
          </w:p>
        </w:tc>
      </w:tr>
      <w:tr w:rsidR="006C27F4" w:rsidRPr="00C82138" w:rsidTr="00B84157">
        <w:trPr>
          <w:trHeight w:val="255"/>
        </w:trPr>
        <w:tc>
          <w:tcPr>
            <w:tcW w:w="828" w:type="dxa"/>
            <w:shd w:val="clear" w:color="auto" w:fill="auto"/>
            <w:noWrap/>
          </w:tcPr>
          <w:p w:rsidR="00FC63FA" w:rsidRPr="00C82138" w:rsidRDefault="006C27F4" w:rsidP="00B84157">
            <w:pPr>
              <w:pStyle w:val="TableText"/>
            </w:pPr>
            <w:r w:rsidRPr="00C82138">
              <w:t>Mamchur SE</w:t>
            </w:r>
          </w:p>
          <w:p w:rsidR="006C27F4" w:rsidRPr="00C82138" w:rsidRDefault="006C27F4" w:rsidP="00B84157">
            <w:pPr>
              <w:pStyle w:val="TableText"/>
            </w:pPr>
            <w:r w:rsidRPr="00C82138">
              <w:t>2012</w:t>
            </w:r>
          </w:p>
          <w:p w:rsidR="006C27F4" w:rsidRPr="00C82138" w:rsidRDefault="006C27F4" w:rsidP="00B84157">
            <w:pPr>
              <w:pStyle w:val="TableText"/>
            </w:pPr>
            <w:r w:rsidRPr="00C82138">
              <w:fldChar w:fldCharType="begin"/>
            </w:r>
            <w:r w:rsidR="0011025F">
              <w:instrText xml:space="preserve"> ADDIN REFMGR.CITE &lt;Refman&gt;&lt;Cite&gt;&lt;Author&gt;Mamchur&lt;/Author&gt;&lt;Year&gt;2012&lt;/Year&gt;&lt;RecNum&gt;94&lt;/RecNum&gt;&lt;IDText&gt;High-amplitude pace mapping increases safety of radiofrequency catheter ablation of parahisian ectopic foci&lt;/IDText&gt;&lt;MDL Ref_Type="Journal"&gt;&lt;Ref_Type&gt;Journal&lt;/Ref_Type&gt;&lt;Ref_ID&gt;94&lt;/Ref_ID&gt;&lt;Title_Primary&gt;High-amplitude pace mapping increases safety of radiofrequency catheter ablation of parahisian ectopic foci&lt;/Title_Primary&gt;&lt;Authors_Primary&gt;Mamchur,S.E.&lt;/Authors_Primary&gt;&lt;Authors_Primary&gt;Kurilin,M.Y.&lt;/Authors_Primary&gt;&lt;Date_Primary&gt;2012/12&lt;/Date_Primary&gt;&lt;Keywords&gt;Adult&lt;/Keywords&gt;&lt;Keywords&gt;Aged&lt;/Keywords&gt;&lt;Keywords&gt;Atrioventricular Block&lt;/Keywords&gt;&lt;Keywords&gt;Bundle of His&lt;/Keywords&gt;&lt;Keywords&gt;Cardiac Pacing,Artificial&lt;/Keywords&gt;&lt;Keywords&gt;Catheter Ablation&lt;/Keywords&gt;&lt;Keywords&gt;Chi-Square Distribution&lt;/Keywords&gt;&lt;Keywords&gt;complications&lt;/Keywords&gt;&lt;Keywords&gt;Electrocardiography&lt;/Keywords&gt;&lt;Keywords&gt;Electrophysiology&lt;/Keywords&gt;&lt;Keywords&gt;etiology&lt;/Keywords&gt;&lt;Keywords&gt;Female&lt;/Keywords&gt;&lt;Keywords&gt;Heart&lt;/Keywords&gt;&lt;Keywords&gt;Humans&lt;/Keywords&gt;&lt;Keywords&gt;Male&lt;/Keywords&gt;&lt;Keywords&gt;methods&lt;/Keywords&gt;&lt;Keywords&gt;Patient Safety&lt;/Keywords&gt;&lt;Keywords&gt;physiopathology&lt;/Keywords&gt;&lt;Keywords&gt;prevention &amp;amp; control&lt;/Keywords&gt;&lt;Keywords&gt;Recurrence&lt;/Keywords&gt;&lt;Keywords&gt;Safety&lt;/Keywords&gt;&lt;Keywords&gt;surgery&lt;/Keywords&gt;&lt;Keywords&gt;Tachycardia,Ectopic Junctional&lt;/Keywords&gt;&lt;Reprint&gt;Not in File&lt;/Reprint&gt;&lt;Start_Page&gt;1458&lt;/Start_Page&gt;&lt;End_Page&gt;1463&lt;/End_Page&gt;&lt;Periodical&gt;Pacing Clin.Electrophysiol.&lt;/Periodical&gt;&lt;Volume&gt;35&lt;/Volume&gt;&lt;Issue&gt;12&lt;/Issue&gt;&lt;ISSN_ISBN&gt;1540-8159&lt;/ISSN_ISBN&gt;&lt;Misc_3&gt;10.1111/j.1540-8159.2012.03515.x&lt;/Misc_3&gt;&lt;Address&gt;Research Institute for Complex Issues of Cardiovascular Diseases, Kemerovo, Russian Federation. sergei_mamchur@mail.ru&lt;/Address&gt;&lt;Web_URL&gt;PM:22978723&lt;/Web_URL&gt;&lt;ZZ_JournalFull&gt;&lt;f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fldChar w:fldCharType="separate"/>
            </w:r>
            <w:r w:rsidR="00C55E77">
              <w:rPr>
                <w:noProof/>
              </w:rPr>
              <w:t>(223)</w:t>
            </w:r>
            <w:r w:rsidRPr="00C82138">
              <w:fldChar w:fldCharType="end"/>
            </w:r>
          </w:p>
          <w:p w:rsidR="006C27F4" w:rsidRPr="00C82138" w:rsidRDefault="00CF3027" w:rsidP="00B84157">
            <w:pPr>
              <w:pStyle w:val="TableText"/>
            </w:pPr>
            <w:hyperlink r:id="rId283" w:history="1">
              <w:r w:rsidR="006C27F4" w:rsidRPr="00C82138">
                <w:rPr>
                  <w:rStyle w:val="Hyperlink"/>
                </w:rPr>
                <w:t xml:space="preserve">22978723 </w:t>
              </w:r>
            </w:hyperlink>
          </w:p>
        </w:tc>
        <w:tc>
          <w:tcPr>
            <w:tcW w:w="810" w:type="dxa"/>
            <w:shd w:val="clear" w:color="auto" w:fill="auto"/>
            <w:noWrap/>
          </w:tcPr>
          <w:p w:rsidR="006C27F4" w:rsidRPr="00C82138" w:rsidRDefault="006C27F4" w:rsidP="00B84157">
            <w:pPr>
              <w:pStyle w:val="TableText"/>
            </w:pPr>
            <w:r w:rsidRPr="00C82138">
              <w:t xml:space="preserve">Assess the risk of AV block during ablation of parahisian ectopic foci prior to ablation by high-amplitude pace mapping. </w:t>
            </w:r>
          </w:p>
        </w:tc>
        <w:tc>
          <w:tcPr>
            <w:tcW w:w="810" w:type="dxa"/>
            <w:shd w:val="clear" w:color="auto" w:fill="auto"/>
            <w:noWrap/>
          </w:tcPr>
          <w:p w:rsidR="006C27F4" w:rsidRPr="00C82138" w:rsidRDefault="006C27F4" w:rsidP="00B84157">
            <w:pPr>
              <w:pStyle w:val="TableText"/>
            </w:pPr>
            <w:r w:rsidRPr="00C82138">
              <w:t>RCT (N=20)</w:t>
            </w:r>
          </w:p>
          <w:p w:rsidR="006C27F4" w:rsidRPr="00C82138" w:rsidRDefault="006C27F4" w:rsidP="00B84157">
            <w:pPr>
              <w:pStyle w:val="TableText"/>
            </w:pPr>
          </w:p>
        </w:tc>
        <w:tc>
          <w:tcPr>
            <w:tcW w:w="1170" w:type="dxa"/>
            <w:shd w:val="clear" w:color="auto" w:fill="auto"/>
            <w:noWrap/>
          </w:tcPr>
          <w:p w:rsidR="006C27F4" w:rsidRPr="00C82138" w:rsidRDefault="006C27F4" w:rsidP="00B84157">
            <w:pPr>
              <w:pStyle w:val="TableText"/>
            </w:pPr>
            <w:r w:rsidRPr="00C82138">
              <w:t>Ablation at site where high-amplitude (15-30 mA) pacing revealed absence of His capture (wide QRS complexes) (n=11)</w:t>
            </w:r>
          </w:p>
        </w:tc>
        <w:tc>
          <w:tcPr>
            <w:tcW w:w="1170" w:type="dxa"/>
            <w:shd w:val="clear" w:color="auto" w:fill="auto"/>
            <w:noWrap/>
          </w:tcPr>
          <w:p w:rsidR="006C27F4" w:rsidRPr="00C82138" w:rsidRDefault="006C27F4" w:rsidP="00B84157">
            <w:pPr>
              <w:pStyle w:val="TableText"/>
            </w:pPr>
            <w:r w:rsidRPr="00C82138">
              <w:t>Ablation performed in conventional manner (n=9)</w:t>
            </w:r>
          </w:p>
        </w:tc>
        <w:tc>
          <w:tcPr>
            <w:tcW w:w="1710" w:type="dxa"/>
            <w:shd w:val="clear" w:color="auto" w:fill="auto"/>
            <w:noWrap/>
          </w:tcPr>
          <w:p w:rsidR="006C27F4" w:rsidRPr="00C82138" w:rsidRDefault="0050744D" w:rsidP="00B84157">
            <w:pPr>
              <w:pStyle w:val="TableText"/>
            </w:pPr>
            <w:r w:rsidRPr="00C82138">
              <w:t>Pt</w:t>
            </w:r>
            <w:r w:rsidR="006C27F4" w:rsidRPr="00C82138">
              <w:t xml:space="preserve">s </w:t>
            </w:r>
            <w:r w:rsidR="003E5249" w:rsidRPr="00C82138">
              <w:t>w/</w:t>
            </w:r>
            <w:r w:rsidR="006C27F4" w:rsidRPr="00C82138">
              <w:t xml:space="preserve"> parahisian ectopic foci (i.e., pts </w:t>
            </w:r>
            <w:r w:rsidR="003E5249" w:rsidRPr="00C82138">
              <w:t>w/</w:t>
            </w:r>
            <w:r w:rsidR="006C27F4" w:rsidRPr="00C82138">
              <w:t xml:space="preserve"> focal JT) </w:t>
            </w:r>
          </w:p>
          <w:p w:rsidR="006C27F4" w:rsidRPr="00C82138" w:rsidRDefault="006C27F4" w:rsidP="00B84157">
            <w:pPr>
              <w:pStyle w:val="TableText"/>
            </w:pPr>
          </w:p>
        </w:tc>
        <w:tc>
          <w:tcPr>
            <w:tcW w:w="1620" w:type="dxa"/>
            <w:shd w:val="clear" w:color="auto" w:fill="auto"/>
            <w:noWrap/>
          </w:tcPr>
          <w:p w:rsidR="006C27F4" w:rsidRPr="00C82138" w:rsidRDefault="0050744D" w:rsidP="00B84157">
            <w:pPr>
              <w:pStyle w:val="TableText"/>
            </w:pPr>
            <w:r w:rsidRPr="00C82138">
              <w:t>Pt</w:t>
            </w:r>
            <w:r w:rsidR="006C27F4" w:rsidRPr="00C82138">
              <w:t xml:space="preserve">s </w:t>
            </w:r>
            <w:r w:rsidR="003E5249" w:rsidRPr="00C82138">
              <w:t>w/</w:t>
            </w:r>
            <w:r w:rsidR="006C27F4" w:rsidRPr="00C82138">
              <w:t xml:space="preserve"> </w:t>
            </w:r>
            <w:r w:rsidR="00336ECD" w:rsidRPr="00C82138">
              <w:t>SHD</w:t>
            </w:r>
            <w:r w:rsidR="006C27F4" w:rsidRPr="00C82138">
              <w:t xml:space="preserve"> </w:t>
            </w:r>
          </w:p>
        </w:tc>
        <w:tc>
          <w:tcPr>
            <w:tcW w:w="1170" w:type="dxa"/>
            <w:shd w:val="clear" w:color="auto" w:fill="auto"/>
            <w:noWrap/>
          </w:tcPr>
          <w:p w:rsidR="006C27F4" w:rsidRPr="00C82138" w:rsidRDefault="006C27F4" w:rsidP="00B84157">
            <w:pPr>
              <w:pStyle w:val="TableText"/>
            </w:pPr>
            <w:r w:rsidRPr="00C82138">
              <w:t xml:space="preserve">Group 1: Ablation (standard approach) effective in 6/11 (55%); Group 2: Ablation effective </w:t>
            </w:r>
            <w:r w:rsidR="003E5249" w:rsidRPr="00C82138">
              <w:t>w/</w:t>
            </w:r>
            <w:r w:rsidRPr="00C82138">
              <w:t xml:space="preserve"> high amplitude pacing in 9/9 (100%),</w:t>
            </w:r>
          </w:p>
          <w:p w:rsidR="006C27F4" w:rsidRPr="00C82138" w:rsidRDefault="006C27F4" w:rsidP="00B84157">
            <w:pPr>
              <w:pStyle w:val="TableText"/>
            </w:pPr>
            <w:r w:rsidRPr="00C82138">
              <w:t>p=0.02</w:t>
            </w:r>
          </w:p>
        </w:tc>
        <w:tc>
          <w:tcPr>
            <w:tcW w:w="1260" w:type="dxa"/>
            <w:shd w:val="clear" w:color="auto" w:fill="auto"/>
            <w:noWrap/>
          </w:tcPr>
          <w:p w:rsidR="006C27F4" w:rsidRPr="00C82138" w:rsidRDefault="006C27F4" w:rsidP="00B84157">
            <w:pPr>
              <w:pStyle w:val="TableText"/>
            </w:pPr>
            <w:r w:rsidRPr="00C82138">
              <w:t>Group 1: 27% AV block; Group 2: no complications,</w:t>
            </w:r>
          </w:p>
          <w:p w:rsidR="006C27F4" w:rsidRPr="00C82138" w:rsidRDefault="006C27F4" w:rsidP="00B84157">
            <w:pPr>
              <w:pStyle w:val="TableText"/>
            </w:pPr>
            <w:r w:rsidRPr="00C82138">
              <w:t>p=0.09</w:t>
            </w:r>
          </w:p>
        </w:tc>
        <w:tc>
          <w:tcPr>
            <w:tcW w:w="1080" w:type="dxa"/>
            <w:shd w:val="clear" w:color="auto" w:fill="auto"/>
            <w:noWrap/>
          </w:tcPr>
          <w:p w:rsidR="006C27F4" w:rsidRPr="00C82138" w:rsidRDefault="006C27F4" w:rsidP="00B84157">
            <w:pPr>
              <w:pStyle w:val="TableText"/>
            </w:pPr>
            <w:r w:rsidRPr="00C82138">
              <w:t>Late recurrence of ectopic activity similar in both groups, p=NS</w:t>
            </w:r>
          </w:p>
        </w:tc>
        <w:tc>
          <w:tcPr>
            <w:tcW w:w="1823" w:type="dxa"/>
            <w:shd w:val="clear" w:color="auto" w:fill="auto"/>
            <w:noWrap/>
          </w:tcPr>
          <w:p w:rsidR="006C27F4" w:rsidRPr="00C82138" w:rsidRDefault="006C27F4" w:rsidP="00B84157">
            <w:pPr>
              <w:pStyle w:val="TableText"/>
            </w:pPr>
            <w:r w:rsidRPr="00C82138">
              <w:t>Group 1: Ablation effective in 6/11 (55%); Group 2: Ablation effective in 9/9 (100%),</w:t>
            </w:r>
          </w:p>
          <w:p w:rsidR="006C27F4" w:rsidRPr="00C82138" w:rsidRDefault="006C27F4" w:rsidP="00B84157">
            <w:pPr>
              <w:pStyle w:val="TableText"/>
            </w:pPr>
            <w:r w:rsidRPr="00C82138">
              <w:t>p=0.02. Group 1: 27% AV block; Group 2: no complications,</w:t>
            </w:r>
          </w:p>
          <w:p w:rsidR="006C27F4" w:rsidRPr="00C82138" w:rsidRDefault="006C27F4" w:rsidP="00B84157">
            <w:pPr>
              <w:pStyle w:val="TableText"/>
            </w:pPr>
            <w:r w:rsidRPr="00C82138">
              <w:t xml:space="preserve">p=0.09. Late recurrence of ectopic activity similar in both groups, p=NS. </w:t>
            </w:r>
          </w:p>
        </w:tc>
        <w:tc>
          <w:tcPr>
            <w:tcW w:w="1165" w:type="dxa"/>
            <w:shd w:val="clear" w:color="auto" w:fill="auto"/>
            <w:noWrap/>
          </w:tcPr>
          <w:p w:rsidR="006C27F4" w:rsidRPr="00C82138" w:rsidRDefault="006C27F4" w:rsidP="00B84157">
            <w:pPr>
              <w:pStyle w:val="TableText"/>
            </w:pPr>
            <w:r w:rsidRPr="00C82138">
              <w:t>Small sample, generalizability unclear. Cannot use method for ectopic focus in right coronary sinus or the aorta.</w:t>
            </w:r>
          </w:p>
        </w:tc>
      </w:tr>
    </w:tbl>
    <w:p w:rsidR="006C27F4" w:rsidRDefault="00F854E5" w:rsidP="006C27F4">
      <w:pPr>
        <w:pStyle w:val="TableText"/>
      </w:pPr>
      <w:r>
        <w:t>AV indicates atrioventricular; NS, non-significant; pt, patient; RCT, randomized controlled trial; SHD, structural heart disease; and w/, with.</w:t>
      </w:r>
    </w:p>
    <w:p w:rsidR="00F854E5" w:rsidRPr="00C82138" w:rsidRDefault="00F854E5" w:rsidP="006C27F4">
      <w:pPr>
        <w:pStyle w:val="TableText"/>
      </w:pPr>
    </w:p>
    <w:p w:rsidR="006C27F4" w:rsidRPr="00C82138" w:rsidRDefault="00901A07" w:rsidP="00F94207">
      <w:pPr>
        <w:pStyle w:val="DSTitleLevel1"/>
        <w:rPr>
          <w:color w:val="0000FF"/>
          <w:lang w:val="x-none"/>
        </w:rPr>
      </w:pPr>
      <w:bookmarkStart w:id="20" w:name="_Toc428873461"/>
      <w:r w:rsidRPr="00C82138">
        <w:t xml:space="preserve">Data Supplement </w:t>
      </w:r>
      <w:r w:rsidR="0015404E">
        <w:t>19</w:t>
      </w:r>
      <w:r w:rsidR="006C27F4" w:rsidRPr="00C82138">
        <w:rPr>
          <w:lang w:val="x-none"/>
        </w:rPr>
        <w:t xml:space="preserve">. </w:t>
      </w:r>
      <w:r w:rsidR="00FC63FA" w:rsidRPr="00C82138">
        <w:rPr>
          <w:color w:val="0000FF"/>
        </w:rPr>
        <w:t>Nonrandomized Trials, Observational Studies, and/or Registries of J</w:t>
      </w:r>
      <w:r w:rsidR="006C27F4" w:rsidRPr="00C82138">
        <w:rPr>
          <w:color w:val="0000FF"/>
        </w:rPr>
        <w:t xml:space="preserve">unctional Tachycardia – Section </w:t>
      </w:r>
      <w:r w:rsidR="008E62F1">
        <w:rPr>
          <w:color w:val="0000FF"/>
        </w:rPr>
        <w:t>8</w:t>
      </w:r>
      <w:bookmarkEnd w:id="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3"/>
        <w:gridCol w:w="1283"/>
        <w:gridCol w:w="815"/>
        <w:gridCol w:w="2292"/>
        <w:gridCol w:w="3019"/>
        <w:gridCol w:w="2691"/>
        <w:gridCol w:w="3503"/>
      </w:tblGrid>
      <w:tr w:rsidR="006C27F4" w:rsidRPr="00C82138" w:rsidTr="00B84157">
        <w:tc>
          <w:tcPr>
            <w:tcW w:w="0" w:type="auto"/>
            <w:shd w:val="clear" w:color="auto" w:fill="8DB3E2" w:themeFill="text2" w:themeFillTint="66"/>
          </w:tcPr>
          <w:p w:rsidR="00F51BA5" w:rsidRPr="00C82138" w:rsidRDefault="00F51BA5" w:rsidP="00F51BA5">
            <w:pPr>
              <w:pStyle w:val="TableText"/>
              <w:jc w:val="center"/>
              <w:rPr>
                <w:b/>
                <w:sz w:val="20"/>
              </w:rPr>
            </w:pPr>
            <w:r w:rsidRPr="00C82138">
              <w:rPr>
                <w:b/>
                <w:sz w:val="20"/>
              </w:rPr>
              <w:t>Study</w:t>
            </w:r>
          </w:p>
          <w:p w:rsidR="006C27F4" w:rsidRPr="00C82138" w:rsidRDefault="00F51BA5" w:rsidP="00F51BA5">
            <w:pPr>
              <w:pStyle w:val="TableText"/>
              <w:jc w:val="center"/>
              <w:rPr>
                <w:b/>
                <w:sz w:val="20"/>
              </w:rPr>
            </w:pPr>
            <w:r w:rsidRPr="00C82138">
              <w:rPr>
                <w:b/>
                <w:sz w:val="20"/>
              </w:rPr>
              <w:t>Name, Author, Year</w:t>
            </w:r>
          </w:p>
        </w:tc>
        <w:tc>
          <w:tcPr>
            <w:tcW w:w="0" w:type="auto"/>
            <w:shd w:val="clear" w:color="auto" w:fill="8DB3E2" w:themeFill="text2" w:themeFillTint="66"/>
          </w:tcPr>
          <w:p w:rsidR="00F51BA5" w:rsidRPr="00C82138" w:rsidRDefault="006C27F4" w:rsidP="00B84157">
            <w:pPr>
              <w:pStyle w:val="TableText"/>
              <w:jc w:val="center"/>
              <w:rPr>
                <w:b/>
                <w:sz w:val="20"/>
              </w:rPr>
            </w:pPr>
            <w:r w:rsidRPr="00C82138">
              <w:rPr>
                <w:b/>
                <w:sz w:val="20"/>
              </w:rPr>
              <w:t>Study Type/</w:t>
            </w:r>
          </w:p>
          <w:p w:rsidR="006C27F4" w:rsidRPr="00C82138" w:rsidRDefault="006C27F4" w:rsidP="00B84157">
            <w:pPr>
              <w:pStyle w:val="TableText"/>
              <w:jc w:val="center"/>
              <w:rPr>
                <w:b/>
                <w:sz w:val="20"/>
              </w:rPr>
            </w:pPr>
            <w:r w:rsidRPr="00C82138">
              <w:rPr>
                <w:b/>
                <w:sz w:val="20"/>
              </w:rPr>
              <w:t>Design</w:t>
            </w:r>
          </w:p>
        </w:tc>
        <w:tc>
          <w:tcPr>
            <w:tcW w:w="0" w:type="auto"/>
            <w:shd w:val="clear" w:color="auto" w:fill="8DB3E2" w:themeFill="text2" w:themeFillTint="66"/>
          </w:tcPr>
          <w:p w:rsidR="006C27F4" w:rsidRPr="00C82138" w:rsidRDefault="006C27F4" w:rsidP="00B84157">
            <w:pPr>
              <w:pStyle w:val="TableText"/>
              <w:jc w:val="center"/>
              <w:rPr>
                <w:b/>
                <w:sz w:val="20"/>
              </w:rPr>
            </w:pPr>
            <w:r w:rsidRPr="00C82138">
              <w:rPr>
                <w:b/>
                <w:sz w:val="20"/>
              </w:rPr>
              <w:t>Study Size</w:t>
            </w:r>
          </w:p>
        </w:tc>
        <w:tc>
          <w:tcPr>
            <w:tcW w:w="0" w:type="auto"/>
            <w:shd w:val="clear" w:color="auto" w:fill="8DB3E2" w:themeFill="text2" w:themeFillTint="66"/>
          </w:tcPr>
          <w:p w:rsidR="006C27F4" w:rsidRPr="00C82138" w:rsidRDefault="006C27F4" w:rsidP="00B84157">
            <w:pPr>
              <w:pStyle w:val="TableText"/>
              <w:jc w:val="center"/>
              <w:rPr>
                <w:b/>
                <w:sz w:val="20"/>
              </w:rPr>
            </w:pPr>
            <w:r w:rsidRPr="00C82138">
              <w:rPr>
                <w:b/>
                <w:sz w:val="20"/>
              </w:rPr>
              <w:t>Inclusion/Exclusion Criteria</w:t>
            </w:r>
          </w:p>
        </w:tc>
        <w:tc>
          <w:tcPr>
            <w:tcW w:w="0" w:type="auto"/>
            <w:shd w:val="clear" w:color="auto" w:fill="8DB3E2" w:themeFill="text2" w:themeFillTint="66"/>
          </w:tcPr>
          <w:p w:rsidR="006C27F4" w:rsidRPr="00C82138" w:rsidRDefault="006C27F4" w:rsidP="00B84157">
            <w:pPr>
              <w:pStyle w:val="TableText"/>
              <w:jc w:val="center"/>
              <w:rPr>
                <w:b/>
                <w:sz w:val="20"/>
              </w:rPr>
            </w:pPr>
            <w:r w:rsidRPr="00C82138">
              <w:rPr>
                <w:b/>
                <w:sz w:val="20"/>
              </w:rPr>
              <w:t>Primary Endpoint</w:t>
            </w:r>
          </w:p>
        </w:tc>
        <w:tc>
          <w:tcPr>
            <w:tcW w:w="0" w:type="auto"/>
            <w:shd w:val="clear" w:color="auto" w:fill="8DB3E2" w:themeFill="text2" w:themeFillTint="66"/>
          </w:tcPr>
          <w:p w:rsidR="006C27F4" w:rsidRPr="00C82138" w:rsidRDefault="006C27F4" w:rsidP="00B84157">
            <w:pPr>
              <w:pStyle w:val="TableText"/>
              <w:jc w:val="center"/>
              <w:rPr>
                <w:b/>
                <w:sz w:val="20"/>
              </w:rPr>
            </w:pPr>
            <w:r w:rsidRPr="00C82138">
              <w:rPr>
                <w:b/>
                <w:sz w:val="20"/>
              </w:rPr>
              <w:t>Results/p Values</w:t>
            </w:r>
          </w:p>
        </w:tc>
        <w:tc>
          <w:tcPr>
            <w:tcW w:w="0" w:type="auto"/>
            <w:shd w:val="clear" w:color="auto" w:fill="8DB3E2" w:themeFill="text2" w:themeFillTint="66"/>
          </w:tcPr>
          <w:p w:rsidR="006C27F4" w:rsidRPr="00C82138" w:rsidRDefault="006C27F4" w:rsidP="00B84157">
            <w:pPr>
              <w:pStyle w:val="TableText"/>
              <w:jc w:val="center"/>
              <w:rPr>
                <w:b/>
                <w:sz w:val="20"/>
              </w:rPr>
            </w:pPr>
            <w:r w:rsidRPr="00C82138">
              <w:rPr>
                <w:b/>
                <w:sz w:val="20"/>
              </w:rPr>
              <w:t>Summary/Conclusions</w:t>
            </w:r>
          </w:p>
        </w:tc>
      </w:tr>
      <w:tr w:rsidR="006C27F4" w:rsidRPr="00C82138" w:rsidTr="00B84157">
        <w:tc>
          <w:tcPr>
            <w:tcW w:w="0" w:type="auto"/>
            <w:gridSpan w:val="7"/>
          </w:tcPr>
          <w:p w:rsidR="006C27F4" w:rsidRPr="00C82138" w:rsidRDefault="006C27F4" w:rsidP="00B84157">
            <w:pPr>
              <w:pStyle w:val="TableText"/>
            </w:pPr>
            <w:r w:rsidRPr="00C82138">
              <w:t>Pharmacologic</w:t>
            </w:r>
            <w:r w:rsidR="00FC63FA" w:rsidRPr="00C82138">
              <w:t>al</w:t>
            </w:r>
            <w:r w:rsidRPr="00C82138">
              <w:t xml:space="preserve"> Therapy</w:t>
            </w:r>
          </w:p>
        </w:tc>
      </w:tr>
      <w:tr w:rsidR="000C17BA" w:rsidRPr="00C82138" w:rsidTr="00B84157">
        <w:tc>
          <w:tcPr>
            <w:tcW w:w="0" w:type="auto"/>
          </w:tcPr>
          <w:p w:rsidR="000C17BA" w:rsidRPr="00C82138" w:rsidRDefault="000C17BA" w:rsidP="00290E45">
            <w:pPr>
              <w:rPr>
                <w:sz w:val="18"/>
                <w:szCs w:val="18"/>
              </w:rPr>
            </w:pPr>
            <w:r w:rsidRPr="00C82138">
              <w:rPr>
                <w:sz w:val="18"/>
                <w:szCs w:val="18"/>
              </w:rPr>
              <w:t>Ruder</w:t>
            </w:r>
          </w:p>
          <w:p w:rsidR="000C17BA" w:rsidRPr="00C82138" w:rsidRDefault="000C17BA" w:rsidP="00290E45">
            <w:pPr>
              <w:rPr>
                <w:sz w:val="18"/>
                <w:szCs w:val="18"/>
              </w:rPr>
            </w:pPr>
            <w:r w:rsidRPr="00C82138">
              <w:rPr>
                <w:sz w:val="18"/>
                <w:szCs w:val="18"/>
              </w:rPr>
              <w:t>1986</w:t>
            </w:r>
          </w:p>
          <w:p w:rsidR="000C17BA" w:rsidRPr="00C82138" w:rsidRDefault="000C17BA" w:rsidP="00290E45">
            <w:pPr>
              <w:rPr>
                <w:sz w:val="18"/>
                <w:szCs w:val="18"/>
              </w:rPr>
            </w:pPr>
            <w:r w:rsidRPr="00C82138">
              <w:rPr>
                <w:sz w:val="18"/>
                <w:szCs w:val="20"/>
              </w:rPr>
              <w:fldChar w:fldCharType="begin"/>
            </w:r>
            <w:r w:rsidR="0011025F">
              <w:rPr>
                <w:sz w:val="18"/>
                <w:szCs w:val="20"/>
              </w:rPr>
              <w:instrText xml:space="preserve"> ADDIN REFMGR.CITE &lt;Refman&gt;&lt;Cite&gt;&lt;Author&gt;Ruder&lt;/Author&gt;&lt;Year&gt;1986&lt;/Year&gt;&lt;RecNum&gt;310&lt;/RecNum&gt;&lt;IDText&gt;Clinical and electrophysiologic characterization of automatic junctional tachycardia in adults&lt;/IDText&gt;&lt;MDL Ref_Type="Journal"&gt;&lt;Ref_Type&gt;Journal&lt;/Ref_Type&gt;&lt;Ref_ID&gt;310&lt;/Ref_ID&gt;&lt;Title_Primary&gt;Clinical and electrophysiologic characterization of automatic junctional tachycardia in adults&lt;/Title_Primary&gt;&lt;Authors_Primary&gt;Ruder,M.A.&lt;/Authors_Primary&gt;&lt;Authors_Primary&gt;Davis,J.C.&lt;/Authors_Primary&gt;&lt;Authors_Primary&gt;Eldar,M.&lt;/Authors_Primary&gt;&lt;Authors_Primary&gt;Abbott,J.A.&lt;/Authors_Primary&gt;&lt;Authors_Primary&gt;Griffin,J.C.&lt;/Authors_Primary&gt;&lt;Authors_Primary&gt;Seger,J.J.&lt;/Authors_Primary&gt;&lt;Authors_Primary&gt;Scheinman,M.M.&lt;/Authors_Primary&gt;&lt;Date_Primary&gt;1986/5&lt;/Date_Primary&gt;&lt;Keywords&gt;Adult&lt;/Keywords&gt;&lt;Keywords&gt;analysis&lt;/Keywords&gt;&lt;Keywords&gt;Atrioventricular Node&lt;/Keywords&gt;&lt;Keywords&gt;Cardiac Pacing,Artificial&lt;/Keywords&gt;&lt;Keywords&gt;Catheter Ablation&lt;/Keywords&gt;&lt;Keywords&gt;drug therapy&lt;/Keywords&gt;&lt;Keywords&gt;Electric Stimulation&lt;/Keywords&gt;&lt;Keywords&gt;Electrocardiography&lt;/Keywords&gt;&lt;Keywords&gt;Electrophysiology&lt;/Keywords&gt;&lt;Keywords&gt;Exercise&lt;/Keywords&gt;&lt;Keywords&gt;Female&lt;/Keywords&gt;&lt;Keywords&gt;Heart Atria&lt;/Keywords&gt;&lt;Keywords&gt;Heart Conduction System&lt;/Keywords&gt;&lt;Keywords&gt;Heart Ventricles&lt;/Keywords&gt;&lt;Keywords&gt;Humans&lt;/Keywords&gt;&lt;Keywords&gt;Infant&lt;/Keywords&gt;&lt;Keywords&gt;Isoproterenol&lt;/Keywords&gt;&lt;Keywords&gt;Male&lt;/Keywords&gt;&lt;Keywords&gt;Middle Aged&lt;/Keywords&gt;&lt;Keywords&gt;Patients&lt;/Keywords&gt;&lt;Keywords&gt;pharmacology&lt;/Keywords&gt;&lt;Keywords&gt;physiopathology&lt;/Keywords&gt;&lt;Keywords&gt;Procainamide&lt;/Keywords&gt;&lt;Keywords&gt;Propranolol&lt;/Keywords&gt;&lt;Keywords&gt;Research&lt;/Keywords&gt;&lt;Keywords&gt;Tachycardia&lt;/Keywords&gt;&lt;Keywords&gt;therapy&lt;/Keywords&gt;&lt;Reprint&gt;Not in File&lt;/Reprint&gt;&lt;Start_Page&gt;930&lt;/Start_Page&gt;&lt;End_Page&gt;937&lt;/End_Page&gt;&lt;Periodical&gt;Circulation&lt;/Periodical&gt;&lt;Volume&gt;73&lt;/Volume&gt;&lt;Issue&gt;5&lt;/Issue&gt;&lt;ISSN_ISBN&gt;0009-7322&lt;/ISSN_ISBN&gt;&lt;Web_URL&gt;PM:3698238&lt;/Web_URL&gt;&lt;ZZ_JournalStdAbbrev&gt;&lt;f name="System"&gt;Circulation&lt;/f&gt;&lt;/ZZ_JournalStdAbbrev&gt;&lt;ZZ_WorkformID&gt;1&lt;/ZZ_WorkformID&gt;&lt;/MDL&gt;&lt;/Cite&gt;&lt;/Refman&gt;</w:instrText>
            </w:r>
            <w:r w:rsidRPr="00C82138">
              <w:rPr>
                <w:sz w:val="18"/>
                <w:szCs w:val="20"/>
              </w:rPr>
              <w:fldChar w:fldCharType="separate"/>
            </w:r>
            <w:r w:rsidR="00C55E77">
              <w:rPr>
                <w:noProof/>
                <w:sz w:val="18"/>
                <w:szCs w:val="20"/>
              </w:rPr>
              <w:t>(224)</w:t>
            </w:r>
            <w:r w:rsidRPr="00C82138">
              <w:rPr>
                <w:sz w:val="18"/>
                <w:szCs w:val="20"/>
              </w:rPr>
              <w:fldChar w:fldCharType="end"/>
            </w:r>
          </w:p>
          <w:p w:rsidR="000C17BA" w:rsidRPr="00C82138" w:rsidRDefault="00CF3027" w:rsidP="00290E45">
            <w:pPr>
              <w:rPr>
                <w:sz w:val="18"/>
                <w:szCs w:val="18"/>
              </w:rPr>
            </w:pPr>
            <w:hyperlink r:id="rId284" w:history="1">
              <w:r w:rsidR="000C17BA" w:rsidRPr="00C82138">
                <w:rPr>
                  <w:rStyle w:val="Hyperlink"/>
                  <w:sz w:val="18"/>
                  <w:szCs w:val="18"/>
                </w:rPr>
                <w:t>3698238</w:t>
              </w:r>
            </w:hyperlink>
          </w:p>
        </w:tc>
        <w:tc>
          <w:tcPr>
            <w:tcW w:w="0" w:type="auto"/>
          </w:tcPr>
          <w:p w:rsidR="000C17BA" w:rsidRPr="00C82138" w:rsidRDefault="000C17BA" w:rsidP="00290E45">
            <w:pPr>
              <w:rPr>
                <w:rFonts w:cs="Arial"/>
                <w:sz w:val="18"/>
                <w:szCs w:val="18"/>
              </w:rPr>
            </w:pPr>
            <w:r w:rsidRPr="00C82138">
              <w:rPr>
                <w:rFonts w:cs="Arial"/>
                <w:sz w:val="18"/>
                <w:szCs w:val="18"/>
              </w:rPr>
              <w:t>Case report</w:t>
            </w:r>
          </w:p>
        </w:tc>
        <w:tc>
          <w:tcPr>
            <w:tcW w:w="0" w:type="auto"/>
          </w:tcPr>
          <w:p w:rsidR="000C17BA" w:rsidRPr="00C82138" w:rsidRDefault="000C17BA" w:rsidP="00290E45">
            <w:pPr>
              <w:rPr>
                <w:sz w:val="18"/>
                <w:szCs w:val="18"/>
              </w:rPr>
            </w:pPr>
            <w:r w:rsidRPr="00C82138">
              <w:rPr>
                <w:sz w:val="18"/>
                <w:szCs w:val="18"/>
              </w:rPr>
              <w:t>n=5</w:t>
            </w:r>
          </w:p>
        </w:tc>
        <w:tc>
          <w:tcPr>
            <w:tcW w:w="0" w:type="auto"/>
          </w:tcPr>
          <w:p w:rsidR="000C17BA" w:rsidRPr="00C82138" w:rsidRDefault="000C17BA" w:rsidP="00290E45">
            <w:pPr>
              <w:rPr>
                <w:rFonts w:cs="Arial"/>
                <w:sz w:val="18"/>
                <w:szCs w:val="18"/>
              </w:rPr>
            </w:pPr>
            <w:r w:rsidRPr="00C82138">
              <w:rPr>
                <w:rFonts w:cs="Arial"/>
                <w:sz w:val="18"/>
                <w:szCs w:val="18"/>
              </w:rPr>
              <w:t>5 adult pts w/ JT (one pt re</w:t>
            </w:r>
            <w:r>
              <w:rPr>
                <w:rFonts w:cs="Arial"/>
                <w:sz w:val="18"/>
                <w:szCs w:val="18"/>
              </w:rPr>
              <w:t>f</w:t>
            </w:r>
            <w:r w:rsidRPr="00C82138">
              <w:rPr>
                <w:rFonts w:cs="Arial"/>
                <w:sz w:val="18"/>
                <w:szCs w:val="18"/>
              </w:rPr>
              <w:t>used drug therapy)</w:t>
            </w:r>
          </w:p>
        </w:tc>
        <w:tc>
          <w:tcPr>
            <w:tcW w:w="0" w:type="auto"/>
          </w:tcPr>
          <w:p w:rsidR="000C17BA" w:rsidRPr="00C82138" w:rsidRDefault="000C17BA" w:rsidP="00290E45">
            <w:pPr>
              <w:rPr>
                <w:sz w:val="18"/>
                <w:szCs w:val="18"/>
              </w:rPr>
            </w:pPr>
            <w:r w:rsidRPr="00C82138">
              <w:rPr>
                <w:sz w:val="18"/>
                <w:szCs w:val="18"/>
              </w:rPr>
              <w:t>Control or eradication of arrhythmia</w:t>
            </w:r>
          </w:p>
        </w:tc>
        <w:tc>
          <w:tcPr>
            <w:tcW w:w="0" w:type="auto"/>
          </w:tcPr>
          <w:p w:rsidR="000C17BA" w:rsidRPr="00C82138" w:rsidRDefault="000C17BA" w:rsidP="00290E45">
            <w:pPr>
              <w:rPr>
                <w:sz w:val="18"/>
                <w:szCs w:val="18"/>
              </w:rPr>
            </w:pPr>
            <w:r w:rsidRPr="00C82138">
              <w:rPr>
                <w:sz w:val="18"/>
                <w:szCs w:val="18"/>
              </w:rPr>
              <w:t xml:space="preserve">All pts responded to beta-blockers (nadolol, propranolol), </w:t>
            </w:r>
            <w:r w:rsidRPr="00C82138">
              <w:rPr>
                <w:rFonts w:cs="Arial"/>
                <w:sz w:val="18"/>
                <w:szCs w:val="18"/>
              </w:rPr>
              <w:t>and best response w/ beta-blockers w/ procainamide.</w:t>
            </w:r>
          </w:p>
        </w:tc>
        <w:tc>
          <w:tcPr>
            <w:tcW w:w="0" w:type="auto"/>
          </w:tcPr>
          <w:p w:rsidR="000C17BA" w:rsidRPr="00C82138" w:rsidRDefault="000C17BA" w:rsidP="00290E45">
            <w:pPr>
              <w:rPr>
                <w:rFonts w:cs="Arial"/>
                <w:sz w:val="18"/>
                <w:szCs w:val="18"/>
              </w:rPr>
            </w:pPr>
            <w:r w:rsidRPr="00C82138">
              <w:rPr>
                <w:rFonts w:cs="Arial"/>
                <w:sz w:val="18"/>
                <w:szCs w:val="18"/>
              </w:rPr>
              <w:t>First report of JT in adults. Good response to beta-blockers. Only 4/5 pts underwent EP</w:t>
            </w:r>
            <w:r>
              <w:rPr>
                <w:rFonts w:cs="Arial"/>
                <w:sz w:val="18"/>
                <w:szCs w:val="18"/>
              </w:rPr>
              <w:t xml:space="preserve"> study</w:t>
            </w:r>
            <w:r w:rsidRPr="00C82138">
              <w:rPr>
                <w:rFonts w:cs="Arial"/>
                <w:sz w:val="18"/>
                <w:szCs w:val="18"/>
              </w:rPr>
              <w:t xml:space="preserve"> to definitively identify junctional origin. </w:t>
            </w:r>
          </w:p>
        </w:tc>
      </w:tr>
      <w:tr w:rsidR="000C17BA" w:rsidRPr="00C82138" w:rsidTr="00B84157">
        <w:tc>
          <w:tcPr>
            <w:tcW w:w="0" w:type="auto"/>
          </w:tcPr>
          <w:p w:rsidR="000C17BA" w:rsidRPr="00C82138" w:rsidRDefault="000C17BA" w:rsidP="00290E45">
            <w:pPr>
              <w:rPr>
                <w:sz w:val="18"/>
                <w:szCs w:val="18"/>
              </w:rPr>
            </w:pPr>
            <w:r w:rsidRPr="00C82138">
              <w:rPr>
                <w:sz w:val="18"/>
                <w:szCs w:val="18"/>
              </w:rPr>
              <w:t>Cook</w:t>
            </w:r>
          </w:p>
          <w:p w:rsidR="000C17BA" w:rsidRPr="00C82138" w:rsidRDefault="000C17BA" w:rsidP="00290E45">
            <w:pPr>
              <w:rPr>
                <w:sz w:val="18"/>
                <w:szCs w:val="18"/>
              </w:rPr>
            </w:pPr>
            <w:r w:rsidRPr="00C82138">
              <w:rPr>
                <w:sz w:val="18"/>
                <w:szCs w:val="18"/>
              </w:rPr>
              <w:t>1988</w:t>
            </w:r>
          </w:p>
          <w:p w:rsidR="000C17BA" w:rsidRPr="00C82138" w:rsidRDefault="000C17BA" w:rsidP="00290E45">
            <w:pPr>
              <w:rPr>
                <w:sz w:val="18"/>
                <w:szCs w:val="18"/>
              </w:rPr>
            </w:pPr>
            <w:r w:rsidRPr="00C82138">
              <w:rPr>
                <w:sz w:val="18"/>
                <w:szCs w:val="20"/>
              </w:rPr>
              <w:fldChar w:fldCharType="begin"/>
            </w:r>
            <w:r w:rsidR="0011025F">
              <w:rPr>
                <w:sz w:val="18"/>
                <w:szCs w:val="20"/>
              </w:rPr>
              <w:instrText xml:space="preserve"> ADDIN REFMGR.CITE &lt;Refman&gt;&lt;Cite&gt;&lt;Author&gt;Cook&lt;/Author&gt;&lt;Year&gt;1991&lt;/Year&gt;&lt;RecNum&gt;303&lt;/RecNum&gt;&lt;IDText&gt;An incessant form of junctional ectopic tachycardia in an adult responsive to a class 1C agent&lt;/IDText&gt;&lt;MDL Ref_Type="Journal"&gt;&lt;Ref_Type&gt;Journal&lt;/Ref_Type&gt;&lt;Ref_ID&gt;303&lt;/Ref_ID&gt;&lt;Title_Primary&gt;An incessant form of junctional ectopic tachycardia in an adult responsive to a class 1C agent&lt;/Title_Primary&gt;&lt;Authors_Primary&gt;Cook,J.R.&lt;/Authors_Primary&gt;&lt;Authors_Primary&gt;Steinberg,J.S.&lt;/Authors_Primary&gt;&lt;Date_Primary&gt;1991/11&lt;/Date_Primary&gt;&lt;Keywords&gt;administration &amp;amp; dosage&lt;/Keywords&gt;&lt;Keywords&gt;Administration,Oral&lt;/Keywords&gt;&lt;Keywords&gt;Adult&lt;/Keywords&gt;&lt;Keywords&gt;diagnosis&lt;/Keywords&gt;&lt;Keywords&gt;drug therapy&lt;/Keywords&gt;&lt;Keywords&gt;Electrocardiography&lt;/Keywords&gt;&lt;Keywords&gt;Flecainide&lt;/Keywords&gt;&lt;Keywords&gt;Humans&lt;/Keywords&gt;&lt;Keywords&gt;Male&lt;/Keywords&gt;&lt;Keywords&gt;Medicine&lt;/Keywords&gt;&lt;Keywords&gt;Research&lt;/Keywords&gt;&lt;Keywords&gt;Tachycardia&lt;/Keywords&gt;&lt;Keywords&gt;Tachycardia,Ectopic Junctional&lt;/Keywords&gt;&lt;Reprint&gt;Not in File&lt;/Reprint&gt;&lt;Start_Page&gt;1487&lt;/Start_Page&gt;&lt;End_Page&gt;1489&lt;/End_Page&gt;&lt;Periodical&gt;Am Heart J&lt;/Periodical&gt;&lt;Volume&gt;122&lt;/Volume&gt;&lt;Issue&gt;5&lt;/Issue&gt;&lt;ISSN_ISBN&gt;0002-8703&lt;/ISSN_ISBN&gt;&lt;Address&gt;Department of Medicine, Columbia-Presbyterian Medical Center, New York, N.Y&lt;/Address&gt;&lt;Web_URL&gt;PM:1951023&lt;/Web_URL&gt;&lt;ZZ_JournalFull&gt;&lt;f name="System"&gt;American heart journal&lt;/f&gt;&lt;/ZZ_JournalFull&gt;&lt;ZZ_JournalStdAbbrev&gt;&lt;f name="System"&gt;Am Heart J&lt;/f&gt;&lt;/ZZ_JournalStdAbbrev&gt;&lt;ZZ_WorkformID&gt;1&lt;/ZZ_WorkformID&gt;&lt;/MDL&gt;&lt;/Cite&gt;&lt;/Refman&gt;</w:instrText>
            </w:r>
            <w:r w:rsidRPr="00C82138">
              <w:rPr>
                <w:sz w:val="18"/>
                <w:szCs w:val="20"/>
              </w:rPr>
              <w:fldChar w:fldCharType="separate"/>
            </w:r>
            <w:r w:rsidR="00C55E77">
              <w:rPr>
                <w:noProof/>
                <w:sz w:val="18"/>
                <w:szCs w:val="20"/>
              </w:rPr>
              <w:t>(225)</w:t>
            </w:r>
            <w:r w:rsidRPr="00C82138">
              <w:rPr>
                <w:sz w:val="18"/>
                <w:szCs w:val="20"/>
              </w:rPr>
              <w:fldChar w:fldCharType="end"/>
            </w:r>
          </w:p>
          <w:p w:rsidR="000C17BA" w:rsidRPr="00C82138" w:rsidRDefault="00CF3027" w:rsidP="00290E45">
            <w:pPr>
              <w:rPr>
                <w:sz w:val="18"/>
                <w:szCs w:val="18"/>
              </w:rPr>
            </w:pPr>
            <w:hyperlink r:id="rId285" w:history="1">
              <w:r w:rsidR="000C17BA" w:rsidRPr="00C82138">
                <w:rPr>
                  <w:rStyle w:val="Hyperlink"/>
                  <w:sz w:val="18"/>
                  <w:szCs w:val="18"/>
                </w:rPr>
                <w:t>1951023</w:t>
              </w:r>
            </w:hyperlink>
          </w:p>
        </w:tc>
        <w:tc>
          <w:tcPr>
            <w:tcW w:w="0" w:type="auto"/>
          </w:tcPr>
          <w:p w:rsidR="000C17BA" w:rsidRPr="00C82138" w:rsidRDefault="000C17BA" w:rsidP="00290E45">
            <w:pPr>
              <w:rPr>
                <w:rFonts w:cs="Arial"/>
                <w:sz w:val="18"/>
                <w:szCs w:val="18"/>
              </w:rPr>
            </w:pPr>
            <w:r w:rsidRPr="00C82138">
              <w:rPr>
                <w:rFonts w:cs="Arial"/>
                <w:sz w:val="18"/>
                <w:szCs w:val="18"/>
              </w:rPr>
              <w:t>Case report</w:t>
            </w:r>
          </w:p>
        </w:tc>
        <w:tc>
          <w:tcPr>
            <w:tcW w:w="0" w:type="auto"/>
          </w:tcPr>
          <w:p w:rsidR="000C17BA" w:rsidRPr="00C82138" w:rsidRDefault="000C17BA" w:rsidP="00290E45">
            <w:pPr>
              <w:rPr>
                <w:sz w:val="18"/>
                <w:szCs w:val="18"/>
              </w:rPr>
            </w:pPr>
            <w:r w:rsidRPr="00C82138">
              <w:rPr>
                <w:sz w:val="18"/>
                <w:szCs w:val="18"/>
              </w:rPr>
              <w:t>n=1</w:t>
            </w:r>
          </w:p>
        </w:tc>
        <w:tc>
          <w:tcPr>
            <w:tcW w:w="0" w:type="auto"/>
          </w:tcPr>
          <w:p w:rsidR="000C17BA" w:rsidRPr="00C82138" w:rsidRDefault="000C17BA" w:rsidP="00290E45">
            <w:pPr>
              <w:rPr>
                <w:rFonts w:cs="Arial"/>
                <w:sz w:val="18"/>
                <w:szCs w:val="18"/>
              </w:rPr>
            </w:pPr>
            <w:r w:rsidRPr="00C82138">
              <w:rPr>
                <w:rFonts w:cs="Arial"/>
                <w:sz w:val="18"/>
                <w:szCs w:val="18"/>
              </w:rPr>
              <w:t>19 y w/ refractory JT</w:t>
            </w:r>
          </w:p>
        </w:tc>
        <w:tc>
          <w:tcPr>
            <w:tcW w:w="0" w:type="auto"/>
          </w:tcPr>
          <w:p w:rsidR="000C17BA" w:rsidRPr="00C82138" w:rsidRDefault="000C17BA" w:rsidP="00290E45">
            <w:pPr>
              <w:rPr>
                <w:sz w:val="18"/>
                <w:szCs w:val="18"/>
              </w:rPr>
            </w:pPr>
            <w:r w:rsidRPr="00C82138">
              <w:rPr>
                <w:sz w:val="18"/>
                <w:szCs w:val="18"/>
              </w:rPr>
              <w:t>Flecainide therapy for JT refractory to AV nodal blockers, burst atrial or ventricular pacing</w:t>
            </w:r>
          </w:p>
        </w:tc>
        <w:tc>
          <w:tcPr>
            <w:tcW w:w="0" w:type="auto"/>
          </w:tcPr>
          <w:p w:rsidR="000C17BA" w:rsidRPr="00C82138" w:rsidRDefault="000C17BA" w:rsidP="00290E45">
            <w:pPr>
              <w:rPr>
                <w:sz w:val="18"/>
                <w:szCs w:val="18"/>
              </w:rPr>
            </w:pPr>
            <w:r w:rsidRPr="00C82138">
              <w:rPr>
                <w:sz w:val="18"/>
                <w:szCs w:val="18"/>
              </w:rPr>
              <w:t>Flecainide 150 mg bid success</w:t>
            </w:r>
            <w:r>
              <w:rPr>
                <w:sz w:val="18"/>
                <w:szCs w:val="18"/>
              </w:rPr>
              <w:t>f</w:t>
            </w:r>
            <w:r w:rsidRPr="00C82138">
              <w:rPr>
                <w:sz w:val="18"/>
                <w:szCs w:val="18"/>
              </w:rPr>
              <w:t>ul in restoring SR</w:t>
            </w:r>
          </w:p>
        </w:tc>
        <w:tc>
          <w:tcPr>
            <w:tcW w:w="0" w:type="auto"/>
          </w:tcPr>
          <w:p w:rsidR="000C17BA" w:rsidRPr="00C82138" w:rsidRDefault="000C17BA" w:rsidP="00290E45">
            <w:pPr>
              <w:rPr>
                <w:rFonts w:cs="Arial"/>
                <w:sz w:val="18"/>
                <w:szCs w:val="18"/>
              </w:rPr>
            </w:pPr>
            <w:r w:rsidRPr="00C82138">
              <w:rPr>
                <w:rFonts w:cs="Arial"/>
                <w:sz w:val="18"/>
                <w:szCs w:val="18"/>
              </w:rPr>
              <w:t>First report of success</w:t>
            </w:r>
            <w:r>
              <w:rPr>
                <w:rFonts w:cs="Arial"/>
                <w:sz w:val="18"/>
                <w:szCs w:val="18"/>
              </w:rPr>
              <w:t>f</w:t>
            </w:r>
            <w:r w:rsidRPr="00C82138">
              <w:rPr>
                <w:rFonts w:cs="Arial"/>
                <w:sz w:val="18"/>
                <w:szCs w:val="18"/>
              </w:rPr>
              <w:t xml:space="preserve">ul treatment of “incessant” JT w/ class Ic agent. </w:t>
            </w:r>
          </w:p>
        </w:tc>
      </w:tr>
      <w:tr w:rsidR="000C17BA" w:rsidRPr="00C82138" w:rsidTr="00B84157">
        <w:tc>
          <w:tcPr>
            <w:tcW w:w="0" w:type="auto"/>
          </w:tcPr>
          <w:p w:rsidR="000C17BA" w:rsidRPr="00C82138" w:rsidRDefault="000C17BA" w:rsidP="00B84157">
            <w:pPr>
              <w:rPr>
                <w:sz w:val="18"/>
                <w:szCs w:val="18"/>
              </w:rPr>
            </w:pPr>
            <w:r w:rsidRPr="00C82138">
              <w:rPr>
                <w:sz w:val="18"/>
                <w:szCs w:val="18"/>
              </w:rPr>
              <w:t>Kuck</w:t>
            </w:r>
          </w:p>
          <w:p w:rsidR="000C17BA" w:rsidRPr="00C82138" w:rsidRDefault="000C17BA" w:rsidP="00B84157">
            <w:pPr>
              <w:rPr>
                <w:sz w:val="18"/>
                <w:szCs w:val="18"/>
              </w:rPr>
            </w:pPr>
            <w:r w:rsidRPr="00C82138">
              <w:rPr>
                <w:sz w:val="18"/>
                <w:szCs w:val="18"/>
              </w:rPr>
              <w:t>1988</w:t>
            </w:r>
          </w:p>
          <w:p w:rsidR="000C17BA" w:rsidRPr="00C82138" w:rsidRDefault="000C17BA" w:rsidP="00B84157">
            <w:pPr>
              <w:rPr>
                <w:sz w:val="18"/>
                <w:szCs w:val="18"/>
              </w:rPr>
            </w:pPr>
            <w:r w:rsidRPr="00C82138">
              <w:rPr>
                <w:sz w:val="18"/>
                <w:szCs w:val="20"/>
              </w:rPr>
              <w:fldChar w:fldCharType="begin">
                <w:fldData xml:space="preserve">PFJlZm1hbj48Q2l0ZT48QXV0aG9yPkt1Y2s8L0F1dGhvcj48WWVhcj4xOTg4PC9ZZWFyPjxSZWNO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</w:fldData>
              </w:fldChar>
            </w:r>
            <w:r w:rsidR="0011025F">
              <w:rPr>
                <w:sz w:val="18"/>
                <w:szCs w:val="20"/>
              </w:rPr>
              <w:instrText xml:space="preserve"> ADDIN REFMGR.CITE </w:instrText>
            </w:r>
            <w:r w:rsidR="0011025F">
              <w:rPr>
                <w:sz w:val="18"/>
                <w:szCs w:val="20"/>
              </w:rPr>
              <w:fldChar w:fldCharType="begin">
                <w:fldData xml:space="preserve">PFJlZm1hbj48Q2l0ZT48QXV0aG9yPkt1Y2s8L0F1dGhvcj48WWVhcj4xOTg4PC9ZZWFyPjxSZWNO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</w:fldData>
              </w:fldChar>
            </w:r>
            <w:r w:rsidR="0011025F">
              <w:rPr>
                <w:sz w:val="18"/>
                <w:szCs w:val="20"/>
              </w:rPr>
              <w:instrText xml:space="preserve"> ADDIN EN.CITE.DATA </w:instrText>
            </w:r>
            <w:r w:rsidR="0011025F">
              <w:rPr>
                <w:sz w:val="18"/>
                <w:szCs w:val="20"/>
              </w:rPr>
            </w:r>
            <w:r w:rsidR="0011025F">
              <w:rPr>
                <w:sz w:val="18"/>
                <w:szCs w:val="20"/>
              </w:rPr>
              <w:fldChar w:fldCharType="end"/>
            </w:r>
            <w:r w:rsidRPr="00C82138">
              <w:rPr>
                <w:sz w:val="18"/>
                <w:szCs w:val="20"/>
              </w:rPr>
            </w:r>
            <w:r w:rsidRPr="00C82138">
              <w:rPr>
                <w:sz w:val="18"/>
                <w:szCs w:val="20"/>
              </w:rPr>
              <w:fldChar w:fldCharType="separate"/>
            </w:r>
            <w:r w:rsidR="00C55E77">
              <w:rPr>
                <w:noProof/>
                <w:sz w:val="18"/>
                <w:szCs w:val="20"/>
              </w:rPr>
              <w:t>(226)</w:t>
            </w:r>
            <w:r w:rsidRPr="00C82138">
              <w:rPr>
                <w:sz w:val="18"/>
                <w:szCs w:val="20"/>
              </w:rPr>
              <w:fldChar w:fldCharType="end"/>
            </w:r>
          </w:p>
          <w:p w:rsidR="000C17BA" w:rsidRPr="00C82138" w:rsidRDefault="00CF3027" w:rsidP="00B84157">
            <w:pPr>
              <w:rPr>
                <w:sz w:val="18"/>
                <w:szCs w:val="18"/>
              </w:rPr>
            </w:pPr>
            <w:hyperlink r:id="rId286" w:history="1">
              <w:r w:rsidR="000C17BA" w:rsidRPr="00C82138">
                <w:rPr>
                  <w:rStyle w:val="Hyperlink"/>
                  <w:sz w:val="18"/>
                  <w:szCs w:val="18"/>
                </w:rPr>
                <w:t>3144166</w:t>
              </w:r>
            </w:hyperlink>
          </w:p>
        </w:tc>
        <w:tc>
          <w:tcPr>
            <w:tcW w:w="0" w:type="auto"/>
          </w:tcPr>
          <w:p w:rsidR="000C17BA" w:rsidRPr="00C82138" w:rsidRDefault="000C17BA" w:rsidP="00B84157">
            <w:pPr>
              <w:rPr>
                <w:rFonts w:cs="Arial"/>
                <w:sz w:val="18"/>
                <w:szCs w:val="18"/>
              </w:rPr>
            </w:pPr>
            <w:r w:rsidRPr="00C82138">
              <w:rPr>
                <w:rFonts w:cs="Arial"/>
                <w:sz w:val="18"/>
                <w:szCs w:val="18"/>
              </w:rPr>
              <w:lastRenderedPageBreak/>
              <w:t>Case series</w:t>
            </w:r>
          </w:p>
        </w:tc>
        <w:tc>
          <w:tcPr>
            <w:tcW w:w="0" w:type="auto"/>
          </w:tcPr>
          <w:p w:rsidR="000C17BA" w:rsidRPr="00C82138" w:rsidRDefault="000C17BA" w:rsidP="00B84157">
            <w:pPr>
              <w:rPr>
                <w:sz w:val="18"/>
                <w:szCs w:val="18"/>
              </w:rPr>
            </w:pPr>
            <w:r w:rsidRPr="00C82138">
              <w:rPr>
                <w:sz w:val="18"/>
                <w:szCs w:val="18"/>
              </w:rPr>
              <w:t>n=3</w:t>
            </w:r>
          </w:p>
        </w:tc>
        <w:tc>
          <w:tcPr>
            <w:tcW w:w="0" w:type="auto"/>
          </w:tcPr>
          <w:p w:rsidR="000C17BA" w:rsidRPr="00C82138" w:rsidRDefault="000C17BA" w:rsidP="00B84157">
            <w:pPr>
              <w:rPr>
                <w:rFonts w:cs="Arial"/>
                <w:sz w:val="18"/>
                <w:szCs w:val="18"/>
              </w:rPr>
            </w:pPr>
            <w:r w:rsidRPr="00C82138">
              <w:rPr>
                <w:rFonts w:cs="Arial"/>
                <w:sz w:val="18"/>
                <w:szCs w:val="18"/>
              </w:rPr>
              <w:t xml:space="preserve">16 total pts w/ ectopic atrial tachyarrhythmia in study, 2 spontaneous JT (not inducible), </w:t>
            </w:r>
            <w:r w:rsidRPr="00C82138">
              <w:rPr>
                <w:rFonts w:cs="Arial"/>
                <w:sz w:val="18"/>
                <w:szCs w:val="18"/>
              </w:rPr>
              <w:lastRenderedPageBreak/>
              <w:t>1 incessant JT</w:t>
            </w:r>
          </w:p>
        </w:tc>
        <w:tc>
          <w:tcPr>
            <w:tcW w:w="0" w:type="auto"/>
          </w:tcPr>
          <w:p w:rsidR="000C17BA" w:rsidRPr="00C82138" w:rsidRDefault="000C17BA" w:rsidP="00B84157">
            <w:pPr>
              <w:rPr>
                <w:sz w:val="18"/>
                <w:szCs w:val="18"/>
              </w:rPr>
            </w:pPr>
            <w:r w:rsidRPr="00C82138">
              <w:rPr>
                <w:sz w:val="18"/>
                <w:szCs w:val="18"/>
              </w:rPr>
              <w:lastRenderedPageBreak/>
              <w:t>Flecainide and encainide therapy for JT</w:t>
            </w:r>
          </w:p>
        </w:tc>
        <w:tc>
          <w:tcPr>
            <w:tcW w:w="0" w:type="auto"/>
          </w:tcPr>
          <w:p w:rsidR="000C17BA" w:rsidRPr="00C82138" w:rsidRDefault="000C17BA" w:rsidP="00B84157">
            <w:pPr>
              <w:rPr>
                <w:sz w:val="18"/>
                <w:szCs w:val="18"/>
              </w:rPr>
            </w:pPr>
            <w:r w:rsidRPr="00C82138">
              <w:rPr>
                <w:sz w:val="18"/>
                <w:szCs w:val="18"/>
              </w:rPr>
              <w:t xml:space="preserve">Flecainide effective in 2 pts w/ spontaneous JT (200 and 300 mg/d). Pt w/ incessant JT had prolongation </w:t>
            </w:r>
            <w:r w:rsidRPr="00C82138">
              <w:rPr>
                <w:sz w:val="18"/>
                <w:szCs w:val="18"/>
              </w:rPr>
              <w:lastRenderedPageBreak/>
              <w:t>of H</w:t>
            </w:r>
            <w:r>
              <w:rPr>
                <w:sz w:val="18"/>
                <w:szCs w:val="18"/>
              </w:rPr>
              <w:t>-</w:t>
            </w:r>
            <w:r w:rsidRPr="00C82138">
              <w:rPr>
                <w:sz w:val="18"/>
                <w:szCs w:val="18"/>
              </w:rPr>
              <w:t>V</w:t>
            </w:r>
            <w:r>
              <w:rPr>
                <w:sz w:val="18"/>
                <w:szCs w:val="18"/>
              </w:rPr>
              <w:t xml:space="preserve"> interval</w:t>
            </w:r>
            <w:r w:rsidRPr="00C82138">
              <w:rPr>
                <w:sz w:val="18"/>
                <w:szCs w:val="18"/>
              </w:rPr>
              <w:t xml:space="preserve"> and hypotension.</w:t>
            </w:r>
          </w:p>
        </w:tc>
        <w:tc>
          <w:tcPr>
            <w:tcW w:w="0" w:type="auto"/>
          </w:tcPr>
          <w:p w:rsidR="000C17BA" w:rsidRPr="00C82138" w:rsidRDefault="000C17BA" w:rsidP="00B84157">
            <w:pPr>
              <w:rPr>
                <w:rFonts w:cs="Arial"/>
                <w:sz w:val="18"/>
                <w:szCs w:val="18"/>
              </w:rPr>
            </w:pPr>
            <w:r w:rsidRPr="00C82138">
              <w:rPr>
                <w:rFonts w:cs="Arial"/>
                <w:sz w:val="18"/>
                <w:szCs w:val="18"/>
              </w:rPr>
              <w:lastRenderedPageBreak/>
              <w:t>Encainide arm not valid for guidelines, but flecainide results valid for treatment of spontaneous JT. Builds on Cook’s data above.</w:t>
            </w:r>
          </w:p>
        </w:tc>
      </w:tr>
      <w:tr w:rsidR="000C17BA" w:rsidRPr="00C82138" w:rsidTr="00B84157">
        <w:tc>
          <w:tcPr>
            <w:tcW w:w="0" w:type="auto"/>
          </w:tcPr>
          <w:p w:rsidR="000C17BA" w:rsidRPr="00C82138" w:rsidRDefault="000C17BA" w:rsidP="00290E45">
            <w:pPr>
              <w:rPr>
                <w:sz w:val="18"/>
                <w:szCs w:val="18"/>
              </w:rPr>
            </w:pPr>
            <w:r w:rsidRPr="00C82138">
              <w:rPr>
                <w:sz w:val="18"/>
                <w:szCs w:val="18"/>
              </w:rPr>
              <w:lastRenderedPageBreak/>
              <w:t>Villain</w:t>
            </w:r>
          </w:p>
          <w:p w:rsidR="000C17BA" w:rsidRPr="00C82138" w:rsidRDefault="000C17BA" w:rsidP="00290E45">
            <w:pPr>
              <w:rPr>
                <w:sz w:val="18"/>
                <w:szCs w:val="18"/>
              </w:rPr>
            </w:pPr>
            <w:r w:rsidRPr="00C82138">
              <w:rPr>
                <w:sz w:val="18"/>
                <w:szCs w:val="18"/>
              </w:rPr>
              <w:t>1990</w:t>
            </w:r>
          </w:p>
          <w:p w:rsidR="000C17BA" w:rsidRPr="00C82138" w:rsidRDefault="000C17BA" w:rsidP="00290E45">
            <w:pPr>
              <w:rPr>
                <w:sz w:val="18"/>
                <w:szCs w:val="20"/>
              </w:rPr>
            </w:pPr>
            <w:r w:rsidRPr="00C82138">
              <w:rPr>
                <w:sz w:val="18"/>
                <w:szCs w:val="20"/>
              </w:rPr>
              <w:fldChar w:fldCharType="begin"/>
            </w:r>
            <w:r w:rsidR="0011025F">
              <w:rPr>
                <w:sz w:val="18"/>
                <w:szCs w:val="20"/>
              </w:rPr>
              <w:instrText xml:space="preserve"> ADDIN REFMGR.CITE &lt;Refman&gt;&lt;Cite&gt;&lt;Author&gt;Villain&lt;/Author&gt;&lt;Year&gt;1990&lt;/Year&gt;&lt;RecNum&gt;312&lt;/RecNum&gt;&lt;IDText&gt;Evolving concepts in the management of congenital junctional ectopic tachycardia. A multicenter study&lt;/IDText&gt;&lt;MDL Ref_Type="Journal"&gt;&lt;Ref_Type&gt;Journal&lt;/Ref_Type&gt;&lt;Ref_ID&gt;312&lt;/Ref_ID&gt;&lt;Title_Primary&gt;Evolving concepts in the management of congenital junctional ectopic tachycardia. A multicenter study&lt;/Title_Primary&gt;&lt;Authors_Primary&gt;Villain,E.&lt;/Authors_Primary&gt;&lt;Authors_Primary&gt;Vetter,V.L.&lt;/Authors_Primary&gt;&lt;Authors_Primary&gt;Garcia,J.M.&lt;/Authors_Primary&gt;&lt;Authors_Primary&gt;Herre,J.&lt;/Authors_Primary&gt;&lt;Authors_Primary&gt;Cifarelli,A.&lt;/Authors_Primary&gt;&lt;Authors_Primary&gt;Garson,A.,Jr.&lt;/Authors_Primary&gt;&lt;Date_Primary&gt;1990/5&lt;/Date_Primary&gt;&lt;Keywords&gt;Amiodarone&lt;/Keywords&gt;&lt;Keywords&gt;Bundle of His&lt;/Keywords&gt;&lt;Keywords&gt;Catheter Ablation&lt;/Keywords&gt;&lt;Keywords&gt;complications&lt;/Keywords&gt;&lt;Keywords&gt;congenital&lt;/Keywords&gt;&lt;Keywords&gt;Digoxin&lt;/Keywords&gt;&lt;Keywords&gt;Drug Therapy,Combination&lt;/Keywords&gt;&lt;Keywords&gt;Echocardiography&lt;/Keywords&gt;&lt;Keywords&gt;Humans&lt;/Keywords&gt;&lt;Keywords&gt;Infant&lt;/Keywords&gt;&lt;Keywords&gt;Medicine&lt;/Keywords&gt;&lt;Keywords&gt;mortality&lt;/Keywords&gt;&lt;Keywords&gt;Multicenter Studies as Topic&lt;/Keywords&gt;&lt;Keywords&gt;Pacemaker,Artificial&lt;/Keywords&gt;&lt;Keywords&gt;Patients&lt;/Keywords&gt;&lt;Keywords&gt;Propranolol&lt;/Keywords&gt;&lt;Keywords&gt;Research&lt;/Keywords&gt;&lt;Keywords&gt;surgery&lt;/Keywords&gt;&lt;Keywords&gt;Tachycardia&lt;/Keywords&gt;&lt;Keywords&gt;Tachycardia,Ectopic Junctional&lt;/Keywords&gt;&lt;Keywords&gt;Tachycardia,Supraventricular&lt;/Keywords&gt;&lt;Keywords&gt;therapeutic use&lt;/Keywords&gt;&lt;Keywords&gt;therapy&lt;/Keywords&gt;&lt;Reprint&gt;Not in File&lt;/Reprint&gt;&lt;Start_Page&gt;1544&lt;/Start_Page&gt;&lt;End_Page&gt;1549&lt;/End_Page&gt;&lt;Periodical&gt;Circulation&lt;/Periodical&gt;&lt;Volume&gt;81&lt;/Volume&gt;&lt;Issue&gt;5&lt;/Issue&gt;&lt;ISSN_ISBN&gt;0009-7322&lt;/ISSN_ISBN&gt;&lt;Address&gt;Department of Pediatrics, Baylor College of Medicine, Houston, Texas&lt;/Address&gt;&lt;Web_URL&gt;PM:2184944&lt;/Web_URL&gt;&lt;ZZ_JournalStdAbbrev&gt;&lt;f name="System"&gt;Circulation&lt;/f&gt;&lt;/ZZ_JournalStdAbbrev&gt;&lt;ZZ_WorkformID&gt;1&lt;/ZZ_WorkformID&gt;&lt;/MDL&gt;&lt;/Cite&gt;&lt;/Refman&gt;</w:instrText>
            </w:r>
            <w:r w:rsidRPr="00C82138">
              <w:rPr>
                <w:sz w:val="18"/>
                <w:szCs w:val="20"/>
              </w:rPr>
              <w:fldChar w:fldCharType="separate"/>
            </w:r>
            <w:r w:rsidR="00C55E77">
              <w:rPr>
                <w:noProof/>
                <w:sz w:val="18"/>
                <w:szCs w:val="20"/>
              </w:rPr>
              <w:t>(227)</w:t>
            </w:r>
            <w:r w:rsidRPr="00C82138">
              <w:rPr>
                <w:sz w:val="18"/>
                <w:szCs w:val="20"/>
              </w:rPr>
              <w:fldChar w:fldCharType="end"/>
            </w:r>
          </w:p>
          <w:p w:rsidR="000C17BA" w:rsidRPr="00C82138" w:rsidRDefault="00CF3027" w:rsidP="00290E45">
            <w:pPr>
              <w:rPr>
                <w:sz w:val="18"/>
                <w:szCs w:val="18"/>
              </w:rPr>
            </w:pPr>
            <w:hyperlink r:id="rId287" w:history="1">
              <w:r w:rsidR="000C17BA" w:rsidRPr="00C82138">
                <w:rPr>
                  <w:rStyle w:val="Hyperlink"/>
                  <w:sz w:val="18"/>
                  <w:szCs w:val="18"/>
                </w:rPr>
                <w:t>2184944</w:t>
              </w:r>
            </w:hyperlink>
          </w:p>
        </w:tc>
        <w:tc>
          <w:tcPr>
            <w:tcW w:w="0" w:type="auto"/>
          </w:tcPr>
          <w:p w:rsidR="000C17BA" w:rsidRPr="00C82138" w:rsidRDefault="000C17BA" w:rsidP="00290E45">
            <w:pPr>
              <w:rPr>
                <w:rFonts w:cs="Arial"/>
                <w:sz w:val="18"/>
                <w:szCs w:val="18"/>
              </w:rPr>
            </w:pPr>
            <w:r w:rsidRPr="00C82138">
              <w:rPr>
                <w:rFonts w:cs="Arial"/>
                <w:sz w:val="18"/>
                <w:szCs w:val="18"/>
              </w:rPr>
              <w:t xml:space="preserve">Multicenter study; pediatric population </w:t>
            </w:r>
          </w:p>
        </w:tc>
        <w:tc>
          <w:tcPr>
            <w:tcW w:w="0" w:type="auto"/>
          </w:tcPr>
          <w:p w:rsidR="000C17BA" w:rsidRPr="00C82138" w:rsidRDefault="000C17BA" w:rsidP="00290E45">
            <w:pPr>
              <w:rPr>
                <w:sz w:val="18"/>
                <w:szCs w:val="18"/>
              </w:rPr>
            </w:pPr>
            <w:r w:rsidRPr="00C82138">
              <w:rPr>
                <w:sz w:val="18"/>
                <w:szCs w:val="18"/>
              </w:rPr>
              <w:t>n=26</w:t>
            </w:r>
          </w:p>
        </w:tc>
        <w:tc>
          <w:tcPr>
            <w:tcW w:w="0" w:type="auto"/>
          </w:tcPr>
          <w:p w:rsidR="000C17BA" w:rsidRPr="00C82138" w:rsidRDefault="000C17BA" w:rsidP="00290E45">
            <w:pPr>
              <w:rPr>
                <w:rFonts w:cs="Arial"/>
                <w:sz w:val="18"/>
                <w:szCs w:val="18"/>
              </w:rPr>
            </w:pPr>
            <w:r w:rsidRPr="00C82138">
              <w:rPr>
                <w:rFonts w:cs="Arial"/>
                <w:sz w:val="18"/>
                <w:szCs w:val="18"/>
              </w:rPr>
              <w:t>Infants w/ JT</w:t>
            </w:r>
          </w:p>
        </w:tc>
        <w:tc>
          <w:tcPr>
            <w:tcW w:w="0" w:type="auto"/>
          </w:tcPr>
          <w:p w:rsidR="000C17BA" w:rsidRPr="00C82138" w:rsidRDefault="000C17BA" w:rsidP="00290E45">
            <w:pPr>
              <w:rPr>
                <w:sz w:val="18"/>
                <w:szCs w:val="18"/>
              </w:rPr>
            </w:pPr>
            <w:r w:rsidRPr="00C82138">
              <w:rPr>
                <w:sz w:val="18"/>
                <w:szCs w:val="18"/>
              </w:rPr>
              <w:t>AAD therapy in congenital JT, w/ success defined as HR &lt;150 bpm, partial success as HR &gt;150 bpm w/ sx relief</w:t>
            </w:r>
          </w:p>
        </w:tc>
        <w:tc>
          <w:tcPr>
            <w:tcW w:w="0" w:type="auto"/>
          </w:tcPr>
          <w:p w:rsidR="000C17BA" w:rsidRPr="00C82138" w:rsidRDefault="000C17BA" w:rsidP="00290E45">
            <w:pPr>
              <w:rPr>
                <w:sz w:val="18"/>
                <w:szCs w:val="18"/>
              </w:rPr>
            </w:pPr>
            <w:r w:rsidRPr="00C82138">
              <w:rPr>
                <w:rFonts w:cs="Arial"/>
                <w:sz w:val="18"/>
                <w:szCs w:val="18"/>
              </w:rPr>
              <w:t>Combinations of digoxin, propranolol, amiodarone, quinidine, flecainide, chlorpromazine, phenytoin. 10 pts treated w/ amiodarone monotherapy —6 successes, 2 partial successes, 2 failures. One death in f/u. Amiodarone combination therapy less effective.</w:t>
            </w:r>
          </w:p>
        </w:tc>
        <w:tc>
          <w:tcPr>
            <w:tcW w:w="0" w:type="auto"/>
          </w:tcPr>
          <w:p w:rsidR="000C17BA" w:rsidRPr="00C82138" w:rsidRDefault="000C17BA" w:rsidP="00290E45">
            <w:pPr>
              <w:rPr>
                <w:rFonts w:cs="Arial"/>
                <w:sz w:val="18"/>
                <w:szCs w:val="18"/>
              </w:rPr>
            </w:pPr>
            <w:r w:rsidRPr="00C82138">
              <w:rPr>
                <w:rFonts w:cs="Arial"/>
                <w:sz w:val="18"/>
                <w:szCs w:val="18"/>
              </w:rPr>
              <w:t>Amiodarone monotherapy is effective for congenital JT, but associated w/ some mortality. Authors comment that ablation should be reserved for drug-refractory JT. Digoxin ineffective in rate control, and may be harm</w:t>
            </w:r>
            <w:r>
              <w:rPr>
                <w:rFonts w:cs="Arial"/>
                <w:sz w:val="18"/>
                <w:szCs w:val="18"/>
              </w:rPr>
              <w:t>f</w:t>
            </w:r>
            <w:r w:rsidRPr="00C82138">
              <w:rPr>
                <w:rFonts w:cs="Arial"/>
                <w:sz w:val="18"/>
                <w:szCs w:val="18"/>
              </w:rPr>
              <w:t>ul--specifically, incriminated in producing VF in 4 wk old child; and atrial tach</w:t>
            </w:r>
            <w:r>
              <w:rPr>
                <w:rFonts w:cs="Arial"/>
                <w:sz w:val="18"/>
                <w:szCs w:val="18"/>
              </w:rPr>
              <w:t>ycardia</w:t>
            </w:r>
            <w:r w:rsidRPr="00C82138">
              <w:rPr>
                <w:rFonts w:cs="Arial"/>
                <w:sz w:val="18"/>
                <w:szCs w:val="18"/>
              </w:rPr>
              <w:t xml:space="preserve"> and then a</w:t>
            </w:r>
            <w:r>
              <w:rPr>
                <w:rFonts w:cs="Arial"/>
                <w:sz w:val="18"/>
                <w:szCs w:val="18"/>
              </w:rPr>
              <w:t xml:space="preserve">trial </w:t>
            </w:r>
            <w:r w:rsidRPr="00C82138">
              <w:rPr>
                <w:rFonts w:cs="Arial"/>
                <w:sz w:val="18"/>
                <w:szCs w:val="18"/>
              </w:rPr>
              <w:t>flutter in 10 d old infant.</w:t>
            </w:r>
          </w:p>
        </w:tc>
      </w:tr>
      <w:tr w:rsidR="000C17BA" w:rsidRPr="00C82138" w:rsidTr="00B84157">
        <w:tc>
          <w:tcPr>
            <w:tcW w:w="0" w:type="auto"/>
          </w:tcPr>
          <w:p w:rsidR="000C17BA" w:rsidRPr="00C82138" w:rsidRDefault="000C17BA" w:rsidP="00B84157">
            <w:pPr>
              <w:rPr>
                <w:sz w:val="18"/>
                <w:szCs w:val="18"/>
              </w:rPr>
            </w:pPr>
            <w:r w:rsidRPr="00C82138">
              <w:rPr>
                <w:sz w:val="18"/>
                <w:szCs w:val="18"/>
              </w:rPr>
              <w:t>Paul</w:t>
            </w:r>
          </w:p>
          <w:p w:rsidR="000C17BA" w:rsidRPr="00C82138" w:rsidRDefault="000C17BA" w:rsidP="00B84157">
            <w:pPr>
              <w:rPr>
                <w:sz w:val="18"/>
                <w:szCs w:val="18"/>
              </w:rPr>
            </w:pPr>
            <w:r w:rsidRPr="00C82138">
              <w:rPr>
                <w:sz w:val="18"/>
                <w:szCs w:val="18"/>
              </w:rPr>
              <w:t>1992</w:t>
            </w:r>
          </w:p>
          <w:p w:rsidR="000C17BA" w:rsidRPr="00C82138" w:rsidRDefault="000C17BA" w:rsidP="00B84157">
            <w:pPr>
              <w:rPr>
                <w:sz w:val="18"/>
                <w:szCs w:val="18"/>
              </w:rPr>
            </w:pPr>
            <w:r w:rsidRPr="00C82138">
              <w:rPr>
                <w:sz w:val="18"/>
                <w:szCs w:val="20"/>
              </w:rPr>
              <w:fldChar w:fldCharType="begin"/>
            </w:r>
            <w:r w:rsidR="0011025F">
              <w:rPr>
                <w:sz w:val="18"/>
                <w:szCs w:val="20"/>
              </w:rPr>
              <w:instrText xml:space="preserve"> ADDIN REFMGR.CITE &lt;Refman&gt;&lt;Cite&gt;&lt;Author&gt;Paul&lt;/Author&gt;&lt;Year&gt;1992&lt;/Year&gt;&lt;RecNum&gt;308&lt;/RecNum&gt;&lt;IDText&gt;Efficacy and safety of propafenone in congenital junctional ectopic tachycardia&lt;/IDText&gt;&lt;MDL Ref_Type="Journal"&gt;&lt;Ref_Type&gt;Journal&lt;/Ref_Type&gt;&lt;Ref_ID&gt;308&lt;/Ref_ID&gt;&lt;Title_Primary&gt;Efficacy and safety of propafenone in congenital junctional ectopic tachycardia&lt;/Title_Primary&gt;&lt;Authors_Primary&gt;Paul,T.&lt;/Authors_Primary&gt;&lt;Authors_Primary&gt;Reimer,A.&lt;/Authors_Primary&gt;&lt;Authors_Primary&gt;Janousek,J.&lt;/Authors_Primary&gt;&lt;Authors_Primary&gt;Kallfelz,H.C.&lt;/Authors_Primary&gt;&lt;Date_Primary&gt;1992/10&lt;/Date_Primary&gt;&lt;Keywords&gt;administration &amp;amp; dosage&lt;/Keywords&gt;&lt;Keywords&gt;congenital&lt;/Keywords&gt;&lt;Keywords&gt;diagnosis&lt;/Keywords&gt;&lt;Keywords&gt;Drug Evaluation&lt;/Keywords&gt;&lt;Keywords&gt;drug therapy&lt;/Keywords&gt;&lt;Keywords&gt;Electrocardiography&lt;/Keywords&gt;&lt;Keywords&gt;Electrocardiography,Ambulatory&lt;/Keywords&gt;&lt;Keywords&gt;epidemiology&lt;/Keywords&gt;&lt;Keywords&gt;Follow-Up Studies&lt;/Keywords&gt;&lt;Keywords&gt;Germany&lt;/Keywords&gt;&lt;Keywords&gt;Humans&lt;/Keywords&gt;&lt;Keywords&gt;Infant&lt;/Keywords&gt;&lt;Keywords&gt;Infant,Newborn&lt;/Keywords&gt;&lt;Keywords&gt;Male&lt;/Keywords&gt;&lt;Keywords&gt;methods&lt;/Keywords&gt;&lt;Keywords&gt;Patients&lt;/Keywords&gt;&lt;Keywords&gt;Propafenone&lt;/Keywords&gt;&lt;Keywords&gt;Prospective Studies&lt;/Keywords&gt;&lt;Keywords&gt;Safety&lt;/Keywords&gt;&lt;Keywords&gt;Tachycardia&lt;/Keywords&gt;&lt;Keywords&gt;Tachycardia,Ectopic Junctional&lt;/Keywords&gt;&lt;Keywords&gt;therapeutic use&lt;/Keywords&gt;&lt;Keywords&gt;therapy&lt;/Keywords&gt;&lt;Keywords&gt;Time Factors&lt;/Keywords&gt;&lt;Reprint&gt;Not in File&lt;/Reprint&gt;&lt;Start_Page&gt;911&lt;/Start_Page&gt;&lt;End_Page&gt;914&lt;/End_Page&gt;&lt;Periodical&gt;J Am Coll Cardiol&lt;/Periodical&gt;&lt;Volume&gt;20&lt;/Volume&gt;&lt;Issue&gt;4&lt;/Issue&gt;&lt;ISSN_ISBN&gt;0735-1097&lt;/ISSN_ISBN&gt;&lt;Misc_3&gt;0735-1097(92)90192-P&lt;/Misc_3&gt;&lt;Address&gt;Children&amp;apos;s Hospital, Hannover Medical School, Germany&lt;/Address&gt;&lt;Web_URL&gt;PM:1527301&lt;/Web_URL&gt;&lt;ZZ_JournalFull&gt;&lt;f name="System"&gt;Journal of the American College of Cardiology&lt;/f&gt;&lt;/ZZ_JournalFull&gt;&lt;ZZ_JournalStdAbbrev&gt;&lt;f name="System"&gt;J Am Coll Cardiol&lt;/f&gt;&lt;/ZZ_JournalStdAbbrev&gt;&lt;ZZ_WorkformID&gt;1&lt;/ZZ_WorkformID&gt;&lt;/MDL&gt;&lt;/Cite&gt;&lt;/Refman&gt;</w:instrText>
            </w:r>
            <w:r w:rsidRPr="00C82138">
              <w:rPr>
                <w:sz w:val="18"/>
                <w:szCs w:val="20"/>
              </w:rPr>
              <w:fldChar w:fldCharType="separate"/>
            </w:r>
            <w:r w:rsidR="00C55E77">
              <w:rPr>
                <w:noProof/>
                <w:sz w:val="18"/>
                <w:szCs w:val="20"/>
              </w:rPr>
              <w:t>(228)</w:t>
            </w:r>
            <w:r w:rsidRPr="00C82138">
              <w:rPr>
                <w:sz w:val="18"/>
                <w:szCs w:val="20"/>
              </w:rPr>
              <w:fldChar w:fldCharType="end"/>
            </w:r>
          </w:p>
          <w:p w:rsidR="000C17BA" w:rsidRPr="00C82138" w:rsidRDefault="00CF3027" w:rsidP="00B84157">
            <w:pPr>
              <w:rPr>
                <w:sz w:val="18"/>
                <w:szCs w:val="18"/>
              </w:rPr>
            </w:pPr>
            <w:hyperlink r:id="rId288" w:history="1">
              <w:r w:rsidR="000C17BA" w:rsidRPr="00C82138">
                <w:rPr>
                  <w:rStyle w:val="Hyperlink"/>
                  <w:sz w:val="18"/>
                  <w:szCs w:val="18"/>
                </w:rPr>
                <w:t>1527301</w:t>
              </w:r>
            </w:hyperlink>
          </w:p>
        </w:tc>
        <w:tc>
          <w:tcPr>
            <w:tcW w:w="0" w:type="auto"/>
          </w:tcPr>
          <w:p w:rsidR="000C17BA" w:rsidRPr="00C82138" w:rsidRDefault="000C17BA" w:rsidP="00B84157">
            <w:pPr>
              <w:rPr>
                <w:rFonts w:cs="Arial"/>
                <w:sz w:val="18"/>
                <w:szCs w:val="18"/>
              </w:rPr>
            </w:pPr>
            <w:r w:rsidRPr="00C82138">
              <w:rPr>
                <w:rFonts w:cs="Arial"/>
                <w:sz w:val="18"/>
                <w:szCs w:val="18"/>
              </w:rPr>
              <w:t>Case series; pediatric population</w:t>
            </w:r>
          </w:p>
        </w:tc>
        <w:tc>
          <w:tcPr>
            <w:tcW w:w="0" w:type="auto"/>
          </w:tcPr>
          <w:p w:rsidR="000C17BA" w:rsidRPr="00C82138" w:rsidRDefault="000C17BA" w:rsidP="00B84157">
            <w:pPr>
              <w:rPr>
                <w:sz w:val="18"/>
                <w:szCs w:val="18"/>
              </w:rPr>
            </w:pPr>
            <w:r w:rsidRPr="00C82138">
              <w:rPr>
                <w:sz w:val="18"/>
                <w:szCs w:val="18"/>
              </w:rPr>
              <w:t>n=4</w:t>
            </w:r>
          </w:p>
        </w:tc>
        <w:tc>
          <w:tcPr>
            <w:tcW w:w="0" w:type="auto"/>
          </w:tcPr>
          <w:p w:rsidR="000C17BA" w:rsidRPr="00C82138" w:rsidRDefault="000C17BA" w:rsidP="00B84157">
            <w:pPr>
              <w:rPr>
                <w:rFonts w:cs="Arial"/>
                <w:sz w:val="18"/>
                <w:szCs w:val="18"/>
              </w:rPr>
            </w:pPr>
            <w:r w:rsidRPr="00C82138">
              <w:rPr>
                <w:rFonts w:cs="Arial"/>
                <w:sz w:val="18"/>
                <w:szCs w:val="18"/>
              </w:rPr>
              <w:t>Infants w/ congenital JT</w:t>
            </w:r>
          </w:p>
        </w:tc>
        <w:tc>
          <w:tcPr>
            <w:tcW w:w="0" w:type="auto"/>
          </w:tcPr>
          <w:p w:rsidR="000C17BA" w:rsidRPr="00C82138" w:rsidRDefault="000C17BA" w:rsidP="00B84157">
            <w:pPr>
              <w:rPr>
                <w:sz w:val="18"/>
                <w:szCs w:val="18"/>
              </w:rPr>
            </w:pPr>
            <w:r w:rsidRPr="00C82138">
              <w:rPr>
                <w:sz w:val="18"/>
                <w:szCs w:val="18"/>
              </w:rPr>
              <w:t>Propafenone therapy for congenital JT</w:t>
            </w:r>
          </w:p>
        </w:tc>
        <w:tc>
          <w:tcPr>
            <w:tcW w:w="0" w:type="auto"/>
          </w:tcPr>
          <w:p w:rsidR="000C17BA" w:rsidRPr="00C82138" w:rsidRDefault="000C17BA" w:rsidP="00B84157">
            <w:pPr>
              <w:rPr>
                <w:sz w:val="18"/>
                <w:szCs w:val="18"/>
              </w:rPr>
            </w:pPr>
            <w:r w:rsidRPr="00C82138">
              <w:rPr>
                <w:sz w:val="18"/>
                <w:szCs w:val="18"/>
              </w:rPr>
              <w:t>Effective at restoring SR w/ doses of 300 mg/m</w:t>
            </w:r>
            <w:r w:rsidRPr="00C82138">
              <w:rPr>
                <w:sz w:val="18"/>
                <w:szCs w:val="18"/>
                <w:vertAlign w:val="superscript"/>
              </w:rPr>
              <w:t>2</w:t>
            </w:r>
            <w:r w:rsidRPr="00C82138">
              <w:rPr>
                <w:sz w:val="18"/>
                <w:szCs w:val="18"/>
              </w:rPr>
              <w:t xml:space="preserve"> w/ f/u ranging 1-36 mo</w:t>
            </w:r>
          </w:p>
        </w:tc>
        <w:tc>
          <w:tcPr>
            <w:tcW w:w="0" w:type="auto"/>
          </w:tcPr>
          <w:p w:rsidR="000C17BA" w:rsidRPr="00C82138" w:rsidRDefault="000C17BA" w:rsidP="00B84157">
            <w:pPr>
              <w:rPr>
                <w:rFonts w:cs="Arial"/>
                <w:sz w:val="18"/>
                <w:szCs w:val="18"/>
              </w:rPr>
            </w:pPr>
            <w:r w:rsidRPr="00C82138">
              <w:rPr>
                <w:rFonts w:cs="Arial"/>
                <w:sz w:val="18"/>
                <w:szCs w:val="18"/>
              </w:rPr>
              <w:t>Efficacy of propafenone in pediatric population can avoid need for ablation in young population, and early toxicity of amiodarone.</w:t>
            </w:r>
          </w:p>
        </w:tc>
      </w:tr>
      <w:tr w:rsidR="000C17BA" w:rsidRPr="00C82138" w:rsidTr="00B84157">
        <w:tc>
          <w:tcPr>
            <w:tcW w:w="0" w:type="auto"/>
          </w:tcPr>
          <w:p w:rsidR="000C17BA" w:rsidRPr="00C82138" w:rsidRDefault="000C17BA" w:rsidP="00290E45">
            <w:pPr>
              <w:rPr>
                <w:sz w:val="18"/>
                <w:szCs w:val="18"/>
              </w:rPr>
            </w:pPr>
            <w:r w:rsidRPr="00C82138">
              <w:rPr>
                <w:sz w:val="18"/>
                <w:szCs w:val="18"/>
              </w:rPr>
              <w:t xml:space="preserve">Heusch </w:t>
            </w:r>
          </w:p>
          <w:p w:rsidR="000C17BA" w:rsidRPr="00C82138" w:rsidRDefault="000C17BA" w:rsidP="00290E45">
            <w:pPr>
              <w:rPr>
                <w:sz w:val="18"/>
                <w:szCs w:val="18"/>
              </w:rPr>
            </w:pPr>
            <w:r w:rsidRPr="00C82138">
              <w:rPr>
                <w:sz w:val="18"/>
                <w:szCs w:val="18"/>
              </w:rPr>
              <w:t>1994</w:t>
            </w:r>
          </w:p>
          <w:p w:rsidR="000C17BA" w:rsidRPr="00C82138" w:rsidRDefault="000C17BA" w:rsidP="00290E45">
            <w:pPr>
              <w:rPr>
                <w:sz w:val="18"/>
                <w:szCs w:val="18"/>
              </w:rPr>
            </w:pPr>
            <w:r w:rsidRPr="00C82138">
              <w:rPr>
                <w:sz w:val="18"/>
                <w:szCs w:val="20"/>
              </w:rPr>
              <w:fldChar w:fldCharType="begin">
                <w:fldData xml:space="preserve">PFJlZm1hbj48Q2l0ZT48QXV0aG9yPkhldXNjaDwvQXV0aG9yPjxZZWFyPjE5OTQ8L1llYXI+PFJl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</w:fldData>
              </w:fldChar>
            </w:r>
            <w:r w:rsidR="0011025F">
              <w:rPr>
                <w:sz w:val="18"/>
                <w:szCs w:val="20"/>
              </w:rPr>
              <w:instrText xml:space="preserve"> ADDIN REFMGR.CITE </w:instrText>
            </w:r>
            <w:r w:rsidR="0011025F">
              <w:rPr>
                <w:sz w:val="18"/>
                <w:szCs w:val="20"/>
              </w:rPr>
              <w:fldChar w:fldCharType="begin">
                <w:fldData xml:space="preserve">PFJlZm1hbj48Q2l0ZT48QXV0aG9yPkhldXNjaDwvQXV0aG9yPjxZZWFyPjE5OTQ8L1llYXI+PFJl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</w:fldData>
              </w:fldChar>
            </w:r>
            <w:r w:rsidR="0011025F">
              <w:rPr>
                <w:sz w:val="18"/>
                <w:szCs w:val="20"/>
              </w:rPr>
              <w:instrText xml:space="preserve"> ADDIN EN.CITE.DATA </w:instrText>
            </w:r>
            <w:r w:rsidR="0011025F">
              <w:rPr>
                <w:sz w:val="18"/>
                <w:szCs w:val="20"/>
              </w:rPr>
            </w:r>
            <w:r w:rsidR="0011025F">
              <w:rPr>
                <w:sz w:val="18"/>
                <w:szCs w:val="20"/>
              </w:rPr>
              <w:fldChar w:fldCharType="end"/>
            </w:r>
            <w:r w:rsidRPr="00C82138">
              <w:rPr>
                <w:sz w:val="18"/>
                <w:szCs w:val="20"/>
              </w:rPr>
            </w:r>
            <w:r w:rsidRPr="00C82138">
              <w:rPr>
                <w:sz w:val="18"/>
                <w:szCs w:val="20"/>
              </w:rPr>
              <w:fldChar w:fldCharType="separate"/>
            </w:r>
            <w:r w:rsidR="00C55E77">
              <w:rPr>
                <w:noProof/>
                <w:sz w:val="18"/>
                <w:szCs w:val="20"/>
              </w:rPr>
              <w:t>(91)</w:t>
            </w:r>
            <w:r w:rsidRPr="00C82138">
              <w:rPr>
                <w:sz w:val="18"/>
                <w:szCs w:val="20"/>
              </w:rPr>
              <w:fldChar w:fldCharType="end"/>
            </w:r>
          </w:p>
          <w:p w:rsidR="000C17BA" w:rsidRPr="00C82138" w:rsidRDefault="00CF3027" w:rsidP="00290E45">
            <w:pPr>
              <w:rPr>
                <w:sz w:val="18"/>
                <w:szCs w:val="18"/>
              </w:rPr>
            </w:pPr>
            <w:hyperlink r:id="rId289" w:history="1">
              <w:r w:rsidR="000C17BA" w:rsidRPr="00C82138">
                <w:rPr>
                  <w:rStyle w:val="Hyperlink"/>
                  <w:sz w:val="18"/>
                  <w:szCs w:val="18"/>
                </w:rPr>
                <w:t>7527342</w:t>
              </w:r>
            </w:hyperlink>
          </w:p>
        </w:tc>
        <w:tc>
          <w:tcPr>
            <w:tcW w:w="0" w:type="auto"/>
          </w:tcPr>
          <w:p w:rsidR="000C17BA" w:rsidRPr="00C82138" w:rsidRDefault="000C17BA" w:rsidP="00290E45">
            <w:pPr>
              <w:rPr>
                <w:rFonts w:cs="Arial"/>
                <w:sz w:val="18"/>
                <w:szCs w:val="18"/>
              </w:rPr>
            </w:pPr>
            <w:r w:rsidRPr="00C82138">
              <w:rPr>
                <w:rFonts w:cs="Arial"/>
                <w:sz w:val="18"/>
                <w:szCs w:val="18"/>
              </w:rPr>
              <w:t>Retrospective cohort study; pediatric population</w:t>
            </w:r>
          </w:p>
        </w:tc>
        <w:tc>
          <w:tcPr>
            <w:tcW w:w="0" w:type="auto"/>
          </w:tcPr>
          <w:p w:rsidR="000C17BA" w:rsidRPr="00C82138" w:rsidRDefault="000C17BA" w:rsidP="00290E45">
            <w:pPr>
              <w:rPr>
                <w:sz w:val="18"/>
                <w:szCs w:val="18"/>
              </w:rPr>
            </w:pPr>
            <w:r w:rsidRPr="00C82138">
              <w:rPr>
                <w:sz w:val="18"/>
                <w:szCs w:val="18"/>
              </w:rPr>
              <w:t>n=3</w:t>
            </w:r>
          </w:p>
        </w:tc>
        <w:tc>
          <w:tcPr>
            <w:tcW w:w="0" w:type="auto"/>
          </w:tcPr>
          <w:p w:rsidR="000C17BA" w:rsidRPr="00C82138" w:rsidRDefault="000C17BA" w:rsidP="00290E45">
            <w:pPr>
              <w:rPr>
                <w:rFonts w:cs="Arial"/>
                <w:sz w:val="18"/>
                <w:szCs w:val="18"/>
              </w:rPr>
            </w:pPr>
            <w:r w:rsidRPr="00C82138">
              <w:rPr>
                <w:rFonts w:cs="Arial"/>
                <w:sz w:val="18"/>
                <w:szCs w:val="18"/>
              </w:rPr>
              <w:t>72 pediatric pts w/ supraventricular arrhythmias treated w/ propafenone, only 3 pts had JT</w:t>
            </w:r>
          </w:p>
        </w:tc>
        <w:tc>
          <w:tcPr>
            <w:tcW w:w="0" w:type="auto"/>
          </w:tcPr>
          <w:p w:rsidR="000C17BA" w:rsidRPr="00C82138" w:rsidRDefault="000C17BA" w:rsidP="00290E45">
            <w:pPr>
              <w:rPr>
                <w:sz w:val="18"/>
                <w:szCs w:val="18"/>
              </w:rPr>
            </w:pPr>
            <w:r w:rsidRPr="00C82138">
              <w:rPr>
                <w:sz w:val="18"/>
                <w:szCs w:val="18"/>
              </w:rPr>
              <w:t>Efficacy of propafenone in</w:t>
            </w:r>
            <w:r w:rsidRPr="00C82138">
              <w:rPr>
                <w:rFonts w:cs="Arial"/>
                <w:sz w:val="18"/>
                <w:szCs w:val="20"/>
              </w:rPr>
              <w:t xml:space="preserve"> suppressing  supraventricular arrhythmia</w:t>
            </w:r>
          </w:p>
        </w:tc>
        <w:tc>
          <w:tcPr>
            <w:tcW w:w="0" w:type="auto"/>
          </w:tcPr>
          <w:p w:rsidR="000C17BA" w:rsidRPr="00C82138" w:rsidRDefault="000C17BA" w:rsidP="00290E45">
            <w:pPr>
              <w:rPr>
                <w:sz w:val="18"/>
                <w:szCs w:val="18"/>
              </w:rPr>
            </w:pPr>
            <w:r w:rsidRPr="00C82138">
              <w:rPr>
                <w:rFonts w:cs="Arial"/>
                <w:sz w:val="18"/>
                <w:szCs w:val="20"/>
              </w:rPr>
              <w:t>Success</w:t>
            </w:r>
            <w:r>
              <w:rPr>
                <w:rFonts w:cs="Arial"/>
                <w:sz w:val="18"/>
                <w:szCs w:val="20"/>
              </w:rPr>
              <w:t>f</w:t>
            </w:r>
            <w:r w:rsidRPr="00C82138">
              <w:rPr>
                <w:rFonts w:cs="Arial"/>
                <w:sz w:val="18"/>
                <w:szCs w:val="20"/>
              </w:rPr>
              <w:t>ul in 2/3 pts w/ JT</w:t>
            </w:r>
          </w:p>
        </w:tc>
        <w:tc>
          <w:tcPr>
            <w:tcW w:w="0" w:type="auto"/>
          </w:tcPr>
          <w:p w:rsidR="000C17BA" w:rsidRPr="00C82138" w:rsidRDefault="000C17BA" w:rsidP="00290E45">
            <w:pPr>
              <w:rPr>
                <w:rFonts w:cs="Arial"/>
                <w:sz w:val="18"/>
                <w:szCs w:val="18"/>
              </w:rPr>
            </w:pPr>
            <w:r w:rsidRPr="00C82138">
              <w:rPr>
                <w:rFonts w:cs="Arial"/>
                <w:sz w:val="18"/>
                <w:szCs w:val="18"/>
              </w:rPr>
              <w:t>Supports results of Paul et al for use of propafenone, despite small subset of pts w/ JT.</w:t>
            </w:r>
          </w:p>
        </w:tc>
      </w:tr>
      <w:tr w:rsidR="000C17BA" w:rsidRPr="00C82138" w:rsidTr="00B84157">
        <w:tc>
          <w:tcPr>
            <w:tcW w:w="0" w:type="auto"/>
          </w:tcPr>
          <w:p w:rsidR="000C17BA" w:rsidRPr="00C82138" w:rsidRDefault="000C17BA" w:rsidP="00290E45">
            <w:pPr>
              <w:rPr>
                <w:sz w:val="18"/>
                <w:szCs w:val="18"/>
              </w:rPr>
            </w:pPr>
            <w:r w:rsidRPr="00C82138">
              <w:rPr>
                <w:sz w:val="18"/>
                <w:szCs w:val="18"/>
              </w:rPr>
              <w:t>Raja P</w:t>
            </w:r>
          </w:p>
          <w:p w:rsidR="000C17BA" w:rsidRPr="00C82138" w:rsidRDefault="000C17BA" w:rsidP="00290E45">
            <w:pPr>
              <w:rPr>
                <w:sz w:val="18"/>
                <w:szCs w:val="18"/>
              </w:rPr>
            </w:pPr>
            <w:r w:rsidRPr="00C82138">
              <w:rPr>
                <w:sz w:val="18"/>
                <w:szCs w:val="18"/>
              </w:rPr>
              <w:t>1994</w:t>
            </w:r>
          </w:p>
          <w:p w:rsidR="000C17BA" w:rsidRPr="00C82138" w:rsidRDefault="000C17BA" w:rsidP="00290E45">
            <w:pPr>
              <w:rPr>
                <w:sz w:val="18"/>
                <w:szCs w:val="18"/>
              </w:rPr>
            </w:pPr>
            <w:r w:rsidRPr="00C82138">
              <w:rPr>
                <w:sz w:val="18"/>
                <w:szCs w:val="20"/>
              </w:rPr>
              <w:fldChar w:fldCharType="begin">
                <w:fldData xml:space="preserve">PFJlZm1hbj48Q2l0ZT48QXV0aG9yPlJhamE8L0F1dGhvcj48WWVhcj4xOTk0PC9ZZWFyPjxSZWNO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</w:fldData>
              </w:fldChar>
            </w:r>
            <w:r w:rsidR="0011025F">
              <w:rPr>
                <w:sz w:val="18"/>
                <w:szCs w:val="20"/>
              </w:rPr>
              <w:instrText xml:space="preserve"> ADDIN REFMGR.CITE </w:instrText>
            </w:r>
            <w:r w:rsidR="0011025F">
              <w:rPr>
                <w:sz w:val="18"/>
                <w:szCs w:val="20"/>
              </w:rPr>
              <w:fldChar w:fldCharType="begin">
                <w:fldData xml:space="preserve">PFJlZm1hbj48Q2l0ZT48QXV0aG9yPlJhamE8L0F1dGhvcj48WWVhcj4xOTk0PC9ZZWFyPjxSZWNO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</w:fldData>
              </w:fldChar>
            </w:r>
            <w:r w:rsidR="0011025F">
              <w:rPr>
                <w:sz w:val="18"/>
                <w:szCs w:val="20"/>
              </w:rPr>
              <w:instrText xml:space="preserve"> ADDIN EN.CITE.DATA </w:instrText>
            </w:r>
            <w:r w:rsidR="0011025F">
              <w:rPr>
                <w:sz w:val="18"/>
                <w:szCs w:val="20"/>
              </w:rPr>
            </w:r>
            <w:r w:rsidR="0011025F">
              <w:rPr>
                <w:sz w:val="18"/>
                <w:szCs w:val="20"/>
              </w:rPr>
              <w:fldChar w:fldCharType="end"/>
            </w:r>
            <w:r w:rsidRPr="00C82138">
              <w:rPr>
                <w:sz w:val="18"/>
                <w:szCs w:val="20"/>
              </w:rPr>
            </w:r>
            <w:r w:rsidRPr="00C82138">
              <w:rPr>
                <w:sz w:val="18"/>
                <w:szCs w:val="20"/>
              </w:rPr>
              <w:fldChar w:fldCharType="separate"/>
            </w:r>
            <w:r w:rsidR="00C55E77">
              <w:rPr>
                <w:noProof/>
                <w:sz w:val="18"/>
                <w:szCs w:val="20"/>
              </w:rPr>
              <w:t>(229)</w:t>
            </w:r>
            <w:r w:rsidRPr="00C82138">
              <w:rPr>
                <w:sz w:val="18"/>
                <w:szCs w:val="20"/>
              </w:rPr>
              <w:fldChar w:fldCharType="end"/>
            </w:r>
          </w:p>
          <w:p w:rsidR="000C17BA" w:rsidRPr="00C82138" w:rsidRDefault="00CF3027" w:rsidP="00290E45">
            <w:pPr>
              <w:rPr>
                <w:sz w:val="18"/>
                <w:szCs w:val="18"/>
              </w:rPr>
            </w:pPr>
            <w:hyperlink r:id="rId290" w:history="1">
              <w:r w:rsidR="000C17BA" w:rsidRPr="00C82138">
                <w:rPr>
                  <w:rStyle w:val="Hyperlink"/>
                  <w:sz w:val="18"/>
                  <w:szCs w:val="18"/>
                </w:rPr>
                <w:t xml:space="preserve">7946778 </w:t>
              </w:r>
            </w:hyperlink>
          </w:p>
        </w:tc>
        <w:tc>
          <w:tcPr>
            <w:tcW w:w="0" w:type="auto"/>
          </w:tcPr>
          <w:p w:rsidR="000C17BA" w:rsidRPr="00C82138" w:rsidRDefault="000C17BA" w:rsidP="00290E45">
            <w:pPr>
              <w:rPr>
                <w:rFonts w:cs="Arial"/>
                <w:sz w:val="18"/>
                <w:szCs w:val="18"/>
              </w:rPr>
            </w:pPr>
            <w:r w:rsidRPr="00C82138">
              <w:rPr>
                <w:rFonts w:cs="Arial"/>
                <w:sz w:val="18"/>
                <w:szCs w:val="18"/>
              </w:rPr>
              <w:t>Retrospective cohort study; pediatric population</w:t>
            </w:r>
          </w:p>
        </w:tc>
        <w:tc>
          <w:tcPr>
            <w:tcW w:w="0" w:type="auto"/>
          </w:tcPr>
          <w:p w:rsidR="000C17BA" w:rsidRPr="00C82138" w:rsidRDefault="000C17BA" w:rsidP="00290E45">
            <w:pPr>
              <w:rPr>
                <w:sz w:val="18"/>
                <w:szCs w:val="18"/>
              </w:rPr>
            </w:pPr>
            <w:r w:rsidRPr="00C82138">
              <w:rPr>
                <w:sz w:val="18"/>
                <w:szCs w:val="18"/>
              </w:rPr>
              <w:t>n=16</w:t>
            </w:r>
          </w:p>
        </w:tc>
        <w:tc>
          <w:tcPr>
            <w:tcW w:w="0" w:type="auto"/>
          </w:tcPr>
          <w:p w:rsidR="000C17BA" w:rsidRPr="00C82138" w:rsidRDefault="000C17BA" w:rsidP="00290E45">
            <w:pPr>
              <w:rPr>
                <w:rFonts w:cs="Arial"/>
                <w:sz w:val="18"/>
                <w:szCs w:val="18"/>
              </w:rPr>
            </w:pPr>
            <w:r>
              <w:rPr>
                <w:rFonts w:cs="Arial"/>
                <w:sz w:val="18"/>
                <w:szCs w:val="18"/>
              </w:rPr>
              <w:t>Postoperative (C</w:t>
            </w:r>
            <w:r w:rsidRPr="00C82138">
              <w:rPr>
                <w:rFonts w:cs="Arial"/>
                <w:sz w:val="18"/>
                <w:szCs w:val="18"/>
              </w:rPr>
              <w:t>HD) JET</w:t>
            </w:r>
          </w:p>
        </w:tc>
        <w:tc>
          <w:tcPr>
            <w:tcW w:w="0" w:type="auto"/>
          </w:tcPr>
          <w:p w:rsidR="000C17BA" w:rsidRPr="00C82138" w:rsidRDefault="000C17BA" w:rsidP="00290E45">
            <w:pPr>
              <w:rPr>
                <w:sz w:val="18"/>
                <w:szCs w:val="18"/>
              </w:rPr>
            </w:pPr>
            <w:r w:rsidRPr="00C82138">
              <w:rPr>
                <w:sz w:val="18"/>
                <w:szCs w:val="18"/>
              </w:rPr>
              <w:t>Efficacy of amiodarone for rate control</w:t>
            </w:r>
          </w:p>
        </w:tc>
        <w:tc>
          <w:tcPr>
            <w:tcW w:w="0" w:type="auto"/>
          </w:tcPr>
          <w:p w:rsidR="000C17BA" w:rsidRPr="00C82138" w:rsidRDefault="000C17BA" w:rsidP="00290E45">
            <w:pPr>
              <w:rPr>
                <w:sz w:val="18"/>
                <w:szCs w:val="18"/>
              </w:rPr>
            </w:pPr>
            <w:r w:rsidRPr="00C82138">
              <w:rPr>
                <w:sz w:val="18"/>
                <w:szCs w:val="18"/>
              </w:rPr>
              <w:t xml:space="preserve">Mean HR of 200 bpm, </w:t>
            </w:r>
            <w:r>
              <w:rPr>
                <w:sz w:val="18"/>
                <w:szCs w:val="18"/>
              </w:rPr>
              <w:t xml:space="preserve">reduced to mean 153-170 in 24-h </w:t>
            </w:r>
            <w:r w:rsidRPr="00C82138">
              <w:rPr>
                <w:sz w:val="18"/>
                <w:szCs w:val="18"/>
              </w:rPr>
              <w:t>f/u</w:t>
            </w:r>
          </w:p>
        </w:tc>
        <w:tc>
          <w:tcPr>
            <w:tcW w:w="0" w:type="auto"/>
          </w:tcPr>
          <w:p w:rsidR="000C17BA" w:rsidRPr="00C82138" w:rsidRDefault="000C17BA" w:rsidP="00290E45">
            <w:pPr>
              <w:rPr>
                <w:rFonts w:cs="Arial"/>
                <w:sz w:val="18"/>
                <w:szCs w:val="18"/>
              </w:rPr>
            </w:pPr>
            <w:r w:rsidRPr="00C82138">
              <w:rPr>
                <w:rFonts w:cs="Arial"/>
                <w:sz w:val="18"/>
                <w:szCs w:val="18"/>
              </w:rPr>
              <w:t>Amiodarone effective in HR and hemodynamic control for postoperative JT.</w:t>
            </w:r>
          </w:p>
        </w:tc>
      </w:tr>
      <w:tr w:rsidR="000C17BA" w:rsidRPr="00C82138" w:rsidTr="00B84157">
        <w:tc>
          <w:tcPr>
            <w:tcW w:w="0" w:type="auto"/>
          </w:tcPr>
          <w:p w:rsidR="000C17BA" w:rsidRPr="00C82138" w:rsidRDefault="000C17BA" w:rsidP="00290E45">
            <w:pPr>
              <w:rPr>
                <w:sz w:val="18"/>
                <w:szCs w:val="18"/>
              </w:rPr>
            </w:pPr>
            <w:r w:rsidRPr="00C82138">
              <w:rPr>
                <w:sz w:val="18"/>
                <w:szCs w:val="18"/>
              </w:rPr>
              <w:t>Lee</w:t>
            </w:r>
          </w:p>
          <w:p w:rsidR="000C17BA" w:rsidRPr="00C82138" w:rsidRDefault="000C17BA" w:rsidP="00290E45">
            <w:pPr>
              <w:rPr>
                <w:sz w:val="18"/>
                <w:szCs w:val="18"/>
              </w:rPr>
            </w:pPr>
            <w:r w:rsidRPr="00C82138">
              <w:rPr>
                <w:sz w:val="18"/>
                <w:szCs w:val="18"/>
              </w:rPr>
              <w:t>1999</w:t>
            </w:r>
          </w:p>
          <w:p w:rsidR="000C17BA" w:rsidRPr="00C82138" w:rsidRDefault="000C17BA" w:rsidP="00290E45">
            <w:pPr>
              <w:rPr>
                <w:sz w:val="18"/>
                <w:szCs w:val="18"/>
              </w:rPr>
            </w:pPr>
            <w:r w:rsidRPr="00C82138">
              <w:rPr>
                <w:sz w:val="18"/>
                <w:szCs w:val="20"/>
              </w:rPr>
              <w:fldChar w:fldCharType="begin">
                <w:fldData xml:space="preserve">PFJlZm1hbj48Q2l0ZT48QXV0aG9yPkxlZTwvQXV0aG9yPjxZZWFyPjE5OTk8L1llYXI+PFJlY051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</w:fldData>
              </w:fldChar>
            </w:r>
            <w:r w:rsidR="0011025F">
              <w:rPr>
                <w:sz w:val="18"/>
                <w:szCs w:val="20"/>
              </w:rPr>
              <w:instrText xml:space="preserve"> ADDIN REFMGR.CITE </w:instrText>
            </w:r>
            <w:r w:rsidR="0011025F">
              <w:rPr>
                <w:sz w:val="18"/>
                <w:szCs w:val="20"/>
              </w:rPr>
              <w:fldChar w:fldCharType="begin">
                <w:fldData xml:space="preserve">PFJlZm1hbj48Q2l0ZT48QXV0aG9yPkxlZTwvQXV0aG9yPjxZZWFyPjE5OTk8L1llYXI+PFJlY051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</w:fldData>
              </w:fldChar>
            </w:r>
            <w:r w:rsidR="0011025F">
              <w:rPr>
                <w:sz w:val="18"/>
                <w:szCs w:val="20"/>
              </w:rPr>
              <w:instrText xml:space="preserve"> ADDIN EN.CITE.DATA </w:instrText>
            </w:r>
            <w:r w:rsidR="0011025F">
              <w:rPr>
                <w:sz w:val="18"/>
                <w:szCs w:val="20"/>
              </w:rPr>
            </w:r>
            <w:r w:rsidR="0011025F">
              <w:rPr>
                <w:sz w:val="18"/>
                <w:szCs w:val="20"/>
              </w:rPr>
              <w:fldChar w:fldCharType="end"/>
            </w:r>
            <w:r w:rsidRPr="00C82138">
              <w:rPr>
                <w:sz w:val="18"/>
                <w:szCs w:val="20"/>
              </w:rPr>
            </w:r>
            <w:r w:rsidRPr="00C82138">
              <w:rPr>
                <w:sz w:val="18"/>
                <w:szCs w:val="20"/>
              </w:rPr>
              <w:fldChar w:fldCharType="separate"/>
            </w:r>
            <w:r w:rsidR="00C55E77">
              <w:rPr>
                <w:noProof/>
                <w:sz w:val="18"/>
                <w:szCs w:val="20"/>
              </w:rPr>
              <w:t>(230)</w:t>
            </w:r>
            <w:r w:rsidRPr="00C82138">
              <w:rPr>
                <w:sz w:val="18"/>
                <w:szCs w:val="20"/>
              </w:rPr>
              <w:fldChar w:fldCharType="end"/>
            </w:r>
          </w:p>
          <w:p w:rsidR="000C17BA" w:rsidRPr="00C82138" w:rsidRDefault="00CF3027" w:rsidP="00290E45">
            <w:pPr>
              <w:rPr>
                <w:sz w:val="18"/>
                <w:szCs w:val="18"/>
              </w:rPr>
            </w:pPr>
            <w:hyperlink r:id="rId291" w:history="1">
              <w:r w:rsidR="000C17BA" w:rsidRPr="00C82138">
                <w:rPr>
                  <w:rStyle w:val="Hyperlink"/>
                  <w:sz w:val="18"/>
                  <w:szCs w:val="18"/>
                </w:rPr>
                <w:t>10392383</w:t>
              </w:r>
            </w:hyperlink>
          </w:p>
        </w:tc>
        <w:tc>
          <w:tcPr>
            <w:tcW w:w="0" w:type="auto"/>
          </w:tcPr>
          <w:p w:rsidR="000C17BA" w:rsidRPr="00C82138" w:rsidRDefault="000C17BA" w:rsidP="00290E45">
            <w:pPr>
              <w:rPr>
                <w:rFonts w:cs="Arial"/>
                <w:sz w:val="18"/>
                <w:szCs w:val="18"/>
              </w:rPr>
            </w:pPr>
            <w:r w:rsidRPr="00C82138">
              <w:rPr>
                <w:rFonts w:cs="Arial"/>
                <w:sz w:val="18"/>
                <w:szCs w:val="18"/>
              </w:rPr>
              <w:t>Prospective cohort study</w:t>
            </w:r>
          </w:p>
        </w:tc>
        <w:tc>
          <w:tcPr>
            <w:tcW w:w="0" w:type="auto"/>
          </w:tcPr>
          <w:p w:rsidR="000C17BA" w:rsidRPr="00C82138" w:rsidRDefault="000C17BA" w:rsidP="00290E45">
            <w:pPr>
              <w:rPr>
                <w:sz w:val="18"/>
                <w:szCs w:val="18"/>
              </w:rPr>
            </w:pPr>
            <w:r w:rsidRPr="00C82138">
              <w:rPr>
                <w:sz w:val="18"/>
                <w:szCs w:val="18"/>
              </w:rPr>
              <w:t>n=17 (age 12-83)</w:t>
            </w:r>
          </w:p>
        </w:tc>
        <w:tc>
          <w:tcPr>
            <w:tcW w:w="0" w:type="auto"/>
          </w:tcPr>
          <w:p w:rsidR="000C17BA" w:rsidRPr="00C82138" w:rsidRDefault="000C17BA" w:rsidP="00290E45">
            <w:pPr>
              <w:rPr>
                <w:rFonts w:cs="Arial"/>
                <w:sz w:val="18"/>
                <w:szCs w:val="18"/>
              </w:rPr>
            </w:pPr>
            <w:r w:rsidRPr="00C82138">
              <w:rPr>
                <w:rFonts w:cs="Arial"/>
                <w:sz w:val="18"/>
                <w:szCs w:val="18"/>
              </w:rPr>
              <w:t>Pt</w:t>
            </w:r>
            <w:r>
              <w:rPr>
                <w:rFonts w:cs="Arial"/>
                <w:sz w:val="18"/>
                <w:szCs w:val="18"/>
              </w:rPr>
              <w:t>s developed JT during EP study</w:t>
            </w:r>
            <w:r w:rsidRPr="00C82138">
              <w:rPr>
                <w:rFonts w:cs="Arial"/>
                <w:sz w:val="18"/>
                <w:szCs w:val="18"/>
              </w:rPr>
              <w:t>, and all inducible w/ isoproterenol</w:t>
            </w:r>
          </w:p>
        </w:tc>
        <w:tc>
          <w:tcPr>
            <w:tcW w:w="0" w:type="auto"/>
          </w:tcPr>
          <w:p w:rsidR="000C17BA" w:rsidRPr="00C82138" w:rsidRDefault="000C17BA" w:rsidP="00290E45">
            <w:pPr>
              <w:rPr>
                <w:sz w:val="18"/>
                <w:szCs w:val="18"/>
              </w:rPr>
            </w:pPr>
            <w:r w:rsidRPr="00C82138">
              <w:rPr>
                <w:sz w:val="18"/>
                <w:szCs w:val="18"/>
              </w:rPr>
              <w:t>Effect of adenosine and verapamil in catecholamine-inducible JT</w:t>
            </w:r>
          </w:p>
        </w:tc>
        <w:tc>
          <w:tcPr>
            <w:tcW w:w="0" w:type="auto"/>
          </w:tcPr>
          <w:p w:rsidR="000C17BA" w:rsidRPr="00C82138" w:rsidRDefault="000C17BA" w:rsidP="00290E45">
            <w:pPr>
              <w:rPr>
                <w:sz w:val="18"/>
                <w:szCs w:val="18"/>
              </w:rPr>
            </w:pPr>
            <w:r w:rsidRPr="00C82138">
              <w:rPr>
                <w:sz w:val="18"/>
                <w:szCs w:val="18"/>
              </w:rPr>
              <w:t>Adenosine terminated rhythm in all pts, 11 w/ transient AV block. IV verapamil terminated rhythm in all</w:t>
            </w:r>
            <w:r>
              <w:rPr>
                <w:sz w:val="18"/>
                <w:szCs w:val="18"/>
              </w:rPr>
              <w:t xml:space="preserve"> </w:t>
            </w:r>
            <w:r w:rsidRPr="00C82138">
              <w:rPr>
                <w:sz w:val="18"/>
                <w:szCs w:val="18"/>
              </w:rPr>
              <w:t>10 pts given the drug</w:t>
            </w:r>
          </w:p>
        </w:tc>
        <w:tc>
          <w:tcPr>
            <w:tcW w:w="0" w:type="auto"/>
          </w:tcPr>
          <w:p w:rsidR="000C17BA" w:rsidRPr="00C82138" w:rsidRDefault="000C17BA" w:rsidP="00290E45">
            <w:pPr>
              <w:rPr>
                <w:rFonts w:cs="Arial"/>
                <w:sz w:val="18"/>
                <w:szCs w:val="18"/>
              </w:rPr>
            </w:pPr>
            <w:r w:rsidRPr="00C82138">
              <w:rPr>
                <w:rFonts w:cs="Arial"/>
                <w:sz w:val="18"/>
                <w:szCs w:val="18"/>
              </w:rPr>
              <w:t xml:space="preserve">Supports treatment of JT due to enhanced automaticity w/ adenosine and verapamil. Presence of AV block w/ adenosine suggests differential effect on automaticity and AV conduction. Age range spans pediatric and adult. </w:t>
            </w:r>
          </w:p>
        </w:tc>
      </w:tr>
      <w:tr w:rsidR="000C17BA" w:rsidRPr="00C82138" w:rsidTr="00B84157">
        <w:tc>
          <w:tcPr>
            <w:tcW w:w="0" w:type="auto"/>
          </w:tcPr>
          <w:p w:rsidR="000C17BA" w:rsidRPr="00C82138" w:rsidRDefault="000C17BA" w:rsidP="00290E45">
            <w:pPr>
              <w:rPr>
                <w:sz w:val="18"/>
                <w:szCs w:val="18"/>
              </w:rPr>
            </w:pPr>
            <w:r w:rsidRPr="00C82138">
              <w:rPr>
                <w:sz w:val="18"/>
                <w:szCs w:val="18"/>
              </w:rPr>
              <w:t xml:space="preserve">Sarubbi </w:t>
            </w:r>
          </w:p>
          <w:p w:rsidR="000C17BA" w:rsidRPr="00C82138" w:rsidRDefault="000C17BA" w:rsidP="00290E45">
            <w:pPr>
              <w:rPr>
                <w:sz w:val="18"/>
                <w:szCs w:val="18"/>
              </w:rPr>
            </w:pPr>
            <w:r w:rsidRPr="00C82138">
              <w:rPr>
                <w:sz w:val="18"/>
                <w:szCs w:val="18"/>
              </w:rPr>
              <w:t>2002</w:t>
            </w:r>
          </w:p>
          <w:p w:rsidR="000C17BA" w:rsidRPr="00C82138" w:rsidRDefault="000C17BA" w:rsidP="00290E45">
            <w:pPr>
              <w:rPr>
                <w:sz w:val="18"/>
                <w:szCs w:val="20"/>
              </w:rPr>
            </w:pPr>
            <w:r w:rsidRPr="00C82138">
              <w:rPr>
                <w:sz w:val="18"/>
                <w:szCs w:val="20"/>
              </w:rPr>
              <w:fldChar w:fldCharType="begin"/>
            </w:r>
            <w:r w:rsidR="0011025F">
              <w:rPr>
                <w:sz w:val="18"/>
                <w:szCs w:val="20"/>
              </w:rPr>
              <w:instrText xml:space="preserve"> ADDIN REFMGR.CITE &lt;Refman&gt;&lt;Cite&gt;&lt;Author&gt;Sarubbi&lt;/Author&gt;&lt;Year&gt;2002&lt;/Year&gt;&lt;RecNum&gt;311&lt;/RecNum&gt;&lt;IDText&gt;Congenital junctional ectopic tachycardia in children and adolescents: a 20 year experience based study&lt;/IDText&gt;&lt;MDL Ref_Type="Journal"&gt;&lt;Ref_Type&gt;Journal&lt;/Ref_Type&gt;&lt;Ref_ID&gt;311&lt;/Ref_ID&gt;&lt;Title_Primary&gt;Congenital junctional ectopic tachycardia in children and adolescents: a 20 year experience based study&lt;/Title_Primary&gt;&lt;Authors_Primary&gt;Sarubbi,B.&lt;/Authors_Primary&gt;&lt;Authors_Primary&gt;Musto,B.&lt;/Authors_Primary&gt;&lt;Authors_Primary&gt;Ducceschi,V.&lt;/Authors_Primary&gt;&lt;Authors_Primary&gt;D&amp;apos;Onofrio,A.&lt;/Authors_Primary&gt;&lt;Authors_Primary&gt;Cavallaro,C.&lt;/Authors_Primary&gt;&lt;Authors_Primary&gt;Vecchione,F.&lt;/Authors_Primary&gt;&lt;Authors_Primary&gt;Musto,C.&lt;/Authors_Primary&gt;&lt;Authors_Primary&gt;Calabro,R.&lt;/Authors_Primary&gt;&lt;Date_Primary&gt;2002/8&lt;/Date_Primary&gt;&lt;Keywords&gt;Adolescent&lt;/Keywords&gt;&lt;Keywords&gt;Amiodarone&lt;/Keywords&gt;&lt;Keywords&gt;Anti-Arrhythmia Agents&lt;/Keywords&gt;&lt;Keywords&gt;Cardiology&lt;/Keywords&gt;&lt;Keywords&gt;Child&lt;/Keywords&gt;&lt;Keywords&gt;congenital&lt;/Keywords&gt;&lt;Keywords&gt;Digoxin&lt;/Keywords&gt;&lt;Keywords&gt;drug therapy&lt;/Keywords&gt;&lt;Keywords&gt;Drug Therapy,Combination&lt;/Keywords&gt;&lt;Keywords&gt;Female&lt;/Keywords&gt;&lt;Keywords&gt;Humans&lt;/Keywords&gt;&lt;Keywords&gt;Italy&lt;/Keywords&gt;&lt;Keywords&gt;Male&lt;/Keywords&gt;&lt;Keywords&gt;Propafenone&lt;/Keywords&gt;&lt;Keywords&gt;Research&lt;/Keywords&gt;&lt;Keywords&gt;Tachycardia&lt;/Keywords&gt;&lt;Keywords&gt;Tachycardia,Ectopic Junctional&lt;/Keywords&gt;&lt;Keywords&gt;therapeutic use&lt;/Keywords&gt;&lt;Reprint&gt;Not in File&lt;/Reprint&gt;&lt;Start_Page&gt;188&lt;/Start_Page&gt;&lt;End_Page&gt;190&lt;/End_Page&gt;&lt;Periodical&gt;Heart&lt;/Periodical&gt;&lt;Volume&gt;88&lt;/Volume&gt;&lt;Issue&gt;2&lt;/Issue&gt;&lt;User_Def_5&gt;PMC1767240&lt;/User_Def_5&gt;&lt;ISSN_ISBN&gt;1468-201X&lt;/ISSN_ISBN&gt;&lt;Address&gt;Second University of Naples, Division of Paediatric Cardiology, Monaldi Hospital, Naples, Italy. bsarubb@tin.it&lt;/Address&gt;&lt;Web_URL&gt;PM:12117855&lt;/Web_URL&gt;&lt;ZZ_JournalFull&gt;&lt;f name="System"&gt;Heart (British Cardiac Society)&lt;/f&gt;&lt;/ZZ_JournalFull&gt;&lt;ZZ_JournalStdAbbrev&gt;&lt;f name="System"&gt;Heart&lt;/f&gt;&lt;/ZZ_JournalStdAbbrev&gt;&lt;ZZ_WorkformID&gt;1&lt;/ZZ_WorkformID&gt;&lt;/MDL&gt;&lt;/Cite&gt;&lt;/Refman&gt;</w:instrText>
            </w:r>
            <w:r w:rsidRPr="00C82138">
              <w:rPr>
                <w:sz w:val="18"/>
                <w:szCs w:val="20"/>
              </w:rPr>
              <w:fldChar w:fldCharType="separate"/>
            </w:r>
            <w:r w:rsidR="00C55E77">
              <w:rPr>
                <w:noProof/>
                <w:sz w:val="18"/>
                <w:szCs w:val="20"/>
              </w:rPr>
              <w:t>(231)</w:t>
            </w:r>
            <w:r w:rsidRPr="00C82138">
              <w:rPr>
                <w:sz w:val="18"/>
                <w:szCs w:val="20"/>
              </w:rPr>
              <w:fldChar w:fldCharType="end"/>
            </w:r>
          </w:p>
          <w:p w:rsidR="000C17BA" w:rsidRPr="00C82138" w:rsidRDefault="00CF3027" w:rsidP="00290E45">
            <w:pPr>
              <w:rPr>
                <w:sz w:val="18"/>
                <w:szCs w:val="18"/>
              </w:rPr>
            </w:pPr>
            <w:hyperlink r:id="rId292" w:history="1">
              <w:r w:rsidR="000C17BA" w:rsidRPr="00C82138">
                <w:rPr>
                  <w:rStyle w:val="Hyperlink"/>
                  <w:sz w:val="18"/>
                  <w:szCs w:val="18"/>
                </w:rPr>
                <w:t>12117855</w:t>
              </w:r>
            </w:hyperlink>
          </w:p>
          <w:p w:rsidR="000C17BA" w:rsidRPr="00C82138" w:rsidRDefault="000C17BA" w:rsidP="00290E45">
            <w:pPr>
              <w:rPr>
                <w:sz w:val="18"/>
                <w:szCs w:val="18"/>
              </w:rPr>
            </w:pPr>
          </w:p>
        </w:tc>
        <w:tc>
          <w:tcPr>
            <w:tcW w:w="0" w:type="auto"/>
          </w:tcPr>
          <w:p w:rsidR="000C17BA" w:rsidRPr="00C82138" w:rsidRDefault="000C17BA" w:rsidP="00290E45">
            <w:pPr>
              <w:rPr>
                <w:rFonts w:cs="Arial"/>
                <w:sz w:val="18"/>
                <w:szCs w:val="18"/>
              </w:rPr>
            </w:pPr>
            <w:r w:rsidRPr="00C82138">
              <w:rPr>
                <w:rFonts w:cs="Arial"/>
                <w:sz w:val="18"/>
                <w:szCs w:val="18"/>
              </w:rPr>
              <w:t>Retrospective cohort study</w:t>
            </w:r>
          </w:p>
        </w:tc>
        <w:tc>
          <w:tcPr>
            <w:tcW w:w="0" w:type="auto"/>
          </w:tcPr>
          <w:p w:rsidR="000C17BA" w:rsidRPr="00C82138" w:rsidRDefault="000C17BA" w:rsidP="00290E45">
            <w:pPr>
              <w:rPr>
                <w:sz w:val="18"/>
                <w:szCs w:val="18"/>
              </w:rPr>
            </w:pPr>
            <w:r w:rsidRPr="00C82138">
              <w:rPr>
                <w:sz w:val="18"/>
                <w:szCs w:val="18"/>
              </w:rPr>
              <w:t>n = 9, age 2-6 mo</w:t>
            </w:r>
          </w:p>
        </w:tc>
        <w:tc>
          <w:tcPr>
            <w:tcW w:w="0" w:type="auto"/>
          </w:tcPr>
          <w:p w:rsidR="000C17BA" w:rsidRPr="00C82138" w:rsidRDefault="000C17BA" w:rsidP="00290E45">
            <w:pPr>
              <w:rPr>
                <w:rFonts w:cs="Arial"/>
                <w:sz w:val="18"/>
                <w:szCs w:val="18"/>
              </w:rPr>
            </w:pPr>
            <w:r w:rsidRPr="00C82138">
              <w:rPr>
                <w:rFonts w:cs="Arial"/>
                <w:sz w:val="18"/>
                <w:szCs w:val="18"/>
              </w:rPr>
              <w:t xml:space="preserve">5/9 pts w/ family h/o JT; </w:t>
            </w:r>
          </w:p>
          <w:p w:rsidR="000C17BA" w:rsidRPr="00C82138" w:rsidRDefault="000C17BA" w:rsidP="00290E45">
            <w:pPr>
              <w:rPr>
                <w:rFonts w:cs="Arial"/>
                <w:sz w:val="18"/>
                <w:szCs w:val="18"/>
              </w:rPr>
            </w:pPr>
            <w:r w:rsidRPr="00C82138">
              <w:rPr>
                <w:rFonts w:cs="Arial"/>
                <w:sz w:val="18"/>
                <w:szCs w:val="18"/>
              </w:rPr>
              <w:t xml:space="preserve">6/9 w/ decreased ventricular </w:t>
            </w:r>
            <w:r>
              <w:rPr>
                <w:rFonts w:cs="Arial"/>
                <w:sz w:val="18"/>
                <w:szCs w:val="18"/>
              </w:rPr>
              <w:t>f</w:t>
            </w:r>
            <w:r w:rsidRPr="00C82138">
              <w:rPr>
                <w:rFonts w:cs="Arial"/>
                <w:sz w:val="18"/>
                <w:szCs w:val="18"/>
              </w:rPr>
              <w:t>unction</w:t>
            </w:r>
          </w:p>
        </w:tc>
        <w:tc>
          <w:tcPr>
            <w:tcW w:w="0" w:type="auto"/>
          </w:tcPr>
          <w:p w:rsidR="000C17BA" w:rsidRPr="00C82138" w:rsidRDefault="000C17BA" w:rsidP="00290E45">
            <w:pPr>
              <w:rPr>
                <w:sz w:val="18"/>
                <w:szCs w:val="18"/>
              </w:rPr>
            </w:pPr>
            <w:r w:rsidRPr="00C82138">
              <w:rPr>
                <w:sz w:val="18"/>
                <w:szCs w:val="18"/>
              </w:rPr>
              <w:t>Effects of digoxin, propafenone, amiodarone</w:t>
            </w:r>
          </w:p>
        </w:tc>
        <w:tc>
          <w:tcPr>
            <w:tcW w:w="0" w:type="auto"/>
          </w:tcPr>
          <w:p w:rsidR="000C17BA" w:rsidRPr="00C82138" w:rsidRDefault="000C17BA" w:rsidP="00290E45">
            <w:pPr>
              <w:rPr>
                <w:sz w:val="18"/>
                <w:szCs w:val="18"/>
              </w:rPr>
            </w:pPr>
            <w:r w:rsidRPr="00C82138">
              <w:rPr>
                <w:sz w:val="18"/>
                <w:szCs w:val="18"/>
              </w:rPr>
              <w:t>Digoxin alone ineffective; propafenone alone effective in 2/9 pts; amiodarone in combination w/ propafenone or flecainide effective in 6 pts</w:t>
            </w:r>
          </w:p>
        </w:tc>
        <w:tc>
          <w:tcPr>
            <w:tcW w:w="0" w:type="auto"/>
          </w:tcPr>
          <w:p w:rsidR="000C17BA" w:rsidRPr="00C82138" w:rsidRDefault="000C17BA" w:rsidP="00DF04CE">
            <w:pPr>
              <w:rPr>
                <w:rFonts w:cs="Arial"/>
                <w:sz w:val="18"/>
                <w:szCs w:val="18"/>
              </w:rPr>
            </w:pPr>
            <w:r w:rsidRPr="00C82138">
              <w:rPr>
                <w:rFonts w:cs="Arial"/>
                <w:sz w:val="18"/>
                <w:szCs w:val="18"/>
              </w:rPr>
              <w:t>Digoxin or propafenone alone ineffective; Amiodarone effective as part of combination therapy w/ propafenone;</w:t>
            </w:r>
            <w:r w:rsidR="00DF04CE">
              <w:rPr>
                <w:rFonts w:cs="Arial"/>
                <w:sz w:val="18"/>
                <w:szCs w:val="18"/>
              </w:rPr>
              <w:t xml:space="preserve"> </w:t>
            </w:r>
            <w:r w:rsidRPr="00C82138">
              <w:rPr>
                <w:rFonts w:cs="Arial"/>
                <w:sz w:val="18"/>
                <w:szCs w:val="18"/>
              </w:rPr>
              <w:t xml:space="preserve">or flecainide; genetic contribution noted.  </w:t>
            </w:r>
          </w:p>
        </w:tc>
      </w:tr>
      <w:tr w:rsidR="000C17BA" w:rsidRPr="00C82138" w:rsidTr="00B84157">
        <w:tc>
          <w:tcPr>
            <w:tcW w:w="0" w:type="auto"/>
            <w:gridSpan w:val="7"/>
          </w:tcPr>
          <w:p w:rsidR="000C17BA" w:rsidRPr="00C82138" w:rsidRDefault="000C17BA" w:rsidP="00B84157">
            <w:pPr>
              <w:pStyle w:val="TableText"/>
              <w:rPr>
                <w:rFonts w:cs="Arial"/>
                <w:szCs w:val="18"/>
              </w:rPr>
            </w:pPr>
            <w:r w:rsidRPr="00C82138">
              <w:t>Ablation Therapy</w:t>
            </w:r>
          </w:p>
        </w:tc>
      </w:tr>
      <w:tr w:rsidR="000C17BA" w:rsidRPr="00C82138" w:rsidTr="00B84157">
        <w:tc>
          <w:tcPr>
            <w:tcW w:w="0" w:type="auto"/>
          </w:tcPr>
          <w:p w:rsidR="000C17BA" w:rsidRPr="00C82138" w:rsidRDefault="000C17BA" w:rsidP="00290E45">
            <w:pPr>
              <w:pStyle w:val="TableText"/>
              <w:rPr>
                <w:szCs w:val="18"/>
              </w:rPr>
            </w:pPr>
            <w:r w:rsidRPr="00C82138">
              <w:rPr>
                <w:szCs w:val="18"/>
              </w:rPr>
              <w:t>Scheinman MM</w:t>
            </w:r>
          </w:p>
          <w:p w:rsidR="000C17BA" w:rsidRPr="00C82138" w:rsidRDefault="000C17BA" w:rsidP="00290E45">
            <w:pPr>
              <w:pStyle w:val="TableText"/>
              <w:rPr>
                <w:szCs w:val="18"/>
              </w:rPr>
            </w:pPr>
            <w:r w:rsidRPr="00C82138">
              <w:rPr>
                <w:szCs w:val="18"/>
              </w:rPr>
              <w:t xml:space="preserve">1994 </w:t>
            </w:r>
          </w:p>
          <w:p w:rsidR="000C17BA" w:rsidRPr="00C82138" w:rsidRDefault="000C17BA" w:rsidP="00290E45">
            <w:pPr>
              <w:pStyle w:val="TableText"/>
              <w:rPr>
                <w:szCs w:val="18"/>
              </w:rPr>
            </w:pPr>
            <w:r w:rsidRPr="00C82138">
              <w:rPr>
                <w:szCs w:val="18"/>
              </w:rPr>
              <w:fldChar w:fldCharType="begin"/>
            </w:r>
            <w:r w:rsidR="0011025F">
              <w:rPr>
                <w:szCs w:val="18"/>
              </w:rPr>
              <w:instrText xml:space="preserve"> ADDIN REFMGR.CITE &lt;Refman&gt;&lt;Cite&gt;&lt;Author&gt;Scheinman&lt;/Author&gt;&lt;Year&gt;1994&lt;/Year&gt;&lt;RecNum&gt;99&lt;/RecNum&gt;&lt;IDText&gt;Clinical and electrophysiologic features and role of catheter ablation techniques in adult patients with automatic atrioventricular junctional tachycardia&lt;/IDText&gt;&lt;MDL Ref_Type="Journal"&gt;&lt;Ref_Type&gt;Journal&lt;/Ref_Type&gt;&lt;Ref_ID&gt;99&lt;/Ref_ID&gt;&lt;Title_Primary&gt;Clinical and electrophysiologic features and role of catheter ablation techniques in adult patients with automatic atrioventricular junctional tachycardia&lt;/Title_Primary&gt;&lt;Authors_Primary&gt;Scheinman,M.M.&lt;/Authors_Primary&gt;&lt;Authors_Primary&gt;Gonzalez,R.P.&lt;/Authors_Primary&gt;&lt;Authors_Primary&gt;Cooper,M.W.&lt;/Authors_Primary&gt;&lt;Authors_Primary&gt;Lesh,M.D.&lt;/Authors_Primary&gt;&lt;Authors_Primary&gt;Lee,R.J.&lt;/Authors_Primary&gt;&lt;Authors_Primary&gt;Epstein,L.M.&lt;/Authors_Primary&gt;&lt;Date_Primary&gt;1994/9/15&lt;/Date_Primary&gt;&lt;Keywords&gt;Adenosine&lt;/Keywords&gt;&lt;Keywords&gt;Adult&lt;/Keywords&gt;&lt;Keywords&gt;Aged&lt;/Keywords&gt;&lt;Keywords&gt;Carotid Sinus&lt;/Keywords&gt;&lt;Keywords&gt;Catheter Ablation&lt;/Keywords&gt;&lt;Keywords&gt;Electrocardiography&lt;/Keywords&gt;&lt;Keywords&gt;Female&lt;/Keywords&gt;&lt;Keywords&gt;Humans&lt;/Keywords&gt;&lt;Keywords&gt;Isoproterenol&lt;/Keywords&gt;&lt;Keywords&gt;Male&lt;/Keywords&gt;&lt;Keywords&gt;Massage&lt;/Keywords&gt;&lt;Keywords&gt;methods&lt;/Keywords&gt;&lt;Keywords&gt;Middle Aged&lt;/Keywords&gt;&lt;Keywords&gt;physiopathology&lt;/Keywords&gt;&lt;Keywords&gt;Prospective Studies&lt;/Keywords&gt;&lt;Keywords&gt;surgery&lt;/Keywords&gt;&lt;Keywords&gt;Tachycardia&lt;/Keywords&gt;&lt;Keywords&gt;Tachycardia,Atrioventricular Nodal Reentry&lt;/Keywords&gt;&lt;Keywords&gt;Tachycardia,Ectopic Junctional&lt;/Keywords&gt;&lt;Reprint&gt;Not in File&lt;/Reprint&gt;&lt;Start_Page&gt;565&lt;/Start_Page&gt;&lt;End_Page&gt;572&lt;/End_Page&gt;&lt;Periodical&gt;Am J Cardiol&lt;/Periodical&gt;&lt;Volume&gt;74&lt;/Volume&gt;&lt;Issue&gt;6&lt;/Issue&gt;&lt;ISSN_ISBN&gt;0002-9149&lt;/ISSN_ISBN&gt;&lt;Misc_3&gt;0002-9149(94)90745-5&lt;/Misc_3&gt;&lt;Address&gt;Department of Medicine, University of California, San Francisco 94143-1354&lt;/Address&gt;&lt;Web_URL&gt;PM:8074039&lt;/Web_URL&gt;&lt;ZZ_JournalFull&gt;&lt;f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Cs w:val="18"/>
              </w:rPr>
              <w:fldChar w:fldCharType="separate"/>
            </w:r>
            <w:r w:rsidR="00C55E77">
              <w:rPr>
                <w:noProof/>
                <w:szCs w:val="18"/>
              </w:rPr>
              <w:t>(232)</w:t>
            </w:r>
            <w:r w:rsidRPr="00C82138">
              <w:rPr>
                <w:szCs w:val="18"/>
              </w:rPr>
              <w:fldChar w:fldCharType="end"/>
            </w:r>
          </w:p>
          <w:p w:rsidR="000C17BA" w:rsidRPr="00C82138" w:rsidRDefault="00CF3027" w:rsidP="00290E45">
            <w:pPr>
              <w:pStyle w:val="TableText"/>
              <w:rPr>
                <w:szCs w:val="18"/>
              </w:rPr>
            </w:pPr>
            <w:hyperlink r:id="rId293" w:history="1">
              <w:r w:rsidR="000C17BA" w:rsidRPr="00C82138">
                <w:rPr>
                  <w:rStyle w:val="Hyperlink"/>
                  <w:szCs w:val="18"/>
                </w:rPr>
                <w:t>8074039</w:t>
              </w:r>
            </w:hyperlink>
          </w:p>
        </w:tc>
        <w:tc>
          <w:tcPr>
            <w:tcW w:w="0" w:type="auto"/>
          </w:tcPr>
          <w:p w:rsidR="000C17BA" w:rsidRPr="00C82138" w:rsidRDefault="000C17BA" w:rsidP="00290E45">
            <w:pPr>
              <w:pStyle w:val="TableText"/>
              <w:rPr>
                <w:rFonts w:cs="Arial"/>
                <w:szCs w:val="18"/>
              </w:rPr>
            </w:pPr>
            <w:r w:rsidRPr="00C82138">
              <w:rPr>
                <w:rFonts w:cs="Arial"/>
                <w:szCs w:val="18"/>
              </w:rPr>
              <w:t>Case series</w:t>
            </w:r>
          </w:p>
        </w:tc>
        <w:tc>
          <w:tcPr>
            <w:tcW w:w="0" w:type="auto"/>
          </w:tcPr>
          <w:p w:rsidR="000C17BA" w:rsidRPr="00C82138" w:rsidRDefault="000C17BA" w:rsidP="00290E45">
            <w:pPr>
              <w:pStyle w:val="TableText"/>
              <w:rPr>
                <w:szCs w:val="18"/>
              </w:rPr>
            </w:pPr>
            <w:r w:rsidRPr="00C82138">
              <w:rPr>
                <w:szCs w:val="18"/>
              </w:rPr>
              <w:t>n=8</w:t>
            </w:r>
          </w:p>
        </w:tc>
        <w:tc>
          <w:tcPr>
            <w:tcW w:w="0" w:type="auto"/>
          </w:tcPr>
          <w:p w:rsidR="000C17BA" w:rsidRPr="00C82138" w:rsidRDefault="000C17BA" w:rsidP="00290E45">
            <w:pPr>
              <w:pStyle w:val="TableText"/>
              <w:rPr>
                <w:rFonts w:cs="Arial"/>
                <w:szCs w:val="18"/>
              </w:rPr>
            </w:pPr>
            <w:r w:rsidRPr="00C82138">
              <w:rPr>
                <w:rFonts w:cs="Arial"/>
                <w:szCs w:val="18"/>
              </w:rPr>
              <w:t>Adult pts w/ JT</w:t>
            </w:r>
          </w:p>
        </w:tc>
        <w:tc>
          <w:tcPr>
            <w:tcW w:w="0" w:type="auto"/>
          </w:tcPr>
          <w:p w:rsidR="000C17BA" w:rsidRPr="00C82138" w:rsidRDefault="000C17BA" w:rsidP="00290E45">
            <w:pPr>
              <w:pStyle w:val="TableText"/>
              <w:rPr>
                <w:szCs w:val="18"/>
              </w:rPr>
            </w:pPr>
            <w:r w:rsidRPr="00C82138">
              <w:rPr>
                <w:szCs w:val="18"/>
              </w:rPr>
              <w:t>RFA of JT</w:t>
            </w:r>
          </w:p>
        </w:tc>
        <w:tc>
          <w:tcPr>
            <w:tcW w:w="0" w:type="auto"/>
          </w:tcPr>
          <w:p w:rsidR="000C17BA" w:rsidRPr="00C82138" w:rsidRDefault="000C17BA" w:rsidP="00290E45">
            <w:pPr>
              <w:pStyle w:val="TableText"/>
              <w:rPr>
                <w:szCs w:val="18"/>
              </w:rPr>
            </w:pPr>
            <w:r w:rsidRPr="00C82138">
              <w:rPr>
                <w:szCs w:val="18"/>
              </w:rPr>
              <w:t>6/8 w/ JT underwent ablation, 2 underwent AVJ ablation. Only 2 w/ preserved AV conduction.</w:t>
            </w:r>
          </w:p>
        </w:tc>
        <w:tc>
          <w:tcPr>
            <w:tcW w:w="0" w:type="auto"/>
          </w:tcPr>
          <w:p w:rsidR="000C17BA" w:rsidRPr="00C82138" w:rsidRDefault="000C17BA" w:rsidP="00290E45">
            <w:pPr>
              <w:pStyle w:val="TableText"/>
              <w:rPr>
                <w:rFonts w:cs="Arial"/>
                <w:szCs w:val="18"/>
              </w:rPr>
            </w:pPr>
            <w:r w:rsidRPr="00C82138">
              <w:rPr>
                <w:rFonts w:cs="Arial"/>
                <w:szCs w:val="18"/>
              </w:rPr>
              <w:t>Early report establishing that RF ablation may be success</w:t>
            </w:r>
            <w:r>
              <w:rPr>
                <w:rFonts w:cs="Arial"/>
                <w:szCs w:val="18"/>
              </w:rPr>
              <w:t>f</w:t>
            </w:r>
            <w:r w:rsidRPr="00C82138">
              <w:rPr>
                <w:rFonts w:cs="Arial"/>
                <w:szCs w:val="18"/>
              </w:rPr>
              <w:t>ul therapy for JT.</w:t>
            </w:r>
          </w:p>
        </w:tc>
      </w:tr>
      <w:tr w:rsidR="000C17BA" w:rsidRPr="00C82138" w:rsidTr="00B84157">
        <w:tc>
          <w:tcPr>
            <w:tcW w:w="0" w:type="auto"/>
          </w:tcPr>
          <w:p w:rsidR="000C17BA" w:rsidRPr="00C82138" w:rsidRDefault="000C17BA" w:rsidP="00290E45">
            <w:pPr>
              <w:pStyle w:val="TableText"/>
              <w:rPr>
                <w:szCs w:val="18"/>
              </w:rPr>
            </w:pPr>
            <w:r w:rsidRPr="00C82138">
              <w:rPr>
                <w:szCs w:val="18"/>
              </w:rPr>
              <w:t>Hamdan M</w:t>
            </w:r>
          </w:p>
          <w:p w:rsidR="000C17BA" w:rsidRPr="00C82138" w:rsidRDefault="000C17BA" w:rsidP="00290E45">
            <w:pPr>
              <w:pStyle w:val="TableText"/>
              <w:rPr>
                <w:szCs w:val="18"/>
              </w:rPr>
            </w:pPr>
            <w:r w:rsidRPr="00C82138">
              <w:rPr>
                <w:szCs w:val="18"/>
              </w:rPr>
              <w:t>1996</w:t>
            </w:r>
          </w:p>
          <w:p w:rsidR="000C17BA" w:rsidRPr="00C82138" w:rsidRDefault="000C17BA" w:rsidP="00290E45">
            <w:pPr>
              <w:pStyle w:val="TableText"/>
              <w:rPr>
                <w:szCs w:val="18"/>
              </w:rPr>
            </w:pPr>
            <w:r w:rsidRPr="00C82138">
              <w:rPr>
                <w:szCs w:val="18"/>
              </w:rPr>
              <w:fldChar w:fldCharType="begin">
                <w:fldData xml:space="preserve">PFJlZm1hbj48Q2l0ZT48QXV0aG9yPkhhbWRhbjwvQXV0aG9yPjxZZWFyPjE5OTY8L1llYXI+PFJl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PFJlZm1hbj48Q2l0ZT48QXV0aG9yPkhhbWRhbjwvQXV0aG9yPjxZZWFyPjE5OTY8L1llYXI+PFJl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(233)</w:t>
            </w:r>
            <w:r w:rsidRPr="00C82138">
              <w:rPr>
                <w:szCs w:val="18"/>
              </w:rPr>
              <w:fldChar w:fldCharType="end"/>
            </w:r>
          </w:p>
          <w:p w:rsidR="000C17BA" w:rsidRPr="00C82138" w:rsidRDefault="00CF3027" w:rsidP="00290E45">
            <w:pPr>
              <w:pStyle w:val="TableText"/>
              <w:rPr>
                <w:szCs w:val="18"/>
              </w:rPr>
            </w:pPr>
            <w:hyperlink r:id="rId294" w:history="1">
              <w:r w:rsidR="000C17BA" w:rsidRPr="00C82138">
                <w:rPr>
                  <w:rStyle w:val="Hyperlink"/>
                  <w:szCs w:val="18"/>
                </w:rPr>
                <w:t xml:space="preserve">8960595 </w:t>
              </w:r>
            </w:hyperlink>
          </w:p>
        </w:tc>
        <w:tc>
          <w:tcPr>
            <w:tcW w:w="0" w:type="auto"/>
          </w:tcPr>
          <w:p w:rsidR="000C17BA" w:rsidRPr="00C82138" w:rsidRDefault="000C17BA" w:rsidP="00290E45">
            <w:pPr>
              <w:pStyle w:val="TableText"/>
              <w:rPr>
                <w:rFonts w:cs="Arial"/>
                <w:szCs w:val="18"/>
              </w:rPr>
            </w:pPr>
            <w:r w:rsidRPr="00C82138">
              <w:rPr>
                <w:rFonts w:cs="Arial"/>
                <w:szCs w:val="18"/>
              </w:rPr>
              <w:t>Case series</w:t>
            </w:r>
          </w:p>
        </w:tc>
        <w:tc>
          <w:tcPr>
            <w:tcW w:w="0" w:type="auto"/>
          </w:tcPr>
          <w:p w:rsidR="000C17BA" w:rsidRPr="00C82138" w:rsidRDefault="000C17BA" w:rsidP="00290E45">
            <w:pPr>
              <w:pStyle w:val="TableText"/>
              <w:rPr>
                <w:szCs w:val="18"/>
              </w:rPr>
            </w:pPr>
            <w:r w:rsidRPr="00C82138">
              <w:rPr>
                <w:szCs w:val="18"/>
              </w:rPr>
              <w:t>n=11</w:t>
            </w:r>
          </w:p>
        </w:tc>
        <w:tc>
          <w:tcPr>
            <w:tcW w:w="0" w:type="auto"/>
          </w:tcPr>
          <w:p w:rsidR="000C17BA" w:rsidRPr="00C82138" w:rsidRDefault="000C17BA" w:rsidP="00290E45">
            <w:pPr>
              <w:pStyle w:val="TableText"/>
              <w:rPr>
                <w:rFonts w:cs="Arial"/>
                <w:szCs w:val="18"/>
              </w:rPr>
            </w:pPr>
            <w:r w:rsidRPr="00C82138">
              <w:rPr>
                <w:rFonts w:cs="Arial"/>
                <w:szCs w:val="18"/>
              </w:rPr>
              <w:t>Pts w/ JT (age 1-66)</w:t>
            </w:r>
          </w:p>
        </w:tc>
        <w:tc>
          <w:tcPr>
            <w:tcW w:w="0" w:type="auto"/>
          </w:tcPr>
          <w:p w:rsidR="000C17BA" w:rsidRPr="00C82138" w:rsidRDefault="000C17BA" w:rsidP="00290E45">
            <w:pPr>
              <w:pStyle w:val="TableText"/>
              <w:rPr>
                <w:szCs w:val="18"/>
              </w:rPr>
            </w:pPr>
            <w:r w:rsidRPr="00C82138">
              <w:rPr>
                <w:szCs w:val="18"/>
              </w:rPr>
              <w:t>RFA of JT</w:t>
            </w:r>
          </w:p>
        </w:tc>
        <w:tc>
          <w:tcPr>
            <w:tcW w:w="0" w:type="auto"/>
          </w:tcPr>
          <w:p w:rsidR="000C17BA" w:rsidRPr="00C82138" w:rsidRDefault="000C17BA" w:rsidP="00290E45">
            <w:pPr>
              <w:pStyle w:val="TableText"/>
              <w:rPr>
                <w:szCs w:val="18"/>
              </w:rPr>
            </w:pPr>
            <w:r w:rsidRPr="00C82138">
              <w:rPr>
                <w:szCs w:val="18"/>
              </w:rPr>
              <w:t>RFA success</w:t>
            </w:r>
            <w:r>
              <w:rPr>
                <w:szCs w:val="18"/>
              </w:rPr>
              <w:t>f</w:t>
            </w:r>
            <w:r w:rsidRPr="00C82138">
              <w:rPr>
                <w:szCs w:val="18"/>
              </w:rPr>
              <w:t>ul w/o complications in 9/11 pts (82%). 7/9 success</w:t>
            </w:r>
            <w:r>
              <w:rPr>
                <w:szCs w:val="18"/>
              </w:rPr>
              <w:t>f</w:t>
            </w:r>
            <w:r w:rsidRPr="00C82138">
              <w:rPr>
                <w:szCs w:val="18"/>
              </w:rPr>
              <w:t>ul w/ ablation at site of earliest atrial activation and 2 pts required empiric lesions in posteroseptal area due to lack of VA conduction. CHB developed in 1 pt, and RFA failed in 1 pt. F/u 1-20 mo.</w:t>
            </w:r>
          </w:p>
        </w:tc>
        <w:tc>
          <w:tcPr>
            <w:tcW w:w="0" w:type="auto"/>
          </w:tcPr>
          <w:p w:rsidR="000C17BA" w:rsidRPr="00C82138" w:rsidRDefault="000C17BA" w:rsidP="00290E45">
            <w:pPr>
              <w:pStyle w:val="TableText"/>
              <w:rPr>
                <w:rFonts w:cs="Arial"/>
                <w:szCs w:val="18"/>
              </w:rPr>
            </w:pPr>
            <w:r w:rsidRPr="00C82138">
              <w:rPr>
                <w:rFonts w:cs="Arial"/>
                <w:szCs w:val="18"/>
              </w:rPr>
              <w:t>RF ablation a largely success</w:t>
            </w:r>
            <w:r>
              <w:rPr>
                <w:rFonts w:cs="Arial"/>
                <w:szCs w:val="18"/>
              </w:rPr>
              <w:t>f</w:t>
            </w:r>
            <w:r w:rsidRPr="00C82138">
              <w:rPr>
                <w:rFonts w:cs="Arial"/>
                <w:szCs w:val="18"/>
              </w:rPr>
              <w:t xml:space="preserve">ul strategy in series of pts, half of which were adults. </w:t>
            </w:r>
          </w:p>
        </w:tc>
      </w:tr>
      <w:tr w:rsidR="000C17BA" w:rsidRPr="00C82138" w:rsidTr="00B84157">
        <w:tc>
          <w:tcPr>
            <w:tcW w:w="0" w:type="auto"/>
          </w:tcPr>
          <w:p w:rsidR="000C17BA" w:rsidRPr="00C82138" w:rsidRDefault="000C17BA" w:rsidP="00290E45">
            <w:pPr>
              <w:pStyle w:val="TableText"/>
              <w:rPr>
                <w:szCs w:val="18"/>
              </w:rPr>
            </w:pPr>
            <w:r w:rsidRPr="00C82138">
              <w:rPr>
                <w:szCs w:val="18"/>
              </w:rPr>
              <w:t>Law IH</w:t>
            </w:r>
          </w:p>
          <w:p w:rsidR="000C17BA" w:rsidRPr="00C82138" w:rsidRDefault="000C17BA" w:rsidP="00290E45">
            <w:pPr>
              <w:pStyle w:val="TableText"/>
              <w:rPr>
                <w:szCs w:val="18"/>
              </w:rPr>
            </w:pPr>
            <w:r w:rsidRPr="00C82138">
              <w:rPr>
                <w:szCs w:val="18"/>
              </w:rPr>
              <w:t xml:space="preserve">2006 </w:t>
            </w:r>
          </w:p>
          <w:p w:rsidR="000C17BA" w:rsidRPr="00C82138" w:rsidRDefault="000C17BA" w:rsidP="00290E45">
            <w:pPr>
              <w:pStyle w:val="TableText"/>
              <w:rPr>
                <w:szCs w:val="18"/>
              </w:rPr>
            </w:pPr>
            <w:r w:rsidRPr="00C82138">
              <w:rPr>
                <w:szCs w:val="18"/>
              </w:rPr>
              <w:fldChar w:fldCharType="begin">
                <w:fldData xml:space="preserve">PFJlZm1hbj48Q2l0ZT48QXV0aG9yPkxhdzwvQXV0aG9yPjxZZWFyPjIwMDY8L1llYXI+PFJlY051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</w:fldData>
              </w:fldChar>
            </w:r>
            <w:r w:rsidR="0011025F">
              <w:rPr>
                <w:szCs w:val="18"/>
              </w:rPr>
              <w:instrText xml:space="preserve"> ADDIN REFMGR.CITE </w:instrText>
            </w:r>
            <w:r w:rsidR="0011025F">
              <w:rPr>
                <w:szCs w:val="18"/>
              </w:rPr>
              <w:fldChar w:fldCharType="begin">
                <w:fldData xml:space="preserve">PFJlZm1hbj48Q2l0ZT48QXV0aG9yPkxhdzwvQXV0aG9yPjxZZWFyPjIwMDY8L1llYXI+PFJlY051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(234)</w:t>
            </w:r>
            <w:r w:rsidRPr="00C82138">
              <w:rPr>
                <w:szCs w:val="18"/>
              </w:rPr>
              <w:fldChar w:fldCharType="end"/>
            </w:r>
          </w:p>
          <w:p w:rsidR="000C17BA" w:rsidRPr="00C82138" w:rsidRDefault="00CF3027" w:rsidP="00290E45">
            <w:pPr>
              <w:pStyle w:val="TableText"/>
              <w:rPr>
                <w:szCs w:val="18"/>
              </w:rPr>
            </w:pPr>
            <w:hyperlink r:id="rId295" w:history="1">
              <w:r w:rsidR="000C17BA" w:rsidRPr="00C82138">
                <w:rPr>
                  <w:rStyle w:val="Hyperlink"/>
                  <w:szCs w:val="18"/>
                </w:rPr>
                <w:t>16876738</w:t>
              </w:r>
            </w:hyperlink>
          </w:p>
        </w:tc>
        <w:tc>
          <w:tcPr>
            <w:tcW w:w="0" w:type="auto"/>
          </w:tcPr>
          <w:p w:rsidR="000C17BA" w:rsidRPr="00C82138" w:rsidRDefault="000C17BA" w:rsidP="00290E45">
            <w:pPr>
              <w:pStyle w:val="TableText"/>
              <w:rPr>
                <w:szCs w:val="18"/>
              </w:rPr>
            </w:pPr>
            <w:r w:rsidRPr="00C82138">
              <w:rPr>
                <w:rFonts w:cs="Arial"/>
                <w:szCs w:val="18"/>
              </w:rPr>
              <w:lastRenderedPageBreak/>
              <w:t xml:space="preserve">Retrospective cohort study; pediatric </w:t>
            </w:r>
            <w:r w:rsidRPr="00C82138">
              <w:rPr>
                <w:rFonts w:cs="Arial"/>
                <w:szCs w:val="18"/>
              </w:rPr>
              <w:lastRenderedPageBreak/>
              <w:t xml:space="preserve">population </w:t>
            </w:r>
          </w:p>
        </w:tc>
        <w:tc>
          <w:tcPr>
            <w:tcW w:w="0" w:type="auto"/>
          </w:tcPr>
          <w:p w:rsidR="000C17BA" w:rsidRPr="00C82138" w:rsidRDefault="000C17BA" w:rsidP="00290E45">
            <w:pPr>
              <w:pStyle w:val="TableText"/>
              <w:rPr>
                <w:rFonts w:cs="Arial"/>
                <w:szCs w:val="18"/>
              </w:rPr>
            </w:pPr>
            <w:r w:rsidRPr="00C82138">
              <w:rPr>
                <w:rFonts w:cs="Arial"/>
                <w:szCs w:val="18"/>
              </w:rPr>
              <w:lastRenderedPageBreak/>
              <w:t xml:space="preserve">n=6 (range 7-36 y, </w:t>
            </w:r>
            <w:r w:rsidRPr="00C82138">
              <w:rPr>
                <w:rFonts w:cs="Arial"/>
                <w:szCs w:val="18"/>
              </w:rPr>
              <w:lastRenderedPageBreak/>
              <w:t>median 8 y)</w:t>
            </w:r>
          </w:p>
        </w:tc>
        <w:tc>
          <w:tcPr>
            <w:tcW w:w="0" w:type="auto"/>
          </w:tcPr>
          <w:p w:rsidR="000C17BA" w:rsidRPr="00C82138" w:rsidRDefault="000C17BA" w:rsidP="00290E45">
            <w:pPr>
              <w:pStyle w:val="TableText"/>
              <w:rPr>
                <w:szCs w:val="18"/>
                <w:vertAlign w:val="superscript"/>
              </w:rPr>
            </w:pPr>
            <w:r w:rsidRPr="00C82138">
              <w:rPr>
                <w:rFonts w:cs="Arial"/>
                <w:szCs w:val="18"/>
              </w:rPr>
              <w:lastRenderedPageBreak/>
              <w:t xml:space="preserve">All pts who underwent cryoablation for symptomatic, non-postoperative JT, </w:t>
            </w:r>
            <w:r w:rsidRPr="00C82138">
              <w:rPr>
                <w:rFonts w:cs="Arial"/>
                <w:szCs w:val="18"/>
              </w:rPr>
              <w:lastRenderedPageBreak/>
              <w:t>refractory to AADs (primarily beta-blockers), at 2 hospitals.</w:t>
            </w:r>
          </w:p>
        </w:tc>
        <w:tc>
          <w:tcPr>
            <w:tcW w:w="0" w:type="auto"/>
          </w:tcPr>
          <w:p w:rsidR="000C17BA" w:rsidRPr="00C82138" w:rsidRDefault="000C17BA" w:rsidP="00290E45">
            <w:pPr>
              <w:pStyle w:val="TableText"/>
              <w:rPr>
                <w:szCs w:val="18"/>
              </w:rPr>
            </w:pPr>
            <w:r w:rsidRPr="00C82138">
              <w:rPr>
                <w:rFonts w:cs="Arial"/>
                <w:szCs w:val="18"/>
              </w:rPr>
              <w:lastRenderedPageBreak/>
              <w:t>Efficacy and safety of cryoablation for JT</w:t>
            </w:r>
          </w:p>
        </w:tc>
        <w:tc>
          <w:tcPr>
            <w:tcW w:w="0" w:type="auto"/>
          </w:tcPr>
          <w:p w:rsidR="000C17BA" w:rsidRPr="00C82138" w:rsidRDefault="000C17BA" w:rsidP="00290E45">
            <w:pPr>
              <w:pStyle w:val="TableText"/>
              <w:rPr>
                <w:szCs w:val="18"/>
              </w:rPr>
            </w:pPr>
            <w:r w:rsidRPr="00C82138">
              <w:rPr>
                <w:rFonts w:cs="Arial"/>
                <w:szCs w:val="18"/>
              </w:rPr>
              <w:t>4 pts had no JT at end of procedure. All 5 pts who underwent procedure were free of JT on up to 2 y of f/u.</w:t>
            </w:r>
          </w:p>
        </w:tc>
        <w:tc>
          <w:tcPr>
            <w:tcW w:w="0" w:type="auto"/>
          </w:tcPr>
          <w:p w:rsidR="000C17BA" w:rsidRPr="00C82138" w:rsidRDefault="000C17BA" w:rsidP="00290E45">
            <w:pPr>
              <w:pStyle w:val="TableText"/>
              <w:rPr>
                <w:rFonts w:cs="Arial"/>
                <w:szCs w:val="18"/>
              </w:rPr>
            </w:pPr>
            <w:r w:rsidRPr="00C82138">
              <w:rPr>
                <w:rFonts w:cs="Arial"/>
                <w:szCs w:val="18"/>
              </w:rPr>
              <w:t xml:space="preserve">Early report of cryoablation of JT, safe and effective (except w/ proximity to His-Purkinje system), and may confer long term benefit. </w:t>
            </w:r>
          </w:p>
          <w:p w:rsidR="000C17BA" w:rsidRPr="00C82138" w:rsidRDefault="000C17BA" w:rsidP="00290E45">
            <w:pPr>
              <w:pStyle w:val="TableText"/>
              <w:rPr>
                <w:rFonts w:cs="Arial"/>
                <w:szCs w:val="18"/>
              </w:rPr>
            </w:pPr>
          </w:p>
          <w:p w:rsidR="000C17BA" w:rsidRPr="00C82138" w:rsidRDefault="000C17BA" w:rsidP="00290E45">
            <w:pPr>
              <w:pStyle w:val="TableText"/>
              <w:rPr>
                <w:rFonts w:cs="Arial"/>
                <w:szCs w:val="18"/>
              </w:rPr>
            </w:pPr>
            <w:r w:rsidRPr="00C82138">
              <w:rPr>
                <w:rFonts w:cs="Arial"/>
                <w:szCs w:val="18"/>
              </w:rPr>
              <w:t>This study studied a small number of primarily pediatric pts at two institutions. Pharmacologic therapy not attempted in all pts. One pt had an ectopic focus proximal to His-Purkinje, and cryomapping resulted in transient CHB, so cryoablation not performed.</w:t>
            </w:r>
          </w:p>
        </w:tc>
      </w:tr>
      <w:tr w:rsidR="000C17BA" w:rsidRPr="00C82138" w:rsidTr="00B84157">
        <w:tc>
          <w:tcPr>
            <w:tcW w:w="0" w:type="auto"/>
            <w:gridSpan w:val="7"/>
          </w:tcPr>
          <w:p w:rsidR="000C17BA" w:rsidRPr="00C82138" w:rsidRDefault="000C17BA" w:rsidP="00B84157">
            <w:pPr>
              <w:pStyle w:val="TableText"/>
            </w:pPr>
            <w:r w:rsidRPr="00C82138">
              <w:lastRenderedPageBreak/>
              <w:t>EP</w:t>
            </w:r>
            <w:r>
              <w:t xml:space="preserve"> </w:t>
            </w:r>
            <w:r w:rsidRPr="00C82138">
              <w:t>S</w:t>
            </w:r>
            <w:r>
              <w:t>tudy</w:t>
            </w:r>
            <w:r w:rsidRPr="00C82138">
              <w:t xml:space="preserve"> Diagnosis</w:t>
            </w:r>
          </w:p>
        </w:tc>
      </w:tr>
      <w:tr w:rsidR="000C17BA" w:rsidRPr="00C82138" w:rsidTr="00B84157">
        <w:tc>
          <w:tcPr>
            <w:tcW w:w="0" w:type="auto"/>
          </w:tcPr>
          <w:p w:rsidR="000C17BA" w:rsidRPr="00C82138" w:rsidRDefault="000C17BA" w:rsidP="00290E45">
            <w:pPr>
              <w:pStyle w:val="TableText"/>
              <w:rPr>
                <w:szCs w:val="18"/>
              </w:rPr>
            </w:pPr>
            <w:r w:rsidRPr="00C82138">
              <w:rPr>
                <w:szCs w:val="18"/>
              </w:rPr>
              <w:t>Meiltz A</w:t>
            </w:r>
          </w:p>
          <w:p w:rsidR="000C17BA" w:rsidRPr="00C82138" w:rsidRDefault="000C17BA" w:rsidP="00290E45">
            <w:pPr>
              <w:pStyle w:val="TableText"/>
              <w:rPr>
                <w:szCs w:val="18"/>
              </w:rPr>
            </w:pPr>
            <w:r w:rsidRPr="00C82138">
              <w:rPr>
                <w:szCs w:val="18"/>
              </w:rPr>
              <w:t xml:space="preserve">2006 </w:t>
            </w:r>
          </w:p>
          <w:p w:rsidR="000C17BA" w:rsidRPr="00C82138" w:rsidRDefault="000C17BA" w:rsidP="00290E45">
            <w:pPr>
              <w:pStyle w:val="TableText"/>
              <w:rPr>
                <w:szCs w:val="18"/>
              </w:rPr>
            </w:pPr>
            <w:r w:rsidRPr="00C82138">
              <w:rPr>
                <w:szCs w:val="18"/>
              </w:rPr>
              <w:fldChar w:fldCharType="begin">
                <w:fldData xml:space="preserve">PFJlZm1hbj48Q2l0ZT48QXV0aG9yPk1laWx0ejwvQXV0aG9yPjxZZWFyPjIwMDY8L1llYXI+PFJl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</w:fldData>
              </w:fldChar>
            </w:r>
            <w:r w:rsidR="0011025F">
              <w:rPr>
                <w:szCs w:val="18"/>
              </w:rPr>
              <w:instrText xml:space="preserve"> ADDIN REFMGR.CITE </w:instrText>
            </w:r>
            <w:r w:rsidR="0011025F">
              <w:rPr>
                <w:szCs w:val="18"/>
              </w:rPr>
              <w:fldChar w:fldCharType="begin">
                <w:fldData xml:space="preserve">PFJlZm1hbj48Q2l0ZT48QXV0aG9yPk1laWx0ejwvQXV0aG9yPjxZZWFyPjIwMDY8L1llYXI+PFJl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(235)</w:t>
            </w:r>
            <w:r w:rsidRPr="00C82138">
              <w:rPr>
                <w:szCs w:val="18"/>
              </w:rPr>
              <w:fldChar w:fldCharType="end"/>
            </w:r>
          </w:p>
          <w:p w:rsidR="000C17BA" w:rsidRPr="00C82138" w:rsidRDefault="00CF3027" w:rsidP="00290E45">
            <w:pPr>
              <w:pStyle w:val="TableText"/>
              <w:rPr>
                <w:szCs w:val="18"/>
              </w:rPr>
            </w:pPr>
            <w:hyperlink r:id="rId296" w:history="1">
              <w:r w:rsidR="000C17BA" w:rsidRPr="00C82138">
                <w:rPr>
                  <w:rStyle w:val="Hyperlink"/>
                  <w:szCs w:val="18"/>
                </w:rPr>
                <w:t xml:space="preserve">16627404 </w:t>
              </w:r>
            </w:hyperlink>
          </w:p>
        </w:tc>
        <w:tc>
          <w:tcPr>
            <w:tcW w:w="0" w:type="auto"/>
          </w:tcPr>
          <w:p w:rsidR="000C17BA" w:rsidRPr="00C82138" w:rsidRDefault="000C17BA" w:rsidP="00290E45">
            <w:pPr>
              <w:pStyle w:val="TableText"/>
              <w:rPr>
                <w:rFonts w:cs="Arial"/>
                <w:szCs w:val="18"/>
              </w:rPr>
            </w:pPr>
            <w:r w:rsidRPr="00C82138">
              <w:rPr>
                <w:rFonts w:cs="Arial"/>
                <w:szCs w:val="18"/>
              </w:rPr>
              <w:t>Retrospective cohort, multicenter</w:t>
            </w:r>
          </w:p>
        </w:tc>
        <w:tc>
          <w:tcPr>
            <w:tcW w:w="0" w:type="auto"/>
          </w:tcPr>
          <w:p w:rsidR="000C17BA" w:rsidRPr="00C82138" w:rsidRDefault="000C17BA" w:rsidP="00290E45">
            <w:pPr>
              <w:pStyle w:val="TableText"/>
              <w:rPr>
                <w:szCs w:val="18"/>
              </w:rPr>
            </w:pPr>
            <w:r w:rsidRPr="00C82138">
              <w:rPr>
                <w:szCs w:val="18"/>
              </w:rPr>
              <w:t>n=49</w:t>
            </w:r>
          </w:p>
        </w:tc>
        <w:tc>
          <w:tcPr>
            <w:tcW w:w="0" w:type="auto"/>
          </w:tcPr>
          <w:p w:rsidR="000C17BA" w:rsidRPr="00C82138" w:rsidRDefault="000C17BA" w:rsidP="00290E45">
            <w:pPr>
              <w:pStyle w:val="TableText"/>
              <w:rPr>
                <w:rFonts w:cs="Arial"/>
                <w:szCs w:val="18"/>
              </w:rPr>
            </w:pPr>
            <w:r w:rsidRPr="00C82138">
              <w:rPr>
                <w:rFonts w:cs="Arial"/>
                <w:szCs w:val="18"/>
              </w:rPr>
              <w:t>Adults w/</w:t>
            </w:r>
            <w:r>
              <w:rPr>
                <w:rFonts w:cs="Arial"/>
                <w:szCs w:val="18"/>
              </w:rPr>
              <w:t xml:space="preserve"> PJRT confirmed at EP study</w:t>
            </w:r>
            <w:r w:rsidRPr="00C82138">
              <w:rPr>
                <w:rFonts w:cs="Arial"/>
                <w:szCs w:val="18"/>
              </w:rPr>
              <w:t>, both paroxysmal (53%) and incessant</w:t>
            </w:r>
          </w:p>
        </w:tc>
        <w:tc>
          <w:tcPr>
            <w:tcW w:w="0" w:type="auto"/>
          </w:tcPr>
          <w:p w:rsidR="000C17BA" w:rsidRPr="00C82138" w:rsidRDefault="000C17BA" w:rsidP="00290E45">
            <w:pPr>
              <w:pStyle w:val="TableText"/>
              <w:rPr>
                <w:szCs w:val="18"/>
              </w:rPr>
            </w:pPr>
            <w:r w:rsidRPr="00C82138">
              <w:rPr>
                <w:szCs w:val="18"/>
              </w:rPr>
              <w:t>Describe results of RFA in adults w/ PJRT</w:t>
            </w:r>
          </w:p>
        </w:tc>
        <w:tc>
          <w:tcPr>
            <w:tcW w:w="0" w:type="auto"/>
          </w:tcPr>
          <w:p w:rsidR="000C17BA" w:rsidRPr="00C82138" w:rsidRDefault="000C17BA" w:rsidP="00290E45">
            <w:pPr>
              <w:pStyle w:val="TableText"/>
              <w:rPr>
                <w:szCs w:val="18"/>
              </w:rPr>
            </w:pPr>
            <w:r w:rsidRPr="00C82138">
              <w:rPr>
                <w:szCs w:val="18"/>
              </w:rPr>
              <w:t>RFA success</w:t>
            </w:r>
            <w:r>
              <w:rPr>
                <w:szCs w:val="18"/>
              </w:rPr>
              <w:t>f</w:t>
            </w:r>
            <w:r w:rsidRPr="00C82138">
              <w:rPr>
                <w:szCs w:val="18"/>
              </w:rPr>
              <w:t xml:space="preserve">ul in 94% w/o complications, and long term success 100% w/o AADs, w/ 49 mo mean f/u. </w:t>
            </w:r>
          </w:p>
        </w:tc>
        <w:tc>
          <w:tcPr>
            <w:tcW w:w="0" w:type="auto"/>
          </w:tcPr>
          <w:p w:rsidR="000C17BA" w:rsidRPr="00C82138" w:rsidRDefault="000C17BA" w:rsidP="00290E45">
            <w:pPr>
              <w:pStyle w:val="TableText"/>
              <w:rPr>
                <w:rFonts w:cs="Arial"/>
                <w:szCs w:val="18"/>
              </w:rPr>
            </w:pPr>
            <w:r w:rsidRPr="00C82138">
              <w:rPr>
                <w:rFonts w:cs="Arial"/>
                <w:szCs w:val="18"/>
              </w:rPr>
              <w:t xml:space="preserve">Rare report of PJRT in adults only, so results pertinent to guidelines, and support RF ablation as first line therapy. </w:t>
            </w:r>
          </w:p>
        </w:tc>
      </w:tr>
      <w:tr w:rsidR="000C17BA" w:rsidRPr="00C82138" w:rsidTr="00B84157">
        <w:tc>
          <w:tcPr>
            <w:tcW w:w="0" w:type="auto"/>
          </w:tcPr>
          <w:p w:rsidR="000C17BA" w:rsidRPr="00C82138" w:rsidRDefault="000C17BA" w:rsidP="00290E45">
            <w:pPr>
              <w:pStyle w:val="TableText"/>
              <w:rPr>
                <w:szCs w:val="18"/>
              </w:rPr>
            </w:pPr>
            <w:r w:rsidRPr="00C82138">
              <w:rPr>
                <w:szCs w:val="18"/>
              </w:rPr>
              <w:t>Padanilam BJ</w:t>
            </w:r>
          </w:p>
          <w:p w:rsidR="000C17BA" w:rsidRPr="00C82138" w:rsidRDefault="000C17BA" w:rsidP="00290E45">
            <w:pPr>
              <w:pStyle w:val="TableText"/>
              <w:rPr>
                <w:szCs w:val="18"/>
              </w:rPr>
            </w:pPr>
            <w:r w:rsidRPr="00C82138">
              <w:rPr>
                <w:szCs w:val="18"/>
              </w:rPr>
              <w:t xml:space="preserve">2006 </w:t>
            </w:r>
          </w:p>
          <w:p w:rsidR="000C17BA" w:rsidRPr="00C82138" w:rsidRDefault="000C17BA" w:rsidP="00290E45">
            <w:pPr>
              <w:pStyle w:val="TableText"/>
              <w:rPr>
                <w:szCs w:val="18"/>
              </w:rPr>
            </w:pPr>
            <w:r w:rsidRPr="00C82138">
              <w:rPr>
                <w:szCs w:val="18"/>
              </w:rPr>
              <w:fldChar w:fldCharType="begin">
                <w:fldData xml:space="preserve">PFJlZm1hbj48Q2l0ZT48QXV0aG9yPlBhZGFuaWxhbTwvQXV0aG9yPjxZZWFyPjIwMDg8L1llYXI+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PFJlZm1hbj48Q2l0ZT48QXV0aG9yPlBhZGFuaWxhbTwvQXV0aG9yPjxZZWFyPjIwMDg8L1llYXI+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(236)</w:t>
            </w:r>
            <w:r w:rsidRPr="00C82138">
              <w:rPr>
                <w:szCs w:val="18"/>
              </w:rPr>
              <w:fldChar w:fldCharType="end"/>
            </w:r>
          </w:p>
          <w:p w:rsidR="000C17BA" w:rsidRPr="00C82138" w:rsidRDefault="00CF3027" w:rsidP="00290E45">
            <w:pPr>
              <w:pStyle w:val="TableText"/>
              <w:rPr>
                <w:szCs w:val="18"/>
              </w:rPr>
            </w:pPr>
            <w:hyperlink r:id="rId297" w:history="1">
              <w:r w:rsidR="000C17BA" w:rsidRPr="00C82138">
                <w:rPr>
                  <w:rStyle w:val="Hyperlink"/>
                  <w:szCs w:val="18"/>
                </w:rPr>
                <w:t>19007691</w:t>
              </w:r>
            </w:hyperlink>
          </w:p>
        </w:tc>
        <w:tc>
          <w:tcPr>
            <w:tcW w:w="0" w:type="auto"/>
          </w:tcPr>
          <w:p w:rsidR="000C17BA" w:rsidRPr="00C82138" w:rsidRDefault="000C17BA" w:rsidP="00290E45">
            <w:pPr>
              <w:pStyle w:val="TableText"/>
              <w:rPr>
                <w:rFonts w:cs="Arial"/>
                <w:szCs w:val="18"/>
              </w:rPr>
            </w:pPr>
            <w:r w:rsidRPr="00C82138">
              <w:rPr>
                <w:rFonts w:cs="Arial"/>
                <w:szCs w:val="18"/>
              </w:rPr>
              <w:t>Prospective cohort study</w:t>
            </w:r>
          </w:p>
        </w:tc>
        <w:tc>
          <w:tcPr>
            <w:tcW w:w="0" w:type="auto"/>
          </w:tcPr>
          <w:p w:rsidR="000C17BA" w:rsidRPr="00C82138" w:rsidRDefault="000C17BA" w:rsidP="00290E45">
            <w:pPr>
              <w:pStyle w:val="TableText"/>
              <w:rPr>
                <w:szCs w:val="18"/>
              </w:rPr>
            </w:pPr>
            <w:r w:rsidRPr="00C82138">
              <w:rPr>
                <w:szCs w:val="18"/>
              </w:rPr>
              <w:t>n=39</w:t>
            </w:r>
          </w:p>
        </w:tc>
        <w:tc>
          <w:tcPr>
            <w:tcW w:w="0" w:type="auto"/>
          </w:tcPr>
          <w:p w:rsidR="000C17BA" w:rsidRPr="00C82138" w:rsidRDefault="000C17BA" w:rsidP="00290E45">
            <w:pPr>
              <w:pStyle w:val="TableText"/>
              <w:rPr>
                <w:rFonts w:cs="Arial"/>
                <w:szCs w:val="18"/>
              </w:rPr>
            </w:pPr>
            <w:r w:rsidRPr="00C82138">
              <w:rPr>
                <w:rFonts w:cs="Arial"/>
                <w:szCs w:val="18"/>
              </w:rPr>
              <w:t xml:space="preserve">Adults w/ AVNRT, JT, or “clinically indeterminate.” </w:t>
            </w:r>
          </w:p>
        </w:tc>
        <w:tc>
          <w:tcPr>
            <w:tcW w:w="0" w:type="auto"/>
          </w:tcPr>
          <w:p w:rsidR="000C17BA" w:rsidRPr="00C82138" w:rsidRDefault="000C17BA" w:rsidP="00290E45">
            <w:pPr>
              <w:pStyle w:val="TableText"/>
              <w:rPr>
                <w:szCs w:val="18"/>
              </w:rPr>
            </w:pPr>
            <w:r w:rsidRPr="00C82138">
              <w:rPr>
                <w:szCs w:val="18"/>
              </w:rPr>
              <w:t>To distinguish JT or AVNRT based on specific responses to PACs delivered at different phases of the tachycardia cycle</w:t>
            </w:r>
          </w:p>
        </w:tc>
        <w:tc>
          <w:tcPr>
            <w:tcW w:w="0" w:type="auto"/>
          </w:tcPr>
          <w:p w:rsidR="000C17BA" w:rsidRPr="00C82138" w:rsidRDefault="000C17BA" w:rsidP="00290E45">
            <w:pPr>
              <w:pStyle w:val="TableText"/>
              <w:rPr>
                <w:szCs w:val="18"/>
              </w:rPr>
            </w:pPr>
            <w:r w:rsidRPr="00C82138">
              <w:rPr>
                <w:szCs w:val="18"/>
              </w:rPr>
              <w:t>PACs introduced during His refractoriness did not affect tachycardia. Earlier PACs preexcite the immediate His and ventricle, w/o terminating tachycardia, confirming JT. For AVNRT, 61% sens</w:t>
            </w:r>
            <w:r>
              <w:rPr>
                <w:szCs w:val="18"/>
              </w:rPr>
              <w:t>itivity</w:t>
            </w:r>
            <w:r w:rsidRPr="00C82138">
              <w:rPr>
                <w:szCs w:val="18"/>
              </w:rPr>
              <w:t>, 100% spec</w:t>
            </w:r>
            <w:r>
              <w:rPr>
                <w:szCs w:val="18"/>
              </w:rPr>
              <w:t>ificity</w:t>
            </w:r>
            <w:r w:rsidRPr="00C82138">
              <w:rPr>
                <w:szCs w:val="18"/>
              </w:rPr>
              <w:t>; for JT, 100% sens</w:t>
            </w:r>
            <w:r>
              <w:rPr>
                <w:szCs w:val="18"/>
              </w:rPr>
              <w:t>itivity</w:t>
            </w:r>
            <w:r w:rsidRPr="00C82138">
              <w:rPr>
                <w:szCs w:val="18"/>
              </w:rPr>
              <w:t xml:space="preserve"> and spec</w:t>
            </w:r>
            <w:r>
              <w:rPr>
                <w:szCs w:val="18"/>
              </w:rPr>
              <w:t>ificity</w:t>
            </w:r>
            <w:r w:rsidRPr="00C82138">
              <w:rPr>
                <w:szCs w:val="18"/>
              </w:rPr>
              <w:t>.</w:t>
            </w:r>
          </w:p>
        </w:tc>
        <w:tc>
          <w:tcPr>
            <w:tcW w:w="0" w:type="auto"/>
          </w:tcPr>
          <w:p w:rsidR="000C17BA" w:rsidRPr="00C82138" w:rsidRDefault="000C17BA" w:rsidP="00290E45">
            <w:pPr>
              <w:pStyle w:val="TableText"/>
              <w:rPr>
                <w:rFonts w:cs="Arial"/>
                <w:szCs w:val="18"/>
              </w:rPr>
            </w:pPr>
            <w:r w:rsidRPr="00C82138">
              <w:rPr>
                <w:rFonts w:cs="Arial"/>
                <w:szCs w:val="18"/>
              </w:rPr>
              <w:t xml:space="preserve">The response to PACs during tachycardia can distinguish JT from AVNRT w/ 100% specificity and high sensitivity. </w:t>
            </w:r>
          </w:p>
          <w:p w:rsidR="000C17BA" w:rsidRPr="00C82138" w:rsidRDefault="000C17BA" w:rsidP="00290E45">
            <w:pPr>
              <w:pStyle w:val="TableText"/>
              <w:rPr>
                <w:rFonts w:cs="Arial"/>
                <w:szCs w:val="18"/>
              </w:rPr>
            </w:pPr>
          </w:p>
          <w:p w:rsidR="000C17BA" w:rsidRPr="00C82138" w:rsidRDefault="000C17BA" w:rsidP="00290E45">
            <w:pPr>
              <w:pStyle w:val="TableText"/>
              <w:rPr>
                <w:rFonts w:cs="Arial"/>
                <w:szCs w:val="18"/>
              </w:rPr>
            </w:pPr>
            <w:r w:rsidRPr="00C82138">
              <w:rPr>
                <w:rFonts w:cs="Arial"/>
                <w:szCs w:val="18"/>
              </w:rPr>
              <w:t>However, PACs introduced during His refractoriness can lead to misdiagnosis of JT as AVNRT if dual AV nodal physiology is present. Furthermore, if double ventricular responses are present, a PAC during AVNRT can advance the His w/ continuation of the tachycardia, misdiagnosed as JT.</w:t>
            </w:r>
          </w:p>
        </w:tc>
      </w:tr>
      <w:tr w:rsidR="000C17BA" w:rsidRPr="00C82138" w:rsidTr="00B84157">
        <w:tc>
          <w:tcPr>
            <w:tcW w:w="0" w:type="auto"/>
          </w:tcPr>
          <w:p w:rsidR="000C17BA" w:rsidRPr="00C82138" w:rsidRDefault="000C17BA" w:rsidP="00290E45">
            <w:pPr>
              <w:pStyle w:val="TableText"/>
              <w:rPr>
                <w:szCs w:val="18"/>
              </w:rPr>
            </w:pPr>
            <w:r w:rsidRPr="00C82138">
              <w:rPr>
                <w:szCs w:val="18"/>
              </w:rPr>
              <w:t>Srivathsan K</w:t>
            </w:r>
          </w:p>
          <w:p w:rsidR="000C17BA" w:rsidRPr="00C82138" w:rsidRDefault="000C17BA" w:rsidP="00290E45">
            <w:pPr>
              <w:pStyle w:val="TableText"/>
              <w:rPr>
                <w:szCs w:val="18"/>
              </w:rPr>
            </w:pPr>
            <w:r w:rsidRPr="00C82138">
              <w:rPr>
                <w:szCs w:val="18"/>
              </w:rPr>
              <w:t xml:space="preserve">2007 </w:t>
            </w:r>
          </w:p>
          <w:p w:rsidR="000C17BA" w:rsidRPr="00C82138" w:rsidRDefault="000C17BA" w:rsidP="00290E45">
            <w:pPr>
              <w:pStyle w:val="TableText"/>
              <w:rPr>
                <w:szCs w:val="18"/>
              </w:rPr>
            </w:pPr>
            <w:r w:rsidRPr="00C82138">
              <w:rPr>
                <w:szCs w:val="18"/>
              </w:rPr>
              <w:fldChar w:fldCharType="begin"/>
            </w:r>
            <w:r w:rsidR="0011025F">
              <w:rPr>
                <w:szCs w:val="18"/>
              </w:rPr>
              <w:instrText xml:space="preserve"> ADDIN REFMGR.CITE &lt;Refman&gt;&lt;Cite&gt;&lt;Author&gt;Srivathsan&lt;/Author&gt;&lt;Year&gt;2008&lt;/Year&gt;&lt;RecNum&gt;105&lt;/RecNum&gt;&lt;IDText&gt;Differentiating atrioventricular nodal reentrant tachycardia from junctional tachycardia: novel application of the delta H-A interval&lt;/IDText&gt;&lt;MDL Ref_Type="Journal"&gt;&lt;Ref_Type&gt;Journal&lt;/Ref_Type&gt;&lt;Ref_ID&gt;105&lt;/Ref_ID&gt;&lt;Title_Primary&gt;Differentiating atrioventricular nodal reentrant tachycardia from junctional tachycardia: novel application of the delta H-A interval&lt;/Title_Primary&gt;&lt;Authors_Primary&gt;Srivathsan,K.&lt;/Authors_Primary&gt;&lt;Authors_Primary&gt;Gami,A.S.&lt;/Authors_Primary&gt;&lt;Authors_Primary&gt;Barrett,R.&lt;/Authors_Primary&gt;&lt;Authors_Primary&gt;Monahan,K.&lt;/Authors_Primary&gt;&lt;Authors_Primary&gt;Packer,D.L.&lt;/Authors_Primary&gt;&lt;Authors_Primary&gt;Asirvatham,S.J.&lt;/Authors_Primary&gt;&lt;Date_Primary&gt;2008/1&lt;/Date_Primary&gt;&lt;Keywords&gt;diagnosis&lt;/Keywords&gt;&lt;Keywords&gt;Diagnosis,Differential&lt;/Keywords&gt;&lt;Keywords&gt;Electrocardiography&lt;/Keywords&gt;&lt;Keywords&gt;Electrophysiology&lt;/Keywords&gt;&lt;Keywords&gt;Female&lt;/Keywords&gt;&lt;Keywords&gt;Humans&lt;/Keywords&gt;&lt;Keywords&gt;Isoproterenol&lt;/Keywords&gt;&lt;Keywords&gt;Male&lt;/Keywords&gt;&lt;Keywords&gt;methods&lt;/Keywords&gt;&lt;Keywords&gt;Middle Aged&lt;/Keywords&gt;&lt;Keywords&gt;Reproducibility of Results&lt;/Keywords&gt;&lt;Keywords&gt;Sensitivity and Specificity&lt;/Keywords&gt;&lt;Keywords&gt;Tachycardia&lt;/Keywords&gt;&lt;Keywords&gt;Tachycardia,Atrioventricular Nodal Reentry&lt;/Keywords&gt;&lt;Keywords&gt;Tachycardia,Ectopic Junctional&lt;/Keywords&gt;&lt;Reprint&gt;Not in File&lt;/Reprint&gt;&lt;Start_Page&gt;1&lt;/Start_Page&gt;&lt;End_Page&gt;6&lt;/End_Page&gt;&lt;Periodical&gt;J Cardiovasc Electrophysiol.&lt;/Periodical&gt;&lt;Volume&gt;19&lt;/Volume&gt;&lt;Issue&gt;1&lt;/Issue&gt;&lt;ISSN_ISBN&gt;1540-8167&lt;/ISSN_ISBN&gt;&lt;Misc_3&gt;JCE961;10.1111/j.1540-8167.2007.00961.x&lt;/Misc_3&gt;&lt;Address&gt;Division of Cardiovascular Diseases, Mayo Clinic College of Medicine, 200 First Street SW, Rochester, MN 55905, USA&lt;/Address&gt;&lt;Web_URL&gt;PM:17916156&lt;/Web_URL&gt;&lt;ZZ_JournalFull&gt;&lt;f name="System"&gt;Journal of cardiovascular electrophysiology&lt;/f&gt;&lt;/ZZ_JournalFull&gt;&lt;ZZ_JournalStdAbbrev&gt;&lt;f name="System"&gt;J Cardiovasc Electrophysiol.&lt;/f&gt;&lt;/ZZ_JournalStdAbbrev&gt;&lt;ZZ_WorkformID&gt;1&lt;/ZZ_WorkformID&gt;&lt;/MDL&gt;&lt;/Cite&gt;&lt;/Refman&gt;</w:instrText>
            </w:r>
            <w:r w:rsidRPr="00C82138">
              <w:rPr>
                <w:szCs w:val="18"/>
              </w:rPr>
              <w:fldChar w:fldCharType="separate"/>
            </w:r>
            <w:r w:rsidR="00C55E77">
              <w:rPr>
                <w:noProof/>
                <w:szCs w:val="18"/>
              </w:rPr>
              <w:t>(237)</w:t>
            </w:r>
            <w:r w:rsidRPr="00C82138">
              <w:rPr>
                <w:szCs w:val="18"/>
              </w:rPr>
              <w:fldChar w:fldCharType="end"/>
            </w:r>
          </w:p>
          <w:p w:rsidR="000C17BA" w:rsidRPr="00C82138" w:rsidRDefault="00CF3027" w:rsidP="00290E45">
            <w:pPr>
              <w:pStyle w:val="TableText"/>
              <w:rPr>
                <w:szCs w:val="18"/>
              </w:rPr>
            </w:pPr>
            <w:hyperlink r:id="rId298" w:history="1">
              <w:r w:rsidR="000C17BA" w:rsidRPr="00C82138">
                <w:rPr>
                  <w:rStyle w:val="Hyperlink"/>
                  <w:szCs w:val="18"/>
                </w:rPr>
                <w:t>17916156</w:t>
              </w:r>
            </w:hyperlink>
          </w:p>
        </w:tc>
        <w:tc>
          <w:tcPr>
            <w:tcW w:w="0" w:type="auto"/>
          </w:tcPr>
          <w:p w:rsidR="000C17BA" w:rsidRPr="00C82138" w:rsidRDefault="000C17BA" w:rsidP="00290E45">
            <w:pPr>
              <w:pStyle w:val="TableText"/>
              <w:rPr>
                <w:rFonts w:cs="Arial"/>
                <w:szCs w:val="18"/>
              </w:rPr>
            </w:pPr>
            <w:r w:rsidRPr="00C82138">
              <w:rPr>
                <w:rFonts w:cs="Arial"/>
                <w:szCs w:val="18"/>
              </w:rPr>
              <w:t>Retrospective cohort study</w:t>
            </w:r>
          </w:p>
        </w:tc>
        <w:tc>
          <w:tcPr>
            <w:tcW w:w="0" w:type="auto"/>
          </w:tcPr>
          <w:p w:rsidR="000C17BA" w:rsidRPr="00C82138" w:rsidRDefault="000C17BA" w:rsidP="00290E45">
            <w:pPr>
              <w:pStyle w:val="TableText"/>
              <w:rPr>
                <w:szCs w:val="18"/>
              </w:rPr>
            </w:pPr>
            <w:r w:rsidRPr="00C82138">
              <w:rPr>
                <w:szCs w:val="18"/>
              </w:rPr>
              <w:t>n=35</w:t>
            </w:r>
          </w:p>
        </w:tc>
        <w:tc>
          <w:tcPr>
            <w:tcW w:w="0" w:type="auto"/>
          </w:tcPr>
          <w:p w:rsidR="000C17BA" w:rsidRPr="00C82138" w:rsidRDefault="000C17BA" w:rsidP="00290E45">
            <w:pPr>
              <w:pStyle w:val="TableText"/>
              <w:rPr>
                <w:rFonts w:cs="Arial"/>
                <w:szCs w:val="18"/>
              </w:rPr>
            </w:pPr>
            <w:r w:rsidRPr="00C82138">
              <w:rPr>
                <w:rFonts w:cs="Arial"/>
                <w:szCs w:val="18"/>
              </w:rPr>
              <w:t>Typical AVNRT and evidence of JT during EP</w:t>
            </w:r>
            <w:r>
              <w:rPr>
                <w:rFonts w:cs="Arial"/>
                <w:szCs w:val="18"/>
              </w:rPr>
              <w:t xml:space="preserve"> study</w:t>
            </w:r>
            <w:r w:rsidRPr="00C82138">
              <w:rPr>
                <w:rFonts w:cs="Arial"/>
                <w:szCs w:val="18"/>
              </w:rPr>
              <w:t xml:space="preserve"> and/or ablation</w:t>
            </w:r>
          </w:p>
        </w:tc>
        <w:tc>
          <w:tcPr>
            <w:tcW w:w="0" w:type="auto"/>
          </w:tcPr>
          <w:p w:rsidR="000C17BA" w:rsidRPr="00C82138" w:rsidRDefault="000C17BA" w:rsidP="00290E45">
            <w:pPr>
              <w:pStyle w:val="TableText"/>
              <w:rPr>
                <w:szCs w:val="18"/>
              </w:rPr>
            </w:pPr>
            <w:r w:rsidRPr="00C82138">
              <w:rPr>
                <w:szCs w:val="18"/>
              </w:rPr>
              <w:t>To assess the utility of delta H</w:t>
            </w:r>
            <w:r>
              <w:rPr>
                <w:szCs w:val="18"/>
              </w:rPr>
              <w:t>-</w:t>
            </w:r>
            <w:proofErr w:type="gramStart"/>
            <w:r w:rsidRPr="00C82138">
              <w:rPr>
                <w:szCs w:val="18"/>
              </w:rPr>
              <w:t>A</w:t>
            </w:r>
            <w:proofErr w:type="gramEnd"/>
            <w:r w:rsidRPr="00C82138">
              <w:rPr>
                <w:szCs w:val="18"/>
              </w:rPr>
              <w:t xml:space="preserve"> interval (difference in the H</w:t>
            </w:r>
            <w:r>
              <w:rPr>
                <w:szCs w:val="18"/>
              </w:rPr>
              <w:t>-</w:t>
            </w:r>
            <w:r w:rsidRPr="00C82138">
              <w:rPr>
                <w:szCs w:val="18"/>
              </w:rPr>
              <w:t>A intervals observed during tachycardia and basal RV pacing to differentiate AVNRT and JT—delta HA = HA during pacing minus HA during tachycardia. (Helps to distinguish whether H</w:t>
            </w:r>
            <w:r>
              <w:rPr>
                <w:szCs w:val="18"/>
              </w:rPr>
              <w:t>-</w:t>
            </w:r>
            <w:proofErr w:type="gramStart"/>
            <w:r w:rsidRPr="00C82138">
              <w:rPr>
                <w:szCs w:val="18"/>
              </w:rPr>
              <w:t>A</w:t>
            </w:r>
            <w:proofErr w:type="gramEnd"/>
            <w:r w:rsidRPr="00C82138">
              <w:rPr>
                <w:szCs w:val="18"/>
              </w:rPr>
              <w:t xml:space="preserve"> interval represents true his conduction to the atria, or whether atria and His activated simultaneously from common focal source.)</w:t>
            </w:r>
          </w:p>
        </w:tc>
        <w:tc>
          <w:tcPr>
            <w:tcW w:w="0" w:type="auto"/>
          </w:tcPr>
          <w:p w:rsidR="000C17BA" w:rsidRPr="00C82138" w:rsidRDefault="000C17BA" w:rsidP="00290E45">
            <w:pPr>
              <w:pStyle w:val="TableText"/>
              <w:rPr>
                <w:szCs w:val="18"/>
              </w:rPr>
            </w:pPr>
            <w:r w:rsidRPr="00C82138">
              <w:rPr>
                <w:szCs w:val="18"/>
              </w:rPr>
              <w:t>Average H</w:t>
            </w:r>
            <w:r>
              <w:rPr>
                <w:szCs w:val="18"/>
              </w:rPr>
              <w:t>-</w:t>
            </w:r>
            <w:proofErr w:type="gramStart"/>
            <w:r w:rsidRPr="00C82138">
              <w:rPr>
                <w:szCs w:val="18"/>
              </w:rPr>
              <w:t>A</w:t>
            </w:r>
            <w:proofErr w:type="gramEnd"/>
            <w:r w:rsidRPr="00C82138">
              <w:rPr>
                <w:szCs w:val="18"/>
              </w:rPr>
              <w:t xml:space="preserve"> interval was -</w:t>
            </w:r>
            <w:r>
              <w:rPr>
                <w:szCs w:val="18"/>
              </w:rPr>
              <w:t>1</w:t>
            </w:r>
            <w:r w:rsidRPr="00C82138">
              <w:rPr>
                <w:szCs w:val="18"/>
              </w:rPr>
              <w:t>0 msec during AVNRT and 9 msec during JT (p&lt;0.00001). Delta HA ≥0 has sensitivity/specificity of 89%/83%, PPV/NPV 84%/88% for d</w:t>
            </w:r>
            <w:r>
              <w:rPr>
                <w:szCs w:val="18"/>
              </w:rPr>
              <w:t>iagnosis</w:t>
            </w:r>
            <w:r w:rsidRPr="00C82138">
              <w:rPr>
                <w:szCs w:val="18"/>
              </w:rPr>
              <w:t xml:space="preserve"> of JT.</w:t>
            </w:r>
          </w:p>
        </w:tc>
        <w:tc>
          <w:tcPr>
            <w:tcW w:w="0" w:type="auto"/>
          </w:tcPr>
          <w:p w:rsidR="000C17BA" w:rsidRPr="00C82138" w:rsidRDefault="000C17BA" w:rsidP="00290E45">
            <w:pPr>
              <w:pStyle w:val="TableText"/>
              <w:rPr>
                <w:rFonts w:cs="Arial"/>
                <w:szCs w:val="18"/>
              </w:rPr>
            </w:pPr>
            <w:r w:rsidRPr="00C82138">
              <w:rPr>
                <w:rFonts w:cs="Arial"/>
                <w:szCs w:val="18"/>
              </w:rPr>
              <w:t>Delta HA is a use</w:t>
            </w:r>
            <w:r>
              <w:rPr>
                <w:rFonts w:cs="Arial"/>
                <w:szCs w:val="18"/>
              </w:rPr>
              <w:t>f</w:t>
            </w:r>
            <w:r w:rsidRPr="00C82138">
              <w:rPr>
                <w:rFonts w:cs="Arial"/>
                <w:szCs w:val="18"/>
              </w:rPr>
              <w:t>ul metric that can aid differenti</w:t>
            </w:r>
            <w:r>
              <w:rPr>
                <w:rFonts w:cs="Arial"/>
                <w:szCs w:val="18"/>
              </w:rPr>
              <w:t>ation of AVNRT and JT during EP study</w:t>
            </w:r>
            <w:r w:rsidRPr="00C82138">
              <w:rPr>
                <w:rFonts w:cs="Arial"/>
                <w:szCs w:val="18"/>
              </w:rPr>
              <w:t xml:space="preserve">. Utility in that JT ablation confers high risk of AV block. Limited in that spontaneous JT may be mechanistically different from JT seen w/ slow path modification. </w:t>
            </w:r>
          </w:p>
        </w:tc>
      </w:tr>
      <w:tr w:rsidR="000C17BA" w:rsidRPr="00C82138" w:rsidTr="00B84157">
        <w:tc>
          <w:tcPr>
            <w:tcW w:w="0" w:type="auto"/>
          </w:tcPr>
          <w:p w:rsidR="000C17BA" w:rsidRPr="00C82138" w:rsidRDefault="000C17BA" w:rsidP="00290E45">
            <w:pPr>
              <w:pStyle w:val="TableText"/>
              <w:rPr>
                <w:szCs w:val="18"/>
              </w:rPr>
            </w:pPr>
            <w:r w:rsidRPr="00C82138">
              <w:rPr>
                <w:szCs w:val="18"/>
              </w:rPr>
              <w:t>Fan R</w:t>
            </w:r>
          </w:p>
          <w:p w:rsidR="000C17BA" w:rsidRPr="00C82138" w:rsidRDefault="000C17BA" w:rsidP="00290E45">
            <w:pPr>
              <w:pStyle w:val="TableText"/>
              <w:rPr>
                <w:szCs w:val="18"/>
              </w:rPr>
            </w:pPr>
            <w:r w:rsidRPr="00C82138">
              <w:rPr>
                <w:szCs w:val="18"/>
              </w:rPr>
              <w:t xml:space="preserve">2011 </w:t>
            </w:r>
          </w:p>
          <w:p w:rsidR="000C17BA" w:rsidRPr="00C82138" w:rsidRDefault="000C17BA" w:rsidP="00290E45">
            <w:pPr>
              <w:pStyle w:val="TableText"/>
              <w:rPr>
                <w:szCs w:val="18"/>
              </w:rPr>
            </w:pPr>
            <w:r w:rsidRPr="00C82138">
              <w:rPr>
                <w:szCs w:val="18"/>
              </w:rPr>
              <w:fldChar w:fldCharType="begin">
                <w:fldData xml:space="preserve">PFJlZm1hbj48Q2l0ZT48QXV0aG9yPkZhbjwvQXV0aG9yPjxZZWFyPjIwMTE8L1llYXI+PFJlY051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</w:fldData>
              </w:fldChar>
            </w:r>
            <w:r w:rsidR="0011025F">
              <w:rPr>
                <w:szCs w:val="18"/>
              </w:rPr>
              <w:instrText xml:space="preserve"> ADDIN REFMGR.CITE </w:instrText>
            </w:r>
            <w:r w:rsidR="0011025F">
              <w:rPr>
                <w:szCs w:val="18"/>
              </w:rPr>
              <w:fldChar w:fldCharType="begin">
                <w:fldData xml:space="preserve">PFJlZm1hbj48Q2l0ZT48QXV0aG9yPkZhbjwvQXV0aG9yPjxZZWFyPjIwMTE8L1llYXI+PFJlY051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(238)</w:t>
            </w:r>
            <w:r w:rsidRPr="00C82138">
              <w:rPr>
                <w:szCs w:val="18"/>
              </w:rPr>
              <w:fldChar w:fldCharType="end"/>
            </w:r>
          </w:p>
          <w:p w:rsidR="000C17BA" w:rsidRPr="00C82138" w:rsidRDefault="00CF3027" w:rsidP="00290E45">
            <w:pPr>
              <w:pStyle w:val="TableText"/>
              <w:rPr>
                <w:szCs w:val="18"/>
              </w:rPr>
            </w:pPr>
            <w:hyperlink r:id="rId299" w:history="1">
              <w:r w:rsidR="000C17BA" w:rsidRPr="00C82138">
                <w:rPr>
                  <w:rStyle w:val="Hyperlink"/>
                  <w:szCs w:val="18"/>
                </w:rPr>
                <w:t xml:space="preserve">21220046 </w:t>
              </w:r>
            </w:hyperlink>
          </w:p>
        </w:tc>
        <w:tc>
          <w:tcPr>
            <w:tcW w:w="0" w:type="auto"/>
          </w:tcPr>
          <w:p w:rsidR="000C17BA" w:rsidRPr="00C82138" w:rsidRDefault="000C17BA" w:rsidP="00290E45">
            <w:pPr>
              <w:pStyle w:val="TableText"/>
              <w:rPr>
                <w:rFonts w:cs="Arial"/>
                <w:szCs w:val="18"/>
              </w:rPr>
            </w:pPr>
            <w:r w:rsidRPr="00C82138">
              <w:rPr>
                <w:rFonts w:cs="Arial"/>
                <w:szCs w:val="18"/>
              </w:rPr>
              <w:t>Prospective cohort study</w:t>
            </w:r>
          </w:p>
        </w:tc>
        <w:tc>
          <w:tcPr>
            <w:tcW w:w="0" w:type="auto"/>
          </w:tcPr>
          <w:p w:rsidR="000C17BA" w:rsidRPr="00C82138" w:rsidRDefault="000C17BA" w:rsidP="00290E45">
            <w:pPr>
              <w:pStyle w:val="TableText"/>
              <w:rPr>
                <w:szCs w:val="18"/>
              </w:rPr>
            </w:pPr>
            <w:r w:rsidRPr="00C82138">
              <w:rPr>
                <w:szCs w:val="18"/>
              </w:rPr>
              <w:t>n=21</w:t>
            </w:r>
          </w:p>
          <w:p w:rsidR="000C17BA" w:rsidRPr="00C82138" w:rsidRDefault="000C17BA" w:rsidP="00290E45">
            <w:pPr>
              <w:pStyle w:val="TableText"/>
              <w:rPr>
                <w:szCs w:val="18"/>
              </w:rPr>
            </w:pPr>
          </w:p>
        </w:tc>
        <w:tc>
          <w:tcPr>
            <w:tcW w:w="0" w:type="auto"/>
          </w:tcPr>
          <w:p w:rsidR="000C17BA" w:rsidRPr="00C82138" w:rsidRDefault="000C17BA" w:rsidP="00290E45">
            <w:pPr>
              <w:pStyle w:val="TableText"/>
              <w:rPr>
                <w:rFonts w:cs="Arial"/>
                <w:szCs w:val="18"/>
              </w:rPr>
            </w:pPr>
            <w:r w:rsidRPr="00C82138">
              <w:rPr>
                <w:rFonts w:cs="Arial"/>
                <w:szCs w:val="18"/>
              </w:rPr>
              <w:t>Adult pts referred to a single center for EP</w:t>
            </w:r>
            <w:r>
              <w:rPr>
                <w:rFonts w:cs="Arial"/>
                <w:szCs w:val="18"/>
              </w:rPr>
              <w:t xml:space="preserve"> study</w:t>
            </w:r>
            <w:r w:rsidRPr="00C82138">
              <w:rPr>
                <w:rFonts w:cs="Arial"/>
                <w:szCs w:val="18"/>
              </w:rPr>
              <w:t xml:space="preserve"> and subsequent AVNRT ablation.</w:t>
            </w:r>
          </w:p>
        </w:tc>
        <w:tc>
          <w:tcPr>
            <w:tcW w:w="0" w:type="auto"/>
          </w:tcPr>
          <w:p w:rsidR="000C17BA" w:rsidRPr="00C82138" w:rsidRDefault="000C17BA" w:rsidP="00290E45">
            <w:pPr>
              <w:pStyle w:val="TableText"/>
              <w:rPr>
                <w:szCs w:val="18"/>
              </w:rPr>
            </w:pPr>
            <w:r w:rsidRPr="00C82138">
              <w:rPr>
                <w:rFonts w:cs="Arial"/>
                <w:szCs w:val="18"/>
              </w:rPr>
              <w:t xml:space="preserve">To investigate whether the tachycardia response to atrial overdrive pacing at a CL shorter than the tachycardia CL can elucidate whether the tachycardia is JT or AVNRT. </w:t>
            </w:r>
          </w:p>
        </w:tc>
        <w:tc>
          <w:tcPr>
            <w:tcW w:w="0" w:type="auto"/>
          </w:tcPr>
          <w:p w:rsidR="000C17BA" w:rsidRPr="00C82138" w:rsidRDefault="000C17BA" w:rsidP="00290E45">
            <w:pPr>
              <w:pStyle w:val="TableText"/>
              <w:rPr>
                <w:rFonts w:cs="Arial"/>
                <w:szCs w:val="18"/>
              </w:rPr>
            </w:pPr>
            <w:r w:rsidRPr="00C82138">
              <w:rPr>
                <w:rFonts w:cs="Arial"/>
                <w:szCs w:val="18"/>
              </w:rPr>
              <w:t>The paced AH interval was shorter for JT compared w/ AVNRT (86±19 msec vs.</w:t>
            </w:r>
            <w:r>
              <w:rPr>
                <w:rFonts w:cs="Arial"/>
                <w:szCs w:val="18"/>
              </w:rPr>
              <w:t xml:space="preserve"> </w:t>
            </w:r>
            <w:r w:rsidRPr="00C82138">
              <w:rPr>
                <w:rFonts w:cs="Arial"/>
                <w:szCs w:val="18"/>
              </w:rPr>
              <w:t>338±59 msec, p&lt;0.0001).</w:t>
            </w:r>
          </w:p>
          <w:p w:rsidR="000C17BA" w:rsidRPr="00C82138" w:rsidRDefault="000C17BA" w:rsidP="00290E45">
            <w:pPr>
              <w:pStyle w:val="TableText"/>
              <w:rPr>
                <w:rFonts w:cs="Arial"/>
                <w:szCs w:val="18"/>
              </w:rPr>
            </w:pPr>
          </w:p>
          <w:p w:rsidR="000C17BA" w:rsidRPr="00C82138" w:rsidRDefault="000C17BA" w:rsidP="00290E45">
            <w:pPr>
              <w:pStyle w:val="TableText"/>
              <w:rPr>
                <w:szCs w:val="18"/>
              </w:rPr>
            </w:pPr>
            <w:r w:rsidRPr="00C82138">
              <w:rPr>
                <w:rFonts w:cs="Arial"/>
                <w:szCs w:val="18"/>
              </w:rPr>
              <w:t>The mean CL of JT longer compared w/ AVNRT (614±118 msec vs.</w:t>
            </w:r>
            <w:r>
              <w:rPr>
                <w:rFonts w:cs="Arial"/>
                <w:szCs w:val="18"/>
              </w:rPr>
              <w:t xml:space="preserve"> </w:t>
            </w:r>
            <w:r w:rsidRPr="00C82138">
              <w:rPr>
                <w:rFonts w:cs="Arial"/>
                <w:szCs w:val="18"/>
              </w:rPr>
              <w:t>373±65 msec, p&lt;0.0001)</w:t>
            </w:r>
          </w:p>
        </w:tc>
        <w:tc>
          <w:tcPr>
            <w:tcW w:w="0" w:type="auto"/>
          </w:tcPr>
          <w:p w:rsidR="000C17BA" w:rsidRPr="00C82138" w:rsidRDefault="000C17BA" w:rsidP="00290E45">
            <w:pPr>
              <w:pStyle w:val="TableText"/>
              <w:rPr>
                <w:rFonts w:cs="Arial"/>
                <w:szCs w:val="18"/>
              </w:rPr>
            </w:pPr>
            <w:r w:rsidRPr="00C82138">
              <w:rPr>
                <w:rFonts w:cs="Arial"/>
                <w:szCs w:val="18"/>
              </w:rPr>
              <w:t xml:space="preserve">Atrial overdrive pacing during tachycardia can help to rapidly differentiate JT from AVNRT (transiently suppresses JT, entrains AVNRT). </w:t>
            </w:r>
          </w:p>
          <w:p w:rsidR="000C17BA" w:rsidRPr="00C82138" w:rsidRDefault="000C17BA" w:rsidP="00290E45">
            <w:pPr>
              <w:pStyle w:val="TableText"/>
              <w:rPr>
                <w:rFonts w:cs="Arial"/>
                <w:szCs w:val="18"/>
              </w:rPr>
            </w:pPr>
          </w:p>
          <w:p w:rsidR="000C17BA" w:rsidRPr="00C82138" w:rsidRDefault="000C17BA" w:rsidP="00290E45">
            <w:pPr>
              <w:pStyle w:val="TableText"/>
              <w:rPr>
                <w:rFonts w:cs="Arial"/>
                <w:szCs w:val="18"/>
              </w:rPr>
            </w:pPr>
            <w:r w:rsidRPr="00C82138">
              <w:rPr>
                <w:rFonts w:cs="Arial"/>
                <w:szCs w:val="18"/>
              </w:rPr>
              <w:t>D</w:t>
            </w:r>
            <w:r>
              <w:rPr>
                <w:rFonts w:cs="Arial"/>
                <w:szCs w:val="18"/>
              </w:rPr>
              <w:t>iagnosis</w:t>
            </w:r>
            <w:r w:rsidRPr="00C82138">
              <w:rPr>
                <w:rFonts w:cs="Arial"/>
                <w:szCs w:val="18"/>
              </w:rPr>
              <w:t xml:space="preserve"> of JT made on clinical grounds, although JT only observed post-ablation. Potential for misdiagnosis of AVNRT as JT. Included only spontaneous JT after AVNRT ablation (excluded “clinical” JT, i.e. not due to AVNRT ablation).</w:t>
            </w:r>
          </w:p>
        </w:tc>
      </w:tr>
    </w:tbl>
    <w:p w:rsidR="006C27F4" w:rsidRDefault="009B665B" w:rsidP="006C27F4">
      <w:pPr>
        <w:pStyle w:val="TableText"/>
      </w:pPr>
      <w:r>
        <w:t xml:space="preserve">AAD indicates antiarrhythmic drug; </w:t>
      </w:r>
      <w:r w:rsidR="00F854E5">
        <w:t xml:space="preserve">AV, atrioventricular; </w:t>
      </w:r>
      <w:r>
        <w:t xml:space="preserve">AVJ, atrioventricular junction; AVNRT, atrioventricular nodal reentrant tachycardia; </w:t>
      </w:r>
      <w:r w:rsidR="00F854E5">
        <w:t xml:space="preserve">bid, two times per day; </w:t>
      </w:r>
      <w:r w:rsidR="00F854E5">
        <w:rPr>
          <w:rFonts w:eastAsia="Times New Roman" w:cs="Arial"/>
          <w:bCs/>
          <w:szCs w:val="18"/>
        </w:rPr>
        <w:t>b</w:t>
      </w:r>
      <w:r w:rsidR="00F854E5">
        <w:t xml:space="preserve">pm, </w:t>
      </w:r>
      <w:r w:rsidR="00F854E5" w:rsidRPr="00C82138">
        <w:t>beats per min</w:t>
      </w:r>
      <w:r w:rsidR="00F854E5">
        <w:t xml:space="preserve">; </w:t>
      </w:r>
      <w:r>
        <w:t xml:space="preserve">CHB, complete heart block; </w:t>
      </w:r>
      <w:r w:rsidR="00F854E5">
        <w:t xml:space="preserve">CHD, congenital heart disease; </w:t>
      </w:r>
      <w:r>
        <w:t xml:space="preserve">CL, cycle length; </w:t>
      </w:r>
      <w:r w:rsidR="00F854E5">
        <w:t xml:space="preserve">EP, electrophysiological; f/u, follow up; </w:t>
      </w:r>
      <w:r>
        <w:t xml:space="preserve">h/o, history of; </w:t>
      </w:r>
      <w:r w:rsidR="00F854E5">
        <w:t xml:space="preserve">HR, heart rate; IV, intravenous; JET, junctional ectopic tachycardia; JT, junctional tachycardia; </w:t>
      </w:r>
      <w:r>
        <w:t xml:space="preserve">NPV, negative predictive value; PAC, premature atrial contractions; PJRT, permanent junctional reciprocating tachycardia; PPV, positive predictive value; </w:t>
      </w:r>
      <w:r w:rsidR="00F854E5">
        <w:t xml:space="preserve">pt, patient; </w:t>
      </w:r>
      <w:r>
        <w:t xml:space="preserve">RFA, radiofrequency ablation; </w:t>
      </w:r>
      <w:r w:rsidR="00F854E5">
        <w:t xml:space="preserve">SR, sinus rhythm; </w:t>
      </w:r>
      <w:r>
        <w:t xml:space="preserve">sx, symptom; VA, ventriculoatrial; VF, ventricular fibrillation; </w:t>
      </w:r>
      <w:r w:rsidR="00F854E5">
        <w:t xml:space="preserve">w/, with; </w:t>
      </w:r>
      <w:r w:rsidR="00B26EA7">
        <w:t xml:space="preserve">and </w:t>
      </w:r>
      <w:r>
        <w:t>w/o, without</w:t>
      </w:r>
      <w:r w:rsidR="00B26EA7">
        <w:t>.</w:t>
      </w:r>
      <w:r>
        <w:t xml:space="preserve"> </w:t>
      </w:r>
    </w:p>
    <w:p w:rsidR="00F854E5" w:rsidRDefault="00F854E5" w:rsidP="006C27F4">
      <w:pPr>
        <w:pStyle w:val="TableText"/>
      </w:pPr>
    </w:p>
    <w:p w:rsidR="005121E3" w:rsidRPr="00C82138" w:rsidRDefault="00884129" w:rsidP="00F94207">
      <w:pPr>
        <w:pStyle w:val="DSTitleLevel1"/>
        <w:rPr>
          <w:color w:val="0000FF"/>
          <w:lang w:val="x-none"/>
        </w:rPr>
      </w:pPr>
      <w:bookmarkStart w:id="21" w:name="_Toc428873462"/>
      <w:r w:rsidRPr="00C82138">
        <w:lastRenderedPageBreak/>
        <w:t>D</w:t>
      </w:r>
      <w:r w:rsidR="00901A07" w:rsidRPr="00C82138">
        <w:t>ata Supplement 2</w:t>
      </w:r>
      <w:r w:rsidR="0015404E">
        <w:t>0</w:t>
      </w:r>
      <w:r w:rsidR="005121E3" w:rsidRPr="00C82138">
        <w:rPr>
          <w:lang w:val="x-none"/>
        </w:rPr>
        <w:t xml:space="preserve">. </w:t>
      </w:r>
      <w:r w:rsidR="00FC63FA" w:rsidRPr="00C82138">
        <w:rPr>
          <w:color w:val="0000FF"/>
        </w:rPr>
        <w:t>Nonrandomized Trials, Observational Studies, and/or Registries of S</w:t>
      </w:r>
      <w:r w:rsidR="00DC7879" w:rsidRPr="00C82138">
        <w:rPr>
          <w:color w:val="0000FF"/>
        </w:rPr>
        <w:t>pecial Populations</w:t>
      </w:r>
      <w:r w:rsidR="005121E3" w:rsidRPr="00C82138">
        <w:rPr>
          <w:color w:val="0000FF"/>
        </w:rPr>
        <w:t xml:space="preserve"> – Section </w:t>
      </w:r>
      <w:r w:rsidR="008E62F1">
        <w:rPr>
          <w:color w:val="0000FF"/>
        </w:rPr>
        <w:t>9</w:t>
      </w:r>
      <w:bookmarkEnd w:id="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8"/>
        <w:gridCol w:w="1691"/>
        <w:gridCol w:w="1523"/>
        <w:gridCol w:w="2441"/>
        <w:gridCol w:w="1794"/>
        <w:gridCol w:w="3015"/>
        <w:gridCol w:w="3044"/>
      </w:tblGrid>
      <w:tr w:rsidR="009F015E" w:rsidRPr="00C82138" w:rsidTr="0021551B">
        <w:tc>
          <w:tcPr>
            <w:tcW w:w="0" w:type="auto"/>
            <w:shd w:val="clear" w:color="auto" w:fill="8DB3E2" w:themeFill="text2" w:themeFillTint="66"/>
          </w:tcPr>
          <w:p w:rsidR="00F51BA5" w:rsidRPr="00C82138" w:rsidRDefault="00F51BA5" w:rsidP="00F51BA5">
            <w:pPr>
              <w:pStyle w:val="TableText"/>
              <w:jc w:val="center"/>
              <w:rPr>
                <w:b/>
                <w:sz w:val="20"/>
              </w:rPr>
            </w:pPr>
            <w:r w:rsidRPr="00C82138">
              <w:rPr>
                <w:b/>
                <w:sz w:val="20"/>
              </w:rPr>
              <w:t>Study</w:t>
            </w:r>
          </w:p>
          <w:p w:rsidR="00945A0A" w:rsidRPr="00C82138" w:rsidRDefault="00F51BA5" w:rsidP="00F51BA5">
            <w:pPr>
              <w:pStyle w:val="TableText"/>
              <w:jc w:val="center"/>
              <w:rPr>
                <w:b/>
                <w:sz w:val="20"/>
              </w:rPr>
            </w:pPr>
            <w:r w:rsidRPr="00C82138">
              <w:rPr>
                <w:b/>
                <w:sz w:val="20"/>
              </w:rPr>
              <w:t>Name, Author, Year</w:t>
            </w:r>
          </w:p>
        </w:tc>
        <w:tc>
          <w:tcPr>
            <w:tcW w:w="0" w:type="auto"/>
            <w:shd w:val="clear" w:color="auto" w:fill="8DB3E2" w:themeFill="text2" w:themeFillTint="66"/>
          </w:tcPr>
          <w:p w:rsidR="00F51BA5" w:rsidRPr="00C82138" w:rsidRDefault="00945A0A" w:rsidP="00945A0A">
            <w:pPr>
              <w:pStyle w:val="TableText"/>
              <w:jc w:val="center"/>
              <w:rPr>
                <w:b/>
                <w:sz w:val="20"/>
              </w:rPr>
            </w:pPr>
            <w:r w:rsidRPr="00C82138">
              <w:rPr>
                <w:b/>
                <w:sz w:val="20"/>
              </w:rPr>
              <w:t>Study Type/</w:t>
            </w:r>
          </w:p>
          <w:p w:rsidR="00945A0A" w:rsidRPr="00C82138" w:rsidRDefault="00945A0A" w:rsidP="00945A0A">
            <w:pPr>
              <w:pStyle w:val="TableText"/>
              <w:jc w:val="center"/>
              <w:rPr>
                <w:b/>
                <w:sz w:val="20"/>
              </w:rPr>
            </w:pPr>
            <w:r w:rsidRPr="00C82138">
              <w:rPr>
                <w:b/>
                <w:sz w:val="20"/>
              </w:rPr>
              <w:t>Design</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Study Size</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Inclusion/Exclusion Criteria</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Primary Endpoint</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Results/p Values</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Summary/Conclusions</w:t>
            </w:r>
          </w:p>
        </w:tc>
      </w:tr>
      <w:tr w:rsidR="005121E3" w:rsidRPr="00C82138" w:rsidTr="0021551B">
        <w:tc>
          <w:tcPr>
            <w:tcW w:w="0" w:type="auto"/>
            <w:gridSpan w:val="7"/>
          </w:tcPr>
          <w:p w:rsidR="005121E3" w:rsidRPr="00C82138" w:rsidRDefault="005121E3" w:rsidP="005121E3">
            <w:pPr>
              <w:pStyle w:val="TableText"/>
              <w:rPr>
                <w:szCs w:val="18"/>
              </w:rPr>
            </w:pPr>
            <w:r w:rsidRPr="00C82138">
              <w:rPr>
                <w:szCs w:val="18"/>
              </w:rPr>
              <w:t xml:space="preserve">Pediatrics: Epidemiology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Lundberg A</w:t>
            </w:r>
          </w:p>
          <w:p w:rsidR="00E01E55" w:rsidRPr="00C82138" w:rsidRDefault="00E01E55" w:rsidP="00290E45">
            <w:pPr>
              <w:rPr>
                <w:rFonts w:cs="Arial"/>
                <w:sz w:val="18"/>
                <w:szCs w:val="18"/>
              </w:rPr>
            </w:pPr>
            <w:r w:rsidRPr="00C82138">
              <w:rPr>
                <w:rFonts w:cs="Arial"/>
                <w:sz w:val="18"/>
                <w:szCs w:val="18"/>
              </w:rPr>
              <w:t>1982</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&lt;Refman&gt;&lt;Cite&gt;&lt;Author&gt;Lundberg&lt;/Author&gt;&lt;Year&gt;1982&lt;/Year&gt;&lt;RecNum&gt;255&lt;/RecNum&gt;&lt;IDText&gt;Paroxysmal atrial tachycardia in infancy: long-term follow-up study of 49 subjects&lt;/IDText&gt;&lt;MDL Ref_Type="Journal"&gt;&lt;Ref_Type&gt;Journal&lt;/Ref_Type&gt;&lt;Ref_ID&gt;255&lt;/Ref_ID&gt;&lt;Title_Primary&gt;Paroxysmal atrial tachycardia in infancy: long-term follow-up study of 49 subjects&lt;/Title_Primary&gt;&lt;Authors_Primary&gt;Lundberg,A.&lt;/Authors_Primary&gt;&lt;Date_Primary&gt;1982/10&lt;/Date_Primary&gt;&lt;Keywords&gt;Adolescent&lt;/Keywords&gt;&lt;Keywords&gt;Adult&lt;/Keywords&gt;&lt;Keywords&gt;Child&lt;/Keywords&gt;&lt;Keywords&gt;Child,Preschool&lt;/Keywords&gt;&lt;Keywords&gt;congenital&lt;/Keywords&gt;&lt;Keywords&gt;diagnosis&lt;/Keywords&gt;&lt;Keywords&gt;Disease&lt;/Keywords&gt;&lt;Keywords&gt;Electrocardiography&lt;/Keywords&gt;&lt;Keywords&gt;Female&lt;/Keywords&gt;&lt;Keywords&gt;Follow-Up Studies&lt;/Keywords&gt;&lt;Keywords&gt;Heart&lt;/Keywords&gt;&lt;Keywords&gt;Humans&lt;/Keywords&gt;&lt;Keywords&gt;Infant&lt;/Keywords&gt;&lt;Keywords&gt;Male&lt;/Keywords&gt;&lt;Keywords&gt;physiopathology&lt;/Keywords&gt;&lt;Keywords&gt;Prognosis&lt;/Keywords&gt;&lt;Keywords&gt;Recurrence&lt;/Keywords&gt;&lt;Keywords&gt;Research&lt;/Keywords&gt;&lt;Keywords&gt;Tachycardia&lt;/Keywords&gt;&lt;Keywords&gt;Tachycardia,Paroxysmal&lt;/Keywords&gt;&lt;Keywords&gt;Time Factors&lt;/Keywords&gt;&lt;Keywords&gt;Wolff-Parkinson-White Syndrome&lt;/Keywords&gt;&lt;Reprint&gt;Not in File&lt;/Reprint&gt;&lt;Start_Page&gt;638&lt;/Start_Page&gt;&lt;End_Page&gt;642&lt;/End_Page&gt;&lt;Periodical&gt;Pediatrics&lt;/Periodical&gt;&lt;Volume&gt;70&lt;/Volume&gt;&lt;Issue&gt;4&lt;/Issue&gt;&lt;ISSN_ISBN&gt;0031-4005&lt;/ISSN_ISBN&gt;&lt;Web_URL&gt;PM:7122164&lt;/Web_URL&gt;&lt;ZZ_JournalStdAbbrev&gt;&lt;f name="System"&gt;Pediatrics&lt;/f&gt;&lt;/ZZ_JournalStdAbbrev&gt;&lt;ZZ_WorkformID&gt;1&lt;/ZZ_WorkformID&gt;&lt;/MDL&gt;&lt;/Cite&gt;&lt;/Refman&gt;</w:instrText>
            </w:r>
            <w:r w:rsidRPr="00C82138">
              <w:rPr>
                <w:sz w:val="18"/>
                <w:szCs w:val="18"/>
              </w:rPr>
              <w:fldChar w:fldCharType="separate"/>
            </w:r>
            <w:r w:rsidR="00C55E77">
              <w:rPr>
                <w:noProof/>
                <w:sz w:val="18"/>
                <w:szCs w:val="18"/>
              </w:rPr>
              <w:t>(239)</w:t>
            </w:r>
            <w:r w:rsidRPr="00C82138">
              <w:rPr>
                <w:sz w:val="18"/>
                <w:szCs w:val="18"/>
              </w:rPr>
              <w:fldChar w:fldCharType="end"/>
            </w:r>
          </w:p>
          <w:p w:rsidR="00E01E55" w:rsidRPr="00C82138" w:rsidRDefault="00CF3027" w:rsidP="00290E45">
            <w:pPr>
              <w:rPr>
                <w:rFonts w:cs="Arial"/>
                <w:sz w:val="18"/>
                <w:szCs w:val="18"/>
              </w:rPr>
            </w:pPr>
            <w:hyperlink r:id="rId300" w:history="1">
              <w:r w:rsidR="00E01E55" w:rsidRPr="00C82138">
                <w:rPr>
                  <w:rStyle w:val="Hyperlink"/>
                  <w:rFonts w:cs="Arial"/>
                  <w:sz w:val="18"/>
                  <w:szCs w:val="18"/>
                </w:rPr>
                <w:t>7122164</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49</w:t>
            </w:r>
          </w:p>
        </w:tc>
        <w:tc>
          <w:tcPr>
            <w:tcW w:w="0" w:type="auto"/>
          </w:tcPr>
          <w:p w:rsidR="00E01E55" w:rsidRPr="00C82138" w:rsidRDefault="00E01E55" w:rsidP="00290E45">
            <w:pPr>
              <w:rPr>
                <w:rFonts w:cs="Arial"/>
                <w:sz w:val="18"/>
                <w:szCs w:val="18"/>
              </w:rPr>
            </w:pPr>
            <w:r w:rsidRPr="00C82138">
              <w:rPr>
                <w:rFonts w:cs="Arial"/>
                <w:sz w:val="18"/>
                <w:szCs w:val="18"/>
              </w:rPr>
              <w:t>49 babi</w:t>
            </w:r>
            <w:r>
              <w:rPr>
                <w:rFonts w:cs="Arial"/>
                <w:sz w:val="18"/>
                <w:szCs w:val="18"/>
              </w:rPr>
              <w:t>es SVT in infancy, 40 SVT, 9 atrial flutter</w:t>
            </w:r>
            <w:r w:rsidRPr="00C82138">
              <w:rPr>
                <w:rFonts w:cs="Arial"/>
                <w:sz w:val="18"/>
                <w:szCs w:val="18"/>
              </w:rPr>
              <w:t>/</w:t>
            </w:r>
            <w:r>
              <w:rPr>
                <w:rFonts w:cs="Arial"/>
                <w:sz w:val="18"/>
                <w:szCs w:val="18"/>
              </w:rPr>
              <w:t>AF</w:t>
            </w:r>
            <w:r w:rsidRPr="00C82138">
              <w:rPr>
                <w:rFonts w:cs="Arial"/>
                <w:sz w:val="18"/>
                <w:szCs w:val="18"/>
              </w:rPr>
              <w:t xml:space="preserve"> 86% males</w:t>
            </w:r>
          </w:p>
          <w:p w:rsidR="00E01E55" w:rsidRPr="00C82138" w:rsidRDefault="00E01E55" w:rsidP="00290E45">
            <w:pPr>
              <w:rPr>
                <w:rFonts w:cs="Arial"/>
                <w:sz w:val="18"/>
                <w:szCs w:val="18"/>
              </w:rPr>
            </w:pPr>
            <w:r w:rsidRPr="00C82138">
              <w:rPr>
                <w:rFonts w:cs="Arial"/>
                <w:sz w:val="18"/>
                <w:szCs w:val="18"/>
              </w:rPr>
              <w:t>F/u mean 24 y</w:t>
            </w:r>
          </w:p>
        </w:tc>
        <w:tc>
          <w:tcPr>
            <w:tcW w:w="0" w:type="auto"/>
          </w:tcPr>
          <w:p w:rsidR="00E01E55" w:rsidRPr="00C82138" w:rsidRDefault="00E01E55" w:rsidP="00290E45">
            <w:pPr>
              <w:rPr>
                <w:rFonts w:cs="Arial"/>
                <w:sz w:val="18"/>
                <w:szCs w:val="18"/>
              </w:rPr>
            </w:pPr>
            <w:r w:rsidRPr="00C82138">
              <w:rPr>
                <w:rFonts w:cs="Arial"/>
                <w:sz w:val="18"/>
                <w:szCs w:val="18"/>
              </w:rPr>
              <w:t>SVT recurrence after infancy</w:t>
            </w:r>
          </w:p>
        </w:tc>
        <w:tc>
          <w:tcPr>
            <w:tcW w:w="0" w:type="auto"/>
          </w:tcPr>
          <w:p w:rsidR="00E01E55" w:rsidRPr="00C82138" w:rsidRDefault="00E01E55" w:rsidP="00290E45">
            <w:pPr>
              <w:rPr>
                <w:rFonts w:cs="Arial"/>
                <w:sz w:val="18"/>
                <w:szCs w:val="18"/>
              </w:rPr>
            </w:pPr>
            <w:r w:rsidRPr="00C82138">
              <w:rPr>
                <w:rFonts w:cs="Arial"/>
                <w:sz w:val="18"/>
                <w:szCs w:val="18"/>
              </w:rPr>
              <w:t xml:space="preserve">Males w/ WPW: 60% recurrence. </w:t>
            </w:r>
          </w:p>
          <w:p w:rsidR="00E01E55" w:rsidRPr="00C82138" w:rsidRDefault="00E01E55" w:rsidP="00290E45">
            <w:pPr>
              <w:rPr>
                <w:rFonts w:cs="Arial"/>
                <w:sz w:val="18"/>
                <w:szCs w:val="18"/>
              </w:rPr>
            </w:pPr>
            <w:r w:rsidRPr="00C82138">
              <w:rPr>
                <w:rFonts w:cs="Arial"/>
                <w:sz w:val="18"/>
                <w:szCs w:val="18"/>
              </w:rPr>
              <w:t>Pts w/o WPW: 30% recurrence</w:t>
            </w:r>
          </w:p>
        </w:tc>
        <w:tc>
          <w:tcPr>
            <w:tcW w:w="0" w:type="auto"/>
          </w:tcPr>
          <w:p w:rsidR="00E01E55" w:rsidRPr="00C82138" w:rsidRDefault="00E01E55" w:rsidP="00290E45">
            <w:pPr>
              <w:rPr>
                <w:rFonts w:cs="Arial"/>
                <w:sz w:val="18"/>
                <w:szCs w:val="18"/>
              </w:rPr>
            </w:pPr>
            <w:r w:rsidRPr="00C82138">
              <w:rPr>
                <w:rFonts w:cs="Arial"/>
                <w:sz w:val="18"/>
                <w:szCs w:val="18"/>
              </w:rPr>
              <w:t>Recurrent SVT after infant SVT: 30-60%</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t>Deal BJ</w:t>
            </w:r>
          </w:p>
          <w:p w:rsidR="00E01E55" w:rsidRPr="00C82138" w:rsidRDefault="00E01E55" w:rsidP="0095759D">
            <w:pPr>
              <w:rPr>
                <w:rFonts w:cs="Arial"/>
                <w:sz w:val="18"/>
                <w:szCs w:val="18"/>
              </w:rPr>
            </w:pPr>
            <w:r w:rsidRPr="00C82138">
              <w:rPr>
                <w:rFonts w:cs="Arial"/>
                <w:sz w:val="18"/>
                <w:szCs w:val="18"/>
              </w:rPr>
              <w:t>1985</w:t>
            </w:r>
          </w:p>
          <w:p w:rsidR="00E01E55" w:rsidRPr="00C82138" w:rsidRDefault="00E01E55" w:rsidP="0095759D">
            <w:pPr>
              <w:rPr>
                <w:sz w:val="18"/>
                <w:szCs w:val="18"/>
              </w:rPr>
            </w:pPr>
            <w:r w:rsidRPr="00C82138">
              <w:rPr>
                <w:sz w:val="18"/>
                <w:szCs w:val="18"/>
              </w:rPr>
              <w:fldChar w:fldCharType="begin">
                <w:fldData xml:space="preserve">PFJlZm1hbj48Q2l0ZT48QXV0aG9yPkRlYWw8L0F1dGhvcj48WWVhcj4xOTg1PC9ZZWFyPjxSZWNO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</w:fldData>
              </w:fldChar>
            </w:r>
            <w:r w:rsidR="0011025F">
              <w:rPr>
                <w:sz w:val="18"/>
                <w:szCs w:val="18"/>
              </w:rPr>
              <w:instrText xml:space="preserve"> ADDIN REFMGR.CITE </w:instrText>
            </w:r>
            <w:r w:rsidR="0011025F">
              <w:rPr>
                <w:sz w:val="18"/>
                <w:szCs w:val="18"/>
              </w:rPr>
              <w:fldChar w:fldCharType="begin">
                <w:fldData xml:space="preserve">PFJlZm1hbj48Q2l0ZT48QXV0aG9yPkRlYWw8L0F1dGhvcj48WWVhcj4xOTg1PC9ZZWFyPjxSZWNO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(240)</w:t>
            </w:r>
            <w:r w:rsidRPr="00C82138">
              <w:rPr>
                <w:sz w:val="18"/>
                <w:szCs w:val="18"/>
              </w:rPr>
              <w:fldChar w:fldCharType="end"/>
            </w:r>
          </w:p>
          <w:p w:rsidR="00E01E55" w:rsidRPr="00C82138" w:rsidRDefault="00CF3027" w:rsidP="00406DFD">
            <w:pPr>
              <w:rPr>
                <w:rFonts w:cs="Arial"/>
                <w:color w:val="4F81BD" w:themeColor="accent1"/>
                <w:sz w:val="18"/>
                <w:szCs w:val="18"/>
              </w:rPr>
            </w:pPr>
            <w:hyperlink r:id="rId301" w:history="1">
              <w:r w:rsidR="00E01E55" w:rsidRPr="00C82138">
                <w:rPr>
                  <w:rStyle w:val="Hyperlink"/>
                  <w:rFonts w:cs="Arial"/>
                  <w:sz w:val="18"/>
                  <w:szCs w:val="18"/>
                </w:rPr>
                <w:t>3964800</w:t>
              </w:r>
            </w:hyperlink>
          </w:p>
        </w:tc>
        <w:tc>
          <w:tcPr>
            <w:tcW w:w="0" w:type="auto"/>
          </w:tcPr>
          <w:p w:rsidR="00E01E55" w:rsidRPr="00C82138" w:rsidRDefault="00E01E55" w:rsidP="0095759D">
            <w:pPr>
              <w:rPr>
                <w:rFonts w:cs="Arial"/>
                <w:sz w:val="18"/>
                <w:szCs w:val="18"/>
              </w:rPr>
            </w:pPr>
            <w:r w:rsidRPr="00C82138">
              <w:rPr>
                <w:rFonts w:cs="Arial"/>
                <w:sz w:val="18"/>
                <w:szCs w:val="18"/>
              </w:rPr>
              <w:t>Retrospective multicenter</w:t>
            </w:r>
          </w:p>
        </w:tc>
        <w:tc>
          <w:tcPr>
            <w:tcW w:w="0" w:type="auto"/>
          </w:tcPr>
          <w:p w:rsidR="00E01E55" w:rsidRPr="00C82138" w:rsidRDefault="00E01E55" w:rsidP="0095759D">
            <w:pPr>
              <w:rPr>
                <w:rFonts w:cs="Arial"/>
                <w:sz w:val="18"/>
                <w:szCs w:val="18"/>
              </w:rPr>
            </w:pPr>
            <w:r w:rsidRPr="00C82138">
              <w:rPr>
                <w:rFonts w:cs="Arial"/>
                <w:sz w:val="18"/>
                <w:szCs w:val="18"/>
              </w:rPr>
              <w:t>90</w:t>
            </w:r>
          </w:p>
        </w:tc>
        <w:tc>
          <w:tcPr>
            <w:tcW w:w="0" w:type="auto"/>
          </w:tcPr>
          <w:p w:rsidR="00E01E55" w:rsidRPr="00C82138" w:rsidRDefault="00E01E55" w:rsidP="0095759D">
            <w:pPr>
              <w:rPr>
                <w:rFonts w:cs="Arial"/>
                <w:sz w:val="18"/>
                <w:szCs w:val="18"/>
              </w:rPr>
            </w:pPr>
            <w:r w:rsidRPr="00C82138">
              <w:rPr>
                <w:rFonts w:cs="Arial"/>
                <w:sz w:val="18"/>
                <w:szCs w:val="18"/>
              </w:rPr>
              <w:t>90 babies WPW and SVT ≤4</w:t>
            </w:r>
            <w:r>
              <w:rPr>
                <w:rFonts w:cs="Arial"/>
                <w:sz w:val="18"/>
                <w:szCs w:val="18"/>
              </w:rPr>
              <w:t xml:space="preserve"> </w:t>
            </w:r>
            <w:r w:rsidRPr="00C82138">
              <w:rPr>
                <w:rFonts w:cs="Arial"/>
                <w:sz w:val="18"/>
                <w:szCs w:val="18"/>
              </w:rPr>
              <w:t>mo</w:t>
            </w:r>
            <w:r>
              <w:rPr>
                <w:rFonts w:cs="Arial"/>
                <w:sz w:val="18"/>
                <w:szCs w:val="18"/>
              </w:rPr>
              <w:t xml:space="preserve"> of age. SHD 20%. AVRT, one atrial flutter</w:t>
            </w:r>
            <w:r w:rsidRPr="00C82138">
              <w:rPr>
                <w:rFonts w:cs="Arial"/>
                <w:sz w:val="18"/>
                <w:szCs w:val="18"/>
              </w:rPr>
              <w:t xml:space="preserve">, no AF. </w:t>
            </w:r>
          </w:p>
          <w:p w:rsidR="00E01E55" w:rsidRPr="00C82138" w:rsidRDefault="00E01E55" w:rsidP="0095759D">
            <w:pPr>
              <w:rPr>
                <w:rFonts w:cs="Arial"/>
                <w:sz w:val="18"/>
                <w:szCs w:val="18"/>
              </w:rPr>
            </w:pPr>
            <w:r w:rsidRPr="00C82138">
              <w:rPr>
                <w:rFonts w:cs="Arial"/>
                <w:sz w:val="18"/>
                <w:szCs w:val="18"/>
              </w:rPr>
              <w:t xml:space="preserve">Mean f/u 6.5 y. </w:t>
            </w:r>
          </w:p>
        </w:tc>
        <w:tc>
          <w:tcPr>
            <w:tcW w:w="0" w:type="auto"/>
          </w:tcPr>
          <w:p w:rsidR="00E01E55" w:rsidRPr="00C82138" w:rsidRDefault="00E01E55" w:rsidP="0095759D">
            <w:pPr>
              <w:rPr>
                <w:rFonts w:cs="Arial"/>
                <w:sz w:val="18"/>
                <w:szCs w:val="18"/>
              </w:rPr>
            </w:pPr>
            <w:r w:rsidRPr="00C82138">
              <w:rPr>
                <w:rFonts w:cs="Arial"/>
                <w:sz w:val="18"/>
                <w:szCs w:val="18"/>
              </w:rPr>
              <w:t>WPW outcomes infants w/ SVT</w:t>
            </w:r>
          </w:p>
        </w:tc>
        <w:tc>
          <w:tcPr>
            <w:tcW w:w="0" w:type="auto"/>
          </w:tcPr>
          <w:p w:rsidR="00E01E55" w:rsidRPr="00C82138" w:rsidRDefault="00E01E55" w:rsidP="0095759D">
            <w:pPr>
              <w:rPr>
                <w:rFonts w:cs="Arial"/>
                <w:sz w:val="18"/>
                <w:szCs w:val="18"/>
              </w:rPr>
            </w:pPr>
            <w:r w:rsidRPr="00C82138">
              <w:rPr>
                <w:rFonts w:cs="Arial"/>
                <w:sz w:val="18"/>
                <w:szCs w:val="18"/>
              </w:rPr>
              <w:t xml:space="preserve">Cardioversion success 87%, chronic digoxin 85 pts. Deaths: 4.4%, 2 w/o SHD: all receiving digoxin. One no SHD developed cardiomyopathy thought due to recurrent high dose cardioversions. </w:t>
            </w:r>
          </w:p>
        </w:tc>
        <w:tc>
          <w:tcPr>
            <w:tcW w:w="0" w:type="auto"/>
          </w:tcPr>
          <w:p w:rsidR="00E01E55" w:rsidRPr="00C82138" w:rsidRDefault="00E01E55" w:rsidP="0095759D">
            <w:pPr>
              <w:rPr>
                <w:rFonts w:cs="Arial"/>
                <w:sz w:val="18"/>
                <w:szCs w:val="18"/>
              </w:rPr>
            </w:pPr>
            <w:r w:rsidRPr="00C82138">
              <w:rPr>
                <w:rFonts w:cs="Arial"/>
                <w:sz w:val="18"/>
                <w:szCs w:val="18"/>
              </w:rPr>
              <w:t>Mortality 4.4%, (2</w:t>
            </w:r>
            <w:r w:rsidR="00DF04CE">
              <w:rPr>
                <w:rFonts w:cs="Arial"/>
                <w:sz w:val="18"/>
                <w:szCs w:val="18"/>
              </w:rPr>
              <w:t xml:space="preserve"> no SHD), all receiving digoxin</w:t>
            </w:r>
            <w:r w:rsidRPr="00C82138">
              <w:rPr>
                <w:rFonts w:cs="Arial"/>
                <w:sz w:val="18"/>
                <w:szCs w:val="18"/>
              </w:rPr>
              <w:t xml:space="preserve">. </w:t>
            </w:r>
          </w:p>
          <w:p w:rsidR="00E01E55" w:rsidRPr="00C82138" w:rsidRDefault="00E01E55" w:rsidP="0095759D">
            <w:pPr>
              <w:rPr>
                <w:rFonts w:cs="Arial"/>
                <w:sz w:val="18"/>
                <w:szCs w:val="18"/>
              </w:rPr>
            </w:pPr>
            <w:r w:rsidRPr="00C82138">
              <w:rPr>
                <w:rFonts w:cs="Arial"/>
                <w:sz w:val="18"/>
                <w:szCs w:val="18"/>
              </w:rPr>
              <w:t xml:space="preserve">1/3 pts developing wide QRS tachycardia died.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Perry JC 1990</w:t>
            </w:r>
          </w:p>
          <w:p w:rsidR="00E01E55" w:rsidRPr="00C82138" w:rsidRDefault="00E01E55" w:rsidP="00290E45">
            <w:pPr>
              <w:rPr>
                <w:sz w:val="18"/>
                <w:szCs w:val="18"/>
              </w:rPr>
            </w:pPr>
            <w:r w:rsidRPr="00C82138">
              <w:rPr>
                <w:sz w:val="18"/>
                <w:szCs w:val="18"/>
              </w:rPr>
              <w:fldChar w:fldCharType="begin">
                <w:fldData xml:space="preserve">PFJlZm1hbj48Q2l0ZT48QXV0aG9yPlBlcnJ5PC9BdXRob3I+PFllYXI+MTk5MDwvWWVhcj48UmVj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</w:fldData>
              </w:fldChar>
            </w:r>
            <w:r w:rsidR="0011025F">
              <w:rPr>
                <w:sz w:val="18"/>
                <w:szCs w:val="18"/>
              </w:rPr>
              <w:instrText xml:space="preserve"> ADDIN REFMGR.CITE </w:instrText>
            </w:r>
            <w:r w:rsidR="0011025F">
              <w:rPr>
                <w:sz w:val="18"/>
                <w:szCs w:val="18"/>
              </w:rPr>
              <w:fldChar w:fldCharType="begin">
                <w:fldData xml:space="preserve">PFJlZm1hbj48Q2l0ZT48QXV0aG9yPlBlcnJ5PC9BdXRob3I+PFllYXI+MTk5MDwvWWVhcj48UmVj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(241)</w:t>
            </w:r>
            <w:r w:rsidRPr="00C82138">
              <w:rPr>
                <w:sz w:val="18"/>
                <w:szCs w:val="18"/>
              </w:rPr>
              <w:fldChar w:fldCharType="end"/>
            </w:r>
          </w:p>
          <w:p w:rsidR="00E01E55" w:rsidRPr="00C82138" w:rsidRDefault="00CF3027" w:rsidP="00290E45">
            <w:pPr>
              <w:rPr>
                <w:rFonts w:cs="Arial"/>
                <w:color w:val="4F81BD" w:themeColor="accent1"/>
                <w:sz w:val="18"/>
                <w:szCs w:val="18"/>
              </w:rPr>
            </w:pPr>
            <w:hyperlink r:id="rId302" w:history="1">
              <w:r w:rsidR="00E01E55" w:rsidRPr="00C82138">
                <w:rPr>
                  <w:rStyle w:val="Hyperlink"/>
                  <w:rFonts w:cs="Arial"/>
                  <w:sz w:val="18"/>
                  <w:szCs w:val="18"/>
                </w:rPr>
                <w:t>2229769</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140</w:t>
            </w:r>
          </w:p>
        </w:tc>
        <w:tc>
          <w:tcPr>
            <w:tcW w:w="0" w:type="auto"/>
          </w:tcPr>
          <w:p w:rsidR="00E01E55" w:rsidRPr="00C82138" w:rsidRDefault="00E01E55" w:rsidP="00290E45">
            <w:pPr>
              <w:rPr>
                <w:rFonts w:cs="Arial"/>
                <w:sz w:val="18"/>
                <w:szCs w:val="18"/>
              </w:rPr>
            </w:pPr>
            <w:r w:rsidRPr="00C82138">
              <w:rPr>
                <w:rFonts w:cs="Arial"/>
                <w:sz w:val="18"/>
                <w:szCs w:val="18"/>
              </w:rPr>
              <w:t xml:space="preserve">140 pts WPW w/ SVT &lt;18 y old. </w:t>
            </w:r>
          </w:p>
          <w:p w:rsidR="00E01E55" w:rsidRPr="00C82138" w:rsidRDefault="00E01E55" w:rsidP="00290E45">
            <w:pPr>
              <w:rPr>
                <w:rFonts w:cs="Arial"/>
                <w:sz w:val="18"/>
                <w:szCs w:val="18"/>
              </w:rPr>
            </w:pPr>
            <w:r w:rsidRPr="00C82138">
              <w:rPr>
                <w:rFonts w:cs="Arial"/>
                <w:sz w:val="18"/>
                <w:szCs w:val="18"/>
              </w:rPr>
              <w:t xml:space="preserve">CHD 37%--23% of CHD = Ebstein’s. Multiple AC: 12%. </w:t>
            </w:r>
          </w:p>
        </w:tc>
        <w:tc>
          <w:tcPr>
            <w:tcW w:w="0" w:type="auto"/>
          </w:tcPr>
          <w:p w:rsidR="00E01E55" w:rsidRPr="00C82138" w:rsidRDefault="00E01E55" w:rsidP="00290E45">
            <w:pPr>
              <w:rPr>
                <w:rFonts w:cs="Arial"/>
                <w:sz w:val="18"/>
                <w:szCs w:val="18"/>
              </w:rPr>
            </w:pPr>
            <w:r w:rsidRPr="00C82138">
              <w:rPr>
                <w:rFonts w:cs="Arial"/>
                <w:sz w:val="18"/>
                <w:szCs w:val="18"/>
              </w:rPr>
              <w:t>SVT recurrences vs. age w WPW</w:t>
            </w:r>
          </w:p>
        </w:tc>
        <w:tc>
          <w:tcPr>
            <w:tcW w:w="0" w:type="auto"/>
          </w:tcPr>
          <w:p w:rsidR="00E01E55" w:rsidRPr="00C82138" w:rsidRDefault="00E01E55" w:rsidP="00290E45">
            <w:pPr>
              <w:rPr>
                <w:rFonts w:cs="Arial"/>
                <w:sz w:val="18"/>
                <w:szCs w:val="18"/>
              </w:rPr>
            </w:pPr>
            <w:r w:rsidRPr="00C82138">
              <w:rPr>
                <w:rFonts w:cs="Arial"/>
                <w:sz w:val="18"/>
                <w:szCs w:val="18"/>
              </w:rPr>
              <w:t xml:space="preserve">SVT age ≤2 mo: 31% recurrent SVT, average age 8 y. </w:t>
            </w:r>
          </w:p>
          <w:p w:rsidR="00E01E55" w:rsidRPr="00C82138" w:rsidRDefault="00E01E55" w:rsidP="00290E45">
            <w:pPr>
              <w:rPr>
                <w:rFonts w:cs="Arial"/>
                <w:sz w:val="18"/>
                <w:szCs w:val="18"/>
              </w:rPr>
            </w:pPr>
            <w:r w:rsidRPr="00C82138">
              <w:rPr>
                <w:rFonts w:cs="Arial"/>
                <w:sz w:val="18"/>
                <w:szCs w:val="18"/>
              </w:rPr>
              <w:t>SVT &gt;</w:t>
            </w:r>
            <w:r>
              <w:rPr>
                <w:rFonts w:cs="Arial"/>
                <w:sz w:val="18"/>
                <w:szCs w:val="18"/>
              </w:rPr>
              <w:t xml:space="preserve"> </w:t>
            </w:r>
            <w:r w:rsidRPr="00C82138">
              <w:rPr>
                <w:rFonts w:cs="Arial"/>
                <w:sz w:val="18"/>
                <w:szCs w:val="18"/>
              </w:rPr>
              <w:t xml:space="preserve">age 5 y: 78% recurrent SVT during  mean f/u 7 y. </w:t>
            </w:r>
          </w:p>
        </w:tc>
        <w:tc>
          <w:tcPr>
            <w:tcW w:w="0" w:type="auto"/>
          </w:tcPr>
          <w:p w:rsidR="00E01E55" w:rsidRPr="00C82138" w:rsidRDefault="00E01E55" w:rsidP="00290E45">
            <w:pPr>
              <w:rPr>
                <w:rFonts w:cs="Arial"/>
                <w:sz w:val="18"/>
                <w:szCs w:val="18"/>
              </w:rPr>
            </w:pPr>
            <w:r w:rsidRPr="00C82138">
              <w:rPr>
                <w:rFonts w:cs="Arial"/>
                <w:sz w:val="18"/>
                <w:szCs w:val="18"/>
              </w:rPr>
              <w:t>SVT recurs more frequently in pts w/ first episode ≥</w:t>
            </w:r>
            <w:r>
              <w:rPr>
                <w:rFonts w:cs="Arial"/>
                <w:sz w:val="18"/>
                <w:szCs w:val="18"/>
              </w:rPr>
              <w:t xml:space="preserve"> </w:t>
            </w:r>
            <w:r w:rsidRPr="00C82138">
              <w:rPr>
                <w:rFonts w:cs="Arial"/>
                <w:sz w:val="18"/>
                <w:szCs w:val="18"/>
              </w:rPr>
              <w:t xml:space="preserve">age 5 y.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Wu MH</w:t>
            </w:r>
          </w:p>
          <w:p w:rsidR="00E01E55" w:rsidRPr="00C82138" w:rsidRDefault="00E01E55" w:rsidP="00290E45">
            <w:pPr>
              <w:rPr>
                <w:rFonts w:cs="Arial"/>
                <w:sz w:val="18"/>
                <w:szCs w:val="18"/>
              </w:rPr>
            </w:pPr>
            <w:r w:rsidRPr="00C82138">
              <w:rPr>
                <w:rFonts w:cs="Arial"/>
                <w:sz w:val="18"/>
                <w:szCs w:val="18"/>
              </w:rPr>
              <w:t>1994</w:t>
            </w:r>
          </w:p>
          <w:p w:rsidR="00E01E55" w:rsidRPr="00C82138" w:rsidRDefault="00E01E55" w:rsidP="00290E45">
            <w:pPr>
              <w:rPr>
                <w:sz w:val="18"/>
                <w:szCs w:val="18"/>
              </w:rPr>
            </w:pPr>
            <w:r w:rsidRPr="00C82138">
              <w:rPr>
                <w:sz w:val="18"/>
                <w:szCs w:val="18"/>
              </w:rPr>
              <w:fldChar w:fldCharType="begin">
                <w:fldData xml:space="preserve">PFJlZm1hbj48Q2l0ZT48QXV0aG9yPld1PC9BdXRob3I+PFllYXI+MTk5NDwvWWVhcj48UmVjTnVt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</w:fldData>
              </w:fldChar>
            </w:r>
            <w:r w:rsidR="0011025F">
              <w:rPr>
                <w:sz w:val="18"/>
                <w:szCs w:val="18"/>
              </w:rPr>
              <w:instrText xml:space="preserve"> ADDIN REFMGR.CITE </w:instrText>
            </w:r>
            <w:r w:rsidR="0011025F">
              <w:rPr>
                <w:sz w:val="18"/>
                <w:szCs w:val="18"/>
              </w:rPr>
              <w:fldChar w:fldCharType="begin">
                <w:fldData xml:space="preserve">PFJlZm1hbj48Q2l0ZT48QXV0aG9yPld1PC9BdXRob3I+PFllYXI+MTk5NDwvWWVhcj48UmVjTnVt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(242)</w:t>
            </w:r>
            <w:r w:rsidRPr="00C82138">
              <w:rPr>
                <w:sz w:val="18"/>
                <w:szCs w:val="18"/>
              </w:rPr>
              <w:fldChar w:fldCharType="end"/>
            </w:r>
          </w:p>
          <w:p w:rsidR="00E01E55" w:rsidRPr="00C82138" w:rsidRDefault="00CF3027" w:rsidP="00290E45">
            <w:pPr>
              <w:rPr>
                <w:rFonts w:cs="Arial"/>
                <w:sz w:val="18"/>
                <w:szCs w:val="18"/>
                <w:u w:val="single"/>
              </w:rPr>
            </w:pPr>
            <w:hyperlink r:id="rId303" w:history="1">
              <w:r w:rsidR="00E01E55" w:rsidRPr="00C82138">
                <w:rPr>
                  <w:rStyle w:val="Hyperlink"/>
                  <w:rFonts w:cs="Arial"/>
                  <w:sz w:val="18"/>
                  <w:szCs w:val="18"/>
                </w:rPr>
                <w:t>7850817</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90</w:t>
            </w:r>
          </w:p>
        </w:tc>
        <w:tc>
          <w:tcPr>
            <w:tcW w:w="0" w:type="auto"/>
          </w:tcPr>
          <w:p w:rsidR="00E01E55" w:rsidRPr="00C82138" w:rsidRDefault="00E01E55" w:rsidP="00290E45">
            <w:pPr>
              <w:rPr>
                <w:rFonts w:cs="Arial"/>
                <w:sz w:val="18"/>
                <w:szCs w:val="18"/>
              </w:rPr>
            </w:pPr>
            <w:r w:rsidRPr="00C82138">
              <w:rPr>
                <w:rFonts w:cs="Arial"/>
                <w:sz w:val="18"/>
                <w:szCs w:val="18"/>
              </w:rPr>
              <w:t>90 pts w</w:t>
            </w:r>
            <w:r>
              <w:rPr>
                <w:rFonts w:cs="Arial"/>
                <w:sz w:val="18"/>
                <w:szCs w:val="18"/>
              </w:rPr>
              <w:t>/</w:t>
            </w:r>
            <w:r w:rsidRPr="00C82138">
              <w:rPr>
                <w:rFonts w:cs="Arial"/>
                <w:sz w:val="18"/>
                <w:szCs w:val="18"/>
              </w:rPr>
              <w:t xml:space="preserve"> SVT &lt;15 y old, median f/u 215 mo. </w:t>
            </w:r>
          </w:p>
          <w:p w:rsidR="00E01E55" w:rsidRPr="00C82138" w:rsidRDefault="00E01E55" w:rsidP="00290E45">
            <w:pPr>
              <w:rPr>
                <w:rFonts w:cs="Arial"/>
                <w:sz w:val="18"/>
                <w:szCs w:val="18"/>
              </w:rPr>
            </w:pPr>
            <w:r w:rsidRPr="00C82138">
              <w:rPr>
                <w:rFonts w:cs="Arial"/>
                <w:sz w:val="18"/>
                <w:szCs w:val="18"/>
              </w:rPr>
              <w:t>CHF 16%. Stroke 1 pt.</w:t>
            </w:r>
          </w:p>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t>Recurrent SVT vs.</w:t>
            </w:r>
            <w:r>
              <w:rPr>
                <w:rFonts w:cs="Arial"/>
                <w:sz w:val="18"/>
                <w:szCs w:val="18"/>
              </w:rPr>
              <w:t xml:space="preserve"> </w:t>
            </w:r>
            <w:r w:rsidRPr="00C82138">
              <w:rPr>
                <w:rFonts w:cs="Arial"/>
                <w:sz w:val="18"/>
                <w:szCs w:val="18"/>
              </w:rPr>
              <w:t>age onset SVT</w:t>
            </w:r>
          </w:p>
        </w:tc>
        <w:tc>
          <w:tcPr>
            <w:tcW w:w="0" w:type="auto"/>
          </w:tcPr>
          <w:p w:rsidR="00E01E55" w:rsidRPr="00C82138" w:rsidRDefault="00E01E55" w:rsidP="00290E45">
            <w:pPr>
              <w:rPr>
                <w:rFonts w:cs="Arial"/>
                <w:sz w:val="18"/>
                <w:szCs w:val="18"/>
              </w:rPr>
            </w:pPr>
            <w:r w:rsidRPr="00C82138">
              <w:rPr>
                <w:rFonts w:cs="Arial"/>
                <w:sz w:val="18"/>
                <w:szCs w:val="18"/>
              </w:rPr>
              <w:t>SVT age 1-5 y: 40% recurrent SVT prenatal SVT lowest risk recurrent SVT, followed by age &lt;1</w:t>
            </w:r>
            <w:r>
              <w:rPr>
                <w:rFonts w:cs="Arial"/>
                <w:sz w:val="18"/>
                <w:szCs w:val="18"/>
              </w:rPr>
              <w:t xml:space="preserve"> </w:t>
            </w:r>
            <w:r w:rsidRPr="00C82138">
              <w:rPr>
                <w:rFonts w:cs="Arial"/>
                <w:sz w:val="18"/>
                <w:szCs w:val="18"/>
              </w:rPr>
              <w:t xml:space="preserve">y, then 1-5 y; onset &gt;5 y highest risk. </w:t>
            </w:r>
          </w:p>
        </w:tc>
        <w:tc>
          <w:tcPr>
            <w:tcW w:w="0" w:type="auto"/>
          </w:tcPr>
          <w:p w:rsidR="00E01E55" w:rsidRPr="00C82138" w:rsidRDefault="00E01E55" w:rsidP="00290E45">
            <w:pPr>
              <w:rPr>
                <w:rFonts w:cs="Arial"/>
                <w:sz w:val="18"/>
                <w:szCs w:val="18"/>
              </w:rPr>
            </w:pPr>
            <w:r w:rsidRPr="00C82138">
              <w:rPr>
                <w:rFonts w:cs="Arial"/>
                <w:sz w:val="18"/>
                <w:szCs w:val="18"/>
              </w:rPr>
              <w:t>First SVT ≥5 y: highest risk for recurrent SVT vs.</w:t>
            </w:r>
            <w:r>
              <w:rPr>
                <w:rFonts w:cs="Arial"/>
                <w:sz w:val="18"/>
                <w:szCs w:val="18"/>
              </w:rPr>
              <w:t xml:space="preserve"> </w:t>
            </w:r>
            <w:r w:rsidRPr="00C82138">
              <w:rPr>
                <w:rFonts w:cs="Arial"/>
                <w:sz w:val="18"/>
                <w:szCs w:val="18"/>
              </w:rPr>
              <w:t xml:space="preserve">age 1-5 y, or age &lt;1 y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Riggs TW 1999</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&lt;Refman&gt;&lt;Cite&gt;&lt;Author&gt;Riggs&lt;/Author&gt;&lt;Year&gt;1999&lt;/Year&gt;&lt;RecNum&gt;257&lt;/RecNum&gt;&lt;IDText&gt;Recurrence risk of supraventricular tachycardia in pediatric patients&lt;/IDText&gt;&lt;MDL Ref_Type="Journal"&gt;&lt;Ref_Type&gt;Journal&lt;/Ref_Type&gt;&lt;Ref_ID&gt;257&lt;/Ref_ID&gt;&lt;Title_Primary&gt;Recurrence risk of supraventricular tachycardia in pediatric patients&lt;/Title_Primary&gt;&lt;Authors_Primary&gt;Riggs,T.W.&lt;/Authors_Primary&gt;&lt;Authors_Primary&gt;Byrd,J.A.&lt;/Authors_Primary&gt;&lt;Authors_Primary&gt;Weinhouse,E.&lt;/Authors_Primary&gt;&lt;Date_Primary&gt;1999&lt;/Date_Primary&gt;&lt;Keywords&gt;Adolescent&lt;/Keywords&gt;&lt;Keywords&gt;analysis&lt;/Keywords&gt;&lt;Keywords&gt;Cardiology&lt;/Keywords&gt;&lt;Keywords&gt;Child&lt;/Keywords&gt;&lt;Keywords&gt;Child,Preschool&lt;/Keywords&gt;&lt;Keywords&gt;diagnosis&lt;/Keywords&gt;&lt;Keywords&gt;Electrocardiography,Ambulatory&lt;/Keywords&gt;&lt;Keywords&gt;epidemiology&lt;/Keywords&gt;&lt;Keywords&gt;Female&lt;/Keywords&gt;&lt;Keywords&gt;Humans&lt;/Keywords&gt;&lt;Keywords&gt;Infant&lt;/Keywords&gt;&lt;Keywords&gt;Infant,Newborn&lt;/Keywords&gt;&lt;Keywords&gt;Male&lt;/Keywords&gt;&lt;Keywords&gt;Michigan&lt;/Keywords&gt;&lt;Keywords&gt;Odds Ratio&lt;/Keywords&gt;&lt;Keywords&gt;Patients&lt;/Keywords&gt;&lt;Keywords&gt;Pregnancy&lt;/Keywords&gt;&lt;Keywords&gt;Recurrence&lt;/Keywords&gt;&lt;Keywords&gt;Regression Analysis&lt;/Keywords&gt;&lt;Keywords&gt;Risk&lt;/Keywords&gt;&lt;Keywords&gt;Risk Factors&lt;/Keywords&gt;&lt;Keywords&gt;Survival Analysis&lt;/Keywords&gt;&lt;Keywords&gt;Tachycardia&lt;/Keywords&gt;&lt;Keywords&gt;Tachycardia,Supraventricular&lt;/Keywords&gt;&lt;Keywords&gt;Wolff-Parkinson-White Syndrome&lt;/Keywords&gt;&lt;Reprint&gt;Not in File&lt;/Reprint&gt;&lt;Start_Page&gt;25&lt;/Start_Page&gt;&lt;End_Page&gt;30&lt;/End_Page&gt;&lt;Periodical&gt;Cardiology&lt;/Periodical&gt;&lt;Volume&gt;91&lt;/Volume&gt;&lt;Issue&gt;1&lt;/Issue&gt;&lt;ISSN_ISBN&gt;0008-6312&lt;/ISSN_ISBN&gt;&lt;Misc_3&gt;6873;6873&lt;/Misc_3&gt;&lt;Address&gt;Department of Cardiology, University of Michigan Medical School, Ann Arbor, Mich., USA&lt;/Address&gt;&lt;Web_URL&gt;PM:10393395&lt;/Web_URL&gt;&lt;ZZ_JournalStdAbbrev&gt;&lt;f name="System"&gt;Cardiology&lt;/f&gt;&lt;/ZZ_JournalStdAbbrev&gt;&lt;ZZ_WorkformID&gt;1&lt;/ZZ_WorkformID&gt;&lt;/MDL&gt;&lt;/Cite&gt;&lt;/Refman&gt;</w:instrText>
            </w:r>
            <w:r w:rsidRPr="00C82138">
              <w:rPr>
                <w:sz w:val="18"/>
                <w:szCs w:val="18"/>
              </w:rPr>
              <w:fldChar w:fldCharType="separate"/>
            </w:r>
            <w:r w:rsidR="00C55E77">
              <w:rPr>
                <w:noProof/>
                <w:sz w:val="18"/>
                <w:szCs w:val="18"/>
              </w:rPr>
              <w:t>(243)</w:t>
            </w:r>
            <w:r w:rsidRPr="00C82138">
              <w:rPr>
                <w:sz w:val="18"/>
                <w:szCs w:val="18"/>
              </w:rPr>
              <w:fldChar w:fldCharType="end"/>
            </w:r>
          </w:p>
          <w:p w:rsidR="00E01E55" w:rsidRPr="00C82138" w:rsidRDefault="00CF3027" w:rsidP="00290E45">
            <w:pPr>
              <w:rPr>
                <w:rFonts w:cs="Arial"/>
                <w:color w:val="4F81BD" w:themeColor="accent1"/>
                <w:sz w:val="18"/>
                <w:szCs w:val="18"/>
              </w:rPr>
            </w:pPr>
            <w:hyperlink r:id="rId304" w:history="1">
              <w:r w:rsidR="00E01E55" w:rsidRPr="00C82138">
                <w:rPr>
                  <w:rStyle w:val="Hyperlink"/>
                  <w:rFonts w:cs="Arial"/>
                  <w:sz w:val="18"/>
                  <w:szCs w:val="18"/>
                </w:rPr>
                <w:t>10393395</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70</w:t>
            </w:r>
          </w:p>
        </w:tc>
        <w:tc>
          <w:tcPr>
            <w:tcW w:w="0" w:type="auto"/>
          </w:tcPr>
          <w:p w:rsidR="00E01E55" w:rsidRPr="00C82138" w:rsidRDefault="00E01E55" w:rsidP="00290E45">
            <w:pPr>
              <w:rPr>
                <w:rFonts w:cs="Arial"/>
                <w:sz w:val="18"/>
                <w:szCs w:val="18"/>
              </w:rPr>
            </w:pPr>
            <w:r w:rsidRPr="00C82138">
              <w:rPr>
                <w:rFonts w:cs="Arial"/>
                <w:sz w:val="18"/>
                <w:szCs w:val="18"/>
              </w:rPr>
              <w:t>70 ped</w:t>
            </w:r>
            <w:r>
              <w:rPr>
                <w:rFonts w:cs="Arial"/>
                <w:sz w:val="18"/>
                <w:szCs w:val="18"/>
              </w:rPr>
              <w:t>iatric</w:t>
            </w:r>
            <w:r w:rsidRPr="00C82138">
              <w:rPr>
                <w:rFonts w:cs="Arial"/>
                <w:sz w:val="18"/>
                <w:szCs w:val="18"/>
              </w:rPr>
              <w:t xml:space="preserve"> pts w/ SVT, vs.</w:t>
            </w:r>
            <w:r>
              <w:rPr>
                <w:rFonts w:cs="Arial"/>
                <w:sz w:val="18"/>
                <w:szCs w:val="18"/>
              </w:rPr>
              <w:t xml:space="preserve"> </w:t>
            </w:r>
            <w:r w:rsidRPr="00C82138">
              <w:rPr>
                <w:rFonts w:cs="Arial"/>
                <w:sz w:val="18"/>
                <w:szCs w:val="18"/>
              </w:rPr>
              <w:t>WPW and age.</w:t>
            </w:r>
          </w:p>
          <w:p w:rsidR="00E01E55" w:rsidRPr="00C82138" w:rsidRDefault="00E01E55" w:rsidP="00290E45">
            <w:pPr>
              <w:rPr>
                <w:rFonts w:cs="Arial"/>
                <w:sz w:val="18"/>
                <w:szCs w:val="18"/>
              </w:rPr>
            </w:pPr>
            <w:r w:rsidRPr="00C82138">
              <w:rPr>
                <w:rFonts w:cs="Arial"/>
                <w:sz w:val="18"/>
                <w:szCs w:val="18"/>
              </w:rPr>
              <w:t xml:space="preserve">Recurrent SVT: 29% w/ SVT &lt;1 y, vs. 94% w/ SVT onset &gt;1 y. </w:t>
            </w:r>
          </w:p>
        </w:tc>
        <w:tc>
          <w:tcPr>
            <w:tcW w:w="0" w:type="auto"/>
          </w:tcPr>
          <w:p w:rsidR="00E01E55" w:rsidRPr="00C82138" w:rsidRDefault="00E01E55" w:rsidP="00290E45">
            <w:pPr>
              <w:rPr>
                <w:rFonts w:cs="Arial"/>
                <w:sz w:val="18"/>
                <w:szCs w:val="18"/>
              </w:rPr>
            </w:pPr>
            <w:r w:rsidRPr="00C82138">
              <w:rPr>
                <w:rFonts w:cs="Arial"/>
                <w:sz w:val="18"/>
                <w:szCs w:val="18"/>
              </w:rPr>
              <w:t>Risk recurrent SVT in young pts</w:t>
            </w:r>
          </w:p>
        </w:tc>
        <w:tc>
          <w:tcPr>
            <w:tcW w:w="0" w:type="auto"/>
          </w:tcPr>
          <w:p w:rsidR="00E01E55" w:rsidRPr="00C82138" w:rsidRDefault="00E01E55" w:rsidP="00290E45">
            <w:pPr>
              <w:rPr>
                <w:rFonts w:cs="Arial"/>
                <w:sz w:val="18"/>
                <w:szCs w:val="18"/>
              </w:rPr>
            </w:pPr>
            <w:r w:rsidRPr="00C82138">
              <w:rPr>
                <w:rFonts w:cs="Arial"/>
                <w:sz w:val="18"/>
                <w:szCs w:val="18"/>
              </w:rPr>
              <w:t>Only sig predictor of recurrent SVT was age at presentation</w:t>
            </w:r>
          </w:p>
          <w:p w:rsidR="00E01E55" w:rsidRPr="00C82138" w:rsidRDefault="00E01E55" w:rsidP="00290E45">
            <w:pPr>
              <w:rPr>
                <w:rFonts w:cs="Arial"/>
                <w:sz w:val="18"/>
                <w:szCs w:val="18"/>
              </w:rPr>
            </w:pPr>
            <w:r w:rsidRPr="00C82138">
              <w:rPr>
                <w:rFonts w:cs="Arial"/>
                <w:sz w:val="18"/>
                <w:szCs w:val="18"/>
              </w:rPr>
              <w:t>WPW not significant multivariate. 11</w:t>
            </w:r>
          </w:p>
        </w:tc>
        <w:tc>
          <w:tcPr>
            <w:tcW w:w="0" w:type="auto"/>
          </w:tcPr>
          <w:p w:rsidR="00E01E55" w:rsidRPr="00C82138" w:rsidRDefault="00E01E55" w:rsidP="00290E45">
            <w:pPr>
              <w:rPr>
                <w:rFonts w:cs="Arial"/>
                <w:sz w:val="18"/>
                <w:szCs w:val="18"/>
              </w:rPr>
            </w:pPr>
            <w:r w:rsidRPr="00C82138">
              <w:rPr>
                <w:rFonts w:cs="Arial"/>
                <w:sz w:val="18"/>
                <w:szCs w:val="18"/>
              </w:rPr>
              <w:t>First SVT after age 1 y: high likelihood recurrent SVT vs.</w:t>
            </w:r>
            <w:r>
              <w:rPr>
                <w:rFonts w:cs="Arial"/>
                <w:sz w:val="18"/>
                <w:szCs w:val="18"/>
              </w:rPr>
              <w:t xml:space="preserve"> </w:t>
            </w:r>
            <w:r w:rsidRPr="00C82138">
              <w:rPr>
                <w:rFonts w:cs="Arial"/>
                <w:sz w:val="18"/>
                <w:szCs w:val="18"/>
              </w:rPr>
              <w:t>onset SVT &lt;1 y</w:t>
            </w:r>
            <w:r>
              <w:rPr>
                <w:rFonts w:cs="Arial"/>
                <w:sz w:val="18"/>
                <w:szCs w:val="18"/>
              </w:rPr>
              <w:t xml:space="preserve"> (</w:t>
            </w:r>
            <w:r w:rsidRPr="00C82138">
              <w:rPr>
                <w:rFonts w:cs="Arial"/>
                <w:sz w:val="18"/>
                <w:szCs w:val="18"/>
              </w:rPr>
              <w:t>OR</w:t>
            </w:r>
            <w:r>
              <w:rPr>
                <w:rFonts w:cs="Arial"/>
                <w:sz w:val="18"/>
                <w:szCs w:val="18"/>
              </w:rPr>
              <w:t>:</w:t>
            </w:r>
            <w:r w:rsidRPr="00C82138">
              <w:rPr>
                <w:rFonts w:cs="Arial"/>
                <w:sz w:val="18"/>
                <w:szCs w:val="18"/>
              </w:rPr>
              <w:t xml:space="preserve"> 34.6</w:t>
            </w:r>
            <w:r>
              <w:rPr>
                <w:rFonts w:cs="Arial"/>
                <w:sz w:val="18"/>
                <w:szCs w:val="18"/>
              </w:rPr>
              <w:t>)</w:t>
            </w:r>
            <w:r w:rsidRPr="00C82138">
              <w:rPr>
                <w:rFonts w:cs="Arial"/>
                <w:sz w:val="18"/>
                <w:szCs w:val="18"/>
              </w:rPr>
              <w:t xml:space="preserve">.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Tortoriello TA</w:t>
            </w:r>
          </w:p>
          <w:p w:rsidR="00E01E55" w:rsidRPr="00C82138" w:rsidRDefault="00E01E55" w:rsidP="00290E45">
            <w:pPr>
              <w:rPr>
                <w:rFonts w:cs="Arial"/>
                <w:sz w:val="18"/>
                <w:szCs w:val="18"/>
              </w:rPr>
            </w:pPr>
            <w:r w:rsidRPr="00C82138">
              <w:rPr>
                <w:rFonts w:cs="Arial"/>
                <w:sz w:val="18"/>
                <w:szCs w:val="18"/>
              </w:rPr>
              <w:t>2003</w:t>
            </w:r>
          </w:p>
          <w:p w:rsidR="00E01E55" w:rsidRPr="00C82138" w:rsidRDefault="00E01E55" w:rsidP="00290E45">
            <w:pPr>
              <w:rPr>
                <w:sz w:val="18"/>
                <w:szCs w:val="18"/>
              </w:rPr>
            </w:pPr>
            <w:r w:rsidRPr="00C82138">
              <w:rPr>
                <w:sz w:val="18"/>
                <w:szCs w:val="18"/>
              </w:rPr>
              <w:fldChar w:fldCharType="begin">
                <w:fldData xml:space="preserve">PFJlZm1hbj48Q2l0ZT48QXV0aG9yPlRvcnRvcmllbGxvPC9BdXRob3I+PFllYXI+MjAwMzwvWWVh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=
</w:fldData>
              </w:fldChar>
            </w:r>
            <w:r w:rsidR="0011025F">
              <w:rPr>
                <w:sz w:val="18"/>
                <w:szCs w:val="18"/>
              </w:rPr>
              <w:instrText xml:space="preserve"> ADDIN REFMGR.CITE </w:instrText>
            </w:r>
            <w:r w:rsidR="0011025F">
              <w:rPr>
                <w:sz w:val="18"/>
                <w:szCs w:val="18"/>
              </w:rPr>
              <w:fldChar w:fldCharType="begin">
                <w:fldData xml:space="preserve">PFJlZm1hbj48Q2l0ZT48QXV0aG9yPlRvcnRvcmllbGxvPC9BdXRob3I+PFllYXI+MjAwMzwvWWVh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=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(244)</w:t>
            </w:r>
            <w:r w:rsidRPr="00C82138">
              <w:rPr>
                <w:sz w:val="18"/>
                <w:szCs w:val="18"/>
              </w:rPr>
              <w:fldChar w:fldCharType="end"/>
            </w:r>
          </w:p>
          <w:p w:rsidR="00E01E55" w:rsidRPr="00C82138" w:rsidRDefault="00CF3027" w:rsidP="00290E45">
            <w:pPr>
              <w:rPr>
                <w:rFonts w:cs="Arial"/>
                <w:color w:val="4F81BD" w:themeColor="accent1"/>
                <w:sz w:val="18"/>
                <w:szCs w:val="18"/>
              </w:rPr>
            </w:pPr>
            <w:hyperlink r:id="rId305" w:history="1">
              <w:r w:rsidR="00E01E55" w:rsidRPr="00C82138">
                <w:rPr>
                  <w:rStyle w:val="Hyperlink"/>
                  <w:rFonts w:cs="Arial"/>
                  <w:sz w:val="18"/>
                  <w:szCs w:val="18"/>
                </w:rPr>
                <w:t>14583354</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150</w:t>
            </w:r>
          </w:p>
        </w:tc>
        <w:tc>
          <w:tcPr>
            <w:tcW w:w="0" w:type="auto"/>
          </w:tcPr>
          <w:p w:rsidR="00E01E55" w:rsidRPr="00C82138" w:rsidRDefault="00E01E55" w:rsidP="00290E45">
            <w:pPr>
              <w:rPr>
                <w:rFonts w:cs="Arial"/>
                <w:sz w:val="18"/>
                <w:szCs w:val="18"/>
              </w:rPr>
            </w:pPr>
            <w:r w:rsidRPr="00C82138">
              <w:rPr>
                <w:rFonts w:cs="Arial"/>
                <w:sz w:val="18"/>
                <w:szCs w:val="18"/>
              </w:rPr>
              <w:t xml:space="preserve">All pts SVT &lt;1 y 1/1984-12/00. </w:t>
            </w:r>
          </w:p>
        </w:tc>
        <w:tc>
          <w:tcPr>
            <w:tcW w:w="0" w:type="auto"/>
          </w:tcPr>
          <w:p w:rsidR="00E01E55" w:rsidRPr="00C82138" w:rsidRDefault="00E01E55" w:rsidP="00290E45">
            <w:pPr>
              <w:rPr>
                <w:rFonts w:cs="Arial"/>
                <w:sz w:val="18"/>
                <w:szCs w:val="18"/>
              </w:rPr>
            </w:pPr>
            <w:r w:rsidRPr="00C82138">
              <w:rPr>
                <w:rFonts w:cs="Arial"/>
                <w:sz w:val="18"/>
                <w:szCs w:val="18"/>
              </w:rPr>
              <w:t>Risk recurrent SVT in young pts vs.</w:t>
            </w:r>
            <w:r>
              <w:rPr>
                <w:rFonts w:cs="Arial"/>
                <w:sz w:val="18"/>
                <w:szCs w:val="18"/>
              </w:rPr>
              <w:t xml:space="preserve"> </w:t>
            </w:r>
            <w:r w:rsidRPr="00C82138">
              <w:rPr>
                <w:rFonts w:cs="Arial"/>
                <w:sz w:val="18"/>
                <w:szCs w:val="18"/>
              </w:rPr>
              <w:t>preexcitation</w:t>
            </w:r>
          </w:p>
        </w:tc>
        <w:tc>
          <w:tcPr>
            <w:tcW w:w="0" w:type="auto"/>
          </w:tcPr>
          <w:p w:rsidR="00E01E55" w:rsidRPr="00C82138" w:rsidRDefault="00E01E55" w:rsidP="00290E45">
            <w:pPr>
              <w:rPr>
                <w:rFonts w:cs="Arial"/>
                <w:sz w:val="18"/>
                <w:szCs w:val="18"/>
              </w:rPr>
            </w:pPr>
            <w:r w:rsidRPr="00C82138">
              <w:rPr>
                <w:rFonts w:cs="Arial"/>
                <w:sz w:val="18"/>
                <w:szCs w:val="18"/>
              </w:rPr>
              <w:t>Pts w/ preexcitation: 88% recurrent SVT, vs.</w:t>
            </w:r>
            <w:r>
              <w:rPr>
                <w:rFonts w:cs="Arial"/>
                <w:sz w:val="18"/>
                <w:szCs w:val="18"/>
              </w:rPr>
              <w:t xml:space="preserve"> </w:t>
            </w:r>
            <w:r w:rsidRPr="00C82138">
              <w:rPr>
                <w:rFonts w:cs="Arial"/>
                <w:sz w:val="18"/>
                <w:szCs w:val="18"/>
              </w:rPr>
              <w:t>17% w/o WPW. WPW pts</w:t>
            </w:r>
            <w:r>
              <w:rPr>
                <w:rFonts w:cs="Arial"/>
                <w:sz w:val="18"/>
                <w:szCs w:val="18"/>
              </w:rPr>
              <w:t xml:space="preserve"> </w:t>
            </w:r>
            <w:r w:rsidRPr="00C82138">
              <w:rPr>
                <w:rFonts w:cs="Arial"/>
                <w:sz w:val="18"/>
                <w:szCs w:val="18"/>
              </w:rPr>
              <w:t>more likely to require mult</w:t>
            </w:r>
            <w:r>
              <w:rPr>
                <w:rFonts w:cs="Arial"/>
                <w:sz w:val="18"/>
                <w:szCs w:val="18"/>
              </w:rPr>
              <w:t>iple</w:t>
            </w:r>
            <w:r w:rsidRPr="00C82138">
              <w:rPr>
                <w:rFonts w:cs="Arial"/>
                <w:sz w:val="18"/>
                <w:szCs w:val="18"/>
              </w:rPr>
              <w:t xml:space="preserve"> drugs.</w:t>
            </w:r>
          </w:p>
        </w:tc>
        <w:tc>
          <w:tcPr>
            <w:tcW w:w="0" w:type="auto"/>
          </w:tcPr>
          <w:p w:rsidR="00E01E55" w:rsidRPr="00C82138" w:rsidRDefault="00E01E55" w:rsidP="00290E45">
            <w:pPr>
              <w:rPr>
                <w:rFonts w:cs="Arial"/>
                <w:sz w:val="18"/>
                <w:szCs w:val="18"/>
              </w:rPr>
            </w:pPr>
            <w:r w:rsidRPr="00C82138">
              <w:rPr>
                <w:rFonts w:cs="Arial"/>
                <w:sz w:val="18"/>
                <w:szCs w:val="18"/>
              </w:rPr>
              <w:t>Presence of  WPW associated w/ increased risk recurrent SVT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Gilljam T</w:t>
            </w:r>
          </w:p>
          <w:p w:rsidR="00E01E55" w:rsidRPr="00C82138" w:rsidRDefault="00E01E55" w:rsidP="00290E45">
            <w:pPr>
              <w:rPr>
                <w:rFonts w:cs="Arial"/>
                <w:sz w:val="18"/>
                <w:szCs w:val="18"/>
              </w:rPr>
            </w:pPr>
            <w:r w:rsidRPr="00C82138">
              <w:rPr>
                <w:rFonts w:cs="Arial"/>
                <w:sz w:val="18"/>
                <w:szCs w:val="18"/>
              </w:rPr>
              <w:t>2008</w:t>
            </w:r>
          </w:p>
          <w:p w:rsidR="00E01E55" w:rsidRPr="00C82138" w:rsidRDefault="00E01E55" w:rsidP="00290E45">
            <w:pPr>
              <w:rPr>
                <w:sz w:val="18"/>
                <w:szCs w:val="18"/>
              </w:rPr>
            </w:pPr>
            <w:r w:rsidRPr="00C82138">
              <w:rPr>
                <w:sz w:val="18"/>
                <w:szCs w:val="18"/>
              </w:rPr>
              <w:fldChar w:fldCharType="begin">
                <w:fldData xml:space="preserve">PFJlZm1hbj48Q2l0ZT48QXV0aG9yPkdpbGxqYW08L0F1dGhvcj48WWVhcj4yMDA4PC9ZZWFyPjxS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</w:fldData>
              </w:fldChar>
            </w:r>
            <w:r w:rsidR="0011025F">
              <w:rPr>
                <w:sz w:val="18"/>
                <w:szCs w:val="18"/>
              </w:rPr>
              <w:instrText xml:space="preserve"> ADDIN REFMGR.CITE </w:instrText>
            </w:r>
            <w:r w:rsidR="0011025F">
              <w:rPr>
                <w:sz w:val="18"/>
                <w:szCs w:val="18"/>
              </w:rPr>
              <w:fldChar w:fldCharType="begin">
                <w:fldData xml:space="preserve">PFJlZm1hbj48Q2l0ZT48QXV0aG9yPkdpbGxqYW08L0F1dGhvcj48WWVhcj4yMDA4PC9ZZWFyPjxS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(245)</w:t>
            </w:r>
            <w:r w:rsidRPr="00C82138">
              <w:rPr>
                <w:sz w:val="18"/>
                <w:szCs w:val="18"/>
              </w:rPr>
              <w:fldChar w:fldCharType="end"/>
            </w:r>
          </w:p>
          <w:p w:rsidR="00E01E55" w:rsidRPr="00C82138" w:rsidRDefault="00CF3027" w:rsidP="00290E45">
            <w:pPr>
              <w:rPr>
                <w:rFonts w:cs="Arial"/>
                <w:color w:val="4F81BD" w:themeColor="accent1"/>
                <w:sz w:val="18"/>
                <w:szCs w:val="18"/>
              </w:rPr>
            </w:pPr>
            <w:hyperlink r:id="rId306" w:history="1">
              <w:r w:rsidR="00E01E55" w:rsidRPr="00C82138">
                <w:rPr>
                  <w:rStyle w:val="Hyperlink"/>
                  <w:rFonts w:cs="Arial"/>
                  <w:sz w:val="18"/>
                  <w:szCs w:val="18"/>
                </w:rPr>
                <w:t>18489621</w:t>
              </w:r>
            </w:hyperlink>
            <w:r w:rsidR="00E01E55" w:rsidRPr="00C82138">
              <w:rPr>
                <w:rFonts w:cs="Arial"/>
                <w:color w:val="4F81BD" w:themeColor="accent1"/>
                <w:sz w:val="18"/>
                <w:szCs w:val="18"/>
              </w:rPr>
              <w:t xml:space="preserve"> </w:t>
            </w:r>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109</w:t>
            </w:r>
          </w:p>
        </w:tc>
        <w:tc>
          <w:tcPr>
            <w:tcW w:w="0" w:type="auto"/>
          </w:tcPr>
          <w:p w:rsidR="00E01E55" w:rsidRPr="00C82138" w:rsidRDefault="00E01E55" w:rsidP="00290E45">
            <w:pPr>
              <w:rPr>
                <w:rFonts w:cs="Arial"/>
                <w:sz w:val="18"/>
                <w:szCs w:val="18"/>
              </w:rPr>
            </w:pPr>
            <w:r w:rsidRPr="00C82138">
              <w:rPr>
                <w:rFonts w:cs="Arial"/>
                <w:sz w:val="18"/>
                <w:szCs w:val="18"/>
              </w:rPr>
              <w:t xml:space="preserve">109 pts SVT &lt;30 d, 1971-1997. </w:t>
            </w:r>
          </w:p>
          <w:p w:rsidR="00E01E55" w:rsidRPr="00C82138" w:rsidRDefault="00E01E55" w:rsidP="00290E45">
            <w:pPr>
              <w:rPr>
                <w:rFonts w:cs="Arial"/>
                <w:sz w:val="18"/>
                <w:szCs w:val="18"/>
              </w:rPr>
            </w:pPr>
            <w:r w:rsidRPr="00C82138">
              <w:rPr>
                <w:rFonts w:cs="Arial"/>
                <w:sz w:val="18"/>
                <w:szCs w:val="18"/>
              </w:rPr>
              <w:t>SVT = AVRT or AVNRT</w:t>
            </w:r>
          </w:p>
        </w:tc>
        <w:tc>
          <w:tcPr>
            <w:tcW w:w="0" w:type="auto"/>
          </w:tcPr>
          <w:p w:rsidR="00E01E55" w:rsidRPr="00C82138" w:rsidRDefault="00E01E55" w:rsidP="00290E45">
            <w:pPr>
              <w:rPr>
                <w:rFonts w:cs="Arial"/>
                <w:sz w:val="18"/>
                <w:szCs w:val="18"/>
              </w:rPr>
            </w:pPr>
            <w:r w:rsidRPr="00C82138">
              <w:rPr>
                <w:rFonts w:cs="Arial"/>
                <w:sz w:val="18"/>
                <w:szCs w:val="18"/>
              </w:rPr>
              <w:t>Outcomes neonatal SVT</w:t>
            </w:r>
          </w:p>
        </w:tc>
        <w:tc>
          <w:tcPr>
            <w:tcW w:w="0" w:type="auto"/>
          </w:tcPr>
          <w:p w:rsidR="00E01E55" w:rsidRPr="00C82138" w:rsidRDefault="00E01E55" w:rsidP="00290E45">
            <w:pPr>
              <w:rPr>
                <w:rFonts w:cs="Arial"/>
                <w:sz w:val="18"/>
                <w:szCs w:val="18"/>
              </w:rPr>
            </w:pPr>
            <w:r w:rsidRPr="00C82138">
              <w:rPr>
                <w:rFonts w:cs="Arial"/>
                <w:sz w:val="18"/>
                <w:szCs w:val="18"/>
              </w:rPr>
              <w:t>F</w:t>
            </w:r>
            <w:r>
              <w:rPr>
                <w:rFonts w:cs="Arial"/>
                <w:sz w:val="18"/>
                <w:szCs w:val="18"/>
              </w:rPr>
              <w:t>reedom from arrhythmia: 52% 1 y</w:t>
            </w:r>
            <w:r w:rsidRPr="00C82138">
              <w:rPr>
                <w:rFonts w:cs="Arial"/>
                <w:sz w:val="18"/>
                <w:szCs w:val="18"/>
              </w:rPr>
              <w:t>, 82% 5 y, 83% 10 y. Recurrence 31% WPW vs.</w:t>
            </w:r>
            <w:r>
              <w:rPr>
                <w:rFonts w:cs="Arial"/>
                <w:sz w:val="18"/>
                <w:szCs w:val="18"/>
              </w:rPr>
              <w:t xml:space="preserve"> </w:t>
            </w:r>
            <w:r w:rsidRPr="00C82138">
              <w:rPr>
                <w:rFonts w:cs="Arial"/>
                <w:sz w:val="18"/>
                <w:szCs w:val="18"/>
              </w:rPr>
              <w:t xml:space="preserve">6% no overt WPW. </w:t>
            </w:r>
          </w:p>
        </w:tc>
        <w:tc>
          <w:tcPr>
            <w:tcW w:w="0" w:type="auto"/>
          </w:tcPr>
          <w:p w:rsidR="00E01E55" w:rsidRPr="00C82138" w:rsidRDefault="00E01E55" w:rsidP="00290E45">
            <w:pPr>
              <w:rPr>
                <w:rFonts w:cs="Arial"/>
                <w:sz w:val="18"/>
                <w:szCs w:val="18"/>
              </w:rPr>
            </w:pPr>
            <w:r w:rsidRPr="00C82138">
              <w:rPr>
                <w:rFonts w:cs="Arial"/>
                <w:sz w:val="18"/>
                <w:szCs w:val="18"/>
              </w:rPr>
              <w:t xml:space="preserve">Mortality 2.7% related to arrhythmia/CHF. </w:t>
            </w:r>
          </w:p>
          <w:p w:rsidR="00E01E55" w:rsidRPr="00C82138" w:rsidRDefault="00E01E55" w:rsidP="00290E45">
            <w:pPr>
              <w:rPr>
                <w:rFonts w:cs="Arial"/>
                <w:sz w:val="18"/>
                <w:szCs w:val="18"/>
              </w:rPr>
            </w:pPr>
            <w:r w:rsidRPr="00C82138">
              <w:rPr>
                <w:rFonts w:cs="Arial"/>
                <w:sz w:val="18"/>
                <w:szCs w:val="18"/>
              </w:rPr>
              <w:t xml:space="preserve">Recurrences higher overt WPW, multiple meds, or &gt;6 d to obtain initial arrhythmia control. </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t>Santinelli V</w:t>
            </w:r>
          </w:p>
          <w:p w:rsidR="00E01E55" w:rsidRPr="00C82138" w:rsidRDefault="00E01E55" w:rsidP="0095759D">
            <w:pPr>
              <w:rPr>
                <w:rFonts w:cs="Arial"/>
                <w:sz w:val="18"/>
                <w:szCs w:val="18"/>
              </w:rPr>
            </w:pPr>
            <w:r w:rsidRPr="00C82138">
              <w:rPr>
                <w:rFonts w:cs="Arial"/>
                <w:sz w:val="18"/>
                <w:szCs w:val="18"/>
              </w:rPr>
              <w:t>2009</w:t>
            </w:r>
          </w:p>
          <w:p w:rsidR="00E01E55" w:rsidRPr="00C82138" w:rsidRDefault="00E01E55" w:rsidP="0095759D">
            <w:pPr>
              <w:rPr>
                <w:sz w:val="18"/>
                <w:szCs w:val="18"/>
              </w:rPr>
            </w:pPr>
            <w:r w:rsidRPr="00C82138">
              <w:rPr>
                <w:sz w:val="18"/>
                <w:szCs w:val="18"/>
              </w:rPr>
              <w:fldChar w:fldCharType="begin">
                <w:fldData xml:space="preserve">PFJlZm1hbj48Q2l0ZT48QXV0aG9yPlNhbnRpbmVsbGk8L0F1dGhvcj48WWVhcj4yMDA5PC9ZZWFy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</w:fldData>
              </w:fldChar>
            </w:r>
            <w:r w:rsidR="0011025F">
              <w:rPr>
                <w:sz w:val="18"/>
                <w:szCs w:val="18"/>
              </w:rPr>
              <w:instrText xml:space="preserve"> ADDIN REFMGR.CITE </w:instrText>
            </w:r>
            <w:r w:rsidR="0011025F">
              <w:rPr>
                <w:sz w:val="18"/>
                <w:szCs w:val="18"/>
              </w:rPr>
              <w:fldChar w:fldCharType="begin">
                <w:fldData xml:space="preserve">PFJlZm1hbj48Q2l0ZT48QXV0aG9yPlNhbnRpbmVsbGk8L0F1dGhvcj48WWVhcj4yMDA5PC9ZZWFy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(246)</w:t>
            </w:r>
            <w:r w:rsidRPr="00C82138">
              <w:rPr>
                <w:sz w:val="18"/>
                <w:szCs w:val="18"/>
              </w:rPr>
              <w:fldChar w:fldCharType="end"/>
            </w:r>
          </w:p>
          <w:p w:rsidR="00E01E55" w:rsidRPr="00C82138" w:rsidRDefault="00CF3027" w:rsidP="00406DFD">
            <w:pPr>
              <w:rPr>
                <w:rFonts w:cs="Arial"/>
                <w:color w:val="4F81BD" w:themeColor="accent1"/>
                <w:sz w:val="18"/>
                <w:szCs w:val="18"/>
              </w:rPr>
            </w:pPr>
            <w:hyperlink r:id="rId307" w:history="1">
              <w:r w:rsidR="00E01E55" w:rsidRPr="00C82138">
                <w:rPr>
                  <w:rStyle w:val="Hyperlink"/>
                  <w:rFonts w:cs="Arial"/>
                  <w:sz w:val="18"/>
                  <w:szCs w:val="18"/>
                </w:rPr>
                <w:t>19147045</w:t>
              </w:r>
            </w:hyperlink>
          </w:p>
        </w:tc>
        <w:tc>
          <w:tcPr>
            <w:tcW w:w="0" w:type="auto"/>
          </w:tcPr>
          <w:p w:rsidR="00E01E55" w:rsidRPr="00C82138" w:rsidRDefault="00E01E55" w:rsidP="0095759D">
            <w:pPr>
              <w:rPr>
                <w:rFonts w:cs="Arial"/>
                <w:sz w:val="18"/>
                <w:szCs w:val="18"/>
              </w:rPr>
            </w:pPr>
            <w:r w:rsidRPr="00C82138">
              <w:rPr>
                <w:rFonts w:cs="Arial"/>
                <w:sz w:val="18"/>
                <w:szCs w:val="18"/>
              </w:rPr>
              <w:t>Prospective, single center</w:t>
            </w:r>
          </w:p>
        </w:tc>
        <w:tc>
          <w:tcPr>
            <w:tcW w:w="0" w:type="auto"/>
          </w:tcPr>
          <w:p w:rsidR="00E01E55" w:rsidRPr="00C82138" w:rsidRDefault="00E01E55" w:rsidP="0095759D">
            <w:pPr>
              <w:rPr>
                <w:rFonts w:cs="Arial"/>
                <w:sz w:val="18"/>
                <w:szCs w:val="18"/>
              </w:rPr>
            </w:pPr>
            <w:r w:rsidRPr="00C82138">
              <w:rPr>
                <w:rFonts w:cs="Arial"/>
                <w:sz w:val="18"/>
                <w:szCs w:val="18"/>
              </w:rPr>
              <w:t>184</w:t>
            </w:r>
          </w:p>
        </w:tc>
        <w:tc>
          <w:tcPr>
            <w:tcW w:w="0" w:type="auto"/>
          </w:tcPr>
          <w:p w:rsidR="00E01E55" w:rsidRPr="00C82138" w:rsidRDefault="00E01E55" w:rsidP="003F1B37">
            <w:pPr>
              <w:rPr>
                <w:rFonts w:cs="Arial"/>
                <w:sz w:val="18"/>
                <w:szCs w:val="18"/>
              </w:rPr>
            </w:pPr>
            <w:r w:rsidRPr="00C82138">
              <w:rPr>
                <w:rFonts w:cs="Arial"/>
                <w:sz w:val="18"/>
                <w:szCs w:val="18"/>
              </w:rPr>
              <w:t xml:space="preserve">1995-2005, 184 pts ≤12 y (median 10 y, 8-12 y) w/ asymptomatic WPW evaluated and followed, median 57 </w:t>
            </w:r>
            <w:proofErr w:type="gramStart"/>
            <w:r w:rsidRPr="00C82138">
              <w:rPr>
                <w:rFonts w:cs="Arial"/>
                <w:sz w:val="18"/>
                <w:szCs w:val="18"/>
              </w:rPr>
              <w:t>mo</w:t>
            </w:r>
            <w:proofErr w:type="gramEnd"/>
            <w:r w:rsidRPr="00C82138">
              <w:rPr>
                <w:rFonts w:cs="Arial"/>
                <w:sz w:val="18"/>
                <w:szCs w:val="18"/>
              </w:rPr>
              <w:t xml:space="preserve">.  </w:t>
            </w:r>
          </w:p>
        </w:tc>
        <w:tc>
          <w:tcPr>
            <w:tcW w:w="0" w:type="auto"/>
          </w:tcPr>
          <w:p w:rsidR="00E01E55" w:rsidRPr="00C82138" w:rsidRDefault="00E01E55" w:rsidP="00F23C06">
            <w:pPr>
              <w:rPr>
                <w:rFonts w:cs="Arial"/>
                <w:sz w:val="18"/>
                <w:szCs w:val="18"/>
              </w:rPr>
            </w:pPr>
            <w:r w:rsidRPr="00C82138">
              <w:rPr>
                <w:rFonts w:cs="Arial"/>
                <w:sz w:val="18"/>
                <w:szCs w:val="18"/>
              </w:rPr>
              <w:t>Nat</w:t>
            </w:r>
            <w:r>
              <w:rPr>
                <w:rFonts w:cs="Arial"/>
                <w:sz w:val="18"/>
                <w:szCs w:val="18"/>
              </w:rPr>
              <w:t xml:space="preserve">ural h/o </w:t>
            </w:r>
            <w:r w:rsidRPr="00C82138">
              <w:rPr>
                <w:rFonts w:cs="Arial"/>
                <w:sz w:val="18"/>
                <w:szCs w:val="18"/>
              </w:rPr>
              <w:t xml:space="preserve">asymptomatic WPW in children </w:t>
            </w:r>
          </w:p>
        </w:tc>
        <w:tc>
          <w:tcPr>
            <w:tcW w:w="0" w:type="auto"/>
          </w:tcPr>
          <w:p w:rsidR="00E01E55" w:rsidRPr="00C82138" w:rsidRDefault="00E01E55" w:rsidP="0095759D">
            <w:pPr>
              <w:rPr>
                <w:rFonts w:cs="Arial"/>
                <w:sz w:val="18"/>
                <w:szCs w:val="18"/>
              </w:rPr>
            </w:pPr>
            <w:r w:rsidRPr="00C82138">
              <w:rPr>
                <w:rFonts w:cs="Arial"/>
                <w:sz w:val="18"/>
                <w:szCs w:val="18"/>
              </w:rPr>
              <w:t xml:space="preserve">72% remained asymptomatic. </w:t>
            </w:r>
          </w:p>
          <w:p w:rsidR="00E01E55" w:rsidRPr="00C82138" w:rsidRDefault="00E01E55" w:rsidP="0095759D">
            <w:pPr>
              <w:rPr>
                <w:rFonts w:cs="Arial"/>
                <w:sz w:val="18"/>
                <w:szCs w:val="18"/>
              </w:rPr>
            </w:pPr>
            <w:r w:rsidRPr="00C82138">
              <w:rPr>
                <w:rFonts w:cs="Arial"/>
                <w:sz w:val="18"/>
                <w:szCs w:val="18"/>
              </w:rPr>
              <w:t>28% sx</w:t>
            </w:r>
            <w:r>
              <w:rPr>
                <w:rFonts w:cs="Arial"/>
                <w:sz w:val="18"/>
                <w:szCs w:val="18"/>
              </w:rPr>
              <w:t>s: 10% considered “POTS</w:t>
            </w:r>
            <w:r w:rsidRPr="00C82138">
              <w:rPr>
                <w:rFonts w:cs="Arial"/>
                <w:sz w:val="18"/>
                <w:szCs w:val="18"/>
              </w:rPr>
              <w:t xml:space="preserve"> life-threatening”: cardiac arrest 1.6%; </w:t>
            </w:r>
          </w:p>
          <w:p w:rsidR="00E01E55" w:rsidRPr="00C82138" w:rsidRDefault="00E01E55" w:rsidP="0095759D">
            <w:pPr>
              <w:rPr>
                <w:rFonts w:cs="Arial"/>
                <w:sz w:val="18"/>
                <w:szCs w:val="18"/>
              </w:rPr>
            </w:pPr>
            <w:r>
              <w:rPr>
                <w:rFonts w:cs="Arial"/>
                <w:sz w:val="18"/>
                <w:szCs w:val="18"/>
              </w:rPr>
              <w:t>Syncope 1.6%</w:t>
            </w:r>
          </w:p>
        </w:tc>
        <w:tc>
          <w:tcPr>
            <w:tcW w:w="0" w:type="auto"/>
          </w:tcPr>
          <w:p w:rsidR="00E01E55" w:rsidRPr="00C82138" w:rsidRDefault="00E01E55" w:rsidP="0095759D">
            <w:pPr>
              <w:rPr>
                <w:rFonts w:cs="Arial"/>
                <w:sz w:val="18"/>
                <w:szCs w:val="18"/>
              </w:rPr>
            </w:pPr>
            <w:r w:rsidRPr="00C82138">
              <w:rPr>
                <w:rFonts w:cs="Arial"/>
                <w:sz w:val="18"/>
                <w:szCs w:val="18"/>
              </w:rPr>
              <w:t>Cardiac arrest 1.6%</w:t>
            </w:r>
          </w:p>
          <w:p w:rsidR="00E01E55" w:rsidRPr="00C82138" w:rsidRDefault="00E01E55" w:rsidP="0095759D">
            <w:pPr>
              <w:rPr>
                <w:rFonts w:cs="Arial"/>
                <w:sz w:val="18"/>
                <w:szCs w:val="18"/>
              </w:rPr>
            </w:pPr>
            <w:r w:rsidRPr="00C82138">
              <w:rPr>
                <w:rFonts w:cs="Arial"/>
                <w:sz w:val="18"/>
                <w:szCs w:val="18"/>
              </w:rPr>
              <w:t>Multivariate risk: APERP</w:t>
            </w:r>
            <w:r>
              <w:rPr>
                <w:rFonts w:cs="Arial"/>
                <w:sz w:val="18"/>
                <w:szCs w:val="18"/>
              </w:rPr>
              <w:t xml:space="preserve"> </w:t>
            </w:r>
            <w:r w:rsidRPr="00C82138">
              <w:rPr>
                <w:rFonts w:cs="Arial"/>
                <w:sz w:val="18"/>
                <w:szCs w:val="18"/>
              </w:rPr>
              <w:t>≤240 msec (p=.001)</w:t>
            </w:r>
          </w:p>
          <w:p w:rsidR="00E01E55" w:rsidRPr="00C82138" w:rsidRDefault="00E01E55" w:rsidP="0095759D">
            <w:pPr>
              <w:rPr>
                <w:rFonts w:cs="Arial"/>
                <w:sz w:val="18"/>
                <w:szCs w:val="18"/>
              </w:rPr>
            </w:pPr>
            <w:r w:rsidRPr="00C82138">
              <w:rPr>
                <w:rFonts w:cs="Arial"/>
                <w:sz w:val="18"/>
                <w:szCs w:val="18"/>
              </w:rPr>
              <w:t>And multiple AC (p= .001)</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Salerno JC</w:t>
            </w:r>
          </w:p>
          <w:p w:rsidR="00E01E55" w:rsidRPr="00C82138" w:rsidRDefault="00E01E55" w:rsidP="00290E45">
            <w:pPr>
              <w:rPr>
                <w:rFonts w:cs="Arial"/>
                <w:sz w:val="18"/>
                <w:szCs w:val="18"/>
              </w:rPr>
            </w:pPr>
            <w:r w:rsidRPr="00C82138">
              <w:rPr>
                <w:rFonts w:cs="Arial"/>
                <w:sz w:val="18"/>
                <w:szCs w:val="18"/>
              </w:rPr>
              <w:t>2011</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&lt;Refman&gt;&lt;Cite&gt;&lt;Author&gt;Salerno&lt;/Author&gt;&lt;Year&gt;2011&lt;/Year&gt;&lt;RecNum&gt;258&lt;/RecNum&gt;&lt;IDText&gt;Case fatality in children with supraventricular tachycardia in the United States&lt;/IDText&gt;&lt;MDL Ref_Type="Journal"&gt;&lt;Ref_Type&gt;Journal&lt;/Ref_Type&gt;&lt;Ref_ID&gt;258&lt;/Ref_ID&gt;&lt;Title_Primary&gt;Case fatality in children with supraventricular tachycardia in the United States&lt;/Title_Primary&gt;&lt;Authors_Primary&gt;Salerno,J.C.&lt;/Authors_Primary&gt;&lt;Authors_Primary&gt;Garrison,M.M.&lt;/Authors_Primary&gt;&lt;Authors_Primary&gt;Larison,C.&lt;/Authors_Primary&gt;&lt;Authors_Primary&gt;Seslar,S.P.&lt;/Authors_Primary&gt;&lt;Date_Primary&gt;2011/7&lt;/Date_Primary&gt;&lt;Keywords&gt;Adolescent&lt;/Keywords&gt;&lt;Keywords&gt;Adult&lt;/Keywords&gt;&lt;Keywords&gt;analysis&lt;/Keywords&gt;&lt;Keywords&gt;Cardiomyopathies&lt;/Keywords&gt;&lt;Keywords&gt;Child&lt;/Keywords&gt;&lt;Keywords&gt;Child,Preschool&lt;/Keywords&gt;&lt;Keywords&gt;diagnosis&lt;/Keywords&gt;&lt;Keywords&gt;Disease&lt;/Keywords&gt;&lt;Keywords&gt;epidemiology&lt;/Keywords&gt;&lt;Keywords&gt;Female&lt;/Keywords&gt;&lt;Keywords&gt;Heart&lt;/Keywords&gt;&lt;Keywords&gt;Hospitalization&lt;/Keywords&gt;&lt;Keywords&gt;Humans&lt;/Keywords&gt;&lt;Keywords&gt;Infant&lt;/Keywords&gt;&lt;Keywords&gt;Male&lt;/Keywords&gt;&lt;Keywords&gt;methods&lt;/Keywords&gt;&lt;Keywords&gt;mortality&lt;/Keywords&gt;&lt;Keywords&gt;Patients&lt;/Keywords&gt;&lt;Keywords&gt;Prognosis&lt;/Keywords&gt;&lt;Keywords&gt;Regression Analysis&lt;/Keywords&gt;&lt;Keywords&gt;Retrospective Studies&lt;/Keywords&gt;&lt;Keywords&gt;Tachycardia&lt;/Keywords&gt;&lt;Keywords&gt;Tachycardia,Supraventricular&lt;/Keywords&gt;&lt;Keywords&gt;United States&lt;/Keywords&gt;&lt;Keywords&gt;Young Adult&lt;/Keywords&gt;&lt;Reprint&gt;Not in File&lt;/Reprint&gt;&lt;Start_Page&gt;832&lt;/Start_Page&gt;&lt;End_Page&gt;836&lt;/End_Page&gt;&lt;Periodical&gt;Pacing Clin.Electrophysiol.&lt;/Periodical&gt;&lt;Volume&gt;34&lt;/Volume&gt;&lt;Issue&gt;7&lt;/Issue&gt;&lt;ISSN_ISBN&gt;1540-8159&lt;/ISSN_ISBN&gt;&lt;Misc_3&gt;10.1111/j.1540-8159.2011.03073.x&lt;/Misc_3&gt;&lt;Address&gt;Department of Pediatrics, Seattle Children&amp;apos;s Hospital, Seattle, Washington 98105, USA. jack.salerno@seattlechildrens.org&lt;/Address&gt;&lt;Web_URL&gt;PM:21418251&lt;/Web_URL&gt;&lt;ZZ_JournalFull&gt;&lt;f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sz w:val="18"/>
                <w:szCs w:val="18"/>
              </w:rPr>
              <w:fldChar w:fldCharType="separate"/>
            </w:r>
            <w:r w:rsidR="00C55E77">
              <w:rPr>
                <w:noProof/>
                <w:sz w:val="18"/>
                <w:szCs w:val="18"/>
              </w:rPr>
              <w:t>(247)</w:t>
            </w:r>
            <w:r w:rsidRPr="00C82138">
              <w:rPr>
                <w:sz w:val="18"/>
                <w:szCs w:val="18"/>
              </w:rPr>
              <w:fldChar w:fldCharType="end"/>
            </w:r>
          </w:p>
          <w:p w:rsidR="00E01E55" w:rsidRPr="00C82138" w:rsidRDefault="00E01E55" w:rsidP="00290E45">
            <w:pPr>
              <w:rPr>
                <w:rStyle w:val="Hyperlink"/>
                <w:rFonts w:cs="Arial"/>
                <w:sz w:val="18"/>
                <w:szCs w:val="18"/>
              </w:rPr>
            </w:pPr>
            <w:r w:rsidRPr="00C82138">
              <w:rPr>
                <w:rFonts w:cs="Arial"/>
                <w:sz w:val="18"/>
                <w:szCs w:val="18"/>
              </w:rPr>
              <w:fldChar w:fldCharType="begin"/>
            </w:r>
            <w:r w:rsidRPr="00C82138">
              <w:rPr>
                <w:rFonts w:cs="Arial"/>
                <w:sz w:val="18"/>
                <w:szCs w:val="18"/>
              </w:rPr>
              <w:instrText xml:space="preserve"> HYPERLINK "http://www.ncbi.nlm.nih.gov/pubmed/?term=21418251" </w:instrText>
            </w:r>
            <w:r w:rsidRPr="00C82138">
              <w:rPr>
                <w:rFonts w:cs="Arial"/>
                <w:sz w:val="18"/>
                <w:szCs w:val="18"/>
              </w:rPr>
              <w:fldChar w:fldCharType="separate"/>
            </w:r>
            <w:r w:rsidRPr="00C82138">
              <w:rPr>
                <w:rStyle w:val="Hyperlink"/>
                <w:rFonts w:cs="Arial"/>
                <w:sz w:val="18"/>
                <w:szCs w:val="18"/>
              </w:rPr>
              <w:t>21418251</w:t>
            </w:r>
          </w:p>
          <w:p w:rsidR="00E01E55" w:rsidRPr="00C82138" w:rsidRDefault="00E01E55" w:rsidP="00290E45">
            <w:pPr>
              <w:rPr>
                <w:rFonts w:cs="Arial"/>
                <w:sz w:val="18"/>
                <w:szCs w:val="18"/>
              </w:rPr>
            </w:pPr>
            <w:r w:rsidRPr="00C82138">
              <w:rPr>
                <w:rFonts w:cs="Arial"/>
                <w:sz w:val="18"/>
                <w:szCs w:val="18"/>
              </w:rPr>
              <w:fldChar w:fldCharType="end"/>
            </w:r>
          </w:p>
        </w:tc>
        <w:tc>
          <w:tcPr>
            <w:tcW w:w="0" w:type="auto"/>
          </w:tcPr>
          <w:p w:rsidR="00E01E55" w:rsidRPr="00C82138" w:rsidRDefault="00E01E55" w:rsidP="00290E45">
            <w:pPr>
              <w:rPr>
                <w:rFonts w:cs="Arial"/>
                <w:sz w:val="18"/>
                <w:szCs w:val="18"/>
              </w:rPr>
            </w:pPr>
            <w:r w:rsidRPr="00C82138">
              <w:rPr>
                <w:rFonts w:cs="Arial"/>
                <w:sz w:val="18"/>
                <w:szCs w:val="18"/>
              </w:rPr>
              <w:t>Retrospective multi-center review</w:t>
            </w:r>
          </w:p>
        </w:tc>
        <w:tc>
          <w:tcPr>
            <w:tcW w:w="0" w:type="auto"/>
          </w:tcPr>
          <w:p w:rsidR="00E01E55" w:rsidRPr="00C82138" w:rsidRDefault="00E01E55" w:rsidP="00290E45">
            <w:pPr>
              <w:rPr>
                <w:rFonts w:cs="Arial"/>
                <w:sz w:val="18"/>
                <w:szCs w:val="18"/>
              </w:rPr>
            </w:pPr>
            <w:r w:rsidRPr="00C82138">
              <w:rPr>
                <w:rFonts w:cs="Arial"/>
                <w:sz w:val="18"/>
                <w:szCs w:val="18"/>
              </w:rPr>
              <w:t>1755</w:t>
            </w:r>
          </w:p>
        </w:tc>
        <w:tc>
          <w:tcPr>
            <w:tcW w:w="0" w:type="auto"/>
          </w:tcPr>
          <w:p w:rsidR="00E01E55" w:rsidRPr="00C82138" w:rsidRDefault="00E01E55" w:rsidP="00290E45">
            <w:pPr>
              <w:rPr>
                <w:rFonts w:cs="Arial"/>
                <w:sz w:val="18"/>
                <w:szCs w:val="18"/>
              </w:rPr>
            </w:pPr>
            <w:r w:rsidRPr="00C82138">
              <w:rPr>
                <w:rFonts w:cs="Arial"/>
                <w:sz w:val="18"/>
                <w:szCs w:val="18"/>
              </w:rPr>
              <w:t>Reviewed hospital databases 41 children’s hospitals between 1/03-9/08</w:t>
            </w:r>
          </w:p>
          <w:p w:rsidR="00E01E55" w:rsidRPr="00C82138" w:rsidRDefault="00E01E55" w:rsidP="00290E45">
            <w:pPr>
              <w:rPr>
                <w:rFonts w:cs="Arial"/>
                <w:sz w:val="18"/>
                <w:szCs w:val="18"/>
              </w:rPr>
            </w:pPr>
            <w:r w:rsidRPr="00C82138">
              <w:rPr>
                <w:rFonts w:cs="Arial"/>
                <w:sz w:val="18"/>
                <w:szCs w:val="18"/>
              </w:rPr>
              <w:t xml:space="preserve">Discharge </w:t>
            </w:r>
            <w:r>
              <w:rPr>
                <w:rFonts w:cs="Arial"/>
                <w:sz w:val="18"/>
                <w:szCs w:val="18"/>
              </w:rPr>
              <w:t>d</w:t>
            </w:r>
            <w:r w:rsidRPr="00C82138">
              <w:rPr>
                <w:rFonts w:cs="Arial"/>
                <w:sz w:val="18"/>
                <w:szCs w:val="18"/>
              </w:rPr>
              <w:t xml:space="preserve">x SVT, age &lt;25 y </w:t>
            </w:r>
          </w:p>
        </w:tc>
        <w:tc>
          <w:tcPr>
            <w:tcW w:w="0" w:type="auto"/>
          </w:tcPr>
          <w:p w:rsidR="00E01E55" w:rsidRPr="00C82138" w:rsidRDefault="00E01E55" w:rsidP="00290E45">
            <w:pPr>
              <w:rPr>
                <w:rFonts w:cs="Arial"/>
                <w:sz w:val="18"/>
                <w:szCs w:val="18"/>
              </w:rPr>
            </w:pPr>
            <w:r w:rsidRPr="00C82138">
              <w:rPr>
                <w:rFonts w:cs="Arial"/>
                <w:sz w:val="18"/>
                <w:szCs w:val="18"/>
              </w:rPr>
              <w:t>Case fatality</w:t>
            </w:r>
          </w:p>
        </w:tc>
        <w:tc>
          <w:tcPr>
            <w:tcW w:w="0" w:type="auto"/>
          </w:tcPr>
          <w:p w:rsidR="00E01E55" w:rsidRPr="00C82138" w:rsidRDefault="00E01E55" w:rsidP="00290E45">
            <w:pPr>
              <w:rPr>
                <w:rFonts w:cs="Arial"/>
                <w:sz w:val="18"/>
                <w:szCs w:val="18"/>
              </w:rPr>
            </w:pPr>
            <w:r w:rsidRPr="00C82138">
              <w:rPr>
                <w:rFonts w:cs="Arial"/>
                <w:sz w:val="18"/>
                <w:szCs w:val="18"/>
              </w:rPr>
              <w:t>Overall 68 deaths (4%)</w:t>
            </w:r>
          </w:p>
          <w:p w:rsidR="00E01E55" w:rsidRPr="00C82138" w:rsidRDefault="00E01E55" w:rsidP="00290E45">
            <w:pPr>
              <w:rPr>
                <w:rFonts w:cs="Arial"/>
                <w:sz w:val="18"/>
                <w:szCs w:val="18"/>
              </w:rPr>
            </w:pPr>
            <w:r w:rsidRPr="00C82138">
              <w:rPr>
                <w:rFonts w:cs="Arial"/>
                <w:sz w:val="18"/>
                <w:szCs w:val="18"/>
              </w:rPr>
              <w:t xml:space="preserve">6% w/ </w:t>
            </w:r>
            <w:r>
              <w:rPr>
                <w:rFonts w:cs="Arial"/>
                <w:sz w:val="18"/>
                <w:szCs w:val="18"/>
              </w:rPr>
              <w:t>S</w:t>
            </w:r>
            <w:r w:rsidRPr="00C82138">
              <w:rPr>
                <w:rFonts w:cs="Arial"/>
                <w:sz w:val="18"/>
                <w:szCs w:val="18"/>
              </w:rPr>
              <w:t>HD died vs.</w:t>
            </w:r>
            <w:r>
              <w:rPr>
                <w:rFonts w:cs="Arial"/>
                <w:sz w:val="18"/>
                <w:szCs w:val="18"/>
              </w:rPr>
              <w:t xml:space="preserve"> </w:t>
            </w:r>
            <w:r w:rsidRPr="00C82138">
              <w:rPr>
                <w:rFonts w:cs="Arial"/>
                <w:sz w:val="18"/>
                <w:szCs w:val="18"/>
              </w:rPr>
              <w:t>1% of pts w/o SHD</w:t>
            </w:r>
          </w:p>
          <w:p w:rsidR="00E01E55" w:rsidRPr="00C82138" w:rsidRDefault="00E01E55" w:rsidP="00290E45">
            <w:pPr>
              <w:rPr>
                <w:rFonts w:cs="Arial"/>
                <w:sz w:val="18"/>
                <w:szCs w:val="18"/>
              </w:rPr>
            </w:pPr>
            <w:r w:rsidRPr="00C82138">
              <w:rPr>
                <w:rFonts w:cs="Arial"/>
                <w:sz w:val="18"/>
                <w:szCs w:val="18"/>
              </w:rPr>
              <w:t>Case fatality increased in:</w:t>
            </w:r>
          </w:p>
          <w:p w:rsidR="00E01E55" w:rsidRPr="00C82138" w:rsidRDefault="00E01E55" w:rsidP="00290E45">
            <w:pPr>
              <w:rPr>
                <w:rFonts w:cs="Arial"/>
                <w:sz w:val="18"/>
                <w:szCs w:val="18"/>
              </w:rPr>
            </w:pPr>
            <w:r w:rsidRPr="00C82138">
              <w:rPr>
                <w:rFonts w:cs="Arial"/>
                <w:sz w:val="18"/>
                <w:szCs w:val="18"/>
              </w:rPr>
              <w:t>Age &lt;1 mo, OR</w:t>
            </w:r>
            <w:r>
              <w:rPr>
                <w:rFonts w:cs="Arial"/>
                <w:sz w:val="18"/>
                <w:szCs w:val="18"/>
              </w:rPr>
              <w:t>:</w:t>
            </w:r>
            <w:r w:rsidRPr="00C82138">
              <w:rPr>
                <w:rFonts w:cs="Arial"/>
                <w:sz w:val="18"/>
                <w:szCs w:val="18"/>
              </w:rPr>
              <w:t xml:space="preserve"> 2.41 (</w:t>
            </w:r>
            <w:r>
              <w:rPr>
                <w:rFonts w:cs="Arial"/>
                <w:sz w:val="18"/>
                <w:szCs w:val="18"/>
              </w:rPr>
              <w:t xml:space="preserve">95% CI: </w:t>
            </w:r>
            <w:r w:rsidRPr="00C82138">
              <w:rPr>
                <w:rFonts w:cs="Arial"/>
                <w:sz w:val="18"/>
                <w:szCs w:val="18"/>
              </w:rPr>
              <w:t>1.35-4.32)</w:t>
            </w:r>
          </w:p>
          <w:p w:rsidR="00E01E55" w:rsidRPr="00C82138" w:rsidRDefault="00E01E55" w:rsidP="00290E45">
            <w:pPr>
              <w:rPr>
                <w:rFonts w:cs="Arial"/>
                <w:sz w:val="18"/>
                <w:szCs w:val="18"/>
              </w:rPr>
            </w:pPr>
            <w:r w:rsidRPr="00C82138">
              <w:rPr>
                <w:rFonts w:cs="Arial"/>
                <w:sz w:val="18"/>
                <w:szCs w:val="18"/>
              </w:rPr>
              <w:t>SHD, OR</w:t>
            </w:r>
            <w:r>
              <w:rPr>
                <w:rFonts w:cs="Arial"/>
                <w:sz w:val="18"/>
                <w:szCs w:val="18"/>
              </w:rPr>
              <w:t>:</w:t>
            </w:r>
            <w:r w:rsidRPr="00C82138">
              <w:rPr>
                <w:rFonts w:cs="Arial"/>
                <w:sz w:val="18"/>
                <w:szCs w:val="18"/>
              </w:rPr>
              <w:t xml:space="preserve"> 2.67 (</w:t>
            </w:r>
            <w:r>
              <w:rPr>
                <w:rFonts w:cs="Arial"/>
                <w:sz w:val="18"/>
                <w:szCs w:val="18"/>
              </w:rPr>
              <w:t xml:space="preserve">95% CI: </w:t>
            </w:r>
            <w:r w:rsidRPr="00C82138">
              <w:rPr>
                <w:rFonts w:cs="Arial"/>
                <w:sz w:val="18"/>
                <w:szCs w:val="18"/>
              </w:rPr>
              <w:t>1.22-5.80)</w:t>
            </w:r>
          </w:p>
          <w:p w:rsidR="00E01E55" w:rsidRPr="00C82138" w:rsidRDefault="00E01E55" w:rsidP="00290E45">
            <w:pPr>
              <w:rPr>
                <w:rFonts w:cs="Arial"/>
                <w:sz w:val="18"/>
                <w:szCs w:val="18"/>
              </w:rPr>
            </w:pPr>
            <w:r w:rsidRPr="00C82138">
              <w:rPr>
                <w:rFonts w:cs="Arial"/>
                <w:sz w:val="18"/>
                <w:szCs w:val="18"/>
              </w:rPr>
              <w:t>Cardiomyopathy, OR</w:t>
            </w:r>
            <w:r>
              <w:rPr>
                <w:rFonts w:cs="Arial"/>
                <w:sz w:val="18"/>
                <w:szCs w:val="18"/>
              </w:rPr>
              <w:t>:</w:t>
            </w:r>
            <w:r w:rsidRPr="00C82138">
              <w:rPr>
                <w:rFonts w:cs="Arial"/>
                <w:sz w:val="18"/>
                <w:szCs w:val="18"/>
              </w:rPr>
              <w:t xml:space="preserve"> 6.72 (</w:t>
            </w:r>
            <w:r>
              <w:rPr>
                <w:rFonts w:cs="Arial"/>
                <w:sz w:val="18"/>
                <w:szCs w:val="18"/>
              </w:rPr>
              <w:t xml:space="preserve">95% CI: </w:t>
            </w:r>
            <w:r w:rsidRPr="00C82138">
              <w:rPr>
                <w:rFonts w:cs="Arial"/>
                <w:sz w:val="18"/>
                <w:szCs w:val="18"/>
              </w:rPr>
              <w:t>1.79-25.28) regardless of SHD</w:t>
            </w:r>
          </w:p>
        </w:tc>
        <w:tc>
          <w:tcPr>
            <w:tcW w:w="0" w:type="auto"/>
          </w:tcPr>
          <w:p w:rsidR="00E01E55" w:rsidRPr="00C82138" w:rsidRDefault="00E01E55" w:rsidP="00290E45">
            <w:pPr>
              <w:rPr>
                <w:rFonts w:cs="Arial"/>
                <w:sz w:val="18"/>
                <w:szCs w:val="18"/>
              </w:rPr>
            </w:pPr>
            <w:r w:rsidRPr="00C82138">
              <w:rPr>
                <w:rFonts w:cs="Arial"/>
                <w:sz w:val="18"/>
                <w:szCs w:val="18"/>
              </w:rPr>
              <w:t xml:space="preserve">Case fatality in absence of SHD is low, 1%, </w:t>
            </w:r>
          </w:p>
          <w:p w:rsidR="00E01E55" w:rsidRPr="00C82138" w:rsidRDefault="00E01E55" w:rsidP="00290E45">
            <w:pPr>
              <w:rPr>
                <w:rFonts w:cs="Arial"/>
                <w:sz w:val="18"/>
                <w:szCs w:val="18"/>
              </w:rPr>
            </w:pPr>
            <w:r w:rsidRPr="00C82138">
              <w:rPr>
                <w:rFonts w:cs="Arial"/>
                <w:sz w:val="18"/>
                <w:szCs w:val="18"/>
              </w:rPr>
              <w:t>Vs. 6% in presence of SHD</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 xml:space="preserve">Case fatality highest in </w:t>
            </w:r>
            <w:r>
              <w:rPr>
                <w:rFonts w:cs="Arial"/>
                <w:sz w:val="18"/>
                <w:szCs w:val="18"/>
              </w:rPr>
              <w:t>c</w:t>
            </w:r>
            <w:r w:rsidRPr="00C82138">
              <w:rPr>
                <w:rFonts w:cs="Arial"/>
                <w:sz w:val="18"/>
                <w:szCs w:val="18"/>
              </w:rPr>
              <w:t>ardiomyopathy regardless of presence of SHD</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Cain N</w:t>
            </w:r>
          </w:p>
          <w:p w:rsidR="00E01E55" w:rsidRPr="00C82138" w:rsidRDefault="00E01E55" w:rsidP="00290E45">
            <w:pPr>
              <w:rPr>
                <w:rFonts w:cs="Arial"/>
                <w:sz w:val="18"/>
                <w:szCs w:val="18"/>
              </w:rPr>
            </w:pPr>
            <w:r w:rsidRPr="00C82138">
              <w:rPr>
                <w:rFonts w:cs="Arial"/>
                <w:sz w:val="18"/>
                <w:szCs w:val="18"/>
              </w:rPr>
              <w:lastRenderedPageBreak/>
              <w:t>2013</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&lt;Refman&gt;&lt;Cite&gt;&lt;Author&gt;Cain&lt;/Author&gt;&lt;Year&gt;2013&lt;/Year&gt;&lt;RecNum&gt;30&lt;/RecNum&gt;&lt;IDText&gt;Natural history of Wolff-Parkinson-White syndrome diagnosed in childhood&lt;/IDText&gt;&lt;MDL Ref_Type="Journal"&gt;&lt;Ref_Type&gt;Journal&lt;/Ref_Type&gt;&lt;Ref_ID&gt;30&lt;/Ref_ID&gt;&lt;Title_Primary&gt;Natural history of Wolff-Parkinson-White syndrome diagnosed in childhood&lt;/Title_Primary&gt;&lt;Authors_Primary&gt;Cain,N.&lt;/Authors_Primary&gt;&lt;Authors_Primary&gt;Irving,C.&lt;/Authors_Primary&gt;&lt;Authors_Primary&gt;Webber,S.&lt;/Authors_Primary&gt;&lt;Authors_Primary&gt;Beerman,L.&lt;/Authors_Primary&gt;&lt;Authors_Primary&gt;Arora,G.&lt;/Authors_Primary&gt;&lt;Date_Primary&gt;2013/10/1&lt;/Date_Primary&gt;&lt;Keywords&gt;Adolescent&lt;/Keywords&gt;&lt;Keywords&gt;Asymptomatic Diseases&lt;/Keywords&gt;&lt;Keywords&gt;Atrial Fibrillation&lt;/Keywords&gt;&lt;Keywords&gt;Child&lt;/Keywords&gt;&lt;Keywords&gt;Child,Preschool&lt;/Keywords&gt;&lt;Keywords&gt;complications&lt;/Keywords&gt;&lt;Keywords&gt;Death,Sudden,Cardiac&lt;/Keywords&gt;&lt;Keywords&gt;diagnosis&lt;/Keywords&gt;&lt;Keywords&gt;Disease Progression&lt;/Keywords&gt;&lt;Keywords&gt;etiology&lt;/Keywords&gt;&lt;Keywords&gt;Female&lt;/Keywords&gt;&lt;Keywords&gt;Humans&lt;/Keywords&gt;&lt;Keywords&gt;Infant&lt;/Keywords&gt;&lt;Keywords&gt;Male&lt;/Keywords&gt;&lt;Keywords&gt;mortality&lt;/Keywords&gt;&lt;Keywords&gt;physiopathology&lt;/Keywords&gt;&lt;Keywords&gt;Remission,Spontaneous&lt;/Keywords&gt;&lt;Keywords&gt;Retrospective Studies&lt;/Keywords&gt;&lt;Keywords&gt;Tachycardia&lt;/Keywords&gt;&lt;Keywords&gt;Tachycardia,Supraventricular&lt;/Keywords&gt;&lt;Keywords&gt;Wolff-Parkinson-White Syndrome&lt;/Keywords&gt;&lt;Reprint&gt;Not in File&lt;/Reprint&gt;&lt;Start_Page&gt;961&lt;/Start_Page&gt;&lt;End_Page&gt;965&lt;/End_Page&gt;&lt;Periodical&gt;Am J Cardiol&lt;/Periodical&gt;&lt;Volume&gt;112&lt;/Volume&gt;&lt;Issue&gt;7&lt;/Issue&gt;&lt;ISSN_ISBN&gt;1879-1913&lt;/ISSN_ISBN&gt;&lt;Misc_3&gt;S0002-9149(13)01233-2;10.1016/j.amjcard.2013.05.035&lt;/Misc_3&gt;&lt;Address&gt;Medical University of South Carolina, Charleston, South Carolina. Electronic address: cainn@musc.edu&lt;/Address&gt;&lt;Web_URL&gt;PM:23827401&lt;/Web_URL&gt;&lt;ZZ_JournalFull&gt;&lt;f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 w:val="18"/>
                <w:szCs w:val="18"/>
              </w:rPr>
              <w:fldChar w:fldCharType="separate"/>
            </w:r>
            <w:r w:rsidR="00F54E91">
              <w:rPr>
                <w:noProof/>
                <w:sz w:val="18"/>
                <w:szCs w:val="18"/>
              </w:rPr>
              <w:t>(21)</w:t>
            </w:r>
            <w:r w:rsidRPr="00C82138">
              <w:rPr>
                <w:sz w:val="18"/>
                <w:szCs w:val="18"/>
              </w:rPr>
              <w:fldChar w:fldCharType="end"/>
            </w:r>
          </w:p>
          <w:p w:rsidR="00E01E55" w:rsidRPr="00C82138" w:rsidRDefault="00CF3027" w:rsidP="00290E45">
            <w:pPr>
              <w:rPr>
                <w:rFonts w:cs="Arial"/>
                <w:color w:val="4F81BD" w:themeColor="accent1"/>
                <w:sz w:val="18"/>
                <w:szCs w:val="18"/>
              </w:rPr>
            </w:pPr>
            <w:hyperlink r:id="rId308" w:history="1">
              <w:r w:rsidR="00E01E55" w:rsidRPr="00C82138">
                <w:rPr>
                  <w:rStyle w:val="Hyperlink"/>
                  <w:rFonts w:cs="Arial"/>
                  <w:sz w:val="18"/>
                  <w:szCs w:val="18"/>
                </w:rPr>
                <w:t>23827401</w:t>
              </w:r>
            </w:hyperlink>
          </w:p>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Retrospective, single </w:t>
            </w:r>
            <w:r w:rsidRPr="00C82138">
              <w:rPr>
                <w:rFonts w:cs="Arial"/>
                <w:sz w:val="18"/>
                <w:szCs w:val="18"/>
              </w:rPr>
              <w:lastRenderedPageBreak/>
              <w:t>center</w:t>
            </w:r>
          </w:p>
        </w:tc>
        <w:tc>
          <w:tcPr>
            <w:tcW w:w="0" w:type="auto"/>
          </w:tcPr>
          <w:p w:rsidR="00E01E55" w:rsidRPr="00C82138" w:rsidRDefault="00E01E55" w:rsidP="00290E45">
            <w:pPr>
              <w:rPr>
                <w:rFonts w:cs="Arial"/>
                <w:sz w:val="18"/>
                <w:szCs w:val="18"/>
              </w:rPr>
            </w:pPr>
            <w:r w:rsidRPr="00C82138">
              <w:rPr>
                <w:rFonts w:cs="Arial"/>
                <w:sz w:val="18"/>
                <w:szCs w:val="18"/>
              </w:rPr>
              <w:lastRenderedPageBreak/>
              <w:t>446</w:t>
            </w:r>
          </w:p>
        </w:tc>
        <w:tc>
          <w:tcPr>
            <w:tcW w:w="0" w:type="auto"/>
          </w:tcPr>
          <w:p w:rsidR="00E01E55" w:rsidRPr="00C82138" w:rsidRDefault="00E01E55" w:rsidP="00290E45">
            <w:pPr>
              <w:rPr>
                <w:rFonts w:cs="Arial"/>
                <w:sz w:val="18"/>
                <w:szCs w:val="18"/>
              </w:rPr>
            </w:pPr>
            <w:r w:rsidRPr="00C82138">
              <w:rPr>
                <w:rFonts w:cs="Arial"/>
                <w:sz w:val="18"/>
                <w:szCs w:val="18"/>
              </w:rPr>
              <w:t xml:space="preserve">446 pts WPW; median age dx 7 </w:t>
            </w:r>
            <w:r w:rsidRPr="00C82138">
              <w:rPr>
                <w:rFonts w:cs="Arial"/>
                <w:sz w:val="18"/>
                <w:szCs w:val="18"/>
              </w:rPr>
              <w:lastRenderedPageBreak/>
              <w:t>y</w:t>
            </w:r>
            <w:r>
              <w:rPr>
                <w:rFonts w:cs="Arial"/>
                <w:sz w:val="18"/>
                <w:szCs w:val="18"/>
              </w:rPr>
              <w:t>, 61% male, 9% S</w:t>
            </w:r>
            <w:r w:rsidRPr="00C82138">
              <w:rPr>
                <w:rFonts w:cs="Arial"/>
                <w:sz w:val="18"/>
                <w:szCs w:val="18"/>
              </w:rPr>
              <w:t xml:space="preserve">HD. Presentation: 64% w/ sxs--SVT 38%; chest pain or palps 27%; syncope 4%, AF 0.4%; cardiac arrest 0.2%. </w:t>
            </w:r>
          </w:p>
        </w:tc>
        <w:tc>
          <w:tcPr>
            <w:tcW w:w="0" w:type="auto"/>
          </w:tcPr>
          <w:p w:rsidR="00E01E55" w:rsidRPr="00C82138" w:rsidRDefault="00E01E55" w:rsidP="00290E45">
            <w:pPr>
              <w:rPr>
                <w:rFonts w:cs="Arial"/>
                <w:sz w:val="18"/>
                <w:szCs w:val="18"/>
              </w:rPr>
            </w:pPr>
            <w:r w:rsidRPr="00C82138">
              <w:rPr>
                <w:rFonts w:cs="Arial"/>
                <w:sz w:val="18"/>
                <w:szCs w:val="18"/>
              </w:rPr>
              <w:lastRenderedPageBreak/>
              <w:t>Nat</w:t>
            </w:r>
            <w:r>
              <w:rPr>
                <w:rFonts w:cs="Arial"/>
                <w:sz w:val="18"/>
                <w:szCs w:val="18"/>
              </w:rPr>
              <w:t>ural h/o</w:t>
            </w:r>
            <w:r w:rsidRPr="00C82138">
              <w:rPr>
                <w:rFonts w:cs="Arial"/>
                <w:sz w:val="18"/>
                <w:szCs w:val="18"/>
              </w:rPr>
              <w:t xml:space="preserve"> WPW</w:t>
            </w:r>
          </w:p>
        </w:tc>
        <w:tc>
          <w:tcPr>
            <w:tcW w:w="0" w:type="auto"/>
          </w:tcPr>
          <w:p w:rsidR="00E01E55" w:rsidRPr="00C82138" w:rsidRDefault="00E01E55" w:rsidP="00290E45">
            <w:pPr>
              <w:rPr>
                <w:rFonts w:cs="Arial"/>
                <w:sz w:val="18"/>
                <w:szCs w:val="18"/>
              </w:rPr>
            </w:pPr>
            <w:r w:rsidRPr="00C82138">
              <w:rPr>
                <w:rFonts w:cs="Arial"/>
                <w:sz w:val="18"/>
                <w:szCs w:val="18"/>
              </w:rPr>
              <w:t xml:space="preserve">During f/u: additional 20% developed sx. </w:t>
            </w:r>
          </w:p>
          <w:p w:rsidR="00E01E55" w:rsidRPr="00C82138" w:rsidRDefault="00E01E55" w:rsidP="00290E45">
            <w:pPr>
              <w:rPr>
                <w:rFonts w:cs="Arial"/>
                <w:sz w:val="18"/>
                <w:szCs w:val="18"/>
              </w:rPr>
            </w:pPr>
            <w:r w:rsidRPr="00C82138">
              <w:rPr>
                <w:rFonts w:cs="Arial"/>
                <w:sz w:val="18"/>
                <w:szCs w:val="18"/>
              </w:rPr>
              <w:lastRenderedPageBreak/>
              <w:t xml:space="preserve"> 54% SVT, AF 1.6%. </w:t>
            </w:r>
          </w:p>
          <w:p w:rsidR="00E01E55" w:rsidRPr="00C82138" w:rsidRDefault="00E01E55" w:rsidP="00290E45">
            <w:pPr>
              <w:rPr>
                <w:rFonts w:cs="Arial"/>
                <w:sz w:val="18"/>
                <w:szCs w:val="18"/>
              </w:rPr>
            </w:pPr>
            <w:r w:rsidRPr="00C82138">
              <w:rPr>
                <w:rFonts w:cs="Arial"/>
                <w:sz w:val="18"/>
                <w:szCs w:val="18"/>
              </w:rPr>
              <w:t>Pts dx ≤3 mo, 35% WPW resolved, vs.</w:t>
            </w:r>
            <w:r>
              <w:rPr>
                <w:rFonts w:cs="Arial"/>
                <w:sz w:val="18"/>
                <w:szCs w:val="18"/>
              </w:rPr>
              <w:t xml:space="preserve"> </w:t>
            </w:r>
            <w:r w:rsidRPr="00C82138">
              <w:rPr>
                <w:rFonts w:cs="Arial"/>
                <w:sz w:val="18"/>
                <w:szCs w:val="18"/>
              </w:rPr>
              <w:t>5.8% dx &gt;3</w:t>
            </w:r>
            <w:r>
              <w:rPr>
                <w:rFonts w:cs="Arial"/>
                <w:sz w:val="18"/>
                <w:szCs w:val="18"/>
              </w:rPr>
              <w:t xml:space="preserve"> </w:t>
            </w:r>
            <w:r w:rsidRPr="00C82138">
              <w:rPr>
                <w:rFonts w:cs="Arial"/>
                <w:sz w:val="18"/>
                <w:szCs w:val="18"/>
              </w:rPr>
              <w:t xml:space="preserve">mo. </w:t>
            </w:r>
          </w:p>
          <w:p w:rsidR="00E01E55" w:rsidRPr="00C82138" w:rsidRDefault="00E01E55" w:rsidP="00290E45">
            <w:pPr>
              <w:rPr>
                <w:rFonts w:cs="Arial"/>
                <w:sz w:val="18"/>
                <w:szCs w:val="18"/>
              </w:rPr>
            </w:pPr>
            <w:r w:rsidRPr="00C82138">
              <w:rPr>
                <w:rFonts w:cs="Arial"/>
                <w:sz w:val="18"/>
                <w:szCs w:val="18"/>
              </w:rPr>
              <w:t xml:space="preserve">Sudden death 1.3%, 2.8/1000 pt y. </w:t>
            </w:r>
          </w:p>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lastRenderedPageBreak/>
              <w:t>Sudden death: 1.3%</w:t>
            </w:r>
          </w:p>
          <w:p w:rsidR="00E01E55" w:rsidRPr="00C82138" w:rsidRDefault="00E01E55" w:rsidP="00290E45">
            <w:pPr>
              <w:rPr>
                <w:rFonts w:cs="Arial"/>
                <w:sz w:val="18"/>
                <w:szCs w:val="18"/>
              </w:rPr>
            </w:pPr>
            <w:r>
              <w:rPr>
                <w:rFonts w:cs="Arial"/>
                <w:sz w:val="18"/>
                <w:szCs w:val="18"/>
              </w:rPr>
              <w:lastRenderedPageBreak/>
              <w:t>No heart disease</w:t>
            </w:r>
            <w:r w:rsidRPr="00C82138">
              <w:rPr>
                <w:rFonts w:cs="Arial"/>
                <w:sz w:val="18"/>
                <w:szCs w:val="18"/>
              </w:rPr>
              <w:t>: 1.1/1000 pt y</w:t>
            </w:r>
          </w:p>
          <w:p w:rsidR="00E01E55" w:rsidRPr="00C82138" w:rsidRDefault="00E01E55" w:rsidP="00290E45">
            <w:pPr>
              <w:rPr>
                <w:rFonts w:cs="Arial"/>
                <w:sz w:val="18"/>
                <w:szCs w:val="18"/>
              </w:rPr>
            </w:pPr>
            <w:r w:rsidRPr="00C82138">
              <w:rPr>
                <w:rFonts w:cs="Arial"/>
                <w:sz w:val="18"/>
                <w:szCs w:val="18"/>
              </w:rPr>
              <w:t>SHD: 27/1000 pt y.</w:t>
            </w:r>
          </w:p>
        </w:tc>
      </w:tr>
      <w:tr w:rsidR="00E01E55" w:rsidRPr="00C82138" w:rsidTr="0021551B">
        <w:tc>
          <w:tcPr>
            <w:tcW w:w="0" w:type="auto"/>
            <w:gridSpan w:val="7"/>
          </w:tcPr>
          <w:p w:rsidR="00E01E55" w:rsidRPr="00C82138" w:rsidRDefault="00E01E55" w:rsidP="005121E3">
            <w:pPr>
              <w:pStyle w:val="TableText"/>
              <w:rPr>
                <w:szCs w:val="18"/>
              </w:rPr>
            </w:pPr>
            <w:r w:rsidRPr="00C82138">
              <w:rPr>
                <w:rFonts w:cs="Arial"/>
                <w:szCs w:val="18"/>
              </w:rPr>
              <w:lastRenderedPageBreak/>
              <w:t>Pediatrics: Mechanisms of SVT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Garson A 1981</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&lt;Refman&gt;&lt;Cite&gt;&lt;Author&gt;Garson&lt;/Author&gt;&lt;Year&gt;1981&lt;/Year&gt;&lt;RecNum&gt;264&lt;/RecNum&gt;&lt;IDText&gt;Electrophysiologic studies of supraventricular tachycardia in children. I. Clinical-electrophysiologic correlations&lt;/IDText&gt;&lt;MDL Ref_Type="Journal"&gt;&lt;Ref_Type&gt;Journal&lt;/Ref_Type&gt;&lt;Ref_ID&gt;264&lt;/Ref_ID&gt;&lt;Title_Primary&gt;Electrophysiologic studies of supraventricular tachycardia in children. I. Clinical-electrophysiologic correlations&lt;/Title_Primary&gt;&lt;Authors_Primary&gt;Garson,A.,Jr.&lt;/Authors_Primary&gt;&lt;Authors_Primary&gt;Gillette,P.C.&lt;/Authors_Primary&gt;&lt;Date_Primary&gt;1981/8&lt;/Date_Primary&gt;&lt;Keywords&gt;abnormalities&lt;/Keywords&gt;&lt;Keywords&gt;Adolescent&lt;/Keywords&gt;&lt;Keywords&gt;Atrioventricular Node&lt;/Keywords&gt;&lt;Keywords&gt;Catheterization&lt;/Keywords&gt;&lt;Keywords&gt;Child&lt;/Keywords&gt;&lt;Keywords&gt;Child,Preschool&lt;/Keywords&gt;&lt;Keywords&gt;complications&lt;/Keywords&gt;&lt;Keywords&gt;congenital&lt;/Keywords&gt;&lt;Keywords&gt;diagnosis&lt;/Keywords&gt;&lt;Keywords&gt;Digoxin&lt;/Keywords&gt;&lt;Keywords&gt;Disease&lt;/Keywords&gt;&lt;Keywords&gt;Electrocardiography&lt;/Keywords&gt;&lt;Keywords&gt;Heart&lt;/Keywords&gt;&lt;Keywords&gt;Heart Atria&lt;/Keywords&gt;&lt;Keywords&gt;Heart Defects,Congenital&lt;/Keywords&gt;&lt;Keywords&gt;Humans&lt;/Keywords&gt;&lt;Keywords&gt;Infant&lt;/Keywords&gt;&lt;Keywords&gt;Infant,Newborn&lt;/Keywords&gt;&lt;Keywords&gt;Patients&lt;/Keywords&gt;&lt;Keywords&gt;physiopathology&lt;/Keywords&gt;&lt;Keywords&gt;Prognosis&lt;/Keywords&gt;&lt;Keywords&gt;Recurrence&lt;/Keywords&gt;&lt;Keywords&gt;Research&lt;/Keywords&gt;&lt;Keywords&gt;Sinoatrial Node&lt;/Keywords&gt;&lt;Keywords&gt;surgery&lt;/Keywords&gt;&lt;Keywords&gt;Tachycardia&lt;/Keywords&gt;&lt;Keywords&gt;Wolff-Parkinson-White Syndrome&lt;/Keywords&gt;&lt;Reprint&gt;Not in File&lt;/Reprint&gt;&lt;Start_Page&gt;233&lt;/Start_Page&gt;&lt;End_Page&gt;250&lt;/End_Page&gt;&lt;Periodical&gt;Am Heart J&lt;/Periodical&gt;&lt;Volume&gt;102&lt;/Volume&gt;&lt;Issue&gt;2&lt;/Issue&gt;&lt;ISSN_ISBN&gt;0002-8703&lt;/ISSN_ISBN&gt;&lt;Misc_3&gt;S0002-8703(81)80015-4&lt;/Misc_3&gt;&lt;Web_URL&gt;PM:7258098&lt;/Web_URL&gt;&lt;ZZ_JournalFull&gt;&lt;f name="System"&gt;American heart journal&lt;/f&gt;&lt;/ZZ_JournalFull&gt;&lt;ZZ_JournalStdAbbrev&gt;&lt;f name="System"&gt;Am Heart J&lt;/f&gt;&lt;/ZZ_JournalStdAbbrev&gt;&lt;ZZ_WorkformID&gt;1&lt;/ZZ_WorkformID&gt;&lt;/MDL&gt;&lt;/Cite&gt;&lt;/Refman&gt;</w:instrText>
            </w:r>
            <w:r w:rsidRPr="00C82138">
              <w:rPr>
                <w:sz w:val="18"/>
                <w:szCs w:val="18"/>
              </w:rPr>
              <w:fldChar w:fldCharType="separate"/>
            </w:r>
            <w:r w:rsidR="00C55E77">
              <w:rPr>
                <w:noProof/>
                <w:sz w:val="18"/>
                <w:szCs w:val="18"/>
              </w:rPr>
              <w:t>(248)</w:t>
            </w:r>
            <w:r w:rsidRPr="00C82138">
              <w:rPr>
                <w:sz w:val="18"/>
                <w:szCs w:val="18"/>
              </w:rPr>
              <w:fldChar w:fldCharType="end"/>
            </w:r>
          </w:p>
          <w:p w:rsidR="00E01E55" w:rsidRPr="00C82138" w:rsidRDefault="00CF3027" w:rsidP="00290E45">
            <w:pPr>
              <w:rPr>
                <w:rFonts w:cs="Arial"/>
                <w:color w:val="0000FF"/>
                <w:sz w:val="18"/>
                <w:szCs w:val="18"/>
                <w:u w:val="single"/>
              </w:rPr>
            </w:pPr>
            <w:hyperlink r:id="rId309" w:history="1">
              <w:r w:rsidR="00E01E55" w:rsidRPr="00C82138">
                <w:rPr>
                  <w:rStyle w:val="Hyperlink"/>
                  <w:rFonts w:cs="Arial"/>
                  <w:sz w:val="18"/>
                  <w:szCs w:val="18"/>
                </w:rPr>
                <w:t>7258098</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103</w:t>
            </w:r>
          </w:p>
        </w:tc>
        <w:tc>
          <w:tcPr>
            <w:tcW w:w="0" w:type="auto"/>
          </w:tcPr>
          <w:p w:rsidR="00E01E55" w:rsidRPr="00C82138" w:rsidRDefault="00E01E55" w:rsidP="00290E45">
            <w:pPr>
              <w:rPr>
                <w:rFonts w:cs="Arial"/>
                <w:sz w:val="18"/>
                <w:szCs w:val="18"/>
              </w:rPr>
            </w:pPr>
            <w:r w:rsidRPr="00C82138">
              <w:rPr>
                <w:rFonts w:cs="Arial"/>
                <w:sz w:val="18"/>
                <w:szCs w:val="18"/>
              </w:rPr>
              <w:t>Intracardiac EP</w:t>
            </w:r>
            <w:r>
              <w:rPr>
                <w:rFonts w:cs="Arial"/>
                <w:sz w:val="18"/>
                <w:szCs w:val="18"/>
              </w:rPr>
              <w:t xml:space="preserve"> study</w:t>
            </w:r>
            <w:r w:rsidRPr="00C82138">
              <w:rPr>
                <w:rFonts w:cs="Arial"/>
                <w:sz w:val="18"/>
                <w:szCs w:val="18"/>
              </w:rPr>
              <w:t xml:space="preserve"> in pts 2 d-17 y, mean 4.2 y. </w:t>
            </w:r>
          </w:p>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t>Determine mechanisms of SVT in young pts w/ clinical SVT</w:t>
            </w:r>
          </w:p>
        </w:tc>
        <w:tc>
          <w:tcPr>
            <w:tcW w:w="0" w:type="auto"/>
          </w:tcPr>
          <w:p w:rsidR="00E01E55" w:rsidRPr="00C82138" w:rsidRDefault="00E01E55" w:rsidP="00290E45">
            <w:pPr>
              <w:rPr>
                <w:rFonts w:cs="Arial"/>
                <w:sz w:val="18"/>
                <w:szCs w:val="18"/>
              </w:rPr>
            </w:pPr>
            <w:r w:rsidRPr="00C82138">
              <w:rPr>
                <w:rFonts w:cs="Arial"/>
                <w:sz w:val="18"/>
                <w:szCs w:val="18"/>
              </w:rPr>
              <w:t>AVRT 50%, AVNRT 24%, AT 21%</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55% of AP tachycardia w/ manifest WPW</w:t>
            </w:r>
          </w:p>
        </w:tc>
        <w:tc>
          <w:tcPr>
            <w:tcW w:w="0" w:type="auto"/>
          </w:tcPr>
          <w:p w:rsidR="00E01E55" w:rsidRPr="00C82138" w:rsidRDefault="00E01E55" w:rsidP="00290E45">
            <w:pPr>
              <w:rPr>
                <w:rFonts w:cs="Arial"/>
                <w:sz w:val="18"/>
                <w:szCs w:val="18"/>
              </w:rPr>
            </w:pPr>
            <w:r w:rsidRPr="00C82138">
              <w:rPr>
                <w:rFonts w:cs="Arial"/>
                <w:sz w:val="18"/>
                <w:szCs w:val="18"/>
              </w:rPr>
              <w:t xml:space="preserve">Predominance of AP mediated tachycardia in young pts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Ko JK</w:t>
            </w:r>
          </w:p>
          <w:p w:rsidR="00E01E55" w:rsidRPr="00C82138" w:rsidRDefault="00E01E55" w:rsidP="00290E45">
            <w:pPr>
              <w:rPr>
                <w:rFonts w:cs="Arial"/>
                <w:sz w:val="18"/>
                <w:szCs w:val="18"/>
              </w:rPr>
            </w:pPr>
            <w:r w:rsidRPr="00C82138">
              <w:rPr>
                <w:rFonts w:cs="Arial"/>
                <w:sz w:val="18"/>
                <w:szCs w:val="18"/>
              </w:rPr>
              <w:t>1992</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&lt;Refman&gt;&lt;Cite&gt;&lt;Author&gt;Ko&lt;/Author&gt;&lt;Year&gt;1992&lt;/Year&gt;&lt;RecNum&gt;266&lt;/RecNum&gt;&lt;IDText&gt;Supraventricular tachycardia mechanisms and their age distribution in pediatric patients&lt;/IDText&gt;&lt;MDL Ref_Type="Journal"&gt;&lt;Ref_Type&gt;Journal&lt;/Ref_Type&gt;&lt;Ref_ID&gt;266&lt;/Ref_ID&gt;&lt;Title_Primary&gt;Supraventricular tachycardia mechanisms and their age distribution in pediatric patients&lt;/Title_Primary&gt;&lt;Authors_Primary&gt;Ko,J.K.&lt;/Authors_Primary&gt;&lt;Authors_Primary&gt;Deal,B.J.&lt;/Authors_Primary&gt;&lt;Authors_Primary&gt;Strasburger,J.F.&lt;/Authors_Primary&gt;&lt;Authors_Primary&gt;Benson,D.W.,Jr.&lt;/Authors_Primary&gt;&lt;Date_Primary&gt;1992/4/15&lt;/Date_Primary&gt;&lt;Keywords&gt;Adolescent&lt;/Keywords&gt;&lt;Keywords&gt;Age Distribution&lt;/Keywords&gt;&lt;Keywords&gt;Age Factors&lt;/Keywords&gt;&lt;Keywords&gt;Child&lt;/Keywords&gt;&lt;Keywords&gt;Child,Preschool&lt;/Keywords&gt;&lt;Keywords&gt;Disease&lt;/Keywords&gt;&lt;Keywords&gt;Electrophysiology&lt;/Keywords&gt;&lt;Keywords&gt;Female&lt;/Keywords&gt;&lt;Keywords&gt;Humans&lt;/Keywords&gt;&lt;Keywords&gt;Infant&lt;/Keywords&gt;&lt;Keywords&gt;Infant,Newborn&lt;/Keywords&gt;&lt;Keywords&gt;Male&lt;/Keywords&gt;&lt;Keywords&gt;Patients&lt;/Keywords&gt;&lt;Keywords&gt;physiopathology&lt;/Keywords&gt;&lt;Keywords&gt;Probability&lt;/Keywords&gt;&lt;Keywords&gt;surgery&lt;/Keywords&gt;&lt;Keywords&gt;Tachycardia&lt;/Keywords&gt;&lt;Keywords&gt;Tachycardia,Atrioventricular Nodal Reentry&lt;/Keywords&gt;&lt;Keywords&gt;Tachycardia,Supraventricular&lt;/Keywords&gt;&lt;Reprint&gt;Not in File&lt;/Reprint&gt;&lt;Start_Page&gt;1028&lt;/Start_Page&gt;&lt;End_Page&gt;1032&lt;/End_Page&gt;&lt;Periodical&gt;Am J Cardiol&lt;/Periodical&gt;&lt;Volume&gt;69&lt;/Volume&gt;&lt;Issue&gt;12&lt;/Issue&gt;&lt;ISSN_ISBN&gt;0002-9149&lt;/ISSN_ISBN&gt;&lt;Address&gt;Department of Pediatrics, Northwestern University Children&amp;apos;s Memorial Hospital, Chicago, Illinois&lt;/Address&gt;&lt;Web_URL&gt;PM:1561973&lt;/Web_URL&gt;&lt;ZZ_JournalFull&gt;&lt;f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 w:val="18"/>
                <w:szCs w:val="18"/>
              </w:rPr>
              <w:fldChar w:fldCharType="separate"/>
            </w:r>
            <w:r w:rsidR="00C55E77">
              <w:rPr>
                <w:noProof/>
                <w:sz w:val="18"/>
                <w:szCs w:val="18"/>
              </w:rPr>
              <w:t>(249)</w:t>
            </w:r>
            <w:r w:rsidRPr="00C82138">
              <w:rPr>
                <w:sz w:val="18"/>
                <w:szCs w:val="18"/>
              </w:rPr>
              <w:fldChar w:fldCharType="end"/>
            </w:r>
          </w:p>
          <w:p w:rsidR="00E01E55" w:rsidRPr="00C82138" w:rsidRDefault="00CF3027" w:rsidP="00290E45">
            <w:pPr>
              <w:rPr>
                <w:rFonts w:cs="Arial"/>
                <w:color w:val="0000FF"/>
                <w:sz w:val="18"/>
                <w:szCs w:val="18"/>
                <w:u w:val="single"/>
              </w:rPr>
            </w:pPr>
            <w:hyperlink r:id="rId310" w:history="1">
              <w:r w:rsidR="00E01E55" w:rsidRPr="00C82138">
                <w:rPr>
                  <w:rStyle w:val="Hyperlink"/>
                  <w:rFonts w:cs="Arial"/>
                  <w:sz w:val="18"/>
                  <w:szCs w:val="18"/>
                </w:rPr>
                <w:t>1561973</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137</w:t>
            </w:r>
          </w:p>
        </w:tc>
        <w:tc>
          <w:tcPr>
            <w:tcW w:w="0" w:type="auto"/>
          </w:tcPr>
          <w:p w:rsidR="00E01E55" w:rsidRPr="00C82138" w:rsidRDefault="00E01E55" w:rsidP="00290E45">
            <w:pPr>
              <w:rPr>
                <w:rFonts w:cs="Arial"/>
                <w:sz w:val="18"/>
                <w:szCs w:val="18"/>
              </w:rPr>
            </w:pPr>
            <w:r w:rsidRPr="00C82138">
              <w:rPr>
                <w:rFonts w:cs="Arial"/>
                <w:sz w:val="18"/>
                <w:szCs w:val="18"/>
              </w:rPr>
              <w:t>EP study (TEP 110, intracardiac 14, both 13) performed in pts &lt;18 y of age, excluding significant heart dis</w:t>
            </w:r>
            <w:r>
              <w:rPr>
                <w:rFonts w:cs="Arial"/>
                <w:sz w:val="18"/>
                <w:szCs w:val="18"/>
              </w:rPr>
              <w:t>ease or neuromuscular disorders</w:t>
            </w:r>
          </w:p>
        </w:tc>
        <w:tc>
          <w:tcPr>
            <w:tcW w:w="0" w:type="auto"/>
          </w:tcPr>
          <w:p w:rsidR="00E01E55" w:rsidRPr="00C82138" w:rsidRDefault="00E01E55" w:rsidP="00290E45">
            <w:pPr>
              <w:rPr>
                <w:rFonts w:cs="Arial"/>
                <w:sz w:val="18"/>
                <w:szCs w:val="18"/>
              </w:rPr>
            </w:pPr>
            <w:r w:rsidRPr="00C82138">
              <w:rPr>
                <w:rFonts w:cs="Arial"/>
                <w:sz w:val="18"/>
                <w:szCs w:val="18"/>
              </w:rPr>
              <w:t>Determine mechanism of SVT in young pts w/ clinical SVT</w:t>
            </w:r>
          </w:p>
        </w:tc>
        <w:tc>
          <w:tcPr>
            <w:tcW w:w="0" w:type="auto"/>
          </w:tcPr>
          <w:p w:rsidR="00E01E55" w:rsidRPr="00C82138" w:rsidRDefault="00E01E55" w:rsidP="00290E45">
            <w:pPr>
              <w:rPr>
                <w:rFonts w:cs="Arial"/>
                <w:sz w:val="18"/>
                <w:szCs w:val="18"/>
              </w:rPr>
            </w:pPr>
            <w:r w:rsidRPr="00C82138">
              <w:rPr>
                <w:rFonts w:cs="Arial"/>
                <w:sz w:val="18"/>
                <w:szCs w:val="18"/>
              </w:rPr>
              <w:t>AVRT 73%, AT 14%, AVNRT 13%.</w:t>
            </w:r>
          </w:p>
        </w:tc>
        <w:tc>
          <w:tcPr>
            <w:tcW w:w="0" w:type="auto"/>
          </w:tcPr>
          <w:p w:rsidR="00E01E55" w:rsidRPr="00C82138" w:rsidRDefault="00E01E55" w:rsidP="00290E45">
            <w:pPr>
              <w:rPr>
                <w:rFonts w:cs="Arial"/>
                <w:sz w:val="18"/>
                <w:szCs w:val="18"/>
              </w:rPr>
            </w:pPr>
            <w:r w:rsidRPr="00C82138">
              <w:rPr>
                <w:rFonts w:cs="Arial"/>
                <w:sz w:val="18"/>
                <w:szCs w:val="18"/>
              </w:rPr>
              <w:t xml:space="preserve">AVNRT rarely present &lt;2 y of age; </w:t>
            </w:r>
          </w:p>
          <w:p w:rsidR="00E01E55" w:rsidRPr="00C82138" w:rsidRDefault="00E01E55" w:rsidP="00290E45">
            <w:pPr>
              <w:rPr>
                <w:rFonts w:cs="Arial"/>
                <w:sz w:val="18"/>
                <w:szCs w:val="18"/>
              </w:rPr>
            </w:pPr>
            <w:r w:rsidRPr="00C82138">
              <w:rPr>
                <w:rFonts w:cs="Arial"/>
                <w:sz w:val="18"/>
                <w:szCs w:val="18"/>
              </w:rPr>
              <w:t>AVRT and AT occurred throughout childhood</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Weindling SN</w:t>
            </w:r>
          </w:p>
          <w:p w:rsidR="00E01E55" w:rsidRPr="00C82138" w:rsidRDefault="00E01E55" w:rsidP="00290E45">
            <w:pPr>
              <w:rPr>
                <w:rFonts w:cs="Arial"/>
                <w:sz w:val="18"/>
                <w:szCs w:val="18"/>
              </w:rPr>
            </w:pPr>
            <w:r w:rsidRPr="00C82138">
              <w:rPr>
                <w:rFonts w:cs="Arial"/>
                <w:sz w:val="18"/>
                <w:szCs w:val="18"/>
              </w:rPr>
              <w:t>1996</w:t>
            </w:r>
          </w:p>
          <w:p w:rsidR="00E01E55" w:rsidRPr="00C82138" w:rsidRDefault="00E01E55" w:rsidP="00290E45">
            <w:pPr>
              <w:rPr>
                <w:sz w:val="18"/>
                <w:szCs w:val="18"/>
              </w:rPr>
            </w:pPr>
            <w:r w:rsidRPr="00C82138">
              <w:rPr>
                <w:sz w:val="18"/>
                <w:szCs w:val="18"/>
              </w:rPr>
              <w:fldChar w:fldCharType="begin">
                <w:fldData xml:space="preserve">PFJlZm1hbj48Q2l0ZT48QXV0aG9yPldlaW5kbGluZzwvQXV0aG9yPjxZZWFyPjE5OTY8L1llYXI+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PFJlZm1hbj48Q2l0ZT48QXV0aG9yPldlaW5kbGluZzwvQXV0aG9yPjxZZWFyPjE5OTY8L1llYXI+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(250)</w:t>
            </w:r>
            <w:r w:rsidRPr="00C82138">
              <w:rPr>
                <w:sz w:val="18"/>
                <w:szCs w:val="18"/>
              </w:rPr>
              <w:fldChar w:fldCharType="end"/>
            </w:r>
          </w:p>
          <w:p w:rsidR="00E01E55" w:rsidRPr="00C82138" w:rsidRDefault="00CF3027" w:rsidP="00290E45">
            <w:pPr>
              <w:rPr>
                <w:rFonts w:cs="Arial"/>
                <w:color w:val="4F81BD" w:themeColor="accent1"/>
                <w:sz w:val="18"/>
                <w:szCs w:val="18"/>
              </w:rPr>
            </w:pPr>
            <w:hyperlink r:id="rId311" w:history="1">
              <w:r w:rsidR="00E01E55" w:rsidRPr="00C82138">
                <w:rPr>
                  <w:rStyle w:val="Hyperlink"/>
                  <w:rFonts w:cs="Arial"/>
                  <w:sz w:val="18"/>
                  <w:szCs w:val="18"/>
                </w:rPr>
                <w:t>8554021</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112</w:t>
            </w:r>
          </w:p>
        </w:tc>
        <w:tc>
          <w:tcPr>
            <w:tcW w:w="0" w:type="auto"/>
          </w:tcPr>
          <w:p w:rsidR="00E01E55" w:rsidRPr="00C82138" w:rsidRDefault="00E01E55" w:rsidP="00290E45">
            <w:pPr>
              <w:rPr>
                <w:rFonts w:cs="Arial"/>
                <w:sz w:val="18"/>
                <w:szCs w:val="18"/>
              </w:rPr>
            </w:pPr>
            <w:r w:rsidRPr="00C82138">
              <w:rPr>
                <w:rFonts w:cs="Arial"/>
                <w:sz w:val="18"/>
                <w:szCs w:val="18"/>
              </w:rPr>
              <w:t xml:space="preserve">SVT in infants, 7/85-3/93. </w:t>
            </w:r>
          </w:p>
        </w:tc>
        <w:tc>
          <w:tcPr>
            <w:tcW w:w="0" w:type="auto"/>
          </w:tcPr>
          <w:p w:rsidR="00E01E55" w:rsidRPr="00C82138" w:rsidRDefault="00E01E55" w:rsidP="00290E45">
            <w:pPr>
              <w:rPr>
                <w:rFonts w:cs="Arial"/>
                <w:sz w:val="18"/>
                <w:szCs w:val="18"/>
              </w:rPr>
            </w:pPr>
            <w:r>
              <w:rPr>
                <w:rFonts w:cs="Arial"/>
                <w:sz w:val="18"/>
                <w:szCs w:val="18"/>
              </w:rPr>
              <w:t>M</w:t>
            </w:r>
            <w:r w:rsidRPr="00C82138">
              <w:rPr>
                <w:rFonts w:cs="Arial"/>
                <w:sz w:val="18"/>
                <w:szCs w:val="18"/>
              </w:rPr>
              <w:t>echanism of SVT in infants w/ SVT</w:t>
            </w:r>
          </w:p>
        </w:tc>
        <w:tc>
          <w:tcPr>
            <w:tcW w:w="0" w:type="auto"/>
          </w:tcPr>
          <w:p w:rsidR="00E01E55" w:rsidRPr="00C82138" w:rsidRDefault="00E01E55" w:rsidP="00290E45">
            <w:pPr>
              <w:rPr>
                <w:rFonts w:cs="Arial"/>
                <w:sz w:val="18"/>
                <w:szCs w:val="18"/>
              </w:rPr>
            </w:pPr>
            <w:r w:rsidRPr="00C82138">
              <w:rPr>
                <w:rFonts w:cs="Arial"/>
                <w:sz w:val="18"/>
                <w:szCs w:val="18"/>
              </w:rPr>
              <w:t xml:space="preserve">AVRT 77%, AVNRT 9%, Atrial reentry 10%, ectopic atrial 4%. 106 pts treated: 70% digoxin, propranolol, or both, Class </w:t>
            </w:r>
            <w:r>
              <w:rPr>
                <w:rFonts w:cs="Arial"/>
                <w:sz w:val="18"/>
                <w:szCs w:val="18"/>
              </w:rPr>
              <w:t>I</w:t>
            </w:r>
            <w:r w:rsidRPr="00C82138">
              <w:rPr>
                <w:rFonts w:cs="Arial"/>
                <w:sz w:val="18"/>
                <w:szCs w:val="18"/>
              </w:rPr>
              <w:t xml:space="preserve"> or III used in 12% each. 8% ablation failed med rx: 1/9 died related to ablation (VF after discharge). Overall mortality 4.4%, 4/5 w/ SHD. </w:t>
            </w:r>
          </w:p>
        </w:tc>
        <w:tc>
          <w:tcPr>
            <w:tcW w:w="0" w:type="auto"/>
          </w:tcPr>
          <w:p w:rsidR="00E01E55" w:rsidRPr="00C82138" w:rsidRDefault="00E01E55" w:rsidP="00290E45">
            <w:pPr>
              <w:rPr>
                <w:rFonts w:cs="Arial"/>
                <w:sz w:val="18"/>
                <w:szCs w:val="18"/>
              </w:rPr>
            </w:pPr>
            <w:r w:rsidRPr="00C82138">
              <w:rPr>
                <w:rFonts w:cs="Arial"/>
                <w:sz w:val="18"/>
                <w:szCs w:val="18"/>
              </w:rPr>
              <w:t xml:space="preserve">Ablation for medically refractory SVT. </w:t>
            </w:r>
          </w:p>
          <w:p w:rsidR="00E01E55" w:rsidRPr="00C82138" w:rsidRDefault="00E01E55" w:rsidP="00290E45">
            <w:pPr>
              <w:rPr>
                <w:rFonts w:cs="Arial"/>
                <w:sz w:val="18"/>
                <w:szCs w:val="18"/>
              </w:rPr>
            </w:pPr>
            <w:r w:rsidRPr="00C82138">
              <w:rPr>
                <w:rFonts w:cs="Arial"/>
                <w:sz w:val="18"/>
                <w:szCs w:val="18"/>
              </w:rPr>
              <w:t>Neonate w/o SHD died related to complications of ablation.</w:t>
            </w:r>
          </w:p>
          <w:p w:rsidR="00E01E55" w:rsidRPr="00C82138" w:rsidRDefault="00E01E55" w:rsidP="00290E45">
            <w:pPr>
              <w:rPr>
                <w:rFonts w:cs="Arial"/>
                <w:sz w:val="18"/>
                <w:szCs w:val="18"/>
              </w:rPr>
            </w:pPr>
            <w:r w:rsidRPr="00C82138">
              <w:rPr>
                <w:rFonts w:cs="Arial"/>
                <w:sz w:val="18"/>
                <w:szCs w:val="18"/>
              </w:rPr>
              <w:t>Rec</w:t>
            </w:r>
            <w:r>
              <w:rPr>
                <w:rFonts w:cs="Arial"/>
                <w:sz w:val="18"/>
                <w:szCs w:val="18"/>
              </w:rPr>
              <w:t>ommends</w:t>
            </w:r>
            <w:r w:rsidRPr="00C82138">
              <w:rPr>
                <w:rFonts w:cs="Arial"/>
                <w:sz w:val="18"/>
                <w:szCs w:val="18"/>
              </w:rPr>
              <w:t xml:space="preserve"> ablation for rare infants: fail aggressive med rx, rx comp by vent</w:t>
            </w:r>
            <w:r>
              <w:rPr>
                <w:rFonts w:cs="Arial"/>
                <w:sz w:val="18"/>
                <w:szCs w:val="18"/>
              </w:rPr>
              <w:t>ricular</w:t>
            </w:r>
            <w:r w:rsidRPr="00C82138">
              <w:rPr>
                <w:rFonts w:cs="Arial"/>
                <w:sz w:val="18"/>
                <w:szCs w:val="18"/>
              </w:rPr>
              <w:t xml:space="preserve"> dys</w:t>
            </w:r>
            <w:r>
              <w:rPr>
                <w:rFonts w:cs="Arial"/>
                <w:sz w:val="18"/>
                <w:szCs w:val="18"/>
              </w:rPr>
              <w:t>f</w:t>
            </w:r>
            <w:r w:rsidRPr="00C82138">
              <w:rPr>
                <w:rFonts w:cs="Arial"/>
                <w:sz w:val="18"/>
                <w:szCs w:val="18"/>
              </w:rPr>
              <w:t xml:space="preserve">unction, severe sx, complex SHD.  </w:t>
            </w:r>
          </w:p>
        </w:tc>
      </w:tr>
      <w:tr w:rsidR="00E01E55" w:rsidRPr="00C82138" w:rsidTr="0021551B">
        <w:tc>
          <w:tcPr>
            <w:tcW w:w="0" w:type="auto"/>
          </w:tcPr>
          <w:p w:rsidR="00E01E55" w:rsidRPr="00C82138" w:rsidRDefault="00E01E55" w:rsidP="005121E3">
            <w:pPr>
              <w:rPr>
                <w:rFonts w:cs="Arial"/>
                <w:sz w:val="18"/>
                <w:szCs w:val="18"/>
              </w:rPr>
            </w:pPr>
            <w:r w:rsidRPr="00C82138">
              <w:rPr>
                <w:rFonts w:cs="Arial"/>
                <w:sz w:val="18"/>
                <w:szCs w:val="18"/>
              </w:rPr>
              <w:t>Gross GJ 1998</w:t>
            </w:r>
          </w:p>
          <w:p w:rsidR="00E01E55" w:rsidRPr="00C82138" w:rsidRDefault="00E01E55" w:rsidP="005121E3">
            <w:pPr>
              <w:rPr>
                <w:sz w:val="18"/>
                <w:szCs w:val="18"/>
              </w:rPr>
            </w:pPr>
            <w:r w:rsidRPr="00C82138">
              <w:rPr>
                <w:sz w:val="18"/>
                <w:szCs w:val="18"/>
              </w:rPr>
              <w:fldChar w:fldCharType="begin"/>
            </w:r>
            <w:r w:rsidR="0011025F">
              <w:rPr>
                <w:sz w:val="18"/>
                <w:szCs w:val="18"/>
              </w:rPr>
              <w:instrText xml:space="preserve"> ADDIN REFMGR.CITE &lt;Refman&gt;&lt;Cite&gt;&lt;Author&gt;Gross&lt;/Author&gt;&lt;Year&gt;1998&lt;/Year&gt;&lt;RecNum&gt;265&lt;/RecNum&gt;&lt;IDText&gt;Characteristics, management, and midterm outcome in infants with atrioventricular nodal reentry tachycardia&lt;/IDText&gt;&lt;MDL Ref_Type="Journal"&gt;&lt;Ref_Type&gt;Journal&lt;/Ref_Type&gt;&lt;Ref_ID&gt;265&lt;/Ref_ID&gt;&lt;Title_Primary&gt;Characteristics, management, and midterm outcome in infants with atrioventricular nodal reentry tachycardia&lt;/Title_Primary&gt;&lt;Authors_Primary&gt;Gross,G.J.&lt;/Authors_Primary&gt;&lt;Authors_Primary&gt;Epstein,M.R.&lt;/Authors_Primary&gt;&lt;Authors_Primary&gt;Walsh,E.P.&lt;/Authors_Primary&gt;&lt;Authors_Primary&gt;Saul,J.P.&lt;/Authors_Primary&gt;&lt;Date_Primary&gt;1998/10/15&lt;/Date_Primary&gt;&lt;Keywords&gt;Adrenergic beta-Antagonists&lt;/Keywords&gt;&lt;Keywords&gt;Adult&lt;/Keywords&gt;&lt;Keywords&gt;Anti-Arrhythmia Agents&lt;/Keywords&gt;&lt;Keywords&gt;Boston&lt;/Keywords&gt;&lt;Keywords&gt;Catheter Ablation&lt;/Keywords&gt;&lt;Keywords&gt;complications&lt;/Keywords&gt;&lt;Keywords&gt;Digoxin&lt;/Keywords&gt;&lt;Keywords&gt;drug therapy&lt;/Keywords&gt;&lt;Keywords&gt;Electrocardiography&lt;/Keywords&gt;&lt;Keywords&gt;Follow-Up Studies&lt;/Keywords&gt;&lt;Keywords&gt;Heart Defects,Congenital&lt;/Keywords&gt;&lt;Keywords&gt;Humans&lt;/Keywords&gt;&lt;Keywords&gt;Infant&lt;/Keywords&gt;&lt;Keywords&gt;Patients&lt;/Keywords&gt;&lt;Keywords&gt;physiopathology&lt;/Keywords&gt;&lt;Keywords&gt;Recurrence&lt;/Keywords&gt;&lt;Keywords&gt;Research&lt;/Keywords&gt;&lt;Keywords&gt;Retrospective Studies&lt;/Keywords&gt;&lt;Keywords&gt;surgery&lt;/Keywords&gt;&lt;Keywords&gt;Tachycardia&lt;/Keywords&gt;&lt;Keywords&gt;Tachycardia,Atrioventricular Nodal Reentry&lt;/Keywords&gt;&lt;Keywords&gt;therapeutic use&lt;/Keywords&gt;&lt;Keywords&gt;therapy&lt;/Keywords&gt;&lt;Reprint&gt;Not in File&lt;/Reprint&gt;&lt;Start_Page&gt;956&lt;/Start_Page&gt;&lt;End_Page&gt;960&lt;/End_Page&gt;&lt;Periodical&gt;Am J Cardiol&lt;/Periodical&gt;&lt;Volume&gt;82&lt;/Volume&gt;&lt;Issue&gt;8&lt;/Issue&gt;&lt;ISSN_ISBN&gt;0002-9149&lt;/ISSN_ISBN&gt;&lt;Misc_3&gt;S0002-9149(98)00512-8&lt;/Misc_3&gt;&lt;Address&gt;Department of Pediatrics, Harvard Medical School, Boston, Massachusetts, USA&lt;/Address&gt;&lt;Web_URL&gt;PM:9794351&lt;/Web_URL&gt;&lt;ZZ_JournalFull&gt;&lt;f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sz w:val="18"/>
                <w:szCs w:val="18"/>
              </w:rPr>
              <w:fldChar w:fldCharType="separate"/>
            </w:r>
            <w:r w:rsidR="00C55E77">
              <w:rPr>
                <w:noProof/>
                <w:sz w:val="18"/>
                <w:szCs w:val="18"/>
              </w:rPr>
              <w:t>(251)</w:t>
            </w:r>
            <w:r w:rsidRPr="00C82138">
              <w:rPr>
                <w:sz w:val="18"/>
                <w:szCs w:val="18"/>
              </w:rPr>
              <w:fldChar w:fldCharType="end"/>
            </w:r>
          </w:p>
          <w:p w:rsidR="00E01E55" w:rsidRPr="00C82138" w:rsidRDefault="00CF3027" w:rsidP="00E1209F">
            <w:pPr>
              <w:rPr>
                <w:rFonts w:cs="Arial"/>
                <w:sz w:val="18"/>
                <w:szCs w:val="18"/>
              </w:rPr>
            </w:pPr>
            <w:hyperlink r:id="rId312" w:history="1">
              <w:r w:rsidR="00E01E55" w:rsidRPr="00C82138">
                <w:rPr>
                  <w:rStyle w:val="Hyperlink"/>
                  <w:rFonts w:cs="Arial"/>
                  <w:sz w:val="18"/>
                  <w:szCs w:val="18"/>
                </w:rPr>
                <w:t>9794351</w:t>
              </w:r>
            </w:hyperlink>
          </w:p>
        </w:tc>
        <w:tc>
          <w:tcPr>
            <w:tcW w:w="0" w:type="auto"/>
          </w:tcPr>
          <w:p w:rsidR="00E01E55" w:rsidRPr="00C82138" w:rsidRDefault="00E01E55" w:rsidP="005121E3">
            <w:pPr>
              <w:rPr>
                <w:rFonts w:cs="Arial"/>
                <w:sz w:val="18"/>
                <w:szCs w:val="18"/>
              </w:rPr>
            </w:pPr>
            <w:r w:rsidRPr="00C82138">
              <w:rPr>
                <w:rFonts w:cs="Arial"/>
                <w:sz w:val="18"/>
                <w:szCs w:val="18"/>
              </w:rPr>
              <w:t>Retrospective, single center</w:t>
            </w:r>
          </w:p>
        </w:tc>
        <w:tc>
          <w:tcPr>
            <w:tcW w:w="0" w:type="auto"/>
          </w:tcPr>
          <w:p w:rsidR="00E01E55" w:rsidRPr="00C82138" w:rsidRDefault="00E01E55" w:rsidP="005121E3">
            <w:pPr>
              <w:rPr>
                <w:rFonts w:cs="Arial"/>
                <w:sz w:val="18"/>
                <w:szCs w:val="18"/>
              </w:rPr>
            </w:pPr>
            <w:r w:rsidRPr="00C82138">
              <w:rPr>
                <w:rFonts w:cs="Arial"/>
                <w:sz w:val="18"/>
                <w:szCs w:val="18"/>
              </w:rPr>
              <w:t>15</w:t>
            </w:r>
          </w:p>
        </w:tc>
        <w:tc>
          <w:tcPr>
            <w:tcW w:w="0" w:type="auto"/>
          </w:tcPr>
          <w:p w:rsidR="00E01E55" w:rsidRPr="00C82138" w:rsidRDefault="00E01E55" w:rsidP="00CA3459">
            <w:pPr>
              <w:rPr>
                <w:rFonts w:cs="Arial"/>
                <w:sz w:val="18"/>
                <w:szCs w:val="18"/>
              </w:rPr>
            </w:pPr>
            <w:r w:rsidRPr="00C82138">
              <w:rPr>
                <w:rFonts w:cs="Arial"/>
                <w:sz w:val="18"/>
                <w:szCs w:val="18"/>
              </w:rPr>
              <w:t xml:space="preserve">Infants AVNRT &lt;1 y mean age 58 d, 5/15 after CHD palliation. Typical AVNRT 14/15. Mean f/u 45 mo. </w:t>
            </w:r>
          </w:p>
        </w:tc>
        <w:tc>
          <w:tcPr>
            <w:tcW w:w="0" w:type="auto"/>
          </w:tcPr>
          <w:p w:rsidR="00E01E55" w:rsidRPr="00C82138" w:rsidRDefault="00E01E55" w:rsidP="00CA3459">
            <w:pPr>
              <w:rPr>
                <w:rFonts w:cs="Arial"/>
                <w:sz w:val="18"/>
                <w:szCs w:val="18"/>
              </w:rPr>
            </w:pPr>
            <w:r w:rsidRPr="00C82138">
              <w:rPr>
                <w:rFonts w:cs="Arial"/>
                <w:sz w:val="18"/>
                <w:szCs w:val="18"/>
              </w:rPr>
              <w:t>Outcome of AVNRT in first y of life</w:t>
            </w:r>
          </w:p>
        </w:tc>
        <w:tc>
          <w:tcPr>
            <w:tcW w:w="0" w:type="auto"/>
          </w:tcPr>
          <w:p w:rsidR="00E01E55" w:rsidRPr="00C82138" w:rsidRDefault="00E01E55" w:rsidP="005121E3">
            <w:pPr>
              <w:rPr>
                <w:rFonts w:cs="Arial"/>
                <w:sz w:val="18"/>
                <w:szCs w:val="18"/>
              </w:rPr>
            </w:pPr>
            <w:r w:rsidRPr="00C82138">
              <w:rPr>
                <w:rFonts w:cs="Arial"/>
                <w:sz w:val="18"/>
                <w:szCs w:val="18"/>
              </w:rPr>
              <w:t>Digoxin: 87%, success</w:t>
            </w:r>
            <w:r>
              <w:rPr>
                <w:rFonts w:cs="Arial"/>
                <w:sz w:val="18"/>
                <w:szCs w:val="18"/>
              </w:rPr>
              <w:t>f</w:t>
            </w:r>
            <w:r w:rsidRPr="00C82138">
              <w:rPr>
                <w:rFonts w:cs="Arial"/>
                <w:sz w:val="18"/>
                <w:szCs w:val="18"/>
              </w:rPr>
              <w:t xml:space="preserve">ul 38%. </w:t>
            </w:r>
          </w:p>
          <w:p w:rsidR="00E01E55" w:rsidRPr="00C82138" w:rsidRDefault="00E01E55" w:rsidP="005121E3">
            <w:pPr>
              <w:rPr>
                <w:rFonts w:cs="Arial"/>
                <w:sz w:val="18"/>
                <w:szCs w:val="18"/>
              </w:rPr>
            </w:pPr>
            <w:r w:rsidRPr="00C82138">
              <w:rPr>
                <w:rFonts w:cs="Arial"/>
                <w:sz w:val="18"/>
                <w:szCs w:val="18"/>
              </w:rPr>
              <w:t>40% dig</w:t>
            </w:r>
            <w:r>
              <w:rPr>
                <w:rFonts w:cs="Arial"/>
                <w:sz w:val="18"/>
                <w:szCs w:val="18"/>
              </w:rPr>
              <w:t>oxin</w:t>
            </w:r>
            <w:r w:rsidRPr="00C82138">
              <w:rPr>
                <w:rFonts w:cs="Arial"/>
                <w:sz w:val="18"/>
                <w:szCs w:val="18"/>
              </w:rPr>
              <w:t xml:space="preserve"> + propranolol, success</w:t>
            </w:r>
            <w:r>
              <w:rPr>
                <w:rFonts w:cs="Arial"/>
                <w:sz w:val="18"/>
                <w:szCs w:val="18"/>
              </w:rPr>
              <w:t>f</w:t>
            </w:r>
            <w:r w:rsidRPr="00C82138">
              <w:rPr>
                <w:rFonts w:cs="Arial"/>
                <w:sz w:val="18"/>
                <w:szCs w:val="18"/>
              </w:rPr>
              <w:t xml:space="preserve">ul 4/6. Class III in 3 pts: 2/3 RFA: ages 4.1 and 6.7 y. </w:t>
            </w:r>
          </w:p>
        </w:tc>
        <w:tc>
          <w:tcPr>
            <w:tcW w:w="0" w:type="auto"/>
          </w:tcPr>
          <w:p w:rsidR="00E01E55" w:rsidRPr="00C82138" w:rsidRDefault="00E01E55" w:rsidP="00F23C06">
            <w:pPr>
              <w:rPr>
                <w:rFonts w:cs="Arial"/>
                <w:sz w:val="18"/>
                <w:szCs w:val="18"/>
              </w:rPr>
            </w:pPr>
            <w:r w:rsidRPr="00C82138">
              <w:rPr>
                <w:rFonts w:cs="Arial"/>
                <w:sz w:val="18"/>
                <w:szCs w:val="18"/>
              </w:rPr>
              <w:t>All pts alive and well, minority syx beyond infancy. Digoxin questionalble benefit. AVNRT remained inducible in asy</w:t>
            </w:r>
            <w:r>
              <w:rPr>
                <w:rFonts w:cs="Arial"/>
                <w:sz w:val="18"/>
                <w:szCs w:val="18"/>
              </w:rPr>
              <w:t>mptomatic</w:t>
            </w:r>
            <w:r w:rsidRPr="00C82138">
              <w:rPr>
                <w:rFonts w:cs="Arial"/>
                <w:sz w:val="18"/>
                <w:szCs w:val="18"/>
              </w:rPr>
              <w:t xml:space="preserve"> pts.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Anand RG</w:t>
            </w:r>
          </w:p>
          <w:p w:rsidR="00E01E55" w:rsidRPr="00C82138" w:rsidRDefault="00E01E55" w:rsidP="00290E45">
            <w:pPr>
              <w:rPr>
                <w:rFonts w:cs="Arial"/>
                <w:sz w:val="18"/>
                <w:szCs w:val="18"/>
              </w:rPr>
            </w:pPr>
            <w:r w:rsidRPr="00C82138">
              <w:rPr>
                <w:rFonts w:cs="Arial"/>
                <w:sz w:val="18"/>
                <w:szCs w:val="18"/>
              </w:rPr>
              <w:t>2009</w:t>
            </w:r>
          </w:p>
          <w:p w:rsidR="00E01E55" w:rsidRPr="00C82138" w:rsidRDefault="00E01E55" w:rsidP="00290E45">
            <w:pPr>
              <w:rPr>
                <w:sz w:val="18"/>
                <w:szCs w:val="18"/>
              </w:rPr>
            </w:pPr>
            <w:r w:rsidRPr="00C82138">
              <w:rPr>
                <w:sz w:val="18"/>
                <w:szCs w:val="18"/>
              </w:rPr>
              <w:fldChar w:fldCharType="begin">
                <w:fldData xml:space="preserve">PFJlZm1hbj48Q2l0ZT48QXV0aG9yPkFuYW5kPC9BdXRob3I+PFllYXI+MjAwOTwvWWVhcj48UmVj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PFJlZm1hbj48Q2l0ZT48QXV0aG9yPkFuYW5kPC9BdXRob3I+PFllYXI+MjAwOTwvWWVhcj48UmVj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(252)</w:t>
            </w:r>
            <w:r w:rsidRPr="00C82138">
              <w:rPr>
                <w:sz w:val="18"/>
                <w:szCs w:val="18"/>
              </w:rPr>
              <w:fldChar w:fldCharType="end"/>
            </w:r>
          </w:p>
          <w:p w:rsidR="00E01E55" w:rsidRPr="00C82138" w:rsidRDefault="00CF3027" w:rsidP="00290E45">
            <w:pPr>
              <w:rPr>
                <w:rFonts w:cs="Arial"/>
                <w:sz w:val="18"/>
                <w:szCs w:val="18"/>
              </w:rPr>
            </w:pPr>
            <w:hyperlink r:id="rId313" w:history="1">
              <w:r w:rsidR="00E01E55" w:rsidRPr="00C82138">
                <w:rPr>
                  <w:rStyle w:val="Hyperlink"/>
                  <w:rFonts w:cs="Arial"/>
                  <w:sz w:val="18"/>
                  <w:szCs w:val="18"/>
                </w:rPr>
                <w:t>19925541</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3556</w:t>
            </w:r>
          </w:p>
        </w:tc>
        <w:tc>
          <w:tcPr>
            <w:tcW w:w="0" w:type="auto"/>
          </w:tcPr>
          <w:p w:rsidR="00E01E55" w:rsidRPr="00C82138" w:rsidRDefault="00E01E55" w:rsidP="00290E45">
            <w:pPr>
              <w:rPr>
                <w:rFonts w:cs="Arial"/>
                <w:sz w:val="18"/>
                <w:szCs w:val="18"/>
              </w:rPr>
            </w:pPr>
            <w:r w:rsidRPr="00C82138">
              <w:rPr>
                <w:rFonts w:cs="Arial"/>
                <w:sz w:val="18"/>
                <w:szCs w:val="18"/>
              </w:rPr>
              <w:t xml:space="preserve">Registry of </w:t>
            </w:r>
            <w:r>
              <w:rPr>
                <w:rFonts w:cs="Arial"/>
                <w:sz w:val="18"/>
                <w:szCs w:val="18"/>
              </w:rPr>
              <w:t>p</w:t>
            </w:r>
            <w:r w:rsidRPr="00C82138">
              <w:rPr>
                <w:rFonts w:cs="Arial"/>
                <w:sz w:val="18"/>
                <w:szCs w:val="18"/>
              </w:rPr>
              <w:t>ed</w:t>
            </w:r>
            <w:r>
              <w:rPr>
                <w:rFonts w:cs="Arial"/>
                <w:sz w:val="18"/>
                <w:szCs w:val="18"/>
              </w:rPr>
              <w:t>iatric</w:t>
            </w:r>
            <w:r w:rsidRPr="00C82138">
              <w:rPr>
                <w:rFonts w:cs="Arial"/>
                <w:sz w:val="18"/>
                <w:szCs w:val="18"/>
              </w:rPr>
              <w:t xml:space="preserve"> EP reviewed for </w:t>
            </w:r>
            <w:r>
              <w:rPr>
                <w:rFonts w:cs="Arial"/>
                <w:sz w:val="18"/>
                <w:szCs w:val="18"/>
              </w:rPr>
              <w:t xml:space="preserve">pts undergoing ablation for SVT </w:t>
            </w:r>
            <w:proofErr w:type="gramStart"/>
            <w:r w:rsidRPr="00C82138">
              <w:rPr>
                <w:rFonts w:cs="Arial"/>
                <w:sz w:val="18"/>
                <w:szCs w:val="18"/>
              </w:rPr>
              <w:t>between 1999-2004</w:t>
            </w:r>
            <w:proofErr w:type="gramEnd"/>
            <w:r w:rsidRPr="00C82138">
              <w:rPr>
                <w:rFonts w:cs="Arial"/>
                <w:sz w:val="18"/>
                <w:szCs w:val="18"/>
              </w:rPr>
              <w:t>.</w:t>
            </w:r>
          </w:p>
          <w:p w:rsidR="00E01E55" w:rsidRPr="00C82138" w:rsidRDefault="00E01E55" w:rsidP="00290E45">
            <w:pPr>
              <w:rPr>
                <w:rFonts w:cs="Arial"/>
                <w:sz w:val="18"/>
                <w:szCs w:val="18"/>
              </w:rPr>
            </w:pPr>
            <w:r w:rsidRPr="00C82138">
              <w:rPr>
                <w:rFonts w:cs="Arial"/>
                <w:sz w:val="18"/>
                <w:szCs w:val="18"/>
              </w:rPr>
              <w:t xml:space="preserve">Ages &lt;7 y: 378; 7-12: 964; 12-21 y: 2214; </w:t>
            </w:r>
            <w:r>
              <w:rPr>
                <w:rFonts w:cs="Arial"/>
                <w:sz w:val="18"/>
                <w:szCs w:val="18"/>
              </w:rPr>
              <w:t>males 55%; white 82%</w:t>
            </w:r>
          </w:p>
        </w:tc>
        <w:tc>
          <w:tcPr>
            <w:tcW w:w="0" w:type="auto"/>
          </w:tcPr>
          <w:p w:rsidR="00E01E55" w:rsidRPr="00C82138" w:rsidRDefault="00E01E55" w:rsidP="00290E45">
            <w:pPr>
              <w:rPr>
                <w:rFonts w:cs="Arial"/>
                <w:sz w:val="18"/>
                <w:szCs w:val="18"/>
              </w:rPr>
            </w:pPr>
            <w:r w:rsidRPr="00C82138">
              <w:rPr>
                <w:rFonts w:cs="Arial"/>
                <w:sz w:val="18"/>
                <w:szCs w:val="18"/>
              </w:rPr>
              <w:t>Assess influence of age, gender, ethnicity on SVT</w:t>
            </w:r>
          </w:p>
        </w:tc>
        <w:tc>
          <w:tcPr>
            <w:tcW w:w="0" w:type="auto"/>
          </w:tcPr>
          <w:p w:rsidR="00E01E55" w:rsidRPr="00C82138" w:rsidRDefault="00E01E55" w:rsidP="00290E45">
            <w:pPr>
              <w:rPr>
                <w:rFonts w:cs="Arial"/>
                <w:sz w:val="18"/>
                <w:szCs w:val="18"/>
              </w:rPr>
            </w:pPr>
            <w:r w:rsidRPr="00C82138">
              <w:rPr>
                <w:rFonts w:cs="Arial"/>
                <w:sz w:val="18"/>
                <w:szCs w:val="18"/>
              </w:rPr>
              <w:t>AP: 68%;  decreased w/ increasing age</w:t>
            </w:r>
          </w:p>
          <w:p w:rsidR="00E01E55" w:rsidRPr="00C82138" w:rsidRDefault="00E01E55" w:rsidP="00290E45">
            <w:pPr>
              <w:rPr>
                <w:rFonts w:cs="Arial"/>
                <w:sz w:val="18"/>
                <w:szCs w:val="18"/>
              </w:rPr>
            </w:pPr>
            <w:r w:rsidRPr="00C82138">
              <w:rPr>
                <w:rFonts w:cs="Arial"/>
                <w:sz w:val="18"/>
                <w:szCs w:val="18"/>
              </w:rPr>
              <w:t>AVNRT 32%</w:t>
            </w:r>
          </w:p>
          <w:p w:rsidR="00E01E55" w:rsidRPr="00C82138" w:rsidRDefault="00E01E55" w:rsidP="00290E45">
            <w:pPr>
              <w:rPr>
                <w:rFonts w:cs="Arial"/>
                <w:sz w:val="18"/>
                <w:szCs w:val="18"/>
              </w:rPr>
            </w:pPr>
            <w:r w:rsidRPr="00C82138">
              <w:rPr>
                <w:rFonts w:cs="Arial"/>
                <w:sz w:val="18"/>
                <w:szCs w:val="18"/>
              </w:rPr>
              <w:t>In age 12-21 y, females more likely to have AVNRT than AP</w:t>
            </w:r>
          </w:p>
          <w:p w:rsidR="00E01E55" w:rsidRPr="00C82138" w:rsidRDefault="00E01E55" w:rsidP="00290E45">
            <w:pPr>
              <w:rPr>
                <w:rFonts w:cs="Arial"/>
                <w:sz w:val="18"/>
                <w:szCs w:val="18"/>
              </w:rPr>
            </w:pPr>
            <w:r w:rsidRPr="00C82138">
              <w:rPr>
                <w:rFonts w:cs="Arial"/>
                <w:sz w:val="18"/>
                <w:szCs w:val="18"/>
              </w:rPr>
              <w:t>Black and Hispanic pts had less SVT than representation in population; whites more SVT than pop</w:t>
            </w:r>
            <w:r>
              <w:rPr>
                <w:rFonts w:cs="Arial"/>
                <w:sz w:val="18"/>
                <w:szCs w:val="18"/>
              </w:rPr>
              <w:t>ulation</w:t>
            </w:r>
            <w:r w:rsidRPr="00C82138">
              <w:rPr>
                <w:rFonts w:cs="Arial"/>
                <w:sz w:val="18"/>
                <w:szCs w:val="18"/>
              </w:rPr>
              <w:t xml:space="preserve">. </w:t>
            </w:r>
          </w:p>
        </w:tc>
        <w:tc>
          <w:tcPr>
            <w:tcW w:w="0" w:type="auto"/>
          </w:tcPr>
          <w:p w:rsidR="00E01E55" w:rsidRPr="00C82138" w:rsidRDefault="00E01E55" w:rsidP="00290E45">
            <w:pPr>
              <w:rPr>
                <w:rFonts w:cs="Arial"/>
                <w:sz w:val="18"/>
                <w:szCs w:val="18"/>
              </w:rPr>
            </w:pPr>
            <w:r w:rsidRPr="00C82138">
              <w:rPr>
                <w:rFonts w:cs="Arial"/>
                <w:sz w:val="18"/>
                <w:szCs w:val="18"/>
              </w:rPr>
              <w:t>Proportion of SVT due to AP decreases w/ increasing age.</w:t>
            </w:r>
          </w:p>
          <w:p w:rsidR="00E01E55" w:rsidRPr="00C82138" w:rsidRDefault="00E01E55" w:rsidP="00290E45">
            <w:pPr>
              <w:rPr>
                <w:rFonts w:cs="Arial"/>
                <w:sz w:val="18"/>
                <w:szCs w:val="18"/>
              </w:rPr>
            </w:pPr>
            <w:r w:rsidRPr="00C82138">
              <w:rPr>
                <w:rFonts w:cs="Arial"/>
                <w:sz w:val="18"/>
                <w:szCs w:val="18"/>
              </w:rPr>
              <w:t xml:space="preserve">After age 12 y, females more likely to have AVNRT than males. </w:t>
            </w:r>
          </w:p>
          <w:p w:rsidR="00E01E55" w:rsidRPr="00C82138" w:rsidRDefault="00E01E55" w:rsidP="00290E45">
            <w:pPr>
              <w:rPr>
                <w:rFonts w:cs="Arial"/>
                <w:sz w:val="18"/>
                <w:szCs w:val="18"/>
              </w:rPr>
            </w:pPr>
            <w:r w:rsidRPr="00C82138">
              <w:rPr>
                <w:rFonts w:cs="Arial"/>
                <w:sz w:val="18"/>
                <w:szCs w:val="18"/>
              </w:rPr>
              <w:t xml:space="preserve">More whites in registry than expected based on population.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Brembilla Perrot</w:t>
            </w:r>
          </w:p>
          <w:p w:rsidR="00E01E55" w:rsidRPr="00C82138" w:rsidRDefault="00E01E55" w:rsidP="00290E45">
            <w:pPr>
              <w:rPr>
                <w:rFonts w:cs="Arial"/>
                <w:sz w:val="18"/>
                <w:szCs w:val="18"/>
              </w:rPr>
            </w:pPr>
            <w:r w:rsidRPr="00C82138">
              <w:rPr>
                <w:rFonts w:cs="Arial"/>
                <w:sz w:val="18"/>
                <w:szCs w:val="18"/>
              </w:rPr>
              <w:t>2013</w:t>
            </w:r>
          </w:p>
          <w:p w:rsidR="00E01E55" w:rsidRPr="00C82138" w:rsidRDefault="00E01E55" w:rsidP="00290E45">
            <w:pPr>
              <w:rPr>
                <w:sz w:val="18"/>
                <w:szCs w:val="18"/>
              </w:rPr>
            </w:pPr>
            <w:r w:rsidRPr="00C82138">
              <w:rPr>
                <w:sz w:val="18"/>
                <w:szCs w:val="18"/>
              </w:rPr>
              <w:fldChar w:fldCharType="begin">
                <w:fldData xml:space="preserve">PFJlZm1hbj48Q2l0ZT48QXV0aG9yPkJyZW1iaWxsYS1QZXJyb3Q8L0F1dGhvcj48WWVhcj4yMDEz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</w:fldData>
              </w:fldChar>
            </w:r>
            <w:r w:rsidR="0011025F">
              <w:rPr>
                <w:sz w:val="18"/>
                <w:szCs w:val="18"/>
              </w:rPr>
              <w:instrText xml:space="preserve"> ADDIN REFMGR.CITE </w:instrText>
            </w:r>
            <w:r w:rsidR="0011025F">
              <w:rPr>
                <w:sz w:val="18"/>
                <w:szCs w:val="18"/>
              </w:rPr>
              <w:fldChar w:fldCharType="begin">
                <w:fldData xml:space="preserve">PFJlZm1hbj48Q2l0ZT48QXV0aG9yPkJyZW1iaWxsYS1QZXJyb3Q8L0F1dGhvcj48WWVhcj4yMDEz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(253)</w:t>
            </w:r>
            <w:r w:rsidRPr="00C82138">
              <w:rPr>
                <w:sz w:val="18"/>
                <w:szCs w:val="18"/>
              </w:rPr>
              <w:fldChar w:fldCharType="end"/>
            </w:r>
          </w:p>
          <w:p w:rsidR="00E01E55" w:rsidRPr="00C82138" w:rsidRDefault="00CF3027" w:rsidP="00290E45">
            <w:pPr>
              <w:rPr>
                <w:rFonts w:cs="Arial"/>
                <w:sz w:val="18"/>
                <w:szCs w:val="18"/>
                <w:u w:val="single"/>
              </w:rPr>
            </w:pPr>
            <w:hyperlink r:id="rId314" w:history="1">
              <w:r w:rsidR="00E01E55" w:rsidRPr="00C82138">
                <w:rPr>
                  <w:rStyle w:val="Hyperlink"/>
                  <w:rFonts w:cs="Arial"/>
                  <w:sz w:val="18"/>
                  <w:szCs w:val="18"/>
                </w:rPr>
                <w:t>23609066</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140</w:t>
            </w:r>
          </w:p>
        </w:tc>
        <w:tc>
          <w:tcPr>
            <w:tcW w:w="0" w:type="auto"/>
          </w:tcPr>
          <w:p w:rsidR="00E01E55" w:rsidRPr="00C82138" w:rsidRDefault="00E01E55" w:rsidP="00290E45">
            <w:pPr>
              <w:rPr>
                <w:rFonts w:cs="Arial"/>
                <w:sz w:val="18"/>
                <w:szCs w:val="18"/>
              </w:rPr>
            </w:pPr>
            <w:r w:rsidRPr="00C82138">
              <w:rPr>
                <w:rFonts w:cs="Arial"/>
                <w:sz w:val="18"/>
                <w:szCs w:val="18"/>
              </w:rPr>
              <w:t xml:space="preserve">Sxs of palpitations/SVT w/ normal </w:t>
            </w:r>
            <w:proofErr w:type="gramStart"/>
            <w:r w:rsidRPr="00C82138">
              <w:rPr>
                <w:rFonts w:cs="Arial"/>
                <w:sz w:val="18"/>
                <w:szCs w:val="18"/>
              </w:rPr>
              <w:t>ECG,</w:t>
            </w:r>
            <w:proofErr w:type="gramEnd"/>
            <w:r w:rsidRPr="00C82138">
              <w:rPr>
                <w:rFonts w:cs="Arial"/>
                <w:sz w:val="18"/>
                <w:szCs w:val="18"/>
              </w:rPr>
              <w:t xml:space="preserve"> underwent transesophageal pacing. </w:t>
            </w:r>
          </w:p>
          <w:p w:rsidR="00E01E55" w:rsidRPr="00C82138" w:rsidRDefault="00E01E55" w:rsidP="00290E45">
            <w:pPr>
              <w:rPr>
                <w:rFonts w:cs="Arial"/>
                <w:sz w:val="18"/>
                <w:szCs w:val="18"/>
              </w:rPr>
            </w:pPr>
            <w:r w:rsidRPr="00C82138">
              <w:rPr>
                <w:rFonts w:cs="Arial"/>
                <w:sz w:val="18"/>
                <w:szCs w:val="18"/>
              </w:rPr>
              <w:t>Mean age 15±3 y</w:t>
            </w:r>
          </w:p>
        </w:tc>
        <w:tc>
          <w:tcPr>
            <w:tcW w:w="0" w:type="auto"/>
          </w:tcPr>
          <w:p w:rsidR="00E01E55" w:rsidRPr="00C82138" w:rsidRDefault="00E01E55" w:rsidP="00290E45">
            <w:pPr>
              <w:rPr>
                <w:rFonts w:cs="Arial"/>
                <w:sz w:val="18"/>
                <w:szCs w:val="18"/>
              </w:rPr>
            </w:pPr>
            <w:r w:rsidRPr="00C82138">
              <w:rPr>
                <w:rFonts w:cs="Arial"/>
                <w:sz w:val="18"/>
                <w:szCs w:val="18"/>
              </w:rPr>
              <w:t>Utility of TEP to identify SVT in pts w/o preexcitation</w:t>
            </w:r>
          </w:p>
        </w:tc>
        <w:tc>
          <w:tcPr>
            <w:tcW w:w="0" w:type="auto"/>
          </w:tcPr>
          <w:p w:rsidR="00E01E55" w:rsidRPr="00C82138" w:rsidRDefault="00E01E55" w:rsidP="00290E45">
            <w:pPr>
              <w:rPr>
                <w:rFonts w:cs="Arial"/>
                <w:sz w:val="18"/>
                <w:szCs w:val="18"/>
              </w:rPr>
            </w:pPr>
            <w:r w:rsidRPr="00C82138">
              <w:rPr>
                <w:rFonts w:cs="Arial"/>
                <w:sz w:val="18"/>
                <w:szCs w:val="18"/>
              </w:rPr>
              <w:t xml:space="preserve">59% AVNRT, AVRT 37%, AT 0.7%, VT 3%. </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High risk antegrade conduction over AP</w:t>
            </w:r>
            <w:r>
              <w:rPr>
                <w:rFonts w:cs="Arial"/>
                <w:sz w:val="18"/>
                <w:szCs w:val="18"/>
              </w:rPr>
              <w:t xml:space="preserve"> </w:t>
            </w:r>
            <w:r w:rsidRPr="00C82138">
              <w:rPr>
                <w:rFonts w:cs="Arial"/>
                <w:sz w:val="18"/>
                <w:szCs w:val="18"/>
              </w:rPr>
              <w:t>&gt;240 bpm baseline or &gt;290 bpm isoproterenol found in 1.4%.</w:t>
            </w:r>
          </w:p>
        </w:tc>
        <w:tc>
          <w:tcPr>
            <w:tcW w:w="0" w:type="auto"/>
          </w:tcPr>
          <w:p w:rsidR="00E01E55" w:rsidRPr="00C82138" w:rsidRDefault="00E01E55" w:rsidP="00290E45">
            <w:pPr>
              <w:rPr>
                <w:rFonts w:cs="Arial"/>
                <w:sz w:val="18"/>
                <w:szCs w:val="18"/>
              </w:rPr>
            </w:pPr>
            <w:r w:rsidRPr="00C82138">
              <w:rPr>
                <w:rFonts w:cs="Arial"/>
                <w:sz w:val="18"/>
                <w:szCs w:val="18"/>
              </w:rPr>
              <w:t xml:space="preserve">Preexcitation found in 13.5% w/ atrial pacing. </w:t>
            </w:r>
          </w:p>
        </w:tc>
      </w:tr>
      <w:tr w:rsidR="00E01E55" w:rsidRPr="00C82138" w:rsidTr="0021551B">
        <w:tc>
          <w:tcPr>
            <w:tcW w:w="0" w:type="auto"/>
            <w:gridSpan w:val="7"/>
          </w:tcPr>
          <w:p w:rsidR="00E01E55" w:rsidRPr="00C82138" w:rsidRDefault="00E01E55" w:rsidP="005121E3">
            <w:pPr>
              <w:pStyle w:val="TableText"/>
              <w:rPr>
                <w:szCs w:val="18"/>
              </w:rPr>
            </w:pPr>
            <w:r w:rsidRPr="00C82138">
              <w:rPr>
                <w:rFonts w:cs="Arial"/>
                <w:szCs w:val="18"/>
              </w:rPr>
              <w:t>Pediatrics: SVT Pharmacological Therapy</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Pfammatter JP</w:t>
            </w:r>
          </w:p>
          <w:p w:rsidR="00E01E55" w:rsidRPr="00C82138" w:rsidRDefault="00E01E55" w:rsidP="00290E45">
            <w:pPr>
              <w:rPr>
                <w:rFonts w:cs="Arial"/>
                <w:sz w:val="18"/>
                <w:szCs w:val="18"/>
              </w:rPr>
            </w:pPr>
            <w:r w:rsidRPr="00C82138">
              <w:rPr>
                <w:rFonts w:cs="Arial"/>
                <w:sz w:val="18"/>
                <w:szCs w:val="18"/>
              </w:rPr>
              <w:t>1998</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&lt;Refman&gt;&lt;Cite&gt;&lt;Author&gt;Pfammatter&lt;/Author&gt;&lt;Year&gt;1998&lt;/Year&gt;&lt;RecNum&gt;272&lt;/RecNum&gt;&lt;IDText&gt;Re-entrant supraventricular tachycardia in infancy: current role of prophylactic digoxin treatment&lt;/IDText&gt;&lt;MDL Ref_Type="Journal"&gt;&lt;Ref_Type&gt;Journal&lt;/Ref_Type&gt;&lt;Ref_ID&gt;272&lt;/Ref_ID&gt;&lt;Title_Primary&gt;Re-entrant supraventricular tachycardia in infancy: current role of prophylactic digoxin treatment&lt;/Title_Primary&gt;&lt;Authors_Primary&gt;Pfammatter,J.P.&lt;/Authors_Primary&gt;&lt;Authors_Primary&gt;Stocker,F.P.&lt;/Authors_Primary&gt;&lt;Date_Primary&gt;1998/2&lt;/Date_Primary&gt;&lt;Keywords&gt;analysis&lt;/Keywords&gt;&lt;Keywords&gt;Anti-Arrhythmia Agents&lt;/Keywords&gt;&lt;Keywords&gt;Cardiology&lt;/Keywords&gt;&lt;Keywords&gt;complications&lt;/Keywords&gt;&lt;Keywords&gt;Digoxin&lt;/Keywords&gt;&lt;Keywords&gt;Disease&lt;/Keywords&gt;&lt;Keywords&gt;drug therapy&lt;/Keywords&gt;&lt;Keywords&gt;Female&lt;/Keywords&gt;&lt;Keywords&gt;Heart&lt;/Keywords&gt;&lt;Keywords&gt;Heart Defects,Congenital&lt;/Keywords&gt;&lt;Keywords&gt;Humans&lt;/Keywords&gt;&lt;Keywords&gt;Infant&lt;/Keywords&gt;&lt;Keywords&gt;Infant,Newborn&lt;/Keywords&gt;&lt;Keywords&gt;Male&lt;/Keywords&gt;&lt;Keywords&gt;Patients&lt;/Keywords&gt;&lt;Keywords&gt;prevention &amp;amp; control&lt;/Keywords&gt;&lt;Keywords&gt;Recurrence&lt;/Keywords&gt;&lt;Keywords&gt;Retrospective Studies&lt;/Keywords&gt;&lt;Keywords&gt;Tachycardia&lt;/Keywords&gt;&lt;Keywords&gt;Tachycardia,Atrioventricular Nodal Reentry&lt;/Keywords&gt;&lt;Keywords&gt;therapeutic use&lt;/Keywords&gt;&lt;Keywords&gt;therapy&lt;/Keywords&gt;&lt;Keywords&gt;Treatment Failure&lt;/Keywords&gt;&lt;Keywords&gt;Treatment Outcome&lt;/Keywords&gt;&lt;Keywords&gt;Wolff-Parkinson-White Syndrome&lt;/Keywords&gt;&lt;Reprint&gt;Not in File&lt;/Reprint&gt;&lt;Start_Page&gt;101&lt;/Start_Page&gt;&lt;End_Page&gt;106&lt;/End_Page&gt;&lt;Periodical&gt;Eur J Pediatr.&lt;/Periodical&gt;&lt;Volume&gt;157&lt;/Volume&gt;&lt;Issue&gt;2&lt;/Issue&gt;&lt;ISSN_ISBN&gt;0340-6199&lt;/ISSN_ISBN&gt;&lt;Address&gt;Paediatric Cardiology, Children&amp;apos;s Hospital, Freiburgstrasse, Berne, Switzerland&lt;/Address&gt;&lt;Web_URL&gt;PM:9504781&lt;/Web_URL&gt;&lt;ZZ_JournalFull&gt;&lt;f name="System"&gt;European journal of pediatrics&lt;/f&gt;&lt;/ZZ_JournalFull&gt;&lt;ZZ_JournalStdAbbrev&gt;&lt;f name="System"&gt;Eur J Pediatr.&lt;/f&gt;&lt;/ZZ_JournalStdAbbrev&gt;&lt;ZZ_WorkformID&gt;1&lt;/ZZ_WorkformID&gt;&lt;/MDL&gt;&lt;/Cite&gt;&lt;/Refman&gt;</w:instrText>
            </w:r>
            <w:r w:rsidRPr="00C82138">
              <w:rPr>
                <w:sz w:val="18"/>
                <w:szCs w:val="18"/>
              </w:rPr>
              <w:fldChar w:fldCharType="separate"/>
            </w:r>
            <w:r w:rsidR="00C55E77">
              <w:rPr>
                <w:noProof/>
                <w:sz w:val="18"/>
                <w:szCs w:val="18"/>
              </w:rPr>
              <w:t>(254)</w:t>
            </w:r>
            <w:r w:rsidRPr="00C82138">
              <w:rPr>
                <w:sz w:val="18"/>
                <w:szCs w:val="18"/>
              </w:rPr>
              <w:fldChar w:fldCharType="end"/>
            </w:r>
          </w:p>
          <w:p w:rsidR="00E01E55" w:rsidRPr="00C82138" w:rsidRDefault="00CF3027" w:rsidP="00290E45">
            <w:pPr>
              <w:rPr>
                <w:rFonts w:cs="Arial"/>
                <w:color w:val="4F81BD" w:themeColor="accent1"/>
                <w:sz w:val="18"/>
                <w:szCs w:val="18"/>
              </w:rPr>
            </w:pPr>
            <w:hyperlink r:id="rId315" w:history="1">
              <w:r w:rsidR="00E01E55" w:rsidRPr="00C82138">
                <w:rPr>
                  <w:rStyle w:val="Hyperlink"/>
                  <w:rFonts w:cs="Arial"/>
                  <w:sz w:val="18"/>
                  <w:szCs w:val="18"/>
                </w:rPr>
                <w:t>9504781</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26</w:t>
            </w:r>
          </w:p>
        </w:tc>
        <w:tc>
          <w:tcPr>
            <w:tcW w:w="0" w:type="auto"/>
          </w:tcPr>
          <w:p w:rsidR="00E01E55" w:rsidRPr="00C82138" w:rsidRDefault="00E01E55" w:rsidP="00290E45">
            <w:pPr>
              <w:rPr>
                <w:rFonts w:cs="Arial"/>
                <w:sz w:val="18"/>
                <w:szCs w:val="18"/>
              </w:rPr>
            </w:pPr>
            <w:r w:rsidRPr="00C82138">
              <w:rPr>
                <w:rFonts w:cs="Arial"/>
                <w:sz w:val="18"/>
                <w:szCs w:val="18"/>
              </w:rPr>
              <w:t>SVT in infants &lt;4</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of age</w:t>
            </w:r>
          </w:p>
          <w:p w:rsidR="00E01E55" w:rsidRPr="00C82138" w:rsidRDefault="00E01E55" w:rsidP="00290E45">
            <w:pPr>
              <w:rPr>
                <w:rFonts w:cs="Arial"/>
                <w:sz w:val="18"/>
                <w:szCs w:val="18"/>
              </w:rPr>
            </w:pPr>
            <w:r w:rsidRPr="00C82138">
              <w:rPr>
                <w:rFonts w:cs="Arial"/>
                <w:sz w:val="18"/>
                <w:szCs w:val="18"/>
              </w:rPr>
              <w:t>Mean age presentation 7 d</w:t>
            </w:r>
          </w:p>
          <w:p w:rsidR="00E01E55" w:rsidRPr="00C82138" w:rsidRDefault="00E01E55" w:rsidP="00290E45">
            <w:pPr>
              <w:rPr>
                <w:rFonts w:cs="Arial"/>
                <w:sz w:val="18"/>
                <w:szCs w:val="18"/>
              </w:rPr>
            </w:pPr>
            <w:r w:rsidRPr="00C82138">
              <w:rPr>
                <w:rFonts w:cs="Arial"/>
                <w:sz w:val="18"/>
                <w:szCs w:val="18"/>
              </w:rPr>
              <w:t>SHD 31%; WPW 35%</w:t>
            </w:r>
          </w:p>
          <w:p w:rsidR="00E01E55" w:rsidRPr="00C82138" w:rsidRDefault="00E01E55" w:rsidP="00290E45">
            <w:pPr>
              <w:rPr>
                <w:rFonts w:cs="Arial"/>
                <w:color w:val="FF0000"/>
                <w:sz w:val="18"/>
                <w:szCs w:val="18"/>
              </w:rPr>
            </w:pPr>
            <w:r w:rsidRPr="00C82138">
              <w:rPr>
                <w:rFonts w:cs="Arial"/>
                <w:sz w:val="18"/>
                <w:szCs w:val="18"/>
              </w:rPr>
              <w:t>All AVRT</w:t>
            </w:r>
          </w:p>
        </w:tc>
        <w:tc>
          <w:tcPr>
            <w:tcW w:w="0" w:type="auto"/>
          </w:tcPr>
          <w:p w:rsidR="00E01E55" w:rsidRPr="00C82138" w:rsidRDefault="00E01E55" w:rsidP="00290E45">
            <w:pPr>
              <w:rPr>
                <w:rFonts w:cs="Arial"/>
                <w:sz w:val="18"/>
                <w:szCs w:val="18"/>
              </w:rPr>
            </w:pPr>
            <w:r w:rsidRPr="00C82138">
              <w:rPr>
                <w:rFonts w:cs="Arial"/>
                <w:sz w:val="18"/>
                <w:szCs w:val="18"/>
              </w:rPr>
              <w:t>Digoxin for neonatal SVT</w:t>
            </w:r>
          </w:p>
        </w:tc>
        <w:tc>
          <w:tcPr>
            <w:tcW w:w="0" w:type="auto"/>
          </w:tcPr>
          <w:p w:rsidR="00E01E55" w:rsidRPr="00C82138" w:rsidRDefault="00E01E55" w:rsidP="00290E45">
            <w:pPr>
              <w:rPr>
                <w:rFonts w:cs="Arial"/>
                <w:sz w:val="18"/>
                <w:szCs w:val="18"/>
              </w:rPr>
            </w:pPr>
            <w:r w:rsidRPr="00C82138">
              <w:rPr>
                <w:rFonts w:cs="Arial"/>
                <w:sz w:val="18"/>
                <w:szCs w:val="18"/>
              </w:rPr>
              <w:t>Digoxin successful: 65%</w:t>
            </w:r>
          </w:p>
          <w:p w:rsidR="00E01E55" w:rsidRPr="00C82138" w:rsidRDefault="00E01E55" w:rsidP="00290E45">
            <w:pPr>
              <w:rPr>
                <w:rFonts w:cs="Arial"/>
                <w:sz w:val="18"/>
                <w:szCs w:val="18"/>
              </w:rPr>
            </w:pPr>
            <w:r w:rsidRPr="00C82138">
              <w:rPr>
                <w:rFonts w:cs="Arial"/>
                <w:sz w:val="18"/>
                <w:szCs w:val="18"/>
              </w:rPr>
              <w:t>Failure 27%</w:t>
            </w:r>
          </w:p>
          <w:p w:rsidR="00E01E55" w:rsidRPr="00C82138" w:rsidRDefault="00E01E55" w:rsidP="00290E45">
            <w:pPr>
              <w:rPr>
                <w:rFonts w:cs="Arial"/>
                <w:sz w:val="18"/>
                <w:szCs w:val="18"/>
              </w:rPr>
            </w:pPr>
            <w:r w:rsidRPr="00C82138">
              <w:rPr>
                <w:rFonts w:cs="Arial"/>
                <w:sz w:val="18"/>
                <w:szCs w:val="18"/>
              </w:rPr>
              <w:t>Mean f/u 54 mo, 73% no meds no recurrences; 8% recurrent SVT</w:t>
            </w:r>
          </w:p>
        </w:tc>
        <w:tc>
          <w:tcPr>
            <w:tcW w:w="0" w:type="auto"/>
          </w:tcPr>
          <w:p w:rsidR="00E01E55" w:rsidRPr="00C82138" w:rsidRDefault="00E01E55" w:rsidP="00290E45">
            <w:pPr>
              <w:rPr>
                <w:rFonts w:cs="Arial"/>
                <w:sz w:val="18"/>
                <w:szCs w:val="18"/>
              </w:rPr>
            </w:pPr>
            <w:r w:rsidRPr="00C82138">
              <w:rPr>
                <w:rFonts w:cs="Arial"/>
                <w:sz w:val="18"/>
                <w:szCs w:val="18"/>
              </w:rPr>
              <w:t>Digoxin success 65%</w:t>
            </w:r>
          </w:p>
          <w:p w:rsidR="00E01E55" w:rsidRPr="00C82138" w:rsidRDefault="00E01E55" w:rsidP="00290E45">
            <w:pPr>
              <w:rPr>
                <w:rFonts w:cs="Arial"/>
                <w:sz w:val="18"/>
                <w:szCs w:val="18"/>
              </w:rPr>
            </w:pPr>
            <w:r w:rsidRPr="00C82138">
              <w:rPr>
                <w:rFonts w:cs="Arial"/>
                <w:sz w:val="18"/>
                <w:szCs w:val="18"/>
              </w:rPr>
              <w:t>73% no early recurrences</w:t>
            </w:r>
          </w:p>
          <w:p w:rsidR="00E01E55" w:rsidRPr="00C82138" w:rsidRDefault="00E01E55" w:rsidP="00290E45">
            <w:pPr>
              <w:rPr>
                <w:rFonts w:cs="Arial"/>
                <w:sz w:val="18"/>
                <w:szCs w:val="18"/>
              </w:rPr>
            </w:pPr>
            <w:r w:rsidRPr="00C82138">
              <w:rPr>
                <w:rFonts w:cs="Arial"/>
                <w:sz w:val="18"/>
                <w:szCs w:val="18"/>
              </w:rPr>
              <w:t>8% symptomatic recurrences</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Villain E </w:t>
            </w:r>
          </w:p>
          <w:p w:rsidR="00E01E55" w:rsidRPr="00C82138" w:rsidRDefault="00E01E55" w:rsidP="00290E45">
            <w:pPr>
              <w:rPr>
                <w:rFonts w:cs="Arial"/>
                <w:sz w:val="18"/>
                <w:szCs w:val="18"/>
              </w:rPr>
            </w:pPr>
            <w:r w:rsidRPr="00C82138">
              <w:rPr>
                <w:rFonts w:cs="Arial"/>
                <w:sz w:val="18"/>
                <w:szCs w:val="18"/>
              </w:rPr>
              <w:t>1998</w:t>
            </w:r>
          </w:p>
          <w:p w:rsidR="00E01E55" w:rsidRPr="00C82138" w:rsidRDefault="00E01E55" w:rsidP="00290E45">
            <w:pPr>
              <w:rPr>
                <w:sz w:val="18"/>
                <w:szCs w:val="18"/>
              </w:rPr>
            </w:pPr>
            <w:r w:rsidRPr="00C82138">
              <w:rPr>
                <w:sz w:val="18"/>
                <w:szCs w:val="18"/>
              </w:rPr>
              <w:fldChar w:fldCharType="begin">
                <w:fldData xml:space="preserve">PFJlZm1hbj48Q2l0ZT48QXV0aG9yPlZpbGxhaW48L0F1dGhvcj48WWVhcj4xOTk4PC9ZZWFyPjxS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</w:fldData>
              </w:fldChar>
            </w:r>
            <w:r w:rsidR="0011025F">
              <w:rPr>
                <w:sz w:val="18"/>
                <w:szCs w:val="18"/>
              </w:rPr>
              <w:instrText xml:space="preserve"> ADDIN REFMGR.CITE </w:instrText>
            </w:r>
            <w:r w:rsidR="0011025F">
              <w:rPr>
                <w:sz w:val="18"/>
                <w:szCs w:val="18"/>
              </w:rPr>
              <w:fldChar w:fldCharType="begin">
                <w:fldData xml:space="preserve">PFJlZm1hbj48Q2l0ZT48QXV0aG9yPlZpbGxhaW48L0F1dGhvcj48WWVhcj4xOTk4PC9ZZWFyPjxS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(255)</w:t>
            </w:r>
            <w:r w:rsidRPr="00C82138">
              <w:rPr>
                <w:sz w:val="18"/>
                <w:szCs w:val="18"/>
              </w:rPr>
              <w:fldChar w:fldCharType="end"/>
            </w:r>
          </w:p>
          <w:p w:rsidR="00E01E55" w:rsidRPr="00C82138" w:rsidRDefault="00CF3027" w:rsidP="00290E45">
            <w:pPr>
              <w:rPr>
                <w:rFonts w:cs="Arial"/>
                <w:color w:val="4F81BD" w:themeColor="accent1"/>
                <w:sz w:val="18"/>
                <w:szCs w:val="18"/>
              </w:rPr>
            </w:pPr>
            <w:hyperlink r:id="rId316" w:history="1">
              <w:r w:rsidR="00E01E55" w:rsidRPr="00C82138">
                <w:rPr>
                  <w:rStyle w:val="Hyperlink"/>
                  <w:rFonts w:cs="Arial"/>
                  <w:sz w:val="18"/>
                  <w:szCs w:val="18"/>
                </w:rPr>
                <w:t>10223132</w:t>
              </w:r>
            </w:hyperlink>
          </w:p>
        </w:tc>
        <w:tc>
          <w:tcPr>
            <w:tcW w:w="0" w:type="auto"/>
          </w:tcPr>
          <w:p w:rsidR="00E01E55" w:rsidRPr="00C82138" w:rsidRDefault="00E01E55" w:rsidP="00290E45">
            <w:pPr>
              <w:rPr>
                <w:rFonts w:cs="Arial"/>
                <w:sz w:val="18"/>
                <w:szCs w:val="18"/>
              </w:rPr>
            </w:pPr>
            <w:r w:rsidRPr="00C82138">
              <w:rPr>
                <w:rFonts w:cs="Arial"/>
                <w:sz w:val="18"/>
                <w:szCs w:val="18"/>
              </w:rPr>
              <w:lastRenderedPageBreak/>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141</w:t>
            </w:r>
          </w:p>
        </w:tc>
        <w:tc>
          <w:tcPr>
            <w:tcW w:w="0" w:type="auto"/>
          </w:tcPr>
          <w:p w:rsidR="00E01E55" w:rsidRPr="00C82138" w:rsidRDefault="00E01E55" w:rsidP="00290E45">
            <w:pPr>
              <w:rPr>
                <w:rFonts w:cs="Arial"/>
                <w:sz w:val="18"/>
                <w:szCs w:val="18"/>
              </w:rPr>
            </w:pPr>
            <w:r w:rsidRPr="00C82138">
              <w:rPr>
                <w:rFonts w:cs="Arial"/>
                <w:sz w:val="18"/>
                <w:szCs w:val="18"/>
              </w:rPr>
              <w:t xml:space="preserve">SVT &lt;1 y of age, 77% &lt;1 mo. </w:t>
            </w:r>
          </w:p>
          <w:p w:rsidR="00E01E55" w:rsidRPr="00C82138" w:rsidRDefault="00E01E55" w:rsidP="00290E45">
            <w:pPr>
              <w:rPr>
                <w:rFonts w:cs="Arial"/>
                <w:color w:val="FF0000"/>
                <w:sz w:val="18"/>
                <w:szCs w:val="18"/>
              </w:rPr>
            </w:pPr>
            <w:r w:rsidRPr="00C82138">
              <w:rPr>
                <w:rFonts w:cs="Arial"/>
                <w:sz w:val="18"/>
                <w:szCs w:val="18"/>
              </w:rPr>
              <w:t>Digoxin first med in 114 pts</w:t>
            </w:r>
            <w:proofErr w:type="gramStart"/>
            <w:r w:rsidRPr="00C82138">
              <w:rPr>
                <w:rFonts w:cs="Arial"/>
                <w:sz w:val="18"/>
                <w:szCs w:val="18"/>
              </w:rPr>
              <w:t>,  81</w:t>
            </w:r>
            <w:proofErr w:type="gramEnd"/>
            <w:r w:rsidRPr="00C82138">
              <w:rPr>
                <w:rFonts w:cs="Arial"/>
                <w:sz w:val="18"/>
                <w:szCs w:val="18"/>
              </w:rPr>
              <w:t xml:space="preserve">%; Amiodarone used after </w:t>
            </w:r>
            <w:r w:rsidRPr="00C82138">
              <w:rPr>
                <w:rFonts w:cs="Arial"/>
                <w:sz w:val="18"/>
                <w:szCs w:val="18"/>
              </w:rPr>
              <w:lastRenderedPageBreak/>
              <w:t>failure of digoxin (combo: 26%) or first: 19%. (</w:t>
            </w:r>
            <w:proofErr w:type="gramStart"/>
            <w:r w:rsidRPr="00C82138">
              <w:rPr>
                <w:rFonts w:cs="Arial"/>
                <w:sz w:val="18"/>
                <w:szCs w:val="18"/>
              </w:rPr>
              <w:t>solo</w:t>
            </w:r>
            <w:proofErr w:type="gramEnd"/>
            <w:r w:rsidRPr="00C82138">
              <w:rPr>
                <w:rFonts w:cs="Arial"/>
                <w:sz w:val="18"/>
                <w:szCs w:val="18"/>
              </w:rPr>
              <w:t xml:space="preserve"> 16%). </w:t>
            </w:r>
          </w:p>
        </w:tc>
        <w:tc>
          <w:tcPr>
            <w:tcW w:w="0" w:type="auto"/>
          </w:tcPr>
          <w:p w:rsidR="00E01E55" w:rsidRPr="00C82138" w:rsidRDefault="00E01E55" w:rsidP="00290E45">
            <w:pPr>
              <w:rPr>
                <w:rFonts w:cs="Arial"/>
                <w:sz w:val="18"/>
                <w:szCs w:val="18"/>
              </w:rPr>
            </w:pPr>
            <w:r w:rsidRPr="00C82138">
              <w:rPr>
                <w:rFonts w:cs="Arial"/>
                <w:sz w:val="18"/>
                <w:szCs w:val="18"/>
              </w:rPr>
              <w:lastRenderedPageBreak/>
              <w:t>Infant SVT: digoxin and amiodarone outcomes</w:t>
            </w:r>
          </w:p>
        </w:tc>
        <w:tc>
          <w:tcPr>
            <w:tcW w:w="0" w:type="auto"/>
          </w:tcPr>
          <w:p w:rsidR="00E01E55" w:rsidRPr="00C82138" w:rsidRDefault="00E01E55" w:rsidP="00290E45">
            <w:pPr>
              <w:rPr>
                <w:rFonts w:cs="Arial"/>
                <w:sz w:val="18"/>
                <w:szCs w:val="18"/>
              </w:rPr>
            </w:pPr>
            <w:r w:rsidRPr="00C82138">
              <w:rPr>
                <w:rFonts w:cs="Arial"/>
                <w:sz w:val="18"/>
                <w:szCs w:val="18"/>
              </w:rPr>
              <w:t>Digoxin effective 65%; amiodarone 97%. Total amio</w:t>
            </w:r>
            <w:r>
              <w:rPr>
                <w:rFonts w:cs="Arial"/>
                <w:sz w:val="18"/>
                <w:szCs w:val="18"/>
              </w:rPr>
              <w:t>darone</w:t>
            </w:r>
            <w:r w:rsidRPr="00C82138">
              <w:rPr>
                <w:rFonts w:cs="Arial"/>
                <w:sz w:val="18"/>
                <w:szCs w:val="18"/>
              </w:rPr>
              <w:t xml:space="preserve"> used in 58 pts, no pro-arrhythmia, increase TSH 10%. . </w:t>
            </w:r>
          </w:p>
          <w:p w:rsidR="00E01E55" w:rsidRPr="00C82138" w:rsidRDefault="00E01E55" w:rsidP="00290E45">
            <w:pPr>
              <w:rPr>
                <w:rFonts w:cs="Arial"/>
                <w:sz w:val="18"/>
                <w:szCs w:val="18"/>
              </w:rPr>
            </w:pPr>
            <w:r w:rsidRPr="00C82138">
              <w:rPr>
                <w:rFonts w:cs="Arial"/>
                <w:sz w:val="18"/>
                <w:szCs w:val="18"/>
              </w:rPr>
              <w:lastRenderedPageBreak/>
              <w:t>Adverse events 6 pts w/ digoxin: VF in 3 pts</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Digoxin: VF in 3 pts, (2/3 WPW) in hospital; one additional baby died at 3 mo, digoxin, no SHD.  Total 4 CA on digoxin: </w:t>
            </w:r>
            <w:r w:rsidRPr="00C82138">
              <w:rPr>
                <w:rFonts w:cs="Arial"/>
                <w:sz w:val="18"/>
                <w:szCs w:val="18"/>
              </w:rPr>
              <w:lastRenderedPageBreak/>
              <w:t xml:space="preserve">3.5%. </w:t>
            </w:r>
          </w:p>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safer, more effective than digoxin.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Losek JD 1999 </w:t>
            </w:r>
          </w:p>
          <w:p w:rsidR="00E01E55" w:rsidRPr="00C82138" w:rsidRDefault="00E01E55" w:rsidP="00290E45">
            <w:pPr>
              <w:rPr>
                <w:sz w:val="18"/>
                <w:szCs w:val="18"/>
              </w:rPr>
            </w:pPr>
            <w:r w:rsidRPr="00C82138">
              <w:rPr>
                <w:sz w:val="18"/>
                <w:szCs w:val="18"/>
              </w:rPr>
              <w:fldChar w:fldCharType="begin">
                <w:fldData xml:space="preserve">PFJlZm1hbj48Q2l0ZT48QXV0aG9yPkxvc2VrPC9BdXRob3I+PFllYXI+MTk5OTwvWWVhcj48UmVj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=
</w:fldData>
              </w:fldChar>
            </w:r>
            <w:r w:rsidR="0011025F">
              <w:rPr>
                <w:sz w:val="18"/>
                <w:szCs w:val="18"/>
              </w:rPr>
              <w:instrText xml:space="preserve"> ADDIN REFMGR.CITE </w:instrText>
            </w:r>
            <w:r w:rsidR="0011025F">
              <w:rPr>
                <w:sz w:val="18"/>
                <w:szCs w:val="18"/>
              </w:rPr>
              <w:fldChar w:fldCharType="begin">
                <w:fldData xml:space="preserve">PFJlZm1hbj48Q2l0ZT48QXV0aG9yPkxvc2VrPC9BdXRob3I+PFllYXI+MTk5OTwvWWVhcj48UmVj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=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(256)</w:t>
            </w:r>
            <w:r w:rsidRPr="00C82138">
              <w:rPr>
                <w:sz w:val="18"/>
                <w:szCs w:val="18"/>
              </w:rPr>
              <w:fldChar w:fldCharType="end"/>
            </w:r>
          </w:p>
          <w:p w:rsidR="00E01E55" w:rsidRPr="00C82138" w:rsidRDefault="00CF3027" w:rsidP="00290E45">
            <w:pPr>
              <w:rPr>
                <w:rFonts w:cs="Arial"/>
                <w:color w:val="4F81BD" w:themeColor="accent1"/>
                <w:sz w:val="18"/>
                <w:szCs w:val="18"/>
              </w:rPr>
            </w:pPr>
            <w:hyperlink r:id="rId317" w:history="1">
              <w:r w:rsidR="00E01E55" w:rsidRPr="00C82138">
                <w:rPr>
                  <w:rStyle w:val="Hyperlink"/>
                  <w:rFonts w:cs="Arial"/>
                  <w:sz w:val="18"/>
                  <w:szCs w:val="18"/>
                </w:rPr>
                <w:t>9922414</w:t>
              </w:r>
            </w:hyperlink>
          </w:p>
        </w:tc>
        <w:tc>
          <w:tcPr>
            <w:tcW w:w="0" w:type="auto"/>
          </w:tcPr>
          <w:p w:rsidR="00E01E55" w:rsidRPr="00C82138" w:rsidRDefault="00E01E55" w:rsidP="00290E45">
            <w:pPr>
              <w:rPr>
                <w:rFonts w:cs="Arial"/>
                <w:sz w:val="18"/>
                <w:szCs w:val="18"/>
              </w:rPr>
            </w:pPr>
            <w:r w:rsidRPr="00C82138">
              <w:rPr>
                <w:rFonts w:cs="Arial"/>
                <w:sz w:val="18"/>
                <w:szCs w:val="18"/>
              </w:rPr>
              <w:t xml:space="preserve">Multicenter prospective and retrospective </w:t>
            </w:r>
          </w:p>
        </w:tc>
        <w:tc>
          <w:tcPr>
            <w:tcW w:w="0" w:type="auto"/>
          </w:tcPr>
          <w:p w:rsidR="00E01E55" w:rsidRPr="00C82138" w:rsidRDefault="00E01E55" w:rsidP="00290E45">
            <w:pPr>
              <w:rPr>
                <w:rFonts w:cs="Arial"/>
                <w:sz w:val="18"/>
                <w:szCs w:val="18"/>
              </w:rPr>
            </w:pPr>
            <w:r w:rsidRPr="00C82138">
              <w:rPr>
                <w:rFonts w:cs="Arial"/>
                <w:sz w:val="18"/>
                <w:szCs w:val="18"/>
              </w:rPr>
              <w:t>82</w:t>
            </w:r>
          </w:p>
        </w:tc>
        <w:tc>
          <w:tcPr>
            <w:tcW w:w="0" w:type="auto"/>
          </w:tcPr>
          <w:p w:rsidR="00E01E55" w:rsidRPr="00C82138" w:rsidRDefault="00E01E55" w:rsidP="00290E45">
            <w:pPr>
              <w:rPr>
                <w:rFonts w:cs="Arial"/>
                <w:color w:val="000000" w:themeColor="text1"/>
                <w:sz w:val="18"/>
                <w:szCs w:val="18"/>
              </w:rPr>
            </w:pPr>
            <w:r w:rsidRPr="00C82138">
              <w:rPr>
                <w:rFonts w:cs="Arial"/>
                <w:color w:val="000000" w:themeColor="text1"/>
                <w:sz w:val="18"/>
                <w:szCs w:val="18"/>
              </w:rPr>
              <w:t>82 pts w/ 95 episodes SVT ≤18 y, in ped</w:t>
            </w:r>
            <w:r>
              <w:rPr>
                <w:rFonts w:cs="Arial"/>
                <w:color w:val="000000" w:themeColor="text1"/>
                <w:sz w:val="18"/>
                <w:szCs w:val="18"/>
              </w:rPr>
              <w:t>iatric</w:t>
            </w:r>
            <w:r w:rsidRPr="00C82138">
              <w:rPr>
                <w:rFonts w:cs="Arial"/>
                <w:color w:val="000000" w:themeColor="text1"/>
                <w:sz w:val="18"/>
                <w:szCs w:val="18"/>
              </w:rPr>
              <w:t xml:space="preserve"> ED. 25 episodes &lt;1 y of age. 10% SHD. Adenosine doses: low </w:t>
            </w:r>
            <w:r>
              <w:rPr>
                <w:rFonts w:cs="Arial"/>
                <w:color w:val="000000" w:themeColor="text1"/>
                <w:sz w:val="18"/>
                <w:szCs w:val="18"/>
              </w:rPr>
              <w:t>0</w:t>
            </w:r>
            <w:r w:rsidRPr="00C82138">
              <w:rPr>
                <w:rFonts w:cs="Arial"/>
                <w:color w:val="000000" w:themeColor="text1"/>
                <w:sz w:val="18"/>
                <w:szCs w:val="18"/>
              </w:rPr>
              <w:t>.</w:t>
            </w:r>
            <w:r>
              <w:rPr>
                <w:rFonts w:cs="Arial"/>
                <w:color w:val="000000" w:themeColor="text1"/>
                <w:sz w:val="18"/>
                <w:szCs w:val="18"/>
              </w:rPr>
              <w:t>1</w:t>
            </w:r>
            <w:r w:rsidRPr="00C82138">
              <w:rPr>
                <w:rFonts w:cs="Arial"/>
                <w:color w:val="000000" w:themeColor="text1"/>
                <w:sz w:val="18"/>
                <w:szCs w:val="18"/>
              </w:rPr>
              <w:t xml:space="preserve"> mg/kg, medium </w:t>
            </w:r>
            <w:r>
              <w:rPr>
                <w:rFonts w:cs="Arial"/>
                <w:color w:val="000000" w:themeColor="text1"/>
                <w:sz w:val="18"/>
                <w:szCs w:val="18"/>
              </w:rPr>
              <w:t>0</w:t>
            </w:r>
            <w:r w:rsidRPr="00C82138">
              <w:rPr>
                <w:rFonts w:cs="Arial"/>
                <w:color w:val="000000" w:themeColor="text1"/>
                <w:sz w:val="18"/>
                <w:szCs w:val="18"/>
              </w:rPr>
              <w:t>.1-</w:t>
            </w:r>
            <w:r>
              <w:rPr>
                <w:rFonts w:cs="Arial"/>
                <w:color w:val="000000" w:themeColor="text1"/>
                <w:sz w:val="18"/>
                <w:szCs w:val="18"/>
              </w:rPr>
              <w:t>0</w:t>
            </w:r>
            <w:r w:rsidRPr="00C82138">
              <w:rPr>
                <w:rFonts w:cs="Arial"/>
                <w:color w:val="000000" w:themeColor="text1"/>
                <w:sz w:val="18"/>
                <w:szCs w:val="18"/>
              </w:rPr>
              <w:t>.2 mg/kg, high ≥</w:t>
            </w:r>
            <w:r>
              <w:rPr>
                <w:rFonts w:cs="Arial"/>
                <w:color w:val="000000" w:themeColor="text1"/>
                <w:sz w:val="18"/>
                <w:szCs w:val="18"/>
              </w:rPr>
              <w:t>0</w:t>
            </w:r>
            <w:r w:rsidRPr="00C82138">
              <w:rPr>
                <w:rFonts w:cs="Arial"/>
                <w:color w:val="000000" w:themeColor="text1"/>
                <w:sz w:val="18"/>
                <w:szCs w:val="18"/>
              </w:rPr>
              <w:t xml:space="preserve">.3 mg/kg. </w:t>
            </w:r>
          </w:p>
        </w:tc>
        <w:tc>
          <w:tcPr>
            <w:tcW w:w="0" w:type="auto"/>
          </w:tcPr>
          <w:p w:rsidR="00E01E55" w:rsidRPr="00C82138" w:rsidRDefault="00E01E55" w:rsidP="00290E45">
            <w:pPr>
              <w:rPr>
                <w:rFonts w:cs="Arial"/>
                <w:sz w:val="18"/>
                <w:szCs w:val="18"/>
              </w:rPr>
            </w:pPr>
            <w:r w:rsidRPr="00C82138">
              <w:rPr>
                <w:rFonts w:cs="Arial"/>
                <w:sz w:val="18"/>
                <w:szCs w:val="18"/>
              </w:rPr>
              <w:t>Adenosine for ped</w:t>
            </w:r>
            <w:r>
              <w:rPr>
                <w:rFonts w:cs="Arial"/>
                <w:sz w:val="18"/>
                <w:szCs w:val="18"/>
              </w:rPr>
              <w:t>iatric</w:t>
            </w:r>
            <w:r w:rsidRPr="00C82138">
              <w:rPr>
                <w:rFonts w:cs="Arial"/>
                <w:sz w:val="18"/>
                <w:szCs w:val="18"/>
              </w:rPr>
              <w:t xml:space="preserve"> SVT</w:t>
            </w:r>
          </w:p>
        </w:tc>
        <w:tc>
          <w:tcPr>
            <w:tcW w:w="0" w:type="auto"/>
          </w:tcPr>
          <w:p w:rsidR="00E01E55" w:rsidRPr="00C82138" w:rsidRDefault="00E01E55" w:rsidP="00290E45">
            <w:pPr>
              <w:rPr>
                <w:rFonts w:cs="Arial"/>
                <w:sz w:val="18"/>
                <w:szCs w:val="18"/>
              </w:rPr>
            </w:pPr>
            <w:r w:rsidRPr="00C82138">
              <w:rPr>
                <w:rFonts w:cs="Arial"/>
                <w:sz w:val="18"/>
                <w:szCs w:val="18"/>
              </w:rPr>
              <w:t xml:space="preserve">Adenosine success 72%; AV node-dependent SVT success 79%. </w:t>
            </w:r>
          </w:p>
          <w:p w:rsidR="00E01E55" w:rsidRPr="00C82138" w:rsidRDefault="00E01E55" w:rsidP="00290E45">
            <w:pPr>
              <w:rPr>
                <w:rFonts w:cs="Arial"/>
                <w:sz w:val="18"/>
                <w:szCs w:val="18"/>
              </w:rPr>
            </w:pPr>
            <w:r w:rsidRPr="00C82138">
              <w:rPr>
                <w:rFonts w:cs="Arial"/>
                <w:sz w:val="18"/>
                <w:szCs w:val="18"/>
              </w:rPr>
              <w:t>Success</w:t>
            </w:r>
            <w:r>
              <w:rPr>
                <w:rFonts w:cs="Arial"/>
                <w:sz w:val="18"/>
                <w:szCs w:val="18"/>
              </w:rPr>
              <w:t>f</w:t>
            </w:r>
            <w:r w:rsidRPr="00C82138">
              <w:rPr>
                <w:rFonts w:cs="Arial"/>
                <w:sz w:val="18"/>
                <w:szCs w:val="18"/>
              </w:rPr>
              <w:t xml:space="preserve">ul dose:  low 6%, medium 62%, high 32%. </w:t>
            </w:r>
          </w:p>
        </w:tc>
        <w:tc>
          <w:tcPr>
            <w:tcW w:w="0" w:type="auto"/>
          </w:tcPr>
          <w:p w:rsidR="00E01E55" w:rsidRPr="00C82138" w:rsidRDefault="00E01E55" w:rsidP="00290E45">
            <w:pPr>
              <w:rPr>
                <w:rFonts w:cs="Arial"/>
                <w:sz w:val="18"/>
                <w:szCs w:val="18"/>
              </w:rPr>
            </w:pPr>
            <w:r w:rsidRPr="00C82138">
              <w:rPr>
                <w:rFonts w:cs="Arial"/>
                <w:sz w:val="18"/>
                <w:szCs w:val="18"/>
              </w:rPr>
              <w:t xml:space="preserve">Adenosine cardioversion 72%; low dose rarely effective.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Dixon J</w:t>
            </w:r>
          </w:p>
          <w:p w:rsidR="00E01E55" w:rsidRPr="00C82138" w:rsidRDefault="00E01E55" w:rsidP="00290E45">
            <w:pPr>
              <w:rPr>
                <w:rFonts w:cs="Arial"/>
                <w:sz w:val="18"/>
                <w:szCs w:val="18"/>
              </w:rPr>
            </w:pPr>
            <w:r w:rsidRPr="00C82138">
              <w:rPr>
                <w:rFonts w:cs="Arial"/>
                <w:sz w:val="18"/>
                <w:szCs w:val="18"/>
              </w:rPr>
              <w:t>2005</w:t>
            </w:r>
          </w:p>
          <w:p w:rsidR="00E01E55" w:rsidRPr="00C82138" w:rsidRDefault="00E01E55" w:rsidP="00290E45">
            <w:pPr>
              <w:rPr>
                <w:rFonts w:cs="Arial"/>
                <w:color w:val="4F81BD" w:themeColor="accent1"/>
                <w:sz w:val="18"/>
                <w:szCs w:val="18"/>
              </w:rPr>
            </w:pPr>
            <w:r w:rsidRPr="00C82138">
              <w:rPr>
                <w:sz w:val="18"/>
                <w:szCs w:val="18"/>
              </w:rPr>
              <w:fldChar w:fldCharType="begin"/>
            </w:r>
            <w:r w:rsidR="0011025F">
              <w:rPr>
                <w:sz w:val="18"/>
                <w:szCs w:val="18"/>
              </w:rPr>
              <w:instrText xml:space="preserve"> ADDIN REFMGR.CITE &lt;Refman&gt;&lt;Cite&gt;&lt;Author&gt;Dixon&lt;/Author&gt;&lt;Year&gt;2005&lt;/Year&gt;&lt;RecNum&gt;270&lt;/RecNum&gt;&lt;IDText&gt;Guidelines and adenosine dosing in supraventricular tachycardia&lt;/IDText&gt;&lt;MDL Ref_Type="Journal"&gt;&lt;Ref_Type&gt;Journal&lt;/Ref_Type&gt;&lt;Ref_ID&gt;270&lt;/Ref_ID&gt;&lt;Title_Primary&gt;Guidelines and adenosine dosing in supraventricular tachycardia&lt;/Title_Primary&gt;&lt;Authors_Primary&gt;Dixon,J.&lt;/Authors_Primary&gt;&lt;Authors_Primary&gt;Foster,K.&lt;/Authors_Primary&gt;&lt;Authors_Primary&gt;Wyllie,J.&lt;/Authors_Primary&gt;&lt;Authors_Primary&gt;Wren,C.&lt;/Authors_Primary&gt;&lt;Date_Primary&gt;2005/11&lt;/Date_Primary&gt;&lt;Keywords&gt;Adenosine&lt;/Keywords&gt;&lt;Keywords&gt;administration &amp;amp; dosage&lt;/Keywords&gt;&lt;Keywords&gt;Adolescent&lt;/Keywords&gt;&lt;Keywords&gt;Anti-Arrhythmia Agents&lt;/Keywords&gt;&lt;Keywords&gt;Cardiology&lt;/Keywords&gt;&lt;Keywords&gt;Child&lt;/Keywords&gt;&lt;Keywords&gt;Child,Preschool&lt;/Keywords&gt;&lt;Keywords&gt;Dose-Response Relationship,Drug&lt;/Keywords&gt;&lt;Keywords&gt;Drug Administration Schedule&lt;/Keywords&gt;&lt;Keywords&gt;drug therapy&lt;/Keywords&gt;&lt;Keywords&gt;Great Britain&lt;/Keywords&gt;&lt;Keywords&gt;Guidelines&lt;/Keywords&gt;&lt;Keywords&gt;Humans&lt;/Keywords&gt;&lt;Keywords&gt;Infant&lt;/Keywords&gt;&lt;Keywords&gt;Infant,Newborn&lt;/Keywords&gt;&lt;Keywords&gt;Practice Guidelines as Topic&lt;/Keywords&gt;&lt;Keywords&gt;Retrospective Studies&lt;/Keywords&gt;&lt;Keywords&gt;Tachycardia&lt;/Keywords&gt;&lt;Keywords&gt;Tachycardia,Supraventricular&lt;/Keywords&gt;&lt;Keywords&gt;Treatment Outcome&lt;/Keywords&gt;&lt;Reprint&gt;Not in File&lt;/Reprint&gt;&lt;Start_Page&gt;1190&lt;/Start_Page&gt;&lt;End_Page&gt;1191&lt;/End_Page&gt;&lt;Periodical&gt;Arch.Dis Child&lt;/Periodical&gt;&lt;Volume&gt;90&lt;/Volume&gt;&lt;Issue&gt;11&lt;/Issue&gt;&lt;User_Def_5&gt;PMC1720194&lt;/User_Def_5&gt;&lt;ISSN_ISBN&gt;1468-2044&lt;/ISSN_ISBN&gt;&lt;Misc_3&gt;90/11/1190;10.1136/adc.2005.077636&lt;/Misc_3&gt;&lt;Address&gt;Department of Paediatric Cardiology, Freeman Hospital, Newcastle upon Tyne, UK&lt;/Address&gt;&lt;Web_URL&gt;PM:16243875&lt;/Web_URL&gt;&lt;ZZ_JournalFull&gt;&lt;f name="System"&gt;Archives of disease in childhood&lt;/f&gt;&lt;/ZZ_JournalFull&gt;&lt;ZZ_JournalStdAbbrev&gt;&lt;f name="System"&gt;Arch.Dis Child&lt;/f&gt;&lt;/ZZ_JournalStdAbbrev&gt;&lt;ZZ_WorkformID&gt;1&lt;/ZZ_WorkformID&gt;&lt;/MDL&gt;&lt;/Cite&gt;&lt;/Refman&gt;</w:instrText>
            </w:r>
            <w:r w:rsidRPr="00C82138">
              <w:rPr>
                <w:sz w:val="18"/>
                <w:szCs w:val="18"/>
              </w:rPr>
              <w:fldChar w:fldCharType="separate"/>
            </w:r>
            <w:r w:rsidR="00C55E77">
              <w:rPr>
                <w:noProof/>
                <w:sz w:val="18"/>
                <w:szCs w:val="18"/>
              </w:rPr>
              <w:t>(257)</w:t>
            </w:r>
            <w:r w:rsidRPr="00C82138">
              <w:rPr>
                <w:sz w:val="18"/>
                <w:szCs w:val="18"/>
              </w:rPr>
              <w:fldChar w:fldCharType="end"/>
            </w:r>
          </w:p>
          <w:p w:rsidR="00E01E55" w:rsidRPr="00C82138" w:rsidRDefault="00CF3027" w:rsidP="00290E45">
            <w:pPr>
              <w:rPr>
                <w:rFonts w:cs="Arial"/>
                <w:color w:val="4F81BD" w:themeColor="accent1"/>
                <w:sz w:val="18"/>
                <w:szCs w:val="18"/>
              </w:rPr>
            </w:pPr>
            <w:hyperlink r:id="rId318" w:history="1">
              <w:r w:rsidR="00E01E55" w:rsidRPr="00C82138">
                <w:rPr>
                  <w:rStyle w:val="Hyperlink"/>
                  <w:rFonts w:cs="Arial"/>
                  <w:sz w:val="18"/>
                  <w:szCs w:val="18"/>
                </w:rPr>
                <w:t>16243875</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35</w:t>
            </w:r>
          </w:p>
        </w:tc>
        <w:tc>
          <w:tcPr>
            <w:tcW w:w="0" w:type="auto"/>
          </w:tcPr>
          <w:p w:rsidR="00E01E55" w:rsidRPr="00C82138" w:rsidRDefault="00E01E55" w:rsidP="00290E45">
            <w:pPr>
              <w:rPr>
                <w:rFonts w:cs="Arial"/>
                <w:color w:val="C0504D" w:themeColor="accent2"/>
                <w:sz w:val="18"/>
                <w:szCs w:val="18"/>
              </w:rPr>
            </w:pPr>
            <w:r w:rsidRPr="00C82138">
              <w:rPr>
                <w:rFonts w:cs="Arial"/>
                <w:color w:val="000000" w:themeColor="text1"/>
                <w:sz w:val="18"/>
                <w:szCs w:val="18"/>
              </w:rPr>
              <w:t xml:space="preserve">SVT rx w/ adenosine 1/98-5/03. 53 episodes. 23 infants, 12 children &lt;16 y. </w:t>
            </w:r>
          </w:p>
          <w:p w:rsidR="00E01E55" w:rsidRPr="00C82138" w:rsidRDefault="00E01E55" w:rsidP="00290E45">
            <w:pPr>
              <w:rPr>
                <w:rFonts w:cs="Arial"/>
                <w:color w:val="C0504D" w:themeColor="accent2"/>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t>Dosing of adenosine to terminate SVT</w:t>
            </w:r>
          </w:p>
        </w:tc>
        <w:tc>
          <w:tcPr>
            <w:tcW w:w="0" w:type="auto"/>
          </w:tcPr>
          <w:p w:rsidR="00E01E55" w:rsidRPr="00C82138" w:rsidRDefault="00E01E55" w:rsidP="00290E45">
            <w:pPr>
              <w:rPr>
                <w:rFonts w:cs="Arial"/>
                <w:sz w:val="18"/>
                <w:szCs w:val="18"/>
              </w:rPr>
            </w:pPr>
            <w:r w:rsidRPr="00C82138">
              <w:rPr>
                <w:rFonts w:cs="Arial"/>
                <w:sz w:val="18"/>
                <w:szCs w:val="18"/>
              </w:rPr>
              <w:t>Adenosine efficacy vs.</w:t>
            </w:r>
            <w:r>
              <w:rPr>
                <w:rFonts w:cs="Arial"/>
                <w:sz w:val="18"/>
                <w:szCs w:val="18"/>
              </w:rPr>
              <w:t xml:space="preserve"> </w:t>
            </w:r>
            <w:r w:rsidRPr="00C82138">
              <w:rPr>
                <w:rFonts w:cs="Arial"/>
                <w:sz w:val="18"/>
                <w:szCs w:val="18"/>
              </w:rPr>
              <w:t xml:space="preserve">dose: </w:t>
            </w:r>
          </w:p>
          <w:p w:rsidR="00E01E55" w:rsidRPr="00C82138" w:rsidRDefault="00E01E55" w:rsidP="00290E45">
            <w:pPr>
              <w:rPr>
                <w:rFonts w:cs="Arial"/>
                <w:sz w:val="18"/>
                <w:szCs w:val="18"/>
              </w:rPr>
            </w:pPr>
            <w:r w:rsidRPr="00C82138">
              <w:rPr>
                <w:rFonts w:cs="Arial"/>
                <w:sz w:val="18"/>
                <w:szCs w:val="18"/>
              </w:rPr>
              <w:t xml:space="preserve">Infants: 50 mcg/kg, 9%, </w:t>
            </w:r>
            <w:proofErr w:type="gramStart"/>
            <w:r w:rsidRPr="00C82138">
              <w:rPr>
                <w:rFonts w:cs="Arial"/>
                <w:sz w:val="18"/>
                <w:szCs w:val="18"/>
              </w:rPr>
              <w:t>150</w:t>
            </w:r>
            <w:r>
              <w:rPr>
                <w:rFonts w:cs="Arial"/>
                <w:sz w:val="18"/>
                <w:szCs w:val="18"/>
              </w:rPr>
              <w:t xml:space="preserve"> </w:t>
            </w:r>
            <w:r w:rsidRPr="00C82138">
              <w:rPr>
                <w:rFonts w:cs="Arial"/>
                <w:sz w:val="18"/>
                <w:szCs w:val="18"/>
              </w:rPr>
              <w:t>mcg/kg, 35%</w:t>
            </w:r>
            <w:proofErr w:type="gramEnd"/>
            <w:r w:rsidRPr="00C82138">
              <w:rPr>
                <w:rFonts w:cs="Arial"/>
                <w:sz w:val="18"/>
                <w:szCs w:val="18"/>
              </w:rPr>
              <w:t xml:space="preserve">; median effective 200 mcg/kg. </w:t>
            </w:r>
          </w:p>
          <w:p w:rsidR="00E01E55" w:rsidRPr="00C82138" w:rsidRDefault="00E01E55" w:rsidP="00290E45">
            <w:pPr>
              <w:rPr>
                <w:rFonts w:cs="Arial"/>
                <w:sz w:val="18"/>
                <w:szCs w:val="18"/>
              </w:rPr>
            </w:pPr>
            <w:r w:rsidRPr="00C82138">
              <w:rPr>
                <w:rFonts w:cs="Arial"/>
                <w:sz w:val="18"/>
                <w:szCs w:val="18"/>
              </w:rPr>
              <w:t>Children: 50 mcg/kg: 9%</w:t>
            </w:r>
            <w:proofErr w:type="gramStart"/>
            <w:r w:rsidRPr="00C82138">
              <w:rPr>
                <w:rFonts w:cs="Arial"/>
                <w:sz w:val="18"/>
                <w:szCs w:val="18"/>
              </w:rPr>
              <w:t>,100</w:t>
            </w:r>
            <w:proofErr w:type="gramEnd"/>
            <w:r w:rsidRPr="00C82138">
              <w:rPr>
                <w:rFonts w:cs="Arial"/>
                <w:sz w:val="18"/>
                <w:szCs w:val="18"/>
              </w:rPr>
              <w:t xml:space="preserve"> mcg/kg: &lt;50%.  median effective dose 150 mcg/kg</w:t>
            </w:r>
          </w:p>
        </w:tc>
        <w:tc>
          <w:tcPr>
            <w:tcW w:w="0" w:type="auto"/>
          </w:tcPr>
          <w:p w:rsidR="00E01E55" w:rsidRPr="00C82138" w:rsidRDefault="00E01E55" w:rsidP="00290E45">
            <w:pPr>
              <w:rPr>
                <w:rFonts w:cs="Arial"/>
                <w:sz w:val="18"/>
                <w:szCs w:val="18"/>
              </w:rPr>
            </w:pPr>
            <w:r w:rsidRPr="00C82138">
              <w:rPr>
                <w:rFonts w:cs="Arial"/>
                <w:sz w:val="18"/>
                <w:szCs w:val="18"/>
              </w:rPr>
              <w:t xml:space="preserve">Adenosine in recommended dose has low efficacy, &lt;10%. </w:t>
            </w:r>
          </w:p>
          <w:p w:rsidR="00E01E55" w:rsidRPr="00C82138" w:rsidRDefault="00E01E55" w:rsidP="00290E45">
            <w:pPr>
              <w:rPr>
                <w:rFonts w:cs="Arial"/>
                <w:sz w:val="18"/>
                <w:szCs w:val="18"/>
              </w:rPr>
            </w:pPr>
            <w:r w:rsidRPr="00C82138">
              <w:rPr>
                <w:rFonts w:cs="Arial"/>
                <w:sz w:val="18"/>
                <w:szCs w:val="18"/>
              </w:rPr>
              <w:t xml:space="preserve">Recommend minimum dose 100 mcg/kg children, 150-200 mcg/kg infants.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Chang PM 2010</w:t>
            </w:r>
          </w:p>
          <w:p w:rsidR="00E01E55" w:rsidRPr="00C82138" w:rsidRDefault="00E01E55" w:rsidP="00290E45">
            <w:pPr>
              <w:rPr>
                <w:sz w:val="18"/>
                <w:szCs w:val="18"/>
              </w:rPr>
            </w:pPr>
            <w:r w:rsidRPr="00C82138">
              <w:rPr>
                <w:sz w:val="18"/>
                <w:szCs w:val="18"/>
              </w:rPr>
              <w:fldChar w:fldCharType="begin">
                <w:fldData xml:space="preserve">PFJlZm1hbj48Q2l0ZT48QXV0aG9yPkNoYW5nPC9BdXRob3I+PFllYXI+MjAxMDwvWWVhcj48UmVj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PFJlZm1hbj48Q2l0ZT48QXV0aG9yPkNoYW5nPC9BdXRob3I+PFllYXI+MjAxMDwvWWVhcj48UmVj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(258)</w:t>
            </w:r>
            <w:r w:rsidRPr="00C82138">
              <w:rPr>
                <w:sz w:val="18"/>
                <w:szCs w:val="18"/>
              </w:rPr>
              <w:fldChar w:fldCharType="end"/>
            </w:r>
          </w:p>
          <w:p w:rsidR="00E01E55" w:rsidRPr="00C82138" w:rsidRDefault="00CF3027" w:rsidP="00290E45">
            <w:pPr>
              <w:rPr>
                <w:rFonts w:cs="Arial"/>
                <w:color w:val="4F81BD" w:themeColor="accent1"/>
                <w:sz w:val="18"/>
                <w:szCs w:val="18"/>
              </w:rPr>
            </w:pPr>
            <w:hyperlink r:id="rId319" w:history="1">
              <w:r w:rsidR="00E01E55" w:rsidRPr="00C82138">
                <w:rPr>
                  <w:rStyle w:val="Hyperlink"/>
                  <w:rFonts w:cs="Arial"/>
                  <w:sz w:val="18"/>
                  <w:szCs w:val="18"/>
                </w:rPr>
                <w:t>20194798</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37</w:t>
            </w:r>
          </w:p>
        </w:tc>
        <w:tc>
          <w:tcPr>
            <w:tcW w:w="0" w:type="auto"/>
          </w:tcPr>
          <w:p w:rsidR="00E01E55" w:rsidRPr="00C82138" w:rsidRDefault="00E01E55" w:rsidP="00290E45">
            <w:pPr>
              <w:rPr>
                <w:rFonts w:cs="Arial"/>
                <w:sz w:val="18"/>
                <w:szCs w:val="18"/>
              </w:rPr>
            </w:pPr>
            <w:r w:rsidRPr="00C82138">
              <w:rPr>
                <w:rFonts w:cs="Arial"/>
                <w:sz w:val="18"/>
                <w:szCs w:val="18"/>
              </w:rPr>
              <w:t>Refractory SVT: 40 episodes, 37 pts. 7/04-8/06. Median 34 d, 0-19 y. 65 SHD.</w:t>
            </w:r>
            <w:r>
              <w:rPr>
                <w:rFonts w:cs="Arial"/>
                <w:sz w:val="18"/>
                <w:szCs w:val="18"/>
              </w:rPr>
              <w:t xml:space="preserve"> </w:t>
            </w:r>
            <w:r w:rsidRPr="00C82138">
              <w:rPr>
                <w:rFonts w:cs="Arial"/>
                <w:sz w:val="18"/>
                <w:szCs w:val="18"/>
              </w:rPr>
              <w:t>IV proc</w:t>
            </w:r>
            <w:r>
              <w:rPr>
                <w:rFonts w:cs="Arial"/>
                <w:sz w:val="18"/>
                <w:szCs w:val="18"/>
              </w:rPr>
              <w:t>ainamide</w:t>
            </w:r>
            <w:r w:rsidRPr="00C82138">
              <w:rPr>
                <w:rFonts w:cs="Arial"/>
                <w:sz w:val="18"/>
                <w:szCs w:val="18"/>
              </w:rPr>
              <w:t>: 50, Amio</w:t>
            </w:r>
            <w:r>
              <w:rPr>
                <w:rFonts w:cs="Arial"/>
                <w:sz w:val="18"/>
                <w:szCs w:val="18"/>
              </w:rPr>
              <w:t>darone</w:t>
            </w:r>
            <w:r w:rsidRPr="00C82138">
              <w:rPr>
                <w:rFonts w:cs="Arial"/>
                <w:sz w:val="18"/>
                <w:szCs w:val="18"/>
              </w:rPr>
              <w:t xml:space="preserve"> 158 pts. </w:t>
            </w:r>
          </w:p>
          <w:p w:rsidR="00E01E55" w:rsidRPr="00C82138" w:rsidRDefault="00E01E55" w:rsidP="00290E45">
            <w:pPr>
              <w:rPr>
                <w:rFonts w:cs="Arial"/>
                <w:sz w:val="18"/>
                <w:szCs w:val="18"/>
              </w:rPr>
            </w:pPr>
            <w:r w:rsidRPr="00C82138">
              <w:rPr>
                <w:rFonts w:cs="Arial"/>
                <w:sz w:val="18"/>
                <w:szCs w:val="18"/>
              </w:rPr>
              <w:t>AVRT 11, IART 18, EAT 11. Median</w:t>
            </w:r>
            <w:r>
              <w:rPr>
                <w:rFonts w:cs="Arial"/>
                <w:sz w:val="18"/>
                <w:szCs w:val="18"/>
              </w:rPr>
              <w:t xml:space="preserve"> </w:t>
            </w:r>
            <w:r w:rsidRPr="00C82138">
              <w:rPr>
                <w:rFonts w:cs="Arial"/>
                <w:sz w:val="18"/>
                <w:szCs w:val="18"/>
              </w:rPr>
              <w:t>dose amio</w:t>
            </w:r>
            <w:r>
              <w:rPr>
                <w:rFonts w:cs="Arial"/>
                <w:sz w:val="18"/>
                <w:szCs w:val="18"/>
              </w:rPr>
              <w:t>darone 2.5 mg/kg; procainamide 10 mg/kg.</w:t>
            </w:r>
          </w:p>
        </w:tc>
        <w:tc>
          <w:tcPr>
            <w:tcW w:w="0" w:type="auto"/>
          </w:tcPr>
          <w:p w:rsidR="00E01E55" w:rsidRPr="00C82138" w:rsidRDefault="00E01E55" w:rsidP="00290E45">
            <w:pPr>
              <w:rPr>
                <w:rFonts w:cs="Arial"/>
                <w:sz w:val="18"/>
                <w:szCs w:val="18"/>
              </w:rPr>
            </w:pPr>
            <w:r w:rsidRPr="00C82138">
              <w:rPr>
                <w:rFonts w:cs="Arial"/>
                <w:sz w:val="18"/>
                <w:szCs w:val="18"/>
              </w:rPr>
              <w:t>IV proc</w:t>
            </w:r>
            <w:r>
              <w:rPr>
                <w:rFonts w:cs="Arial"/>
                <w:sz w:val="18"/>
                <w:szCs w:val="18"/>
              </w:rPr>
              <w:t>ainamide</w:t>
            </w:r>
            <w:r w:rsidRPr="00C82138">
              <w:rPr>
                <w:rFonts w:cs="Arial"/>
                <w:sz w:val="18"/>
                <w:szCs w:val="18"/>
              </w:rPr>
              <w:t xml:space="preserve"> vs.</w:t>
            </w:r>
            <w:r>
              <w:rPr>
                <w:rFonts w:cs="Arial"/>
                <w:sz w:val="18"/>
                <w:szCs w:val="18"/>
              </w:rPr>
              <w:t xml:space="preserve"> </w:t>
            </w:r>
            <w:r w:rsidRPr="00C82138">
              <w:rPr>
                <w:rFonts w:cs="Arial"/>
                <w:sz w:val="18"/>
                <w:szCs w:val="18"/>
              </w:rPr>
              <w:t>amio</w:t>
            </w:r>
            <w:r>
              <w:rPr>
                <w:rFonts w:cs="Arial"/>
                <w:sz w:val="18"/>
                <w:szCs w:val="18"/>
              </w:rPr>
              <w:t>darone</w:t>
            </w:r>
            <w:r w:rsidRPr="00C82138">
              <w:rPr>
                <w:rFonts w:cs="Arial"/>
                <w:sz w:val="18"/>
                <w:szCs w:val="18"/>
              </w:rPr>
              <w:t xml:space="preserve"> for terminating SV12</w:t>
            </w:r>
          </w:p>
        </w:tc>
        <w:tc>
          <w:tcPr>
            <w:tcW w:w="0" w:type="auto"/>
          </w:tcPr>
          <w:p w:rsidR="00E01E55" w:rsidRPr="00C82138" w:rsidRDefault="00E01E55" w:rsidP="00290E45">
            <w:pPr>
              <w:rPr>
                <w:rFonts w:cs="Arial"/>
                <w:sz w:val="18"/>
                <w:szCs w:val="18"/>
              </w:rPr>
            </w:pPr>
            <w:r w:rsidRPr="00C82138">
              <w:rPr>
                <w:rFonts w:cs="Arial"/>
                <w:sz w:val="18"/>
                <w:szCs w:val="18"/>
              </w:rPr>
              <w:t xml:space="preserve">Success: </w:t>
            </w:r>
            <w:r>
              <w:rPr>
                <w:rFonts w:cs="Arial"/>
                <w:sz w:val="18"/>
                <w:szCs w:val="18"/>
              </w:rPr>
              <w:t>f</w:t>
            </w:r>
            <w:r w:rsidRPr="00C82138">
              <w:rPr>
                <w:rFonts w:cs="Arial"/>
                <w:sz w:val="18"/>
                <w:szCs w:val="18"/>
              </w:rPr>
              <w:t>ull + partial: Proc</w:t>
            </w:r>
            <w:r>
              <w:rPr>
                <w:rFonts w:cs="Arial"/>
                <w:sz w:val="18"/>
                <w:szCs w:val="18"/>
              </w:rPr>
              <w:t>ainamide</w:t>
            </w:r>
            <w:r w:rsidRPr="00C82138">
              <w:rPr>
                <w:rFonts w:cs="Arial"/>
                <w:sz w:val="18"/>
                <w:szCs w:val="18"/>
              </w:rPr>
              <w:t xml:space="preserve"> 71%, amio</w:t>
            </w:r>
            <w:r>
              <w:rPr>
                <w:rFonts w:cs="Arial"/>
                <w:sz w:val="18"/>
                <w:szCs w:val="18"/>
              </w:rPr>
              <w:t>darone</w:t>
            </w:r>
            <w:r w:rsidRPr="00C82138">
              <w:rPr>
                <w:rFonts w:cs="Arial"/>
                <w:sz w:val="18"/>
                <w:szCs w:val="18"/>
              </w:rPr>
              <w:t xml:space="preserve"> 34%. </w:t>
            </w:r>
          </w:p>
          <w:p w:rsidR="00E01E55" w:rsidRPr="00C82138" w:rsidRDefault="00E01E55" w:rsidP="00290E45">
            <w:pPr>
              <w:rPr>
                <w:rFonts w:cs="Arial"/>
                <w:sz w:val="18"/>
                <w:szCs w:val="18"/>
              </w:rPr>
            </w:pPr>
            <w:r>
              <w:rPr>
                <w:rFonts w:cs="Arial"/>
                <w:sz w:val="18"/>
                <w:szCs w:val="18"/>
              </w:rPr>
              <w:t>F</w:t>
            </w:r>
            <w:r w:rsidRPr="00C82138">
              <w:rPr>
                <w:rFonts w:cs="Arial"/>
                <w:sz w:val="18"/>
                <w:szCs w:val="18"/>
              </w:rPr>
              <w:t>ull success, Proc</w:t>
            </w:r>
            <w:r>
              <w:rPr>
                <w:rFonts w:cs="Arial"/>
                <w:sz w:val="18"/>
                <w:szCs w:val="18"/>
              </w:rPr>
              <w:t>ainamide</w:t>
            </w:r>
            <w:r w:rsidRPr="00C82138">
              <w:rPr>
                <w:rFonts w:cs="Arial"/>
                <w:sz w:val="18"/>
                <w:szCs w:val="18"/>
              </w:rPr>
              <w:t xml:space="preserve"> 50%, amio</w:t>
            </w:r>
            <w:r>
              <w:rPr>
                <w:rFonts w:cs="Arial"/>
                <w:sz w:val="18"/>
                <w:szCs w:val="18"/>
              </w:rPr>
              <w:t>darone</w:t>
            </w:r>
            <w:r w:rsidRPr="00C82138">
              <w:rPr>
                <w:rFonts w:cs="Arial"/>
                <w:sz w:val="18"/>
                <w:szCs w:val="18"/>
              </w:rPr>
              <w:t xml:space="preserve"> 15%. </w:t>
            </w:r>
          </w:p>
        </w:tc>
        <w:tc>
          <w:tcPr>
            <w:tcW w:w="0" w:type="auto"/>
          </w:tcPr>
          <w:p w:rsidR="00E01E55" w:rsidRPr="00C82138" w:rsidRDefault="00E01E55" w:rsidP="00290E45">
            <w:pPr>
              <w:rPr>
                <w:rFonts w:cs="Arial"/>
                <w:sz w:val="18"/>
                <w:szCs w:val="18"/>
              </w:rPr>
            </w:pPr>
            <w:r w:rsidRPr="00C82138">
              <w:rPr>
                <w:rFonts w:cs="Arial"/>
                <w:sz w:val="18"/>
                <w:szCs w:val="18"/>
              </w:rPr>
              <w:t>IV procainamide more efficacious than IV amio</w:t>
            </w:r>
            <w:r>
              <w:rPr>
                <w:rFonts w:cs="Arial"/>
                <w:sz w:val="18"/>
                <w:szCs w:val="18"/>
              </w:rPr>
              <w:t>darone</w:t>
            </w:r>
            <w:r w:rsidRPr="00C82138">
              <w:rPr>
                <w:rFonts w:cs="Arial"/>
                <w:sz w:val="18"/>
                <w:szCs w:val="18"/>
              </w:rPr>
              <w:t xml:space="preserve"> for acute termination of SVT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Diza-Parra S 2014</w:t>
            </w:r>
          </w:p>
          <w:p w:rsidR="00E01E55" w:rsidRPr="00C82138" w:rsidRDefault="00E01E55" w:rsidP="00290E45">
            <w:pPr>
              <w:rPr>
                <w:sz w:val="18"/>
                <w:szCs w:val="18"/>
              </w:rPr>
            </w:pPr>
            <w:r w:rsidRPr="00C82138">
              <w:rPr>
                <w:sz w:val="18"/>
                <w:szCs w:val="18"/>
              </w:rPr>
              <w:fldChar w:fldCharType="begin"/>
            </w:r>
            <w:r w:rsidR="0011025F">
              <w:rPr>
                <w:sz w:val="18"/>
                <w:szCs w:val="18"/>
              </w:rPr>
              <w:instrText xml:space="preserve"> ADDIN REFMGR.CITE &lt;Refman&gt;&lt;Cite&gt;&lt;Author&gt;Diaz-Parra&lt;/Author&gt;&lt;Year&gt;2014&lt;/Year&gt;&lt;RecNum&gt;269&lt;/RecNum&gt;&lt;IDText&gt;Use of adenosine in the treatment of supraventricular tachycardia in a pediatric emergency department&lt;/IDText&gt;&lt;MDL Ref_Type="Journal"&gt;&lt;Ref_Type&gt;Journal&lt;/Ref_Type&gt;&lt;Ref_ID&gt;269&lt;/Ref_ID&gt;&lt;Title_Primary&gt;Use of adenosine in the treatment of supraventricular tachycardia in a pediatric emergency department&lt;/Title_Primary&gt;&lt;Authors_Primary&gt;Diaz-Parra,S.&lt;/Authors_Primary&gt;&lt;Authors_Primary&gt;Sanchez-Yanez,P.&lt;/Authors_Primary&gt;&lt;Authors_Primary&gt;Zabala-Arguelles,I.&lt;/Authors_Primary&gt;&lt;Authors_Primary&gt;Picazo-Angelin,B.&lt;/Authors_Primary&gt;&lt;Authors_Primary&gt;Conejo-Munoz,L.&lt;/Authors_Primary&gt;&lt;Authors_Primary&gt;Cuenca-Peiro,V.&lt;/Authors_Primary&gt;&lt;Authors_Primary&gt;Duran-Hidalgo,I.&lt;/Authors_Primary&gt;&lt;Authors_Primary&gt;Garcia-Soler,P.&lt;/Authors_Primary&gt;&lt;Date_Primary&gt;2014/6&lt;/Date_Primary&gt;&lt;Keywords&gt;Adenosine&lt;/Keywords&gt;&lt;Keywords&gt;Cardiology&lt;/Keywords&gt;&lt;Keywords&gt;Cardiovascular Diseases&lt;/Keywords&gt;&lt;Keywords&gt;Disease&lt;/Keywords&gt;&lt;Keywords&gt;Emergencies&lt;/Keywords&gt;&lt;Keywords&gt;Guidelines&lt;/Keywords&gt;&lt;Keywords&gt;Heart&lt;/Keywords&gt;&lt;Keywords&gt;Incidence&lt;/Keywords&gt;&lt;Keywords&gt;methods&lt;/Keywords&gt;&lt;Keywords&gt;Patients&lt;/Keywords&gt;&lt;Keywords&gt;Retrospective Studies&lt;/Keywords&gt;&lt;Keywords&gt;Spain&lt;/Keywords&gt;&lt;Keywords&gt;Tachycardia&lt;/Keywords&gt;&lt;Reprint&gt;Not in File&lt;/Reprint&gt;&lt;Start_Page&gt;388&lt;/Start_Page&gt;&lt;End_Page&gt;393&lt;/End_Page&gt;&lt;Periodical&gt;Pediatr.Emerg.Care&lt;/Periodical&gt;&lt;Volume&gt;30&lt;/Volume&gt;&lt;Issue&gt;6&lt;/Issue&gt;&lt;ISSN_ISBN&gt;1535-1815&lt;/ISSN_ISBN&gt;&lt;Misc_3&gt;10.1097/PEC.0000000000000144&lt;/Misc_3&gt;&lt;Address&gt;From the *Department for Critical Care and Emergencies, and daggerPediatric Cardiology Unit, Heart and Cardiovascular Diseases Department, Department of Pediatrics, Hospital Regional Universitario Carlos Haya, Malaga, Spain&lt;/Address&gt;&lt;Web_URL&gt;PM:24849273&lt;/Web_URL&gt;&lt;ZZ_JournalFull&gt;&lt;f name="System"&gt;Pediatric emergency care&lt;/f&gt;&lt;/ZZ_JournalFull&gt;&lt;ZZ_JournalStdAbbrev&gt;&lt;f name="System"&gt;Pediatr.Emerg.Care&lt;/f&gt;&lt;/ZZ_JournalStdAbbrev&gt;&lt;ZZ_WorkformID&gt;1&lt;/ZZ_WorkformID&gt;&lt;/MDL&gt;&lt;/Cite&gt;&lt;/Refman&gt;</w:instrText>
            </w:r>
            <w:r w:rsidRPr="00C82138">
              <w:rPr>
                <w:sz w:val="18"/>
                <w:szCs w:val="18"/>
              </w:rPr>
              <w:fldChar w:fldCharType="separate"/>
            </w:r>
            <w:r w:rsidR="00C55E77">
              <w:rPr>
                <w:noProof/>
                <w:sz w:val="18"/>
                <w:szCs w:val="18"/>
              </w:rPr>
              <w:t>(259)</w:t>
            </w:r>
            <w:r w:rsidRPr="00C82138">
              <w:rPr>
                <w:sz w:val="18"/>
                <w:szCs w:val="18"/>
              </w:rPr>
              <w:fldChar w:fldCharType="end"/>
            </w:r>
          </w:p>
          <w:p w:rsidR="00E01E55" w:rsidRPr="00C82138" w:rsidRDefault="00CF3027" w:rsidP="00290E45">
            <w:pPr>
              <w:rPr>
                <w:sz w:val="18"/>
                <w:szCs w:val="18"/>
              </w:rPr>
            </w:pPr>
            <w:hyperlink r:id="rId320" w:history="1">
              <w:r w:rsidR="00E01E55" w:rsidRPr="00C82138">
                <w:rPr>
                  <w:rStyle w:val="Hyperlink"/>
                  <w:rFonts w:cs="Arial"/>
                  <w:sz w:val="18"/>
                  <w:szCs w:val="18"/>
                </w:rPr>
                <w:t>24849273</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26</w:t>
            </w:r>
          </w:p>
        </w:tc>
        <w:tc>
          <w:tcPr>
            <w:tcW w:w="0" w:type="auto"/>
          </w:tcPr>
          <w:p w:rsidR="00E01E55" w:rsidRPr="00C82138" w:rsidRDefault="00E01E55" w:rsidP="00290E45">
            <w:pPr>
              <w:rPr>
                <w:rFonts w:cs="Arial"/>
                <w:color w:val="FF0000"/>
                <w:sz w:val="18"/>
                <w:szCs w:val="18"/>
              </w:rPr>
            </w:pPr>
            <w:r w:rsidRPr="00C82138">
              <w:rPr>
                <w:rFonts w:cs="Arial"/>
                <w:sz w:val="18"/>
                <w:szCs w:val="18"/>
              </w:rPr>
              <w:t xml:space="preserve">Ped ED: 44 episodes SVT in 26 pts, mean age 3.1 y. 1/07-12/11. Adenosine given to 89%, increasing dosages. </w:t>
            </w:r>
          </w:p>
        </w:tc>
        <w:tc>
          <w:tcPr>
            <w:tcW w:w="0" w:type="auto"/>
          </w:tcPr>
          <w:p w:rsidR="00E01E55" w:rsidRPr="00C82138" w:rsidRDefault="00E01E55" w:rsidP="00290E45">
            <w:pPr>
              <w:rPr>
                <w:rFonts w:cs="Arial"/>
                <w:sz w:val="18"/>
                <w:szCs w:val="18"/>
              </w:rPr>
            </w:pPr>
            <w:r w:rsidRPr="00C82138">
              <w:rPr>
                <w:rFonts w:cs="Arial"/>
                <w:sz w:val="18"/>
                <w:szCs w:val="18"/>
              </w:rPr>
              <w:t>Efficacy of adenosine ped</w:t>
            </w:r>
            <w:r>
              <w:rPr>
                <w:rFonts w:cs="Arial"/>
                <w:sz w:val="18"/>
                <w:szCs w:val="18"/>
              </w:rPr>
              <w:t>iatric</w:t>
            </w:r>
            <w:r w:rsidRPr="00C82138">
              <w:rPr>
                <w:rFonts w:cs="Arial"/>
                <w:sz w:val="18"/>
                <w:szCs w:val="18"/>
              </w:rPr>
              <w:t xml:space="preserve"> SVT</w:t>
            </w:r>
          </w:p>
        </w:tc>
        <w:tc>
          <w:tcPr>
            <w:tcW w:w="0" w:type="auto"/>
          </w:tcPr>
          <w:p w:rsidR="00E01E55" w:rsidRPr="00C82138" w:rsidRDefault="00E01E55" w:rsidP="00290E45">
            <w:pPr>
              <w:rPr>
                <w:rFonts w:cs="Arial"/>
                <w:sz w:val="18"/>
                <w:szCs w:val="18"/>
              </w:rPr>
            </w:pPr>
            <w:r w:rsidRPr="00C82138">
              <w:rPr>
                <w:rFonts w:cs="Arial"/>
                <w:sz w:val="18"/>
                <w:szCs w:val="18"/>
              </w:rPr>
              <w:t xml:space="preserve">Adenosine efficacy 75%. </w:t>
            </w:r>
          </w:p>
          <w:p w:rsidR="00E01E55" w:rsidRPr="00C82138" w:rsidRDefault="00E01E55" w:rsidP="00290E45">
            <w:pPr>
              <w:rPr>
                <w:rFonts w:cs="Arial"/>
                <w:sz w:val="18"/>
                <w:szCs w:val="18"/>
              </w:rPr>
            </w:pPr>
            <w:r w:rsidRPr="00C82138">
              <w:rPr>
                <w:rFonts w:cs="Arial"/>
                <w:sz w:val="18"/>
                <w:szCs w:val="18"/>
              </w:rPr>
              <w:t xml:space="preserve">30% responded to single dose, mean 112 mcg/kg; 41% 2 doses, mean response dose 188 mcg/kg; 24% 3 doses, mean response dose </w:t>
            </w:r>
            <w:proofErr w:type="gramStart"/>
            <w:r w:rsidRPr="00C82138">
              <w:rPr>
                <w:rFonts w:cs="Arial"/>
                <w:sz w:val="18"/>
                <w:szCs w:val="18"/>
              </w:rPr>
              <w:t>249 mcg/kg</w:t>
            </w:r>
            <w:proofErr w:type="gramEnd"/>
            <w:r w:rsidRPr="00C82138">
              <w:rPr>
                <w:rFonts w:cs="Arial"/>
                <w:sz w:val="18"/>
                <w:szCs w:val="18"/>
              </w:rPr>
              <w:t xml:space="preserve">. 66% discharged home. </w:t>
            </w:r>
          </w:p>
        </w:tc>
        <w:tc>
          <w:tcPr>
            <w:tcW w:w="0" w:type="auto"/>
          </w:tcPr>
          <w:p w:rsidR="00E01E55" w:rsidRPr="00C82138" w:rsidRDefault="00E01E55" w:rsidP="00290E45">
            <w:pPr>
              <w:rPr>
                <w:rFonts w:cs="Arial"/>
                <w:sz w:val="18"/>
                <w:szCs w:val="18"/>
              </w:rPr>
            </w:pPr>
            <w:r w:rsidRPr="00C82138">
              <w:rPr>
                <w:rFonts w:cs="Arial"/>
                <w:sz w:val="18"/>
                <w:szCs w:val="18"/>
              </w:rPr>
              <w:t xml:space="preserve">Mean effective dose of adenosine 173 mcg/kgm, higher than usual recommended dose. </w:t>
            </w:r>
          </w:p>
          <w:p w:rsidR="00E01E55" w:rsidRPr="00C82138" w:rsidRDefault="00E01E55" w:rsidP="00290E45">
            <w:pPr>
              <w:rPr>
                <w:rFonts w:cs="Arial"/>
                <w:sz w:val="18"/>
                <w:szCs w:val="18"/>
              </w:rPr>
            </w:pPr>
            <w:r w:rsidRPr="00C82138">
              <w:rPr>
                <w:rFonts w:cs="Arial"/>
                <w:sz w:val="18"/>
                <w:szCs w:val="18"/>
              </w:rPr>
              <w:t xml:space="preserve">Mean number doses 1.7. </w:t>
            </w:r>
          </w:p>
        </w:tc>
      </w:tr>
      <w:tr w:rsidR="00E01E55" w:rsidRPr="00C82138" w:rsidTr="0021551B">
        <w:tc>
          <w:tcPr>
            <w:tcW w:w="0" w:type="auto"/>
            <w:gridSpan w:val="7"/>
          </w:tcPr>
          <w:p w:rsidR="00E01E55" w:rsidRPr="00C82138" w:rsidRDefault="00E01E55" w:rsidP="005121E3">
            <w:pPr>
              <w:pStyle w:val="TableText"/>
              <w:rPr>
                <w:szCs w:val="18"/>
              </w:rPr>
            </w:pPr>
            <w:r w:rsidRPr="00C82138">
              <w:rPr>
                <w:rFonts w:cs="Arial"/>
                <w:szCs w:val="18"/>
              </w:rPr>
              <w:t>Pediatrics:  JET Risk Factors</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Batra AS</w:t>
            </w:r>
          </w:p>
          <w:p w:rsidR="00E01E55" w:rsidRPr="00C82138" w:rsidRDefault="00E01E55" w:rsidP="00290E45">
            <w:pPr>
              <w:rPr>
                <w:rFonts w:cs="Arial"/>
                <w:sz w:val="18"/>
                <w:szCs w:val="18"/>
              </w:rPr>
            </w:pPr>
            <w:r w:rsidRPr="00C82138">
              <w:rPr>
                <w:rFonts w:cs="Arial"/>
                <w:sz w:val="18"/>
                <w:szCs w:val="18"/>
              </w:rPr>
              <w:t>2006</w:t>
            </w:r>
          </w:p>
          <w:p w:rsidR="00E01E55" w:rsidRPr="00C82138" w:rsidRDefault="00E01E55" w:rsidP="00290E45">
            <w:pPr>
              <w:rPr>
                <w:sz w:val="18"/>
                <w:szCs w:val="18"/>
              </w:rPr>
            </w:pPr>
            <w:r w:rsidRPr="00C82138">
              <w:rPr>
                <w:sz w:val="18"/>
                <w:szCs w:val="18"/>
              </w:rPr>
              <w:fldChar w:fldCharType="begin">
                <w:fldData xml:space="preserve">PFJlZm1hbj48Q2l0ZT48QXV0aG9yPkJhdHJhPC9BdXRob3I+PFllYXI+MjAwNjwvWWVhcj48UmVj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PFJlZm1hbj48Q2l0ZT48QXV0aG9yPkJhdHJhPC9BdXRob3I+PFllYXI+MjAwNjwvWWVhcj48UmVj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(260)</w:t>
            </w:r>
            <w:r w:rsidRPr="00C82138">
              <w:rPr>
                <w:sz w:val="18"/>
                <w:szCs w:val="18"/>
              </w:rPr>
              <w:fldChar w:fldCharType="end"/>
            </w:r>
          </w:p>
          <w:p w:rsidR="00E01E55" w:rsidRPr="00C82138" w:rsidRDefault="00CF3027" w:rsidP="00290E45">
            <w:pPr>
              <w:rPr>
                <w:rFonts w:cs="Arial"/>
                <w:color w:val="4F81BD" w:themeColor="accent1"/>
                <w:sz w:val="18"/>
                <w:szCs w:val="18"/>
              </w:rPr>
            </w:pPr>
            <w:hyperlink r:id="rId321" w:history="1">
              <w:r w:rsidR="00E01E55" w:rsidRPr="00C82138">
                <w:rPr>
                  <w:rStyle w:val="Hyperlink"/>
                  <w:rFonts w:cs="Arial"/>
                  <w:sz w:val="18"/>
                  <w:szCs w:val="18"/>
                </w:rPr>
                <w:t>16391972</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336</w:t>
            </w:r>
          </w:p>
        </w:tc>
        <w:tc>
          <w:tcPr>
            <w:tcW w:w="0" w:type="auto"/>
          </w:tcPr>
          <w:p w:rsidR="00E01E55" w:rsidRPr="00C82138" w:rsidRDefault="00E01E55" w:rsidP="00290E45">
            <w:pPr>
              <w:rPr>
                <w:rFonts w:cs="Arial"/>
                <w:sz w:val="18"/>
                <w:szCs w:val="18"/>
              </w:rPr>
            </w:pPr>
            <w:r w:rsidRPr="00C82138">
              <w:rPr>
                <w:rFonts w:cs="Arial"/>
                <w:sz w:val="18"/>
                <w:szCs w:val="18"/>
              </w:rPr>
              <w:t xml:space="preserve">336 </w:t>
            </w:r>
            <w:r>
              <w:rPr>
                <w:rFonts w:cs="Arial"/>
                <w:sz w:val="18"/>
                <w:szCs w:val="18"/>
              </w:rPr>
              <w:t>consecutive pts surg for CHD/1</w:t>
            </w:r>
            <w:r w:rsidRPr="00C82138">
              <w:rPr>
                <w:rFonts w:cs="Arial"/>
                <w:sz w:val="18"/>
                <w:szCs w:val="18"/>
              </w:rPr>
              <w:t xml:space="preserve"> y.</w:t>
            </w:r>
          </w:p>
          <w:p w:rsidR="00E01E55" w:rsidRPr="00C82138" w:rsidRDefault="00E01E55" w:rsidP="00290E45">
            <w:pPr>
              <w:rPr>
                <w:rFonts w:cs="Arial"/>
                <w:sz w:val="18"/>
                <w:szCs w:val="18"/>
              </w:rPr>
            </w:pPr>
            <w:r w:rsidRPr="00C82138">
              <w:rPr>
                <w:rFonts w:cs="Arial"/>
                <w:sz w:val="18"/>
                <w:szCs w:val="18"/>
              </w:rPr>
              <w:t>JET 8%, 27/336 pts</w:t>
            </w:r>
          </w:p>
        </w:tc>
        <w:tc>
          <w:tcPr>
            <w:tcW w:w="0" w:type="auto"/>
          </w:tcPr>
          <w:p w:rsidR="00E01E55" w:rsidRPr="00C82138" w:rsidRDefault="00E01E55" w:rsidP="00290E45">
            <w:pPr>
              <w:rPr>
                <w:rFonts w:cs="Arial"/>
                <w:sz w:val="18"/>
                <w:szCs w:val="18"/>
              </w:rPr>
            </w:pPr>
            <w:r w:rsidRPr="00C82138">
              <w:rPr>
                <w:rFonts w:cs="Arial"/>
                <w:sz w:val="18"/>
                <w:szCs w:val="18"/>
              </w:rPr>
              <w:t>Identify risk factors for postop JET</w:t>
            </w:r>
          </w:p>
        </w:tc>
        <w:tc>
          <w:tcPr>
            <w:tcW w:w="0" w:type="auto"/>
          </w:tcPr>
          <w:p w:rsidR="00E01E55" w:rsidRPr="00C82138" w:rsidRDefault="00E01E55" w:rsidP="00290E45">
            <w:pPr>
              <w:rPr>
                <w:rFonts w:cs="Arial"/>
                <w:sz w:val="18"/>
                <w:szCs w:val="18"/>
              </w:rPr>
            </w:pPr>
            <w:r w:rsidRPr="00C82138">
              <w:rPr>
                <w:rFonts w:cs="Arial"/>
                <w:sz w:val="18"/>
                <w:szCs w:val="18"/>
              </w:rPr>
              <w:t>Highest risk: TGA arterial switch, 23%; AVSD 21%; Norwood, 20%.</w:t>
            </w:r>
          </w:p>
          <w:p w:rsidR="00E01E55" w:rsidRPr="00C82138" w:rsidRDefault="00E01E55" w:rsidP="00290E45">
            <w:pPr>
              <w:rPr>
                <w:rFonts w:cs="Arial"/>
                <w:sz w:val="18"/>
                <w:szCs w:val="18"/>
              </w:rPr>
            </w:pPr>
            <w:r w:rsidRPr="00C82138">
              <w:rPr>
                <w:rFonts w:cs="Arial"/>
                <w:sz w:val="18"/>
                <w:szCs w:val="18"/>
              </w:rPr>
              <w:t>JET pts younger, longer CPB times, hgher iinotrope schore, longer ischemic time</w:t>
            </w:r>
          </w:p>
        </w:tc>
        <w:tc>
          <w:tcPr>
            <w:tcW w:w="0" w:type="auto"/>
          </w:tcPr>
          <w:p w:rsidR="00E01E55" w:rsidRPr="00C82138" w:rsidRDefault="00E01E55" w:rsidP="00290E45">
            <w:pPr>
              <w:rPr>
                <w:rFonts w:cs="Arial"/>
                <w:sz w:val="18"/>
                <w:szCs w:val="18"/>
              </w:rPr>
            </w:pPr>
            <w:r w:rsidRPr="00C82138">
              <w:rPr>
                <w:rFonts w:cs="Arial"/>
                <w:sz w:val="18"/>
                <w:szCs w:val="18"/>
              </w:rPr>
              <w:t>JET incidence 8%.</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Andreasen JB</w:t>
            </w:r>
          </w:p>
          <w:p w:rsidR="00E01E55" w:rsidRPr="00C82138" w:rsidRDefault="00E01E55" w:rsidP="00290E45">
            <w:pPr>
              <w:rPr>
                <w:rFonts w:cs="Arial"/>
                <w:sz w:val="18"/>
                <w:szCs w:val="18"/>
              </w:rPr>
            </w:pPr>
            <w:r w:rsidRPr="00C82138">
              <w:rPr>
                <w:rFonts w:cs="Arial"/>
                <w:sz w:val="18"/>
                <w:szCs w:val="18"/>
              </w:rPr>
              <w:t>2008</w:t>
            </w:r>
          </w:p>
          <w:p w:rsidR="00E01E55" w:rsidRPr="00C82138" w:rsidRDefault="00E01E55" w:rsidP="00290E45">
            <w:pPr>
              <w:rPr>
                <w:sz w:val="18"/>
                <w:szCs w:val="18"/>
              </w:rPr>
            </w:pPr>
            <w:r w:rsidRPr="00C82138">
              <w:rPr>
                <w:sz w:val="18"/>
                <w:szCs w:val="18"/>
              </w:rPr>
              <w:fldChar w:fldCharType="begin">
                <w:fldData xml:space="preserve">PFJlZm1hbj48Q2l0ZT48QXV0aG9yPkFuZHJlYXNlbjwvQXV0aG9yPjxZZWFyPjIwMDg8L1llYXI+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=
</w:fldData>
              </w:fldChar>
            </w:r>
            <w:r w:rsidR="0011025F">
              <w:rPr>
                <w:sz w:val="18"/>
                <w:szCs w:val="18"/>
              </w:rPr>
              <w:instrText xml:space="preserve"> ADDIN REFMGR.CITE </w:instrText>
            </w:r>
            <w:r w:rsidR="0011025F">
              <w:rPr>
                <w:sz w:val="18"/>
                <w:szCs w:val="18"/>
              </w:rPr>
              <w:fldChar w:fldCharType="begin">
                <w:fldData xml:space="preserve">PFJlZm1hbj48Q2l0ZT48QXV0aG9yPkFuZHJlYXNlbjwvQXV0aG9yPjxZZWFyPjIwMDg8L1llYXI+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=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(261)</w:t>
            </w:r>
            <w:r w:rsidRPr="00C82138">
              <w:rPr>
                <w:sz w:val="18"/>
                <w:szCs w:val="18"/>
              </w:rPr>
              <w:fldChar w:fldCharType="end"/>
            </w:r>
          </w:p>
          <w:p w:rsidR="00E01E55" w:rsidRPr="00C82138" w:rsidRDefault="00CF3027" w:rsidP="00290E45">
            <w:pPr>
              <w:rPr>
                <w:rFonts w:cs="Arial"/>
                <w:color w:val="4F81BD" w:themeColor="accent1"/>
                <w:sz w:val="18"/>
                <w:szCs w:val="18"/>
              </w:rPr>
            </w:pPr>
            <w:hyperlink r:id="rId322" w:history="1">
              <w:r w:rsidR="00E01E55" w:rsidRPr="00C82138">
                <w:rPr>
                  <w:rStyle w:val="Hyperlink"/>
                  <w:rFonts w:cs="Arial"/>
                  <w:sz w:val="18"/>
                  <w:szCs w:val="18"/>
                </w:rPr>
                <w:t>18196218</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 case-control</w:t>
            </w:r>
          </w:p>
        </w:tc>
        <w:tc>
          <w:tcPr>
            <w:tcW w:w="0" w:type="auto"/>
          </w:tcPr>
          <w:p w:rsidR="00E01E55" w:rsidRPr="00C82138" w:rsidRDefault="00E01E55" w:rsidP="00290E45">
            <w:pPr>
              <w:rPr>
                <w:rFonts w:cs="Arial"/>
                <w:sz w:val="18"/>
                <w:szCs w:val="18"/>
              </w:rPr>
            </w:pPr>
            <w:r w:rsidRPr="00C82138">
              <w:rPr>
                <w:rFonts w:cs="Arial"/>
                <w:sz w:val="18"/>
                <w:szCs w:val="18"/>
              </w:rPr>
              <w:t>874</w:t>
            </w:r>
          </w:p>
        </w:tc>
        <w:tc>
          <w:tcPr>
            <w:tcW w:w="0" w:type="auto"/>
          </w:tcPr>
          <w:p w:rsidR="00E01E55" w:rsidRPr="00C82138" w:rsidRDefault="00E01E55" w:rsidP="00290E45">
            <w:pPr>
              <w:rPr>
                <w:rFonts w:cs="Arial"/>
                <w:sz w:val="18"/>
                <w:szCs w:val="18"/>
              </w:rPr>
            </w:pPr>
            <w:r w:rsidRPr="00C82138">
              <w:rPr>
                <w:rFonts w:cs="Arial"/>
                <w:sz w:val="18"/>
                <w:szCs w:val="18"/>
              </w:rPr>
              <w:t>874 pts &lt;16 y, CHD surgery 1/98-12/05</w:t>
            </w:r>
          </w:p>
          <w:p w:rsidR="00E01E55" w:rsidRPr="00C82138" w:rsidRDefault="00E01E55" w:rsidP="00290E45">
            <w:pPr>
              <w:rPr>
                <w:rFonts w:cs="Arial"/>
                <w:sz w:val="18"/>
                <w:szCs w:val="18"/>
              </w:rPr>
            </w:pPr>
            <w:r w:rsidRPr="00C82138">
              <w:rPr>
                <w:rFonts w:cs="Arial"/>
                <w:sz w:val="18"/>
                <w:szCs w:val="18"/>
              </w:rPr>
              <w:t>Among JET pts: 26% had VSD closure; more often in pts w/ high RACHS score; 25% had surgery NOT near the AVN.</w:t>
            </w:r>
          </w:p>
        </w:tc>
        <w:tc>
          <w:tcPr>
            <w:tcW w:w="0" w:type="auto"/>
          </w:tcPr>
          <w:p w:rsidR="00E01E55" w:rsidRPr="00C82138" w:rsidRDefault="00E01E55" w:rsidP="00290E45">
            <w:pPr>
              <w:rPr>
                <w:rFonts w:cs="Arial"/>
                <w:sz w:val="18"/>
                <w:szCs w:val="18"/>
              </w:rPr>
            </w:pPr>
            <w:r w:rsidRPr="00C82138">
              <w:rPr>
                <w:rFonts w:cs="Arial"/>
                <w:sz w:val="18"/>
                <w:szCs w:val="18"/>
              </w:rPr>
              <w:t>Identify risk factors for postop JET</w:t>
            </w:r>
          </w:p>
        </w:tc>
        <w:tc>
          <w:tcPr>
            <w:tcW w:w="0" w:type="auto"/>
          </w:tcPr>
          <w:p w:rsidR="00E01E55" w:rsidRPr="00C82138" w:rsidRDefault="00E01E55" w:rsidP="00290E45">
            <w:pPr>
              <w:rPr>
                <w:rFonts w:cs="Arial"/>
                <w:sz w:val="18"/>
                <w:szCs w:val="18"/>
              </w:rPr>
            </w:pPr>
            <w:r w:rsidRPr="00C82138">
              <w:rPr>
                <w:rFonts w:cs="Arial"/>
                <w:sz w:val="18"/>
                <w:szCs w:val="18"/>
              </w:rPr>
              <w:t xml:space="preserve">Incidence 10.2%, </w:t>
            </w:r>
          </w:p>
          <w:p w:rsidR="00E01E55" w:rsidRPr="00C82138" w:rsidRDefault="00E01E55" w:rsidP="00290E45">
            <w:pPr>
              <w:rPr>
                <w:rFonts w:cs="Arial"/>
                <w:sz w:val="18"/>
                <w:szCs w:val="18"/>
              </w:rPr>
            </w:pPr>
            <w:r w:rsidRPr="00C82138">
              <w:rPr>
                <w:rFonts w:cs="Arial"/>
                <w:sz w:val="18"/>
                <w:szCs w:val="18"/>
              </w:rPr>
              <w:t>CP</w:t>
            </w:r>
            <w:r>
              <w:rPr>
                <w:rFonts w:cs="Arial"/>
                <w:sz w:val="18"/>
                <w:szCs w:val="18"/>
              </w:rPr>
              <w:t xml:space="preserve">B </w:t>
            </w:r>
            <w:r w:rsidRPr="00C82138">
              <w:rPr>
                <w:rFonts w:cs="Arial"/>
                <w:sz w:val="18"/>
                <w:szCs w:val="18"/>
              </w:rPr>
              <w:t xml:space="preserve">&gt;90 min </w:t>
            </w:r>
            <w:r>
              <w:rPr>
                <w:rFonts w:cs="Arial"/>
                <w:sz w:val="18"/>
                <w:szCs w:val="18"/>
              </w:rPr>
              <w:t>(</w:t>
            </w:r>
            <w:r w:rsidRPr="00C82138">
              <w:rPr>
                <w:rFonts w:cs="Arial"/>
                <w:sz w:val="18"/>
                <w:szCs w:val="18"/>
              </w:rPr>
              <w:t>OR</w:t>
            </w:r>
            <w:r>
              <w:rPr>
                <w:rFonts w:cs="Arial"/>
                <w:sz w:val="18"/>
                <w:szCs w:val="18"/>
              </w:rPr>
              <w:t>:</w:t>
            </w:r>
            <w:r w:rsidRPr="00C82138">
              <w:rPr>
                <w:rFonts w:cs="Arial"/>
                <w:sz w:val="18"/>
                <w:szCs w:val="18"/>
              </w:rPr>
              <w:t xml:space="preserve"> 2.6</w:t>
            </w:r>
            <w:r>
              <w:rPr>
                <w:rFonts w:cs="Arial"/>
                <w:sz w:val="18"/>
                <w:szCs w:val="18"/>
              </w:rPr>
              <w:t>)</w:t>
            </w:r>
            <w:r w:rsidRPr="00C82138">
              <w:rPr>
                <w:rFonts w:cs="Arial"/>
                <w:sz w:val="18"/>
                <w:szCs w:val="18"/>
              </w:rPr>
              <w:t xml:space="preserve">; high inotropes </w:t>
            </w:r>
            <w:r>
              <w:rPr>
                <w:rFonts w:cs="Arial"/>
                <w:sz w:val="18"/>
                <w:szCs w:val="18"/>
              </w:rPr>
              <w:t>(</w:t>
            </w:r>
            <w:r w:rsidRPr="00C82138">
              <w:rPr>
                <w:rFonts w:cs="Arial"/>
                <w:sz w:val="18"/>
                <w:szCs w:val="18"/>
              </w:rPr>
              <w:t>OR</w:t>
            </w:r>
            <w:r>
              <w:rPr>
                <w:rFonts w:cs="Arial"/>
                <w:sz w:val="18"/>
                <w:szCs w:val="18"/>
              </w:rPr>
              <w:t>:</w:t>
            </w:r>
            <w:r w:rsidRPr="00C82138">
              <w:rPr>
                <w:rFonts w:cs="Arial"/>
                <w:sz w:val="18"/>
                <w:szCs w:val="18"/>
              </w:rPr>
              <w:t xml:space="preserve"> 2.6</w:t>
            </w:r>
            <w:r>
              <w:rPr>
                <w:rFonts w:cs="Arial"/>
                <w:sz w:val="18"/>
                <w:szCs w:val="18"/>
              </w:rPr>
              <w:t>)</w:t>
            </w:r>
            <w:r w:rsidRPr="00C82138">
              <w:rPr>
                <w:rFonts w:cs="Arial"/>
                <w:sz w:val="18"/>
                <w:szCs w:val="18"/>
              </w:rPr>
              <w:t>; high postop CK</w:t>
            </w:r>
            <w:r>
              <w:rPr>
                <w:rFonts w:cs="Arial"/>
                <w:sz w:val="18"/>
                <w:szCs w:val="18"/>
              </w:rPr>
              <w:t>-MB</w:t>
            </w:r>
            <w:r w:rsidRPr="00C82138">
              <w:rPr>
                <w:rFonts w:cs="Arial"/>
                <w:sz w:val="18"/>
                <w:szCs w:val="18"/>
              </w:rPr>
              <w:t xml:space="preserve"> </w:t>
            </w:r>
            <w:r>
              <w:rPr>
                <w:rFonts w:cs="Arial"/>
                <w:sz w:val="18"/>
                <w:szCs w:val="18"/>
              </w:rPr>
              <w:t>(</w:t>
            </w:r>
            <w:r w:rsidRPr="00C82138">
              <w:rPr>
                <w:rFonts w:cs="Arial"/>
                <w:sz w:val="18"/>
                <w:szCs w:val="18"/>
              </w:rPr>
              <w:t>OR</w:t>
            </w:r>
            <w:r>
              <w:rPr>
                <w:rFonts w:cs="Arial"/>
                <w:sz w:val="18"/>
                <w:szCs w:val="18"/>
              </w:rPr>
              <w:t>:</w:t>
            </w:r>
            <w:r w:rsidRPr="00C82138">
              <w:rPr>
                <w:rFonts w:cs="Arial"/>
                <w:sz w:val="18"/>
                <w:szCs w:val="18"/>
              </w:rPr>
              <w:t xml:space="preserve"> 3.1</w:t>
            </w:r>
            <w:r>
              <w:rPr>
                <w:rFonts w:cs="Arial"/>
                <w:sz w:val="18"/>
                <w:szCs w:val="18"/>
              </w:rPr>
              <w:t>)</w:t>
            </w:r>
            <w:r w:rsidRPr="00C82138">
              <w:rPr>
                <w:rFonts w:cs="Arial"/>
                <w:sz w:val="18"/>
                <w:szCs w:val="18"/>
              </w:rPr>
              <w:t xml:space="preserve">. </w:t>
            </w:r>
          </w:p>
          <w:p w:rsidR="00E01E55" w:rsidRPr="00C82138" w:rsidRDefault="00E01E55" w:rsidP="00290E45">
            <w:pPr>
              <w:rPr>
                <w:rFonts w:cs="Arial"/>
                <w:sz w:val="18"/>
                <w:szCs w:val="18"/>
              </w:rPr>
            </w:pPr>
            <w:r w:rsidRPr="00C82138">
              <w:rPr>
                <w:rFonts w:cs="Arial"/>
                <w:sz w:val="18"/>
                <w:szCs w:val="18"/>
              </w:rPr>
              <w:t>Mortality increased: 13.5% vs.</w:t>
            </w:r>
            <w:r>
              <w:rPr>
                <w:rFonts w:cs="Arial"/>
                <w:sz w:val="18"/>
                <w:szCs w:val="18"/>
              </w:rPr>
              <w:t xml:space="preserve"> </w:t>
            </w:r>
            <w:r w:rsidRPr="00C82138">
              <w:rPr>
                <w:rFonts w:cs="Arial"/>
                <w:sz w:val="18"/>
                <w:szCs w:val="18"/>
              </w:rPr>
              <w:t xml:space="preserve">1.7%; 12 deaths. </w:t>
            </w:r>
            <w:r>
              <w:rPr>
                <w:rFonts w:cs="Arial"/>
                <w:sz w:val="18"/>
                <w:szCs w:val="18"/>
              </w:rPr>
              <w:t>P</w:t>
            </w:r>
            <w:r w:rsidRPr="00C82138">
              <w:rPr>
                <w:rFonts w:cs="Arial"/>
                <w:sz w:val="18"/>
                <w:szCs w:val="18"/>
              </w:rPr>
              <w:t>rolonged LOS</w:t>
            </w:r>
            <w:r>
              <w:rPr>
                <w:rFonts w:cs="Arial"/>
                <w:sz w:val="18"/>
                <w:szCs w:val="18"/>
              </w:rPr>
              <w:t>.</w:t>
            </w:r>
          </w:p>
        </w:tc>
        <w:tc>
          <w:tcPr>
            <w:tcW w:w="0" w:type="auto"/>
          </w:tcPr>
          <w:p w:rsidR="00E01E55" w:rsidRPr="00C82138" w:rsidRDefault="00E01E55" w:rsidP="00290E45">
            <w:pPr>
              <w:rPr>
                <w:rFonts w:cs="Arial"/>
                <w:sz w:val="18"/>
                <w:szCs w:val="18"/>
              </w:rPr>
            </w:pPr>
            <w:r w:rsidRPr="00C82138">
              <w:rPr>
                <w:rFonts w:cs="Arial"/>
                <w:sz w:val="18"/>
                <w:szCs w:val="18"/>
              </w:rPr>
              <w:t>Rx protocol: sedation/electrolytes; reduced inotropes; reduced core temp to 34-35 d C; muscle relaxation, IV amiodarone.</w:t>
            </w:r>
          </w:p>
        </w:tc>
      </w:tr>
      <w:tr w:rsidR="00E01E55" w:rsidRPr="00C82138" w:rsidTr="0021551B">
        <w:tc>
          <w:tcPr>
            <w:tcW w:w="0" w:type="auto"/>
          </w:tcPr>
          <w:p w:rsidR="00E01E55" w:rsidRPr="00C82138" w:rsidRDefault="00E01E55" w:rsidP="005121E3">
            <w:pPr>
              <w:rPr>
                <w:rFonts w:cs="Arial"/>
                <w:sz w:val="18"/>
                <w:szCs w:val="18"/>
              </w:rPr>
            </w:pPr>
            <w:r w:rsidRPr="00C82138">
              <w:rPr>
                <w:rFonts w:cs="Arial"/>
                <w:sz w:val="18"/>
                <w:szCs w:val="18"/>
              </w:rPr>
              <w:t>Borgman KY 2012</w:t>
            </w:r>
          </w:p>
          <w:p w:rsidR="00E01E55" w:rsidRPr="00C82138" w:rsidRDefault="00E01E55" w:rsidP="005121E3">
            <w:pPr>
              <w:rPr>
                <w:sz w:val="18"/>
                <w:szCs w:val="18"/>
              </w:rPr>
            </w:pPr>
            <w:r w:rsidRPr="00C82138">
              <w:rPr>
                <w:sz w:val="18"/>
                <w:szCs w:val="18"/>
              </w:rPr>
              <w:fldChar w:fldCharType="begin">
                <w:fldData xml:space="preserve">PFJlZm1hbj48Q2l0ZT48QXV0aG9yPkJvcmdtYW48L0F1dGhvcj48WWVhcj4yMDExPC9ZZWFyPjxS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</w:fldData>
              </w:fldChar>
            </w:r>
            <w:r w:rsidR="0011025F">
              <w:rPr>
                <w:sz w:val="18"/>
                <w:szCs w:val="18"/>
              </w:rPr>
              <w:instrText xml:space="preserve"> ADDIN REFMGR.CITE </w:instrText>
            </w:r>
            <w:r w:rsidR="0011025F">
              <w:rPr>
                <w:sz w:val="18"/>
                <w:szCs w:val="18"/>
              </w:rPr>
              <w:fldChar w:fldCharType="begin">
                <w:fldData xml:space="preserve">PFJlZm1hbj48Q2l0ZT48QXV0aG9yPkJvcmdtYW48L0F1dGhvcj48WWVhcj4yMDExPC9ZZWFyPjxS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(262)</w:t>
            </w:r>
            <w:r w:rsidRPr="00C82138">
              <w:rPr>
                <w:sz w:val="18"/>
                <w:szCs w:val="18"/>
              </w:rPr>
              <w:fldChar w:fldCharType="end"/>
            </w:r>
          </w:p>
          <w:p w:rsidR="00E01E55" w:rsidRPr="00C82138" w:rsidRDefault="00CF3027" w:rsidP="00406DFD">
            <w:pPr>
              <w:rPr>
                <w:rFonts w:cs="Arial"/>
                <w:color w:val="4F81BD" w:themeColor="accent1"/>
                <w:sz w:val="18"/>
                <w:szCs w:val="18"/>
              </w:rPr>
            </w:pPr>
            <w:hyperlink r:id="rId323" w:history="1">
              <w:r w:rsidR="00E01E55" w:rsidRPr="00C82138">
                <w:rPr>
                  <w:rStyle w:val="Hyperlink"/>
                  <w:rFonts w:cs="Arial"/>
                  <w:sz w:val="18"/>
                  <w:szCs w:val="18"/>
                </w:rPr>
                <w:t>21740877</w:t>
              </w:r>
            </w:hyperlink>
          </w:p>
        </w:tc>
        <w:tc>
          <w:tcPr>
            <w:tcW w:w="0" w:type="auto"/>
          </w:tcPr>
          <w:p w:rsidR="00E01E55" w:rsidRPr="00C82138" w:rsidRDefault="00E01E55" w:rsidP="005121E3">
            <w:pPr>
              <w:rPr>
                <w:rFonts w:cs="Arial"/>
                <w:sz w:val="18"/>
                <w:szCs w:val="18"/>
              </w:rPr>
            </w:pPr>
            <w:r w:rsidRPr="00C82138">
              <w:rPr>
                <w:rFonts w:cs="Arial"/>
                <w:sz w:val="18"/>
                <w:szCs w:val="18"/>
              </w:rPr>
              <w:t>Retrospective Single center,</w:t>
            </w:r>
          </w:p>
        </w:tc>
        <w:tc>
          <w:tcPr>
            <w:tcW w:w="0" w:type="auto"/>
          </w:tcPr>
          <w:p w:rsidR="00E01E55" w:rsidRPr="00C82138" w:rsidRDefault="00E01E55" w:rsidP="005121E3">
            <w:pPr>
              <w:rPr>
                <w:rFonts w:cs="Arial"/>
                <w:sz w:val="18"/>
                <w:szCs w:val="18"/>
              </w:rPr>
            </w:pPr>
            <w:r w:rsidRPr="00C82138">
              <w:rPr>
                <w:rFonts w:cs="Arial"/>
                <w:sz w:val="18"/>
                <w:szCs w:val="18"/>
              </w:rPr>
              <w:t>36</w:t>
            </w:r>
          </w:p>
        </w:tc>
        <w:tc>
          <w:tcPr>
            <w:tcW w:w="0" w:type="auto"/>
          </w:tcPr>
          <w:p w:rsidR="00E01E55" w:rsidRPr="00C82138" w:rsidRDefault="00E01E55" w:rsidP="005121E3">
            <w:pPr>
              <w:rPr>
                <w:rFonts w:cs="Arial"/>
                <w:sz w:val="18"/>
                <w:szCs w:val="18"/>
              </w:rPr>
            </w:pPr>
            <w:r w:rsidRPr="00C82138">
              <w:rPr>
                <w:rFonts w:cs="Arial"/>
                <w:sz w:val="18"/>
                <w:szCs w:val="18"/>
              </w:rPr>
              <w:t>CHD pts developing JET postop compared w/ CHD pts w/o JET</w:t>
            </w:r>
          </w:p>
        </w:tc>
        <w:tc>
          <w:tcPr>
            <w:tcW w:w="0" w:type="auto"/>
          </w:tcPr>
          <w:p w:rsidR="00E01E55" w:rsidRPr="00C82138" w:rsidRDefault="00E01E55" w:rsidP="005121E3">
            <w:pPr>
              <w:rPr>
                <w:rFonts w:cs="Arial"/>
                <w:sz w:val="18"/>
                <w:szCs w:val="18"/>
              </w:rPr>
            </w:pPr>
            <w:r w:rsidRPr="00C82138">
              <w:rPr>
                <w:rFonts w:cs="Arial"/>
                <w:sz w:val="18"/>
                <w:szCs w:val="18"/>
              </w:rPr>
              <w:t>Assess genetic polymorphism in CHD  pts who develop postop JET</w:t>
            </w:r>
          </w:p>
        </w:tc>
        <w:tc>
          <w:tcPr>
            <w:tcW w:w="0" w:type="auto"/>
          </w:tcPr>
          <w:p w:rsidR="00E01E55" w:rsidRPr="00C82138" w:rsidRDefault="00E01E55" w:rsidP="00DC0BDD">
            <w:pPr>
              <w:rPr>
                <w:rFonts w:cs="Arial"/>
                <w:sz w:val="18"/>
                <w:szCs w:val="18"/>
              </w:rPr>
            </w:pPr>
            <w:r w:rsidRPr="00C82138">
              <w:rPr>
                <w:rFonts w:cs="Arial"/>
                <w:sz w:val="18"/>
                <w:szCs w:val="18"/>
              </w:rPr>
              <w:t>Risks for JET postop included, age, inotrope score, bypass time, crossclamp time. ACE I/D genotype assoc</w:t>
            </w:r>
            <w:r>
              <w:rPr>
                <w:rFonts w:cs="Arial"/>
                <w:sz w:val="18"/>
                <w:szCs w:val="18"/>
              </w:rPr>
              <w:t>iated</w:t>
            </w:r>
            <w:r w:rsidRPr="00C82138">
              <w:rPr>
                <w:rFonts w:cs="Arial"/>
                <w:sz w:val="18"/>
                <w:szCs w:val="18"/>
              </w:rPr>
              <w:t xml:space="preserve"> w/ 2</w:t>
            </w:r>
            <w:r>
              <w:rPr>
                <w:rFonts w:cs="Arial"/>
                <w:sz w:val="18"/>
                <w:szCs w:val="18"/>
              </w:rPr>
              <w:t>-</w:t>
            </w:r>
            <w:r w:rsidRPr="00C82138">
              <w:rPr>
                <w:rFonts w:cs="Arial"/>
                <w:sz w:val="18"/>
                <w:szCs w:val="18"/>
              </w:rPr>
              <w:t>fold increase in risk for JET.</w:t>
            </w:r>
          </w:p>
        </w:tc>
        <w:tc>
          <w:tcPr>
            <w:tcW w:w="0" w:type="auto"/>
          </w:tcPr>
          <w:p w:rsidR="00E01E55" w:rsidRPr="00C82138" w:rsidRDefault="00E01E55" w:rsidP="00DC0BDD">
            <w:pPr>
              <w:rPr>
                <w:rFonts w:cs="Arial"/>
                <w:sz w:val="18"/>
                <w:szCs w:val="18"/>
              </w:rPr>
            </w:pPr>
            <w:r w:rsidRPr="00C82138">
              <w:rPr>
                <w:rFonts w:cs="Arial"/>
                <w:sz w:val="18"/>
                <w:szCs w:val="18"/>
              </w:rPr>
              <w:t xml:space="preserve">ACE </w:t>
            </w:r>
            <w:r>
              <w:rPr>
                <w:rFonts w:cs="Arial"/>
                <w:sz w:val="18"/>
                <w:szCs w:val="18"/>
              </w:rPr>
              <w:t>I/</w:t>
            </w:r>
            <w:r w:rsidRPr="00C82138">
              <w:rPr>
                <w:rFonts w:cs="Arial"/>
                <w:sz w:val="18"/>
                <w:szCs w:val="18"/>
              </w:rPr>
              <w:t>D polymorphism may be risk factor for JET</w:t>
            </w:r>
          </w:p>
        </w:tc>
      </w:tr>
      <w:tr w:rsidR="00E01E55" w:rsidRPr="00C82138" w:rsidTr="0021551B">
        <w:tc>
          <w:tcPr>
            <w:tcW w:w="0" w:type="auto"/>
          </w:tcPr>
          <w:p w:rsidR="00E01E55" w:rsidRPr="00C82138" w:rsidRDefault="00E01E55" w:rsidP="005121E3">
            <w:pPr>
              <w:rPr>
                <w:rFonts w:cs="Arial"/>
                <w:sz w:val="18"/>
                <w:szCs w:val="18"/>
              </w:rPr>
            </w:pPr>
            <w:r w:rsidRPr="00C82138">
              <w:rPr>
                <w:rFonts w:cs="Arial"/>
                <w:sz w:val="18"/>
                <w:szCs w:val="18"/>
              </w:rPr>
              <w:t>Makhoul M</w:t>
            </w:r>
          </w:p>
          <w:p w:rsidR="00E01E55" w:rsidRPr="00C82138" w:rsidRDefault="00E01E55" w:rsidP="005121E3">
            <w:pPr>
              <w:rPr>
                <w:rFonts w:cs="Arial"/>
                <w:sz w:val="18"/>
                <w:szCs w:val="18"/>
              </w:rPr>
            </w:pPr>
            <w:r w:rsidRPr="00C82138">
              <w:rPr>
                <w:rFonts w:cs="Arial"/>
                <w:sz w:val="18"/>
                <w:szCs w:val="18"/>
              </w:rPr>
              <w:t>2013</w:t>
            </w:r>
          </w:p>
          <w:p w:rsidR="00E01E55" w:rsidRPr="00C82138" w:rsidRDefault="00E01E55" w:rsidP="005121E3">
            <w:pPr>
              <w:rPr>
                <w:sz w:val="18"/>
                <w:szCs w:val="18"/>
              </w:rPr>
            </w:pPr>
            <w:r w:rsidRPr="00C82138">
              <w:rPr>
                <w:sz w:val="18"/>
                <w:szCs w:val="18"/>
              </w:rPr>
              <w:fldChar w:fldCharType="begin">
                <w:fldData xml:space="preserve">PFJlZm1hbj48Q2l0ZT48QXV0aG9yPk1ha2hvdWw8L0F1dGhvcj48WWVhcj4yMDEzPC9ZZWFyPjxS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PFJlZm1hbj48Q2l0ZT48QXV0aG9yPk1ha2hvdWw8L0F1dGhvcj48WWVhcj4yMDEzPC9ZZWFyPjxS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(263)</w:t>
            </w:r>
            <w:r w:rsidRPr="00C82138">
              <w:rPr>
                <w:sz w:val="18"/>
                <w:szCs w:val="18"/>
              </w:rPr>
              <w:fldChar w:fldCharType="end"/>
            </w:r>
          </w:p>
          <w:p w:rsidR="00E01E55" w:rsidRPr="00C82138" w:rsidRDefault="00CF3027" w:rsidP="00406DFD">
            <w:pPr>
              <w:rPr>
                <w:rFonts w:cs="Arial"/>
                <w:color w:val="4F81BD" w:themeColor="accent1"/>
                <w:sz w:val="18"/>
                <w:szCs w:val="18"/>
              </w:rPr>
            </w:pPr>
            <w:hyperlink r:id="rId324" w:history="1">
              <w:r w:rsidR="00E01E55" w:rsidRPr="00C82138">
                <w:rPr>
                  <w:rStyle w:val="Hyperlink"/>
                  <w:rFonts w:cs="Arial"/>
                  <w:sz w:val="18"/>
                  <w:szCs w:val="18"/>
                </w:rPr>
                <w:t>22987106</w:t>
              </w:r>
            </w:hyperlink>
          </w:p>
        </w:tc>
        <w:tc>
          <w:tcPr>
            <w:tcW w:w="0" w:type="auto"/>
          </w:tcPr>
          <w:p w:rsidR="00E01E55" w:rsidRPr="00C82138" w:rsidRDefault="00E01E55" w:rsidP="005121E3">
            <w:pPr>
              <w:rPr>
                <w:rFonts w:cs="Arial"/>
                <w:sz w:val="18"/>
                <w:szCs w:val="18"/>
              </w:rPr>
            </w:pPr>
            <w:r w:rsidRPr="00C82138">
              <w:rPr>
                <w:rFonts w:cs="Arial"/>
                <w:sz w:val="18"/>
                <w:szCs w:val="18"/>
              </w:rPr>
              <w:t>Single center, retrospective, matched cohorts</w:t>
            </w:r>
          </w:p>
        </w:tc>
        <w:tc>
          <w:tcPr>
            <w:tcW w:w="0" w:type="auto"/>
          </w:tcPr>
          <w:p w:rsidR="00E01E55" w:rsidRPr="00C82138" w:rsidRDefault="00E01E55" w:rsidP="005121E3">
            <w:pPr>
              <w:rPr>
                <w:rFonts w:cs="Arial"/>
                <w:sz w:val="18"/>
                <w:szCs w:val="18"/>
              </w:rPr>
            </w:pPr>
            <w:r w:rsidRPr="00C82138">
              <w:rPr>
                <w:rFonts w:cs="Arial"/>
                <w:sz w:val="18"/>
                <w:szCs w:val="18"/>
              </w:rPr>
              <w:t>54</w:t>
            </w:r>
          </w:p>
        </w:tc>
        <w:tc>
          <w:tcPr>
            <w:tcW w:w="0" w:type="auto"/>
          </w:tcPr>
          <w:p w:rsidR="00E01E55" w:rsidRPr="00C82138" w:rsidRDefault="00E01E55" w:rsidP="005121E3">
            <w:pPr>
              <w:rPr>
                <w:rFonts w:cs="Arial"/>
                <w:sz w:val="18"/>
                <w:szCs w:val="18"/>
              </w:rPr>
            </w:pPr>
            <w:r w:rsidRPr="00C82138">
              <w:rPr>
                <w:rFonts w:cs="Arial"/>
                <w:sz w:val="18"/>
                <w:szCs w:val="18"/>
              </w:rPr>
              <w:t>Pts &lt;21 y, CHD surgery 1/06-6/10 Emory. Narrow QRS tach &gt;150 bpm.</w:t>
            </w:r>
          </w:p>
          <w:p w:rsidR="00E01E55" w:rsidRPr="00C82138" w:rsidRDefault="00E01E55" w:rsidP="005121E3">
            <w:pPr>
              <w:rPr>
                <w:rFonts w:cs="Arial"/>
                <w:sz w:val="18"/>
                <w:szCs w:val="18"/>
              </w:rPr>
            </w:pPr>
            <w:r w:rsidRPr="00C82138">
              <w:rPr>
                <w:rFonts w:cs="Arial"/>
                <w:sz w:val="18"/>
                <w:szCs w:val="18"/>
              </w:rPr>
              <w:t xml:space="preserve">Identified JET in 54, incidence 1.4%out </w:t>
            </w:r>
            <w:proofErr w:type="gramStart"/>
            <w:r w:rsidRPr="00C82138">
              <w:rPr>
                <w:rFonts w:cs="Arial"/>
                <w:sz w:val="18"/>
                <w:szCs w:val="18"/>
              </w:rPr>
              <w:t>of  2450</w:t>
            </w:r>
            <w:proofErr w:type="gramEnd"/>
            <w:r w:rsidRPr="00C82138">
              <w:rPr>
                <w:rFonts w:cs="Arial"/>
                <w:sz w:val="18"/>
                <w:szCs w:val="18"/>
              </w:rPr>
              <w:t xml:space="preserve"> pts undergoing CPB.</w:t>
            </w:r>
          </w:p>
          <w:p w:rsidR="00E01E55" w:rsidRPr="00C82138" w:rsidRDefault="00E01E55" w:rsidP="005121E3">
            <w:pPr>
              <w:rPr>
                <w:rFonts w:cs="Arial"/>
                <w:sz w:val="18"/>
                <w:szCs w:val="18"/>
              </w:rPr>
            </w:pPr>
            <w:r w:rsidRPr="00C82138">
              <w:rPr>
                <w:rFonts w:cs="Arial"/>
                <w:sz w:val="18"/>
                <w:szCs w:val="18"/>
              </w:rPr>
              <w:t>One death in each group, 1.8%.</w:t>
            </w:r>
          </w:p>
        </w:tc>
        <w:tc>
          <w:tcPr>
            <w:tcW w:w="0" w:type="auto"/>
          </w:tcPr>
          <w:p w:rsidR="00E01E55" w:rsidRPr="00C82138" w:rsidRDefault="00E01E55" w:rsidP="005121E3">
            <w:pPr>
              <w:rPr>
                <w:rFonts w:cs="Arial"/>
                <w:sz w:val="18"/>
                <w:szCs w:val="18"/>
              </w:rPr>
            </w:pPr>
            <w:r w:rsidRPr="00C82138">
              <w:rPr>
                <w:rFonts w:cs="Arial"/>
                <w:sz w:val="18"/>
                <w:szCs w:val="18"/>
              </w:rPr>
              <w:t>JET risk factors</w:t>
            </w:r>
          </w:p>
        </w:tc>
        <w:tc>
          <w:tcPr>
            <w:tcW w:w="0" w:type="auto"/>
          </w:tcPr>
          <w:p w:rsidR="00E01E55" w:rsidRPr="00C82138" w:rsidRDefault="00E01E55" w:rsidP="005121E3">
            <w:pPr>
              <w:rPr>
                <w:rFonts w:cs="Arial"/>
                <w:sz w:val="18"/>
                <w:szCs w:val="18"/>
              </w:rPr>
            </w:pPr>
            <w:r w:rsidRPr="00C82138">
              <w:rPr>
                <w:rFonts w:cs="Arial"/>
                <w:sz w:val="18"/>
                <w:szCs w:val="18"/>
              </w:rPr>
              <w:t>↑risk: w</w:t>
            </w:r>
            <w:r>
              <w:rPr>
                <w:rFonts w:cs="Arial"/>
                <w:sz w:val="18"/>
                <w:szCs w:val="18"/>
              </w:rPr>
              <w:t xml:space="preserve">eight </w:t>
            </w:r>
            <w:r w:rsidRPr="00C82138">
              <w:rPr>
                <w:rFonts w:cs="Arial"/>
                <w:sz w:val="18"/>
                <w:szCs w:val="18"/>
              </w:rPr>
              <w:t>&lt;4</w:t>
            </w:r>
            <w:r>
              <w:rPr>
                <w:rFonts w:cs="Arial"/>
                <w:sz w:val="18"/>
                <w:szCs w:val="18"/>
              </w:rPr>
              <w:t xml:space="preserve"> </w:t>
            </w:r>
            <w:r w:rsidRPr="00C82138">
              <w:rPr>
                <w:rFonts w:cs="Arial"/>
                <w:sz w:val="18"/>
                <w:szCs w:val="18"/>
              </w:rPr>
              <w:t>kg, CPB &gt;100 min; postop lactic acid &gt;20 mg/d</w:t>
            </w:r>
            <w:r>
              <w:rPr>
                <w:rFonts w:cs="Arial"/>
                <w:sz w:val="18"/>
                <w:szCs w:val="18"/>
              </w:rPr>
              <w:t>L</w:t>
            </w:r>
            <w:r w:rsidRPr="00C82138">
              <w:rPr>
                <w:rFonts w:cs="Arial"/>
                <w:sz w:val="18"/>
                <w:szCs w:val="18"/>
              </w:rPr>
              <w:t xml:space="preserve">. </w:t>
            </w:r>
          </w:p>
          <w:p w:rsidR="00E01E55" w:rsidRPr="00C82138" w:rsidRDefault="00E01E55" w:rsidP="005121E3">
            <w:pPr>
              <w:rPr>
                <w:rFonts w:cs="Arial"/>
                <w:sz w:val="18"/>
                <w:szCs w:val="18"/>
              </w:rPr>
            </w:pPr>
            <w:r w:rsidRPr="00C82138">
              <w:rPr>
                <w:rFonts w:cs="Arial"/>
                <w:sz w:val="18"/>
                <w:szCs w:val="18"/>
              </w:rPr>
              <w:t xml:space="preserve">Rx: ↓ surface cooling core temp 35 d C, ↓exogenous catech; optimize sedation: used in 96%. Atrial overdrive pacing used 74%. </w:t>
            </w:r>
          </w:p>
          <w:p w:rsidR="00E01E55" w:rsidRPr="00C82138" w:rsidRDefault="00E01E55" w:rsidP="005121E3">
            <w:pPr>
              <w:rPr>
                <w:rFonts w:cs="Arial"/>
                <w:sz w:val="18"/>
                <w:szCs w:val="18"/>
              </w:rPr>
            </w:pPr>
            <w:r w:rsidRPr="00C82138">
              <w:rPr>
                <w:rFonts w:cs="Arial"/>
                <w:sz w:val="18"/>
                <w:szCs w:val="18"/>
              </w:rPr>
              <w:t xml:space="preserve">Amiodarone 78%, Procainamide 9%; </w:t>
            </w:r>
            <w:r w:rsidRPr="00C82138">
              <w:rPr>
                <w:rFonts w:cs="Arial"/>
                <w:sz w:val="18"/>
                <w:szCs w:val="18"/>
              </w:rPr>
              <w:lastRenderedPageBreak/>
              <w:t>esmolol 6%.</w:t>
            </w:r>
          </w:p>
        </w:tc>
        <w:tc>
          <w:tcPr>
            <w:tcW w:w="0" w:type="auto"/>
          </w:tcPr>
          <w:p w:rsidR="00E01E55" w:rsidRPr="00C82138" w:rsidRDefault="00E01E55" w:rsidP="005121E3">
            <w:pPr>
              <w:rPr>
                <w:rFonts w:cs="Arial"/>
                <w:sz w:val="18"/>
                <w:szCs w:val="18"/>
              </w:rPr>
            </w:pPr>
            <w:r w:rsidRPr="00C82138">
              <w:rPr>
                <w:rFonts w:cs="Arial"/>
                <w:sz w:val="18"/>
                <w:szCs w:val="18"/>
              </w:rPr>
              <w:lastRenderedPageBreak/>
              <w:t xml:space="preserve">Lower mortality and incidence JET than prior studies. </w:t>
            </w:r>
          </w:p>
          <w:p w:rsidR="00E01E55" w:rsidRPr="00C82138" w:rsidRDefault="00E01E55" w:rsidP="005121E3">
            <w:pPr>
              <w:rPr>
                <w:rFonts w:cs="Arial"/>
                <w:sz w:val="18"/>
                <w:szCs w:val="18"/>
              </w:rPr>
            </w:pPr>
          </w:p>
          <w:p w:rsidR="00E01E55" w:rsidRPr="00C82138" w:rsidRDefault="00E01E55" w:rsidP="005121E3">
            <w:pPr>
              <w:rPr>
                <w:rFonts w:cs="Arial"/>
                <w:sz w:val="18"/>
                <w:szCs w:val="18"/>
              </w:rPr>
            </w:pPr>
            <w:r w:rsidRPr="00C82138">
              <w:rPr>
                <w:rFonts w:cs="Arial"/>
                <w:sz w:val="18"/>
                <w:szCs w:val="18"/>
              </w:rPr>
              <w:t>Study not designed to assess drug efficacy.</w:t>
            </w:r>
          </w:p>
        </w:tc>
      </w:tr>
      <w:tr w:rsidR="00E01E55" w:rsidRPr="00C82138" w:rsidTr="0021551B">
        <w:tc>
          <w:tcPr>
            <w:tcW w:w="0" w:type="auto"/>
            <w:gridSpan w:val="7"/>
          </w:tcPr>
          <w:p w:rsidR="00E01E55" w:rsidRPr="00C82138" w:rsidRDefault="00E01E55" w:rsidP="005121E3">
            <w:pPr>
              <w:pStyle w:val="TableText"/>
              <w:rPr>
                <w:szCs w:val="18"/>
              </w:rPr>
            </w:pPr>
            <w:r w:rsidRPr="00C82138">
              <w:rPr>
                <w:rFonts w:cs="Arial"/>
                <w:szCs w:val="18"/>
              </w:rPr>
              <w:lastRenderedPageBreak/>
              <w:t xml:space="preserve">Pediatrics: JET Therapy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Pfammatter JP</w:t>
            </w:r>
          </w:p>
          <w:p w:rsidR="00E01E55" w:rsidRPr="00C82138" w:rsidRDefault="00E01E55" w:rsidP="00290E45">
            <w:pPr>
              <w:rPr>
                <w:rFonts w:cs="Arial"/>
                <w:sz w:val="18"/>
                <w:szCs w:val="18"/>
              </w:rPr>
            </w:pPr>
            <w:r w:rsidRPr="00C82138">
              <w:rPr>
                <w:rFonts w:cs="Arial"/>
                <w:sz w:val="18"/>
                <w:szCs w:val="18"/>
              </w:rPr>
              <w:t>1995</w:t>
            </w:r>
          </w:p>
          <w:p w:rsidR="00E01E55" w:rsidRPr="00C82138" w:rsidRDefault="00E01E55" w:rsidP="00290E45">
            <w:pPr>
              <w:rPr>
                <w:sz w:val="18"/>
                <w:szCs w:val="18"/>
              </w:rPr>
            </w:pPr>
            <w:r w:rsidRPr="00C82138">
              <w:rPr>
                <w:sz w:val="18"/>
                <w:szCs w:val="18"/>
              </w:rPr>
              <w:fldChar w:fldCharType="begin">
                <w:fldData xml:space="preserve">PFJlZm1hbj48Q2l0ZT48QXV0aG9yPlBmYW1tYXR0ZXI8L0F1dGhvcj48WWVhcj4xOTk1PC9ZZWFy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</w:fldData>
              </w:fldChar>
            </w:r>
            <w:r w:rsidR="0011025F">
              <w:rPr>
                <w:sz w:val="18"/>
                <w:szCs w:val="18"/>
              </w:rPr>
              <w:instrText xml:space="preserve"> ADDIN REFMGR.CITE </w:instrText>
            </w:r>
            <w:r w:rsidR="0011025F">
              <w:rPr>
                <w:sz w:val="18"/>
                <w:szCs w:val="18"/>
              </w:rPr>
              <w:fldChar w:fldCharType="begin">
                <w:fldData xml:space="preserve">PFJlZm1hbj48Q2l0ZT48QXV0aG9yPlBmYW1tYXR0ZXI8L0F1dGhvcj48WWVhcj4xOTk1PC9ZZWFy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(264)</w:t>
            </w:r>
            <w:r w:rsidRPr="00C82138">
              <w:rPr>
                <w:sz w:val="18"/>
                <w:szCs w:val="18"/>
              </w:rPr>
              <w:fldChar w:fldCharType="end"/>
            </w:r>
          </w:p>
          <w:p w:rsidR="00E01E55" w:rsidRPr="00C82138" w:rsidRDefault="00CF3027" w:rsidP="00290E45">
            <w:pPr>
              <w:rPr>
                <w:rFonts w:cs="Arial"/>
                <w:color w:val="4F81BD" w:themeColor="accent1"/>
                <w:sz w:val="18"/>
                <w:szCs w:val="18"/>
              </w:rPr>
            </w:pPr>
            <w:hyperlink r:id="rId325" w:history="1">
              <w:r w:rsidR="00E01E55" w:rsidRPr="00C82138">
                <w:rPr>
                  <w:rStyle w:val="Hyperlink"/>
                  <w:rFonts w:cs="Arial"/>
                  <w:sz w:val="18"/>
                  <w:szCs w:val="18"/>
                </w:rPr>
                <w:t>7677480</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6</w:t>
            </w:r>
          </w:p>
        </w:tc>
        <w:tc>
          <w:tcPr>
            <w:tcW w:w="0" w:type="auto"/>
          </w:tcPr>
          <w:p w:rsidR="00E01E55" w:rsidRPr="00C82138" w:rsidRDefault="00E01E55" w:rsidP="00290E45">
            <w:pPr>
              <w:rPr>
                <w:rFonts w:cs="Arial"/>
                <w:sz w:val="18"/>
                <w:szCs w:val="18"/>
              </w:rPr>
            </w:pPr>
            <w:r w:rsidRPr="00C82138">
              <w:rPr>
                <w:rFonts w:cs="Arial"/>
                <w:sz w:val="18"/>
                <w:szCs w:val="18"/>
              </w:rPr>
              <w:t xml:space="preserve">Postop JET treated w/ hypothermia. </w:t>
            </w:r>
          </w:p>
          <w:p w:rsidR="00E01E55" w:rsidRPr="00C82138" w:rsidRDefault="00E01E55" w:rsidP="00290E45">
            <w:pPr>
              <w:rPr>
                <w:rFonts w:cs="Arial"/>
                <w:sz w:val="18"/>
                <w:szCs w:val="18"/>
              </w:rPr>
            </w:pPr>
            <w:r w:rsidRPr="00C82138">
              <w:rPr>
                <w:rFonts w:cs="Arial"/>
                <w:sz w:val="18"/>
                <w:szCs w:val="18"/>
              </w:rPr>
              <w:t>6 consec</w:t>
            </w:r>
            <w:r>
              <w:rPr>
                <w:rFonts w:cs="Arial"/>
                <w:sz w:val="18"/>
                <w:szCs w:val="18"/>
              </w:rPr>
              <w:t>utive</w:t>
            </w:r>
            <w:r w:rsidRPr="00C82138">
              <w:rPr>
                <w:rFonts w:cs="Arial"/>
                <w:sz w:val="18"/>
                <w:szCs w:val="18"/>
              </w:rPr>
              <w:t xml:space="preserve"> pts, surface cooling to rectal temp</w:t>
            </w:r>
            <w:r>
              <w:rPr>
                <w:rFonts w:cs="Arial"/>
                <w:sz w:val="18"/>
                <w:szCs w:val="18"/>
              </w:rPr>
              <w:t>erature</w:t>
            </w:r>
            <w:r w:rsidRPr="00C82138">
              <w:rPr>
                <w:rFonts w:cs="Arial"/>
                <w:sz w:val="18"/>
                <w:szCs w:val="18"/>
              </w:rPr>
              <w:t xml:space="preserve"> 32-34 d C; sedated, vent. Cooling maintained 24-88 h. </w:t>
            </w:r>
          </w:p>
        </w:tc>
        <w:tc>
          <w:tcPr>
            <w:tcW w:w="0" w:type="auto"/>
          </w:tcPr>
          <w:p w:rsidR="00E01E55" w:rsidRPr="00C82138" w:rsidRDefault="00E01E55" w:rsidP="00290E45">
            <w:pPr>
              <w:rPr>
                <w:rFonts w:cs="Arial"/>
                <w:sz w:val="18"/>
                <w:szCs w:val="18"/>
              </w:rPr>
            </w:pPr>
            <w:r w:rsidRPr="00C82138">
              <w:rPr>
                <w:rFonts w:cs="Arial"/>
                <w:sz w:val="18"/>
                <w:szCs w:val="18"/>
              </w:rPr>
              <w:t>Assess rx postop JET w/ hypothermia</w:t>
            </w:r>
          </w:p>
        </w:tc>
        <w:tc>
          <w:tcPr>
            <w:tcW w:w="0" w:type="auto"/>
          </w:tcPr>
          <w:p w:rsidR="00E01E55" w:rsidRPr="00C82138" w:rsidRDefault="00E01E55" w:rsidP="00290E45">
            <w:pPr>
              <w:rPr>
                <w:rFonts w:cs="Arial"/>
                <w:sz w:val="18"/>
                <w:szCs w:val="18"/>
              </w:rPr>
            </w:pPr>
            <w:r w:rsidRPr="00C82138">
              <w:rPr>
                <w:rFonts w:cs="Arial"/>
                <w:sz w:val="18"/>
                <w:szCs w:val="18"/>
              </w:rPr>
              <w:t xml:space="preserve">Mean interval Dx JET and start hypothermia 4 h. </w:t>
            </w:r>
          </w:p>
          <w:p w:rsidR="00E01E55" w:rsidRPr="00C82138" w:rsidRDefault="00E01E55" w:rsidP="00290E45">
            <w:pPr>
              <w:rPr>
                <w:rFonts w:cs="Arial"/>
                <w:sz w:val="18"/>
                <w:szCs w:val="18"/>
              </w:rPr>
            </w:pPr>
            <w:r w:rsidRPr="00C82138">
              <w:rPr>
                <w:rFonts w:cs="Arial"/>
                <w:sz w:val="18"/>
                <w:szCs w:val="18"/>
              </w:rPr>
              <w:t xml:space="preserve">JET rate </w:t>
            </w:r>
            <w:r w:rsidRPr="00C82138">
              <w:rPr>
                <w:rFonts w:eastAsia="MS PGothic" w:cs="Arial"/>
                <w:sz w:val="18"/>
                <w:szCs w:val="18"/>
              </w:rPr>
              <w:t>↓</w:t>
            </w:r>
            <w:r w:rsidRPr="00C82138">
              <w:rPr>
                <w:rFonts w:cs="Arial"/>
                <w:sz w:val="18"/>
                <w:szCs w:val="18"/>
              </w:rPr>
              <w:t>from 219 to 165 bpm mean.</w:t>
            </w:r>
          </w:p>
        </w:tc>
        <w:tc>
          <w:tcPr>
            <w:tcW w:w="0" w:type="auto"/>
          </w:tcPr>
          <w:p w:rsidR="00E01E55" w:rsidRPr="00C82138" w:rsidRDefault="00E01E55" w:rsidP="00290E45">
            <w:pPr>
              <w:rPr>
                <w:rFonts w:cs="Arial"/>
                <w:sz w:val="18"/>
                <w:szCs w:val="18"/>
              </w:rPr>
            </w:pPr>
            <w:r w:rsidRPr="00C82138">
              <w:rPr>
                <w:rFonts w:cs="Arial"/>
                <w:sz w:val="18"/>
                <w:szCs w:val="18"/>
              </w:rPr>
              <w:t>Early institution moderate hypothermia effective in lowering HR</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Walsh EP </w:t>
            </w:r>
          </w:p>
          <w:p w:rsidR="00E01E55" w:rsidRPr="00C82138" w:rsidRDefault="00E01E55" w:rsidP="00290E45">
            <w:pPr>
              <w:rPr>
                <w:rFonts w:cs="Arial"/>
                <w:sz w:val="18"/>
                <w:szCs w:val="18"/>
              </w:rPr>
            </w:pPr>
            <w:r w:rsidRPr="00C82138">
              <w:rPr>
                <w:rFonts w:cs="Arial"/>
                <w:sz w:val="18"/>
                <w:szCs w:val="18"/>
              </w:rPr>
              <w:t>1997</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PFJlZm1hbj48Q2l0ZT48QXV0aG9yPldhbHNoPC9BdXRob3I+PFllYXI+MTk5NzwvWWVhcj48UmVj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=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PFJlZm1hbj48Q2l0ZT48QXV0aG9yPldhbHNoPC9BdXRob3I+PFllYXI+MTk5NzwvWWVhcj48UmVj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=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(265)</w:t>
            </w:r>
            <w:r w:rsidRPr="00C82138">
              <w:rPr>
                <w:rFonts w:cs="Arial"/>
                <w:sz w:val="18"/>
                <w:szCs w:val="18"/>
              </w:rPr>
              <w:fldChar w:fldCharType="end"/>
            </w:r>
          </w:p>
          <w:p w:rsidR="00E01E55" w:rsidRPr="00C82138" w:rsidRDefault="00CF3027" w:rsidP="00290E45">
            <w:pPr>
              <w:rPr>
                <w:rFonts w:cs="Arial"/>
                <w:sz w:val="18"/>
                <w:szCs w:val="18"/>
              </w:rPr>
            </w:pPr>
            <w:hyperlink r:id="rId326" w:history="1">
              <w:r w:rsidR="00E01E55" w:rsidRPr="00C82138">
                <w:rPr>
                  <w:rStyle w:val="Hyperlink"/>
                  <w:rFonts w:cs="Arial"/>
                  <w:sz w:val="18"/>
                  <w:szCs w:val="18"/>
                </w:rPr>
                <w:t>9120158</w:t>
              </w:r>
            </w:hyperlink>
          </w:p>
        </w:tc>
        <w:tc>
          <w:tcPr>
            <w:tcW w:w="0" w:type="auto"/>
          </w:tcPr>
          <w:p w:rsidR="00E01E55" w:rsidRPr="00C82138" w:rsidRDefault="00E01E55" w:rsidP="00290E45">
            <w:pPr>
              <w:rPr>
                <w:rFonts w:cs="Arial"/>
                <w:sz w:val="18"/>
                <w:szCs w:val="18"/>
              </w:rPr>
            </w:pPr>
            <w:r w:rsidRPr="00C82138">
              <w:rPr>
                <w:rFonts w:cs="Arial"/>
                <w:sz w:val="18"/>
                <w:szCs w:val="18"/>
              </w:rPr>
              <w:t>Prospective, single center</w:t>
            </w:r>
          </w:p>
        </w:tc>
        <w:tc>
          <w:tcPr>
            <w:tcW w:w="0" w:type="auto"/>
          </w:tcPr>
          <w:p w:rsidR="00E01E55" w:rsidRPr="00C82138" w:rsidRDefault="00E01E55" w:rsidP="00290E45">
            <w:pPr>
              <w:rPr>
                <w:rFonts w:cs="Arial"/>
                <w:sz w:val="18"/>
                <w:szCs w:val="18"/>
              </w:rPr>
            </w:pPr>
            <w:r w:rsidRPr="00C82138">
              <w:rPr>
                <w:rFonts w:cs="Arial"/>
                <w:sz w:val="18"/>
                <w:szCs w:val="18"/>
              </w:rPr>
              <w:t>71</w:t>
            </w:r>
          </w:p>
        </w:tc>
        <w:tc>
          <w:tcPr>
            <w:tcW w:w="0" w:type="auto"/>
          </w:tcPr>
          <w:p w:rsidR="00E01E55" w:rsidRPr="00C82138" w:rsidRDefault="00E01E55" w:rsidP="00290E45">
            <w:pPr>
              <w:rPr>
                <w:rFonts w:cs="Arial"/>
                <w:sz w:val="18"/>
                <w:szCs w:val="18"/>
              </w:rPr>
            </w:pPr>
            <w:r w:rsidRPr="00C82138">
              <w:rPr>
                <w:rFonts w:cs="Arial"/>
                <w:sz w:val="18"/>
                <w:szCs w:val="18"/>
              </w:rPr>
              <w:t xml:space="preserve">Staged rx for JET 1986-1994. </w:t>
            </w:r>
          </w:p>
          <w:p w:rsidR="00E01E55" w:rsidRPr="00C82138" w:rsidRDefault="00E01E55" w:rsidP="00290E45">
            <w:pPr>
              <w:rPr>
                <w:rFonts w:cs="Arial"/>
                <w:sz w:val="18"/>
                <w:szCs w:val="18"/>
              </w:rPr>
            </w:pPr>
            <w:r w:rsidRPr="00C82138">
              <w:rPr>
                <w:rFonts w:cs="Arial"/>
                <w:sz w:val="18"/>
                <w:szCs w:val="18"/>
              </w:rPr>
              <w:t xml:space="preserve">71 pts, HR &gt;170 bpm. Stages: </w:t>
            </w:r>
            <w:r w:rsidRPr="00C82138">
              <w:rPr>
                <w:rFonts w:eastAsia="MS PGothic" w:cs="Arial"/>
                <w:sz w:val="18"/>
                <w:szCs w:val="18"/>
              </w:rPr>
              <w:t>↓</w:t>
            </w:r>
            <w:r w:rsidRPr="00C82138">
              <w:rPr>
                <w:rFonts w:cs="Arial"/>
                <w:sz w:val="18"/>
                <w:szCs w:val="18"/>
              </w:rPr>
              <w:t>catecholamines; correct feve; atrial pacing; digoxin; phenytoine or propranolol or verap; procaine or hypothermia; combine proc</w:t>
            </w:r>
            <w:r>
              <w:rPr>
                <w:rFonts w:cs="Arial"/>
                <w:sz w:val="18"/>
                <w:szCs w:val="18"/>
              </w:rPr>
              <w:t xml:space="preserve">ainamide </w:t>
            </w:r>
            <w:r w:rsidRPr="00C82138">
              <w:rPr>
                <w:rFonts w:cs="Arial"/>
                <w:sz w:val="18"/>
                <w:szCs w:val="18"/>
              </w:rPr>
              <w:t>+ hypothermia</w:t>
            </w:r>
          </w:p>
        </w:tc>
        <w:tc>
          <w:tcPr>
            <w:tcW w:w="0" w:type="auto"/>
          </w:tcPr>
          <w:p w:rsidR="00E01E55" w:rsidRPr="00C82138" w:rsidRDefault="00E01E55" w:rsidP="00290E45">
            <w:pPr>
              <w:rPr>
                <w:rFonts w:cs="Arial"/>
                <w:sz w:val="18"/>
                <w:szCs w:val="18"/>
              </w:rPr>
            </w:pPr>
            <w:r w:rsidRPr="00C82138">
              <w:rPr>
                <w:rFonts w:cs="Arial"/>
                <w:sz w:val="18"/>
                <w:szCs w:val="18"/>
              </w:rPr>
              <w:t>Assess rx JET postop</w:t>
            </w:r>
          </w:p>
        </w:tc>
        <w:tc>
          <w:tcPr>
            <w:tcW w:w="0" w:type="auto"/>
          </w:tcPr>
          <w:p w:rsidR="00E01E55" w:rsidRPr="00C82138" w:rsidRDefault="00E01E55" w:rsidP="00290E45">
            <w:pPr>
              <w:rPr>
                <w:rFonts w:cs="Arial"/>
                <w:sz w:val="18"/>
                <w:szCs w:val="18"/>
              </w:rPr>
            </w:pPr>
            <w:r w:rsidRPr="00C82138">
              <w:rPr>
                <w:rFonts w:cs="Arial"/>
                <w:sz w:val="18"/>
                <w:szCs w:val="18"/>
              </w:rPr>
              <w:t>Success: reduce HR &lt;170 w/in 2 h.</w:t>
            </w:r>
          </w:p>
          <w:p w:rsidR="00E01E55" w:rsidRPr="00C82138" w:rsidRDefault="00E01E55" w:rsidP="00290E45">
            <w:pPr>
              <w:rPr>
                <w:rFonts w:cs="Arial"/>
                <w:sz w:val="18"/>
                <w:szCs w:val="18"/>
              </w:rPr>
            </w:pPr>
            <w:r w:rsidRPr="00C82138">
              <w:rPr>
                <w:rFonts w:cs="Arial"/>
                <w:sz w:val="18"/>
                <w:szCs w:val="18"/>
              </w:rPr>
              <w:t xml:space="preserve">Treatment success 70/71 pts. </w:t>
            </w:r>
          </w:p>
          <w:p w:rsidR="00E01E55" w:rsidRPr="00C82138" w:rsidRDefault="00E01E55" w:rsidP="00290E45">
            <w:pPr>
              <w:rPr>
                <w:rFonts w:cs="Arial"/>
                <w:sz w:val="18"/>
                <w:szCs w:val="18"/>
              </w:rPr>
            </w:pPr>
            <w:r w:rsidRPr="00C82138">
              <w:rPr>
                <w:rFonts w:cs="Arial"/>
                <w:sz w:val="18"/>
                <w:szCs w:val="18"/>
              </w:rPr>
              <w:t>JET assoc</w:t>
            </w:r>
            <w:r>
              <w:rPr>
                <w:rFonts w:cs="Arial"/>
                <w:sz w:val="18"/>
                <w:szCs w:val="18"/>
              </w:rPr>
              <w:t>iated</w:t>
            </w:r>
            <w:r w:rsidRPr="00C82138">
              <w:rPr>
                <w:rFonts w:cs="Arial"/>
                <w:sz w:val="18"/>
                <w:szCs w:val="18"/>
              </w:rPr>
              <w:t xml:space="preserve"> w</w:t>
            </w:r>
            <w:r>
              <w:rPr>
                <w:rFonts w:cs="Arial"/>
                <w:sz w:val="18"/>
                <w:szCs w:val="18"/>
              </w:rPr>
              <w:t>/</w:t>
            </w:r>
            <w:r w:rsidRPr="00C82138">
              <w:rPr>
                <w:rFonts w:cs="Arial"/>
                <w:sz w:val="18"/>
                <w:szCs w:val="18"/>
              </w:rPr>
              <w:t xml:space="preserve"> young age, transient AV block, VSD closures </w:t>
            </w:r>
          </w:p>
        </w:tc>
        <w:tc>
          <w:tcPr>
            <w:tcW w:w="0" w:type="auto"/>
          </w:tcPr>
          <w:p w:rsidR="00E01E55" w:rsidRPr="00C82138" w:rsidRDefault="00E01E55" w:rsidP="00290E45">
            <w:pPr>
              <w:rPr>
                <w:rFonts w:cs="Arial"/>
                <w:sz w:val="18"/>
                <w:szCs w:val="18"/>
              </w:rPr>
            </w:pPr>
            <w:r w:rsidRPr="00C82138">
              <w:rPr>
                <w:rFonts w:cs="Arial"/>
                <w:sz w:val="18"/>
                <w:szCs w:val="18"/>
              </w:rPr>
              <w:t xml:space="preserve">Only correction of fever and combined procainamide + hypothermia efficacious.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Laird WP 2003</w:t>
            </w:r>
          </w:p>
          <w:p w:rsidR="00E01E55" w:rsidRPr="00C82138" w:rsidRDefault="00E01E55" w:rsidP="00290E45">
            <w:pPr>
              <w:rPr>
                <w:rFonts w:cs="Arial"/>
                <w:color w:val="4F81BD" w:themeColor="accent1"/>
                <w:sz w:val="18"/>
                <w:szCs w:val="18"/>
              </w:rPr>
            </w:pPr>
            <w:r w:rsidRPr="00C82138">
              <w:rPr>
                <w:sz w:val="18"/>
                <w:szCs w:val="18"/>
              </w:rPr>
              <w:fldChar w:fldCharType="begin">
                <w:fldData xml:space="preserve">PFJlZm1hbj48Q2l0ZT48QXV0aG9yPkxhaXJkPC9BdXRob3I+PFllYXI+MjAwMzwvWWVhcj48UmVj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</w:fldData>
              </w:fldChar>
            </w:r>
            <w:r w:rsidR="0011025F">
              <w:rPr>
                <w:sz w:val="18"/>
                <w:szCs w:val="18"/>
              </w:rPr>
              <w:instrText xml:space="preserve"> ADDIN REFMGR.CITE </w:instrText>
            </w:r>
            <w:r w:rsidR="0011025F">
              <w:rPr>
                <w:sz w:val="18"/>
                <w:szCs w:val="18"/>
              </w:rPr>
              <w:fldChar w:fldCharType="begin">
                <w:fldData xml:space="preserve">PFJlZm1hbj48Q2l0ZT48QXV0aG9yPkxhaXJkPC9BdXRob3I+PFllYXI+MjAwMzwvWWVhcj48UmVj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(266)</w:t>
            </w:r>
            <w:r w:rsidRPr="00C82138">
              <w:rPr>
                <w:sz w:val="18"/>
                <w:szCs w:val="18"/>
              </w:rPr>
              <w:fldChar w:fldCharType="end"/>
            </w:r>
          </w:p>
          <w:p w:rsidR="00E01E55" w:rsidRPr="00C82138" w:rsidRDefault="00CF3027" w:rsidP="00290E45">
            <w:pPr>
              <w:rPr>
                <w:rFonts w:cs="Arial"/>
                <w:color w:val="4F81BD" w:themeColor="accent1"/>
                <w:sz w:val="18"/>
                <w:szCs w:val="18"/>
              </w:rPr>
            </w:pPr>
            <w:hyperlink r:id="rId327" w:history="1">
              <w:r w:rsidR="00E01E55" w:rsidRPr="00C82138">
                <w:rPr>
                  <w:rStyle w:val="Hyperlink"/>
                  <w:rFonts w:cs="Arial"/>
                  <w:sz w:val="18"/>
                  <w:szCs w:val="18"/>
                </w:rPr>
                <w:t>12370794</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11</w:t>
            </w:r>
          </w:p>
        </w:tc>
        <w:tc>
          <w:tcPr>
            <w:tcW w:w="0" w:type="auto"/>
          </w:tcPr>
          <w:p w:rsidR="00E01E55" w:rsidRPr="00C82138" w:rsidRDefault="00E01E55" w:rsidP="00290E45">
            <w:pPr>
              <w:rPr>
                <w:rFonts w:cs="Arial"/>
                <w:sz w:val="18"/>
                <w:szCs w:val="18"/>
              </w:rPr>
            </w:pPr>
            <w:r w:rsidRPr="00C82138">
              <w:rPr>
                <w:rFonts w:cs="Arial"/>
                <w:sz w:val="18"/>
                <w:szCs w:val="18"/>
              </w:rPr>
              <w:t>11 ped</w:t>
            </w:r>
            <w:r>
              <w:rPr>
                <w:rFonts w:cs="Arial"/>
                <w:sz w:val="18"/>
                <w:szCs w:val="18"/>
              </w:rPr>
              <w:t>iatric</w:t>
            </w:r>
            <w:r w:rsidRPr="00C82138">
              <w:rPr>
                <w:rFonts w:cs="Arial"/>
                <w:sz w:val="18"/>
                <w:szCs w:val="18"/>
              </w:rPr>
              <w:t xml:space="preserve"> postop CHD pts w/ JET, mean HR 203 bpm. IV amiodarone 5 mg/kg x2 given, followed by </w:t>
            </w:r>
            <w:r>
              <w:rPr>
                <w:rFonts w:cs="Arial"/>
                <w:sz w:val="18"/>
                <w:szCs w:val="18"/>
              </w:rPr>
              <w:t>infusion</w:t>
            </w:r>
            <w:r w:rsidRPr="00C82138">
              <w:rPr>
                <w:rFonts w:cs="Arial"/>
                <w:sz w:val="18"/>
                <w:szCs w:val="18"/>
              </w:rPr>
              <w:t xml:space="preserve"> 10-15 mg/kg/d</w:t>
            </w:r>
            <w:r>
              <w:rPr>
                <w:rFonts w:cs="Arial"/>
                <w:sz w:val="18"/>
                <w:szCs w:val="18"/>
              </w:rPr>
              <w:t xml:space="preserve"> for 48-72 h</w:t>
            </w:r>
            <w:r w:rsidRPr="00C82138">
              <w:rPr>
                <w:rFonts w:cs="Arial"/>
                <w:sz w:val="18"/>
                <w:szCs w:val="18"/>
              </w:rPr>
              <w:t xml:space="preserve">. </w:t>
            </w:r>
          </w:p>
        </w:tc>
        <w:tc>
          <w:tcPr>
            <w:tcW w:w="0" w:type="auto"/>
          </w:tcPr>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efficacy for postop JET</w:t>
            </w:r>
          </w:p>
        </w:tc>
        <w:tc>
          <w:tcPr>
            <w:tcW w:w="0" w:type="auto"/>
          </w:tcPr>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in higher dose (10 mg/kg vs.</w:t>
            </w:r>
            <w:r>
              <w:rPr>
                <w:rFonts w:cs="Arial"/>
                <w:sz w:val="18"/>
                <w:szCs w:val="18"/>
              </w:rPr>
              <w:t xml:space="preserve"> </w:t>
            </w:r>
            <w:r w:rsidRPr="00C82138">
              <w:rPr>
                <w:rFonts w:cs="Arial"/>
                <w:sz w:val="18"/>
                <w:szCs w:val="18"/>
              </w:rPr>
              <w:t xml:space="preserve">5 mg/kg) achieved control more rapids. </w:t>
            </w:r>
          </w:p>
          <w:p w:rsidR="00E01E55" w:rsidRPr="00C82138" w:rsidRDefault="00E01E55" w:rsidP="00290E45">
            <w:pPr>
              <w:rPr>
                <w:rFonts w:cs="Arial"/>
                <w:sz w:val="18"/>
                <w:szCs w:val="18"/>
              </w:rPr>
            </w:pPr>
            <w:r w:rsidRPr="00C82138">
              <w:rPr>
                <w:rFonts w:cs="Arial"/>
                <w:sz w:val="18"/>
                <w:szCs w:val="18"/>
              </w:rPr>
              <w:t xml:space="preserve">Hypotension/bradycardia 2 pts. </w:t>
            </w:r>
          </w:p>
        </w:tc>
        <w:tc>
          <w:tcPr>
            <w:tcW w:w="0" w:type="auto"/>
          </w:tcPr>
          <w:p w:rsidR="00E01E55" w:rsidRPr="00C82138" w:rsidRDefault="00E01E55" w:rsidP="00290E45">
            <w:pPr>
              <w:rPr>
                <w:rFonts w:cs="Arial"/>
                <w:sz w:val="18"/>
                <w:szCs w:val="18"/>
              </w:rPr>
            </w:pPr>
            <w:r>
              <w:rPr>
                <w:rFonts w:cs="Arial"/>
                <w:sz w:val="18"/>
                <w:szCs w:val="18"/>
              </w:rPr>
              <w:t>Amiodarone 10 mg/kg IV</w:t>
            </w:r>
            <w:r w:rsidRPr="00C82138">
              <w:rPr>
                <w:rFonts w:cs="Arial"/>
                <w:sz w:val="18"/>
                <w:szCs w:val="18"/>
              </w:rPr>
              <w:t xml:space="preserve"> effective for rapid con</w:t>
            </w:r>
            <w:r>
              <w:rPr>
                <w:rFonts w:cs="Arial"/>
                <w:sz w:val="18"/>
                <w:szCs w:val="18"/>
              </w:rPr>
              <w:t>trol of postop JET; continuous infusion</w:t>
            </w:r>
            <w:r w:rsidRPr="00C82138">
              <w:rPr>
                <w:rFonts w:cs="Arial"/>
                <w:sz w:val="18"/>
                <w:szCs w:val="18"/>
              </w:rPr>
              <w:t xml:space="preserve"> necessary.</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Plumpton K</w:t>
            </w:r>
          </w:p>
          <w:p w:rsidR="00E01E55" w:rsidRPr="00C82138" w:rsidRDefault="00E01E55" w:rsidP="00290E45">
            <w:pPr>
              <w:rPr>
                <w:rFonts w:cs="Arial"/>
                <w:sz w:val="18"/>
                <w:szCs w:val="18"/>
              </w:rPr>
            </w:pPr>
            <w:r w:rsidRPr="00C82138">
              <w:rPr>
                <w:rFonts w:cs="Arial"/>
                <w:sz w:val="18"/>
                <w:szCs w:val="18"/>
              </w:rPr>
              <w:t>2005</w:t>
            </w:r>
          </w:p>
          <w:p w:rsidR="00E01E55" w:rsidRPr="00C82138" w:rsidRDefault="00E01E55"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&lt;Refman&gt;&lt;Cite&gt;&lt;Author&gt;Plumpton&lt;/Author&gt;&lt;Year&gt;2005&lt;/Year&gt;&lt;RecNum&gt;569&lt;/RecNum&gt;&lt;IDText&gt;Amiodarone for post-operative junctional ectopic tachycardia&lt;/IDText&gt;&lt;MDL Ref_Type="Journal"&gt;&lt;Ref_Type&gt;Journal&lt;/Ref_Type&gt;&lt;Ref_ID&gt;569&lt;/Ref_ID&gt;&lt;Title_Primary&gt;Amiodarone for post-operative junctional ectopic tachycardia&lt;/Title_Primary&gt;&lt;Authors_Primary&gt;Plumpton,K.&lt;/Authors_Primary&gt;&lt;Authors_Primary&gt;Justo,R.&lt;/Authors_Primary&gt;&lt;Authors_Primary&gt;Haas,N.&lt;/Authors_Primary&gt;&lt;Date_Primary&gt;2005/2&lt;/Date_Primary&gt;&lt;Keywords&gt;administration &amp;amp; dosage&lt;/Keywords&gt;&lt;Keywords&gt;adverse effects&lt;/Keywords&gt;&lt;Keywords&gt;Amiodarone&lt;/Keywords&gt;&lt;Keywords&gt;Anti-Arrhythmia Agents&lt;/Keywords&gt;&lt;Keywords&gt;Bradycardia&lt;/Keywords&gt;&lt;Keywords&gt;Cardiac Surgical Procedures&lt;/Keywords&gt;&lt;Keywords&gt;diagnosis&lt;/Keywords&gt;&lt;Keywords&gt;drug therapy&lt;/Keywords&gt;&lt;Keywords&gt;etiology&lt;/Keywords&gt;&lt;Keywords&gt;Heart&lt;/Keywords&gt;&lt;Keywords&gt;Heart Defects,Congenital&lt;/Keywords&gt;&lt;Keywords&gt;Heart Rate&lt;/Keywords&gt;&lt;Keywords&gt;Heart Septal Defects,Ventricular&lt;/Keywords&gt;&lt;Keywords&gt;Humans&lt;/Keywords&gt;&lt;Keywords&gt;Hypotension&lt;/Keywords&gt;&lt;Keywords&gt;Infant&lt;/Keywords&gt;&lt;Keywords&gt;Infant,Newborn&lt;/Keywords&gt;&lt;Keywords&gt;Intensive Care&lt;/Keywords&gt;&lt;Keywords&gt;methods&lt;/Keywords&gt;&lt;Keywords&gt;Patients&lt;/Keywords&gt;&lt;Keywords&gt;Retrospective Studies&lt;/Keywords&gt;&lt;Keywords&gt;surgery&lt;/Keywords&gt;&lt;Keywords&gt;Tachycardia&lt;/Keywords&gt;&lt;Keywords&gt;Tachycardia,Ectopic Junctional&lt;/Keywords&gt;&lt;Keywords&gt;Tetralogy of Fallot&lt;/Keywords&gt;&lt;Keywords&gt;therapeutic use&lt;/Keywords&gt;&lt;Keywords&gt;Time&lt;/Keywords&gt;&lt;Reprint&gt;Not in File&lt;/Reprint&gt;&lt;Start_Page&gt;13&lt;/Start_Page&gt;&lt;End_Page&gt;18&lt;/End_Page&gt;&lt;Periodical&gt;Cardiol.Young&lt;/Periodical&gt;&lt;Volume&gt;15&lt;/Volume&gt;&lt;Issue&gt;1&lt;/Issue&gt;&lt;ISSN_ISBN&gt;1047-9511&lt;/ISSN_ISBN&gt;&lt;Misc_3&gt;S1047951105000041;10.1017/S1047951105000041&lt;/Misc_3&gt;&lt;Address&gt;Paediatric Cardiac Intensive Care Unit, The Prince Charles Hospital, Chermside, Brisbane, Queensland, Australia&lt;/Address&gt;&lt;Web_URL&gt;PM:15831155&lt;/Web_URL&gt;&lt;ZZ_JournalFull&gt;&lt;f name="System"&gt;Cardiology in the young&lt;/f&gt;&lt;/ZZ_JournalFull&gt;&lt;ZZ_JournalStdAbbrev&gt;&lt;f name="System"&gt;Cardiol.Young&lt;/f&gt;&lt;/ZZ_JournalStdAbbrev&gt;&lt;ZZ_WorkformID&gt;1&lt;/ZZ_WorkformID&gt;&lt;/MDL&gt;&lt;/Cite&gt;&lt;/Refman&gt;</w:instrText>
            </w:r>
            <w:r w:rsidRPr="00C82138">
              <w:rPr>
                <w:rFonts w:cs="Arial"/>
                <w:sz w:val="18"/>
                <w:szCs w:val="18"/>
              </w:rPr>
              <w:fldChar w:fldCharType="separate"/>
            </w:r>
            <w:r w:rsidR="00C55E77">
              <w:rPr>
                <w:rFonts w:cs="Arial"/>
                <w:noProof/>
                <w:sz w:val="18"/>
                <w:szCs w:val="18"/>
              </w:rPr>
              <w:t>(267)</w:t>
            </w:r>
            <w:r w:rsidRPr="00C82138">
              <w:rPr>
                <w:rFonts w:cs="Arial"/>
                <w:sz w:val="18"/>
                <w:szCs w:val="18"/>
              </w:rPr>
              <w:fldChar w:fldCharType="end"/>
            </w:r>
          </w:p>
          <w:p w:rsidR="00E01E55" w:rsidRPr="00C82138" w:rsidRDefault="00CF3027" w:rsidP="00290E45">
            <w:pPr>
              <w:rPr>
                <w:rFonts w:cs="Arial"/>
                <w:sz w:val="18"/>
                <w:szCs w:val="18"/>
              </w:rPr>
            </w:pPr>
            <w:hyperlink r:id="rId328" w:history="1">
              <w:r w:rsidR="00E01E55" w:rsidRPr="00C82138">
                <w:rPr>
                  <w:rStyle w:val="Hyperlink"/>
                  <w:rFonts w:cs="Arial"/>
                  <w:sz w:val="18"/>
                  <w:szCs w:val="18"/>
                </w:rPr>
                <w:t>15831155</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15</w:t>
            </w:r>
          </w:p>
        </w:tc>
        <w:tc>
          <w:tcPr>
            <w:tcW w:w="0" w:type="auto"/>
          </w:tcPr>
          <w:p w:rsidR="00E01E55" w:rsidRPr="00C82138" w:rsidRDefault="00E01E55" w:rsidP="00290E45">
            <w:pPr>
              <w:rPr>
                <w:rFonts w:cs="Arial"/>
                <w:sz w:val="18"/>
                <w:szCs w:val="18"/>
              </w:rPr>
            </w:pPr>
            <w:r w:rsidRPr="00C82138">
              <w:rPr>
                <w:rFonts w:cs="Arial"/>
                <w:sz w:val="18"/>
                <w:szCs w:val="18"/>
              </w:rPr>
              <w:t>15 postop ped</w:t>
            </w:r>
            <w:r>
              <w:rPr>
                <w:rFonts w:cs="Arial"/>
                <w:sz w:val="18"/>
                <w:szCs w:val="18"/>
              </w:rPr>
              <w:t>iatric</w:t>
            </w:r>
            <w:r w:rsidRPr="00C82138">
              <w:rPr>
                <w:rFonts w:cs="Arial"/>
                <w:sz w:val="18"/>
                <w:szCs w:val="18"/>
              </w:rPr>
              <w:t xml:space="preserve"> CHD pts, JET, median 2.6 mo. JET rates 182-229 bpm, median 192 bpm. IV amio</w:t>
            </w:r>
            <w:r>
              <w:rPr>
                <w:rFonts w:cs="Arial"/>
                <w:sz w:val="18"/>
                <w:szCs w:val="18"/>
              </w:rPr>
              <w:t>darone</w:t>
            </w:r>
          </w:p>
        </w:tc>
        <w:tc>
          <w:tcPr>
            <w:tcW w:w="0" w:type="auto"/>
          </w:tcPr>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efficacy for postop JET</w:t>
            </w:r>
          </w:p>
        </w:tc>
        <w:tc>
          <w:tcPr>
            <w:tcW w:w="0" w:type="auto"/>
          </w:tcPr>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controlled tachycardia, median time 4.5 h, median dose 5.9 mg/kg. Hypotension or bradycardia in 2 pts. </w:t>
            </w:r>
          </w:p>
        </w:tc>
        <w:tc>
          <w:tcPr>
            <w:tcW w:w="0" w:type="auto"/>
          </w:tcPr>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controlled post-op JET rapidly. </w:t>
            </w:r>
          </w:p>
        </w:tc>
      </w:tr>
      <w:tr w:rsidR="00E01E55" w:rsidRPr="00C82138" w:rsidTr="0021551B">
        <w:tc>
          <w:tcPr>
            <w:tcW w:w="0" w:type="auto"/>
          </w:tcPr>
          <w:p w:rsidR="00E01E55" w:rsidRPr="00C82138" w:rsidRDefault="00E01E55" w:rsidP="00290E45">
            <w:pPr>
              <w:rPr>
                <w:rFonts w:cs="Arial"/>
                <w:color w:val="4F81BD" w:themeColor="accent1"/>
                <w:sz w:val="18"/>
                <w:szCs w:val="18"/>
              </w:rPr>
            </w:pPr>
            <w:r w:rsidRPr="00C82138">
              <w:rPr>
                <w:rFonts w:cs="Arial"/>
                <w:sz w:val="18"/>
                <w:szCs w:val="18"/>
              </w:rPr>
              <w:t xml:space="preserve">Haas NA 2008 </w:t>
            </w:r>
          </w:p>
          <w:p w:rsidR="00E01E55" w:rsidRPr="00C82138" w:rsidRDefault="00E01E55" w:rsidP="00290E45">
            <w:pPr>
              <w:rPr>
                <w:sz w:val="18"/>
                <w:szCs w:val="18"/>
              </w:rPr>
            </w:pPr>
            <w:r w:rsidRPr="00C82138">
              <w:rPr>
                <w:sz w:val="18"/>
                <w:szCs w:val="18"/>
              </w:rPr>
              <w:fldChar w:fldCharType="begin">
                <w:fldData xml:space="preserve">PFJlZm1hbj48Q2l0ZT48QXV0aG9yPkhhYXM8L0F1dGhvcj48WWVhcj4yMDA4PC9ZZWFyPjxSZWNO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=
</w:fldData>
              </w:fldChar>
            </w:r>
            <w:r w:rsidR="0011025F">
              <w:rPr>
                <w:sz w:val="18"/>
                <w:szCs w:val="18"/>
              </w:rPr>
              <w:instrText xml:space="preserve"> ADDIN REFMGR.CITE </w:instrText>
            </w:r>
            <w:r w:rsidR="0011025F">
              <w:rPr>
                <w:sz w:val="18"/>
                <w:szCs w:val="18"/>
              </w:rPr>
              <w:fldChar w:fldCharType="begin">
                <w:fldData xml:space="preserve">PFJlZm1hbj48Q2l0ZT48QXV0aG9yPkhhYXM8L0F1dGhvcj48WWVhcj4yMDA4PC9ZZWFyPjxSZWNO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=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(268)</w:t>
            </w:r>
            <w:r w:rsidRPr="00C82138">
              <w:rPr>
                <w:sz w:val="18"/>
                <w:szCs w:val="18"/>
              </w:rPr>
              <w:fldChar w:fldCharType="end"/>
            </w:r>
          </w:p>
          <w:p w:rsidR="00E01E55" w:rsidRPr="00C82138" w:rsidRDefault="00CF3027" w:rsidP="00290E45">
            <w:pPr>
              <w:rPr>
                <w:rFonts w:cs="Arial"/>
                <w:sz w:val="18"/>
                <w:szCs w:val="18"/>
              </w:rPr>
            </w:pPr>
            <w:hyperlink r:id="rId329" w:history="1">
              <w:r w:rsidR="00E01E55" w:rsidRPr="00C82138">
                <w:rPr>
                  <w:rStyle w:val="Hyperlink"/>
                  <w:rFonts w:cs="Arial"/>
                  <w:sz w:val="18"/>
                  <w:szCs w:val="18"/>
                </w:rPr>
                <w:t>19026806</w:t>
              </w:r>
            </w:hyperlink>
          </w:p>
        </w:tc>
        <w:tc>
          <w:tcPr>
            <w:tcW w:w="0" w:type="auto"/>
          </w:tcPr>
          <w:p w:rsidR="00E01E55" w:rsidRPr="00C82138" w:rsidRDefault="00E01E55" w:rsidP="00290E45">
            <w:pPr>
              <w:rPr>
                <w:rFonts w:cs="Arial"/>
                <w:sz w:val="18"/>
                <w:szCs w:val="18"/>
              </w:rPr>
            </w:pPr>
            <w:r w:rsidRPr="00C82138">
              <w:rPr>
                <w:rFonts w:cs="Arial"/>
                <w:sz w:val="18"/>
                <w:szCs w:val="18"/>
              </w:rPr>
              <w:t xml:space="preserve">Prospective observational </w:t>
            </w:r>
          </w:p>
        </w:tc>
        <w:tc>
          <w:tcPr>
            <w:tcW w:w="0" w:type="auto"/>
          </w:tcPr>
          <w:p w:rsidR="00E01E55" w:rsidRPr="00C82138" w:rsidRDefault="00E01E55" w:rsidP="00290E45">
            <w:pPr>
              <w:rPr>
                <w:rFonts w:cs="Arial"/>
                <w:sz w:val="18"/>
                <w:szCs w:val="18"/>
              </w:rPr>
            </w:pPr>
            <w:r w:rsidRPr="00C82138">
              <w:rPr>
                <w:rFonts w:cs="Arial"/>
                <w:sz w:val="18"/>
                <w:szCs w:val="18"/>
              </w:rPr>
              <w:t>71</w:t>
            </w:r>
          </w:p>
        </w:tc>
        <w:tc>
          <w:tcPr>
            <w:tcW w:w="0" w:type="auto"/>
          </w:tcPr>
          <w:p w:rsidR="00E01E55" w:rsidRPr="00C82138" w:rsidRDefault="00E01E55" w:rsidP="00290E45">
            <w:pPr>
              <w:rPr>
                <w:rFonts w:cs="Arial"/>
                <w:sz w:val="18"/>
                <w:szCs w:val="18"/>
              </w:rPr>
            </w:pPr>
            <w:r w:rsidRPr="00C82138">
              <w:rPr>
                <w:rFonts w:cs="Arial"/>
                <w:sz w:val="18"/>
                <w:szCs w:val="18"/>
              </w:rPr>
              <w:t xml:space="preserve">71 of 2106 CPB pts repair CHD received amiodarone for postop atrial (70) or ventricular (7) tachycardia. Median age 3 </w:t>
            </w:r>
            <w:proofErr w:type="gramStart"/>
            <w:r w:rsidRPr="00C82138">
              <w:rPr>
                <w:rFonts w:cs="Arial"/>
                <w:sz w:val="18"/>
                <w:szCs w:val="18"/>
              </w:rPr>
              <w:t>mo</w:t>
            </w:r>
            <w:proofErr w:type="gramEnd"/>
            <w:r w:rsidRPr="00C82138">
              <w:rPr>
                <w:rFonts w:cs="Arial"/>
                <w:sz w:val="18"/>
                <w:szCs w:val="18"/>
              </w:rPr>
              <w:t xml:space="preserve">. </w:t>
            </w:r>
          </w:p>
          <w:p w:rsidR="00E01E55" w:rsidRPr="00C82138" w:rsidRDefault="00E01E55" w:rsidP="00290E45">
            <w:pPr>
              <w:rPr>
                <w:rFonts w:cs="Arial"/>
                <w:sz w:val="18"/>
                <w:szCs w:val="18"/>
              </w:rPr>
            </w:pPr>
            <w:r>
              <w:rPr>
                <w:rFonts w:cs="Arial"/>
                <w:sz w:val="18"/>
                <w:szCs w:val="18"/>
              </w:rPr>
              <w:t>JET 37, ectopic AT 10, atrial flutter</w:t>
            </w:r>
            <w:r w:rsidRPr="00C82138">
              <w:rPr>
                <w:rFonts w:cs="Arial"/>
                <w:sz w:val="18"/>
                <w:szCs w:val="18"/>
              </w:rPr>
              <w:t xml:space="preserve"> 8, AF 1, IART 1. </w:t>
            </w:r>
          </w:p>
          <w:p w:rsidR="00E01E55" w:rsidRPr="00C82138" w:rsidRDefault="00E01E55" w:rsidP="00290E45">
            <w:pPr>
              <w:rPr>
                <w:rFonts w:cs="Arial"/>
                <w:sz w:val="18"/>
                <w:szCs w:val="18"/>
              </w:rPr>
            </w:pPr>
            <w:r w:rsidRPr="00C82138">
              <w:rPr>
                <w:rFonts w:cs="Arial"/>
                <w:sz w:val="18"/>
                <w:szCs w:val="18"/>
              </w:rPr>
              <w:t>Early rx: w/in 60 min of arrhythmia detection vs.</w:t>
            </w:r>
            <w:r>
              <w:rPr>
                <w:rFonts w:cs="Arial"/>
                <w:sz w:val="18"/>
                <w:szCs w:val="18"/>
              </w:rPr>
              <w:t xml:space="preserve"> </w:t>
            </w:r>
            <w:r w:rsidRPr="00C82138">
              <w:rPr>
                <w:rFonts w:cs="Arial"/>
                <w:sz w:val="18"/>
                <w:szCs w:val="18"/>
              </w:rPr>
              <w:t>&gt;</w:t>
            </w:r>
            <w:r>
              <w:rPr>
                <w:rFonts w:cs="Arial"/>
                <w:sz w:val="18"/>
                <w:szCs w:val="18"/>
              </w:rPr>
              <w:t>60 min</w:t>
            </w:r>
            <w:r w:rsidRPr="00C82138">
              <w:rPr>
                <w:rFonts w:cs="Arial"/>
                <w:sz w:val="18"/>
                <w:szCs w:val="18"/>
              </w:rPr>
              <w:t>. Protocol: reduce inotropes, correct lytes; IV amiodar</w:t>
            </w:r>
            <w:r>
              <w:rPr>
                <w:rFonts w:cs="Arial"/>
                <w:sz w:val="18"/>
                <w:szCs w:val="18"/>
              </w:rPr>
              <w:t>one. Dose 5 mg/kg over 1-4 h</w:t>
            </w:r>
            <w:r w:rsidRPr="00C82138">
              <w:rPr>
                <w:rFonts w:cs="Arial"/>
                <w:sz w:val="18"/>
                <w:szCs w:val="18"/>
              </w:rPr>
              <w:t xml:space="preserve">, </w:t>
            </w:r>
            <w:r>
              <w:rPr>
                <w:rFonts w:cs="Arial"/>
                <w:sz w:val="18"/>
                <w:szCs w:val="18"/>
              </w:rPr>
              <w:t>infusion</w:t>
            </w:r>
            <w:r w:rsidRPr="00C82138">
              <w:rPr>
                <w:rFonts w:cs="Arial"/>
                <w:sz w:val="18"/>
                <w:szCs w:val="18"/>
              </w:rPr>
              <w:t xml:space="preserve"> 5-15 mcg/kg/min. Repeat boluses; </w:t>
            </w:r>
            <w:r>
              <w:rPr>
                <w:rFonts w:cs="Arial"/>
                <w:sz w:val="18"/>
                <w:szCs w:val="18"/>
              </w:rPr>
              <w:t>infusion</w:t>
            </w:r>
            <w:r w:rsidRPr="00C82138">
              <w:rPr>
                <w:rFonts w:cs="Arial"/>
                <w:sz w:val="18"/>
                <w:szCs w:val="18"/>
              </w:rPr>
              <w:t xml:space="preserve"> 5-10 mg/kg/d.  </w:t>
            </w:r>
          </w:p>
        </w:tc>
        <w:tc>
          <w:tcPr>
            <w:tcW w:w="0" w:type="auto"/>
          </w:tcPr>
          <w:p w:rsidR="00E01E55" w:rsidRPr="00C82138" w:rsidRDefault="00E01E55" w:rsidP="00290E45">
            <w:pPr>
              <w:rPr>
                <w:rFonts w:cs="Arial"/>
                <w:sz w:val="18"/>
                <w:szCs w:val="18"/>
              </w:rPr>
            </w:pPr>
            <w:r w:rsidRPr="00C82138">
              <w:rPr>
                <w:rFonts w:cs="Arial"/>
                <w:sz w:val="18"/>
                <w:szCs w:val="18"/>
              </w:rPr>
              <w:t>Assess response of postop tachycardia to IV amiodarone</w:t>
            </w:r>
          </w:p>
        </w:tc>
        <w:tc>
          <w:tcPr>
            <w:tcW w:w="0" w:type="auto"/>
          </w:tcPr>
          <w:p w:rsidR="00E01E55" w:rsidRPr="00C82138" w:rsidRDefault="00E01E55" w:rsidP="00290E45">
            <w:pPr>
              <w:rPr>
                <w:rFonts w:cs="Arial"/>
                <w:sz w:val="18"/>
                <w:szCs w:val="18"/>
              </w:rPr>
            </w:pPr>
            <w:r w:rsidRPr="00C82138">
              <w:rPr>
                <w:rFonts w:cs="Arial"/>
                <w:sz w:val="18"/>
                <w:szCs w:val="18"/>
              </w:rPr>
              <w:t>Early rx postop tachycardia reduced rate (156 vs.</w:t>
            </w:r>
            <w:r>
              <w:rPr>
                <w:rFonts w:cs="Arial"/>
                <w:sz w:val="18"/>
                <w:szCs w:val="18"/>
              </w:rPr>
              <w:t xml:space="preserve"> </w:t>
            </w:r>
            <w:r w:rsidRPr="00C82138">
              <w:rPr>
                <w:rFonts w:cs="Arial"/>
                <w:sz w:val="18"/>
                <w:szCs w:val="18"/>
              </w:rPr>
              <w:t>300 bpm, p&lt;</w:t>
            </w:r>
            <w:r>
              <w:rPr>
                <w:rFonts w:cs="Arial"/>
                <w:sz w:val="18"/>
                <w:szCs w:val="18"/>
              </w:rPr>
              <w:t>0</w:t>
            </w:r>
            <w:r w:rsidRPr="00C82138">
              <w:rPr>
                <w:rFonts w:cs="Arial"/>
                <w:sz w:val="18"/>
                <w:szCs w:val="18"/>
              </w:rPr>
              <w:t>.01); time to control (400 vs.</w:t>
            </w:r>
            <w:r>
              <w:rPr>
                <w:rFonts w:cs="Arial"/>
                <w:sz w:val="18"/>
                <w:szCs w:val="18"/>
              </w:rPr>
              <w:t xml:space="preserve"> </w:t>
            </w:r>
            <w:r w:rsidRPr="00C82138">
              <w:rPr>
                <w:rFonts w:cs="Arial"/>
                <w:sz w:val="18"/>
                <w:szCs w:val="18"/>
              </w:rPr>
              <w:t>1038 min, p&lt;</w:t>
            </w:r>
            <w:r>
              <w:rPr>
                <w:rFonts w:cs="Arial"/>
                <w:sz w:val="18"/>
                <w:szCs w:val="18"/>
              </w:rPr>
              <w:t>0</w:t>
            </w:r>
            <w:r w:rsidRPr="00C82138">
              <w:rPr>
                <w:rFonts w:cs="Arial"/>
                <w:sz w:val="18"/>
                <w:szCs w:val="18"/>
              </w:rPr>
              <w:t>.001), reduced dose (28 vs.</w:t>
            </w:r>
            <w:r>
              <w:rPr>
                <w:rFonts w:cs="Arial"/>
                <w:sz w:val="18"/>
                <w:szCs w:val="18"/>
              </w:rPr>
              <w:t xml:space="preserve"> </w:t>
            </w:r>
            <w:r w:rsidRPr="00C82138">
              <w:rPr>
                <w:rFonts w:cs="Arial"/>
                <w:sz w:val="18"/>
                <w:szCs w:val="18"/>
              </w:rPr>
              <w:t>67 mg, p&lt;</w:t>
            </w:r>
            <w:r>
              <w:rPr>
                <w:rFonts w:cs="Arial"/>
                <w:sz w:val="18"/>
                <w:szCs w:val="18"/>
              </w:rPr>
              <w:t>0</w:t>
            </w:r>
            <w:r w:rsidRPr="00C82138">
              <w:rPr>
                <w:rFonts w:cs="Arial"/>
                <w:sz w:val="18"/>
                <w:szCs w:val="18"/>
              </w:rPr>
              <w:t>.025), and ICU LOS (3.3 vs.</w:t>
            </w:r>
            <w:r>
              <w:rPr>
                <w:rFonts w:cs="Arial"/>
                <w:sz w:val="18"/>
                <w:szCs w:val="18"/>
              </w:rPr>
              <w:t xml:space="preserve"> </w:t>
            </w:r>
            <w:r w:rsidRPr="00C82138">
              <w:rPr>
                <w:rFonts w:cs="Arial"/>
                <w:sz w:val="18"/>
                <w:szCs w:val="18"/>
              </w:rPr>
              <w:t>5.3 d, p&lt;</w:t>
            </w:r>
            <w:r>
              <w:rPr>
                <w:rFonts w:cs="Arial"/>
                <w:sz w:val="18"/>
                <w:szCs w:val="18"/>
              </w:rPr>
              <w:t>0</w:t>
            </w:r>
            <w:r w:rsidRPr="00C82138">
              <w:rPr>
                <w:rFonts w:cs="Arial"/>
                <w:sz w:val="18"/>
                <w:szCs w:val="18"/>
              </w:rPr>
              <w:t xml:space="preserve">.01). </w:t>
            </w:r>
          </w:p>
        </w:tc>
        <w:tc>
          <w:tcPr>
            <w:tcW w:w="0" w:type="auto"/>
          </w:tcPr>
          <w:p w:rsidR="00E01E55" w:rsidRPr="00C82138" w:rsidRDefault="00E01E55" w:rsidP="00290E45">
            <w:pPr>
              <w:rPr>
                <w:rFonts w:cs="Arial"/>
                <w:sz w:val="18"/>
                <w:szCs w:val="18"/>
              </w:rPr>
            </w:pPr>
            <w:r w:rsidRPr="00C82138">
              <w:rPr>
                <w:rFonts w:cs="Arial"/>
                <w:sz w:val="18"/>
                <w:szCs w:val="18"/>
              </w:rPr>
              <w:t xml:space="preserve">Early RX w/ amiodarone (60 min) significant improved outcomes.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Collins KK</w:t>
            </w:r>
          </w:p>
          <w:p w:rsidR="00E01E55" w:rsidRPr="00C82138" w:rsidRDefault="00E01E55" w:rsidP="00290E45">
            <w:pPr>
              <w:rPr>
                <w:rFonts w:cs="Arial"/>
                <w:sz w:val="18"/>
                <w:szCs w:val="18"/>
              </w:rPr>
            </w:pPr>
            <w:r w:rsidRPr="00C82138">
              <w:rPr>
                <w:rFonts w:cs="Arial"/>
                <w:sz w:val="18"/>
                <w:szCs w:val="18"/>
              </w:rPr>
              <w:t>2009</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PFJlZm1hbj48Q2l0ZT48QXV0aG9yPkNvbGxpbnM8L0F1dGhvcj48WWVhcj4yMDA5PC9ZZWFyPjxS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PFJlZm1hbj48Q2l0ZT48QXV0aG9yPkNvbGxpbnM8L0F1dGhvcj48WWVhcj4yMDA5PC9ZZWFyPjxS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(269)</w:t>
            </w:r>
            <w:r w:rsidRPr="00C82138">
              <w:rPr>
                <w:rFonts w:cs="Arial"/>
                <w:sz w:val="18"/>
                <w:szCs w:val="18"/>
              </w:rPr>
              <w:fldChar w:fldCharType="end"/>
            </w:r>
          </w:p>
          <w:p w:rsidR="00E01E55" w:rsidRPr="00C82138" w:rsidRDefault="00CF3027" w:rsidP="00290E45">
            <w:pPr>
              <w:rPr>
                <w:rFonts w:cs="Arial"/>
                <w:sz w:val="18"/>
                <w:szCs w:val="18"/>
              </w:rPr>
            </w:pPr>
            <w:hyperlink r:id="rId330" w:history="1">
              <w:r w:rsidR="00E01E55" w:rsidRPr="00C82138">
                <w:rPr>
                  <w:rStyle w:val="Hyperlink"/>
                  <w:rFonts w:cs="Arial"/>
                  <w:sz w:val="18"/>
                  <w:szCs w:val="18"/>
                </w:rPr>
                <w:t>19232902</w:t>
              </w:r>
            </w:hyperlink>
          </w:p>
        </w:tc>
        <w:tc>
          <w:tcPr>
            <w:tcW w:w="0" w:type="auto"/>
          </w:tcPr>
          <w:p w:rsidR="00E01E55" w:rsidRPr="00C82138" w:rsidRDefault="00E01E55" w:rsidP="00290E45">
            <w:pPr>
              <w:rPr>
                <w:rFonts w:cs="Arial"/>
                <w:sz w:val="18"/>
                <w:szCs w:val="18"/>
              </w:rPr>
            </w:pPr>
            <w:r w:rsidRPr="00C82138">
              <w:rPr>
                <w:rFonts w:cs="Arial"/>
                <w:sz w:val="18"/>
                <w:szCs w:val="18"/>
              </w:rPr>
              <w:t xml:space="preserve">Multicenter retrospective </w:t>
            </w:r>
          </w:p>
        </w:tc>
        <w:tc>
          <w:tcPr>
            <w:tcW w:w="0" w:type="auto"/>
          </w:tcPr>
          <w:p w:rsidR="00E01E55" w:rsidRPr="00C82138" w:rsidRDefault="00E01E55" w:rsidP="00290E45">
            <w:pPr>
              <w:rPr>
                <w:rFonts w:cs="Arial"/>
                <w:sz w:val="18"/>
                <w:szCs w:val="18"/>
              </w:rPr>
            </w:pPr>
            <w:r w:rsidRPr="00C82138">
              <w:rPr>
                <w:rFonts w:cs="Arial"/>
                <w:sz w:val="18"/>
                <w:szCs w:val="18"/>
              </w:rPr>
              <w:t>94</w:t>
            </w:r>
          </w:p>
        </w:tc>
        <w:tc>
          <w:tcPr>
            <w:tcW w:w="0" w:type="auto"/>
          </w:tcPr>
          <w:p w:rsidR="00E01E55" w:rsidRPr="00C82138" w:rsidRDefault="00E01E55" w:rsidP="00290E45">
            <w:pPr>
              <w:rPr>
                <w:rFonts w:cs="Arial"/>
                <w:sz w:val="18"/>
                <w:szCs w:val="18"/>
              </w:rPr>
            </w:pPr>
            <w:r w:rsidRPr="00C82138">
              <w:rPr>
                <w:rFonts w:cs="Arial"/>
                <w:sz w:val="18"/>
                <w:szCs w:val="18"/>
              </w:rPr>
              <w:t xml:space="preserve">Non postoperative JET, median age 0.8 y, range fetus – 16 y). . </w:t>
            </w:r>
          </w:p>
          <w:p w:rsidR="00E01E55" w:rsidRPr="00C82138" w:rsidRDefault="00E01E55" w:rsidP="00290E45">
            <w:pPr>
              <w:rPr>
                <w:rFonts w:cs="Arial"/>
                <w:sz w:val="18"/>
                <w:szCs w:val="18"/>
              </w:rPr>
            </w:pPr>
            <w:r w:rsidRPr="00C82138">
              <w:rPr>
                <w:rFonts w:cs="Arial"/>
                <w:sz w:val="18"/>
                <w:szCs w:val="18"/>
              </w:rPr>
              <w:t xml:space="preserve">Time frame 1969-2008. </w:t>
            </w:r>
          </w:p>
          <w:p w:rsidR="00E01E55" w:rsidRPr="00C82138" w:rsidRDefault="00E01E55" w:rsidP="00290E45">
            <w:pPr>
              <w:rPr>
                <w:rFonts w:cs="Arial"/>
                <w:sz w:val="18"/>
                <w:szCs w:val="18"/>
              </w:rPr>
            </w:pPr>
            <w:r w:rsidRPr="00C82138">
              <w:rPr>
                <w:rFonts w:cs="Arial"/>
                <w:sz w:val="18"/>
                <w:szCs w:val="18"/>
              </w:rPr>
              <w:t xml:space="preserve">CHF 16%. </w:t>
            </w:r>
            <w:r w:rsidRPr="00C82138">
              <w:rPr>
                <w:rFonts w:cs="Arial"/>
                <w:i/>
                <w:sz w:val="18"/>
                <w:szCs w:val="18"/>
              </w:rPr>
              <w:t>VA dissociated 56%,</w:t>
            </w:r>
            <w:r w:rsidRPr="00C82138">
              <w:rPr>
                <w:rFonts w:cs="Arial"/>
                <w:sz w:val="18"/>
                <w:szCs w:val="18"/>
              </w:rPr>
              <w:t xml:space="preserve"> 1:1 VA 32%; both 3%, NOS 9%. </w:t>
            </w:r>
          </w:p>
          <w:p w:rsidR="00E01E55" w:rsidRPr="00C82138" w:rsidRDefault="00E01E55" w:rsidP="00290E45">
            <w:pPr>
              <w:rPr>
                <w:rFonts w:cs="Arial"/>
                <w:sz w:val="18"/>
                <w:szCs w:val="18"/>
              </w:rPr>
            </w:pPr>
            <w:r>
              <w:rPr>
                <w:rFonts w:cs="Arial"/>
                <w:sz w:val="18"/>
                <w:szCs w:val="18"/>
              </w:rPr>
              <w:t>Median f</w:t>
            </w:r>
            <w:r w:rsidRPr="00C82138">
              <w:rPr>
                <w:rFonts w:cs="Arial"/>
                <w:sz w:val="18"/>
                <w:szCs w:val="18"/>
              </w:rPr>
              <w:t xml:space="preserve">/u 4.5 y. </w:t>
            </w:r>
          </w:p>
        </w:tc>
        <w:tc>
          <w:tcPr>
            <w:tcW w:w="0" w:type="auto"/>
          </w:tcPr>
          <w:p w:rsidR="00E01E55" w:rsidRPr="00C82138" w:rsidRDefault="00E01E55" w:rsidP="00290E45">
            <w:pPr>
              <w:rPr>
                <w:rFonts w:cs="Arial"/>
                <w:sz w:val="18"/>
                <w:szCs w:val="18"/>
              </w:rPr>
            </w:pPr>
            <w:r w:rsidRPr="00C82138">
              <w:rPr>
                <w:rFonts w:cs="Arial"/>
                <w:sz w:val="18"/>
                <w:szCs w:val="18"/>
              </w:rPr>
              <w:t>Assess outcomes of rx for</w:t>
            </w:r>
            <w:r>
              <w:rPr>
                <w:rFonts w:cs="Arial"/>
                <w:sz w:val="18"/>
                <w:szCs w:val="18"/>
              </w:rPr>
              <w:t xml:space="preserve"> non postop JET in p</w:t>
            </w:r>
            <w:r w:rsidRPr="00C82138">
              <w:rPr>
                <w:rFonts w:cs="Arial"/>
                <w:sz w:val="18"/>
                <w:szCs w:val="18"/>
              </w:rPr>
              <w:t>ed</w:t>
            </w:r>
            <w:r>
              <w:rPr>
                <w:rFonts w:cs="Arial"/>
                <w:sz w:val="18"/>
                <w:szCs w:val="18"/>
              </w:rPr>
              <w:t>iatric</w:t>
            </w:r>
            <w:r w:rsidRPr="00C82138">
              <w:rPr>
                <w:rFonts w:cs="Arial"/>
                <w:sz w:val="18"/>
                <w:szCs w:val="18"/>
              </w:rPr>
              <w:t xml:space="preserve"> pts</w:t>
            </w:r>
          </w:p>
        </w:tc>
        <w:tc>
          <w:tcPr>
            <w:tcW w:w="0" w:type="auto"/>
          </w:tcPr>
          <w:p w:rsidR="00E01E55" w:rsidRPr="00C82138" w:rsidRDefault="00E01E55" w:rsidP="00290E45">
            <w:pPr>
              <w:rPr>
                <w:rFonts w:cs="Arial"/>
                <w:sz w:val="18"/>
                <w:szCs w:val="18"/>
              </w:rPr>
            </w:pPr>
            <w:r w:rsidRPr="00C82138">
              <w:rPr>
                <w:rFonts w:cs="Arial"/>
                <w:sz w:val="18"/>
                <w:szCs w:val="18"/>
              </w:rPr>
              <w:t>Med</w:t>
            </w:r>
            <w:r>
              <w:rPr>
                <w:rFonts w:cs="Arial"/>
                <w:sz w:val="18"/>
                <w:szCs w:val="18"/>
              </w:rPr>
              <w:t>ication</w:t>
            </w:r>
            <w:r w:rsidRPr="00C82138">
              <w:rPr>
                <w:rFonts w:cs="Arial"/>
                <w:sz w:val="18"/>
                <w:szCs w:val="18"/>
              </w:rPr>
              <w:t>s used in 89%; 62% ≥</w:t>
            </w:r>
            <w:r>
              <w:rPr>
                <w:rFonts w:cs="Arial"/>
                <w:sz w:val="18"/>
                <w:szCs w:val="18"/>
              </w:rPr>
              <w:t>2 medications</w:t>
            </w:r>
            <w:r w:rsidRPr="00C82138">
              <w:rPr>
                <w:rFonts w:cs="Arial"/>
                <w:sz w:val="18"/>
                <w:szCs w:val="18"/>
              </w:rPr>
              <w:t>.</w:t>
            </w:r>
          </w:p>
          <w:p w:rsidR="00E01E55" w:rsidRPr="00C82138" w:rsidRDefault="00E01E55" w:rsidP="00290E45">
            <w:pPr>
              <w:rPr>
                <w:rFonts w:cs="Arial"/>
                <w:sz w:val="18"/>
                <w:szCs w:val="18"/>
              </w:rPr>
            </w:pPr>
            <w:r w:rsidRPr="00C82138">
              <w:rPr>
                <w:rFonts w:cs="Arial"/>
                <w:sz w:val="18"/>
                <w:szCs w:val="18"/>
              </w:rPr>
              <w:t>Amiodarone used 60%, alone in 20%, combo w</w:t>
            </w:r>
            <w:r>
              <w:rPr>
                <w:rFonts w:cs="Arial"/>
                <w:sz w:val="18"/>
                <w:szCs w:val="18"/>
              </w:rPr>
              <w:t>/</w:t>
            </w:r>
            <w:r w:rsidRPr="00C82138">
              <w:rPr>
                <w:rFonts w:cs="Arial"/>
                <w:sz w:val="18"/>
                <w:szCs w:val="18"/>
              </w:rPr>
              <w:t xml:space="preserve"> beta bl</w:t>
            </w:r>
            <w:r>
              <w:rPr>
                <w:rFonts w:cs="Arial"/>
                <w:sz w:val="18"/>
                <w:szCs w:val="18"/>
              </w:rPr>
              <w:t>ocker</w:t>
            </w:r>
            <w:r w:rsidRPr="00C82138">
              <w:rPr>
                <w:rFonts w:cs="Arial"/>
                <w:sz w:val="18"/>
                <w:szCs w:val="18"/>
              </w:rPr>
              <w:t xml:space="preserve"> (15%), proc</w:t>
            </w:r>
            <w:r>
              <w:rPr>
                <w:rFonts w:cs="Arial"/>
                <w:sz w:val="18"/>
                <w:szCs w:val="18"/>
              </w:rPr>
              <w:t>ainamide</w:t>
            </w:r>
            <w:r w:rsidRPr="00C82138">
              <w:rPr>
                <w:rFonts w:cs="Arial"/>
                <w:sz w:val="18"/>
                <w:szCs w:val="18"/>
              </w:rPr>
              <w:t>, dif, flec</w:t>
            </w:r>
            <w:r>
              <w:rPr>
                <w:rFonts w:cs="Arial"/>
                <w:sz w:val="18"/>
                <w:szCs w:val="18"/>
              </w:rPr>
              <w:t>ainide</w:t>
            </w:r>
            <w:r w:rsidRPr="00C82138">
              <w:rPr>
                <w:rFonts w:cs="Arial"/>
                <w:sz w:val="18"/>
                <w:szCs w:val="18"/>
              </w:rPr>
              <w:t xml:space="preserve">, propafenone. </w:t>
            </w:r>
          </w:p>
          <w:p w:rsidR="00E01E55" w:rsidRPr="00C82138" w:rsidRDefault="00E01E55" w:rsidP="00290E45">
            <w:pPr>
              <w:rPr>
                <w:rFonts w:cs="Arial"/>
                <w:sz w:val="18"/>
                <w:szCs w:val="18"/>
              </w:rPr>
            </w:pPr>
            <w:r w:rsidRPr="00C82138">
              <w:rPr>
                <w:rFonts w:cs="Arial"/>
                <w:sz w:val="18"/>
                <w:szCs w:val="18"/>
              </w:rPr>
              <w:t>Ablation: indication CHF or refractory to med</w:t>
            </w:r>
            <w:r>
              <w:rPr>
                <w:rFonts w:cs="Arial"/>
                <w:sz w:val="18"/>
                <w:szCs w:val="18"/>
              </w:rPr>
              <w:t>ications</w:t>
            </w:r>
            <w:r w:rsidRPr="00C82138">
              <w:rPr>
                <w:rFonts w:cs="Arial"/>
                <w:sz w:val="18"/>
                <w:szCs w:val="18"/>
              </w:rPr>
              <w:t>; elective 15%. RF 17, cryo</w:t>
            </w:r>
            <w:r>
              <w:rPr>
                <w:rFonts w:cs="Arial"/>
                <w:sz w:val="18"/>
                <w:szCs w:val="18"/>
              </w:rPr>
              <w:t>ablation</w:t>
            </w:r>
            <w:r w:rsidRPr="00C82138">
              <w:rPr>
                <w:rFonts w:cs="Arial"/>
                <w:sz w:val="18"/>
                <w:szCs w:val="18"/>
              </w:rPr>
              <w:t xml:space="preserve"> 27, efficacy 82 vs.</w:t>
            </w:r>
            <w:r>
              <w:rPr>
                <w:rFonts w:cs="Arial"/>
                <w:sz w:val="18"/>
                <w:szCs w:val="18"/>
              </w:rPr>
              <w:t xml:space="preserve"> </w:t>
            </w:r>
            <w:r w:rsidRPr="00C82138">
              <w:rPr>
                <w:rFonts w:cs="Arial"/>
                <w:sz w:val="18"/>
                <w:szCs w:val="18"/>
              </w:rPr>
              <w:t xml:space="preserve">85%, p=NS; recurrence 13-14%; </w:t>
            </w:r>
            <w:r>
              <w:rPr>
                <w:rFonts w:cs="Arial"/>
                <w:sz w:val="18"/>
                <w:szCs w:val="18"/>
              </w:rPr>
              <w:t>i</w:t>
            </w:r>
            <w:r w:rsidRPr="00C82138">
              <w:rPr>
                <w:rFonts w:cs="Arial"/>
                <w:sz w:val="18"/>
                <w:szCs w:val="18"/>
              </w:rPr>
              <w:t xml:space="preserve">nadvertent CHB 18% of RF pts. AV node ablation 3%, pacer 14%. </w:t>
            </w:r>
          </w:p>
          <w:p w:rsidR="00E01E55" w:rsidRPr="00C82138" w:rsidRDefault="00E01E55" w:rsidP="00290E45">
            <w:pPr>
              <w:rPr>
                <w:rFonts w:cs="Arial"/>
                <w:sz w:val="18"/>
                <w:szCs w:val="18"/>
              </w:rPr>
            </w:pPr>
            <w:r w:rsidRPr="00C82138">
              <w:rPr>
                <w:rFonts w:cs="Arial"/>
                <w:sz w:val="18"/>
                <w:szCs w:val="18"/>
              </w:rPr>
              <w:lastRenderedPageBreak/>
              <w:t>Deaths 4%, all age ≤6 mo. 70% no chronic med</w:t>
            </w:r>
            <w:r>
              <w:rPr>
                <w:rFonts w:cs="Arial"/>
                <w:sz w:val="18"/>
                <w:szCs w:val="18"/>
              </w:rPr>
              <w:t>ical</w:t>
            </w:r>
            <w:r w:rsidRPr="00C82138">
              <w:rPr>
                <w:rFonts w:cs="Arial"/>
                <w:sz w:val="18"/>
                <w:szCs w:val="18"/>
              </w:rPr>
              <w:t xml:space="preserve"> </w:t>
            </w:r>
            <w:r>
              <w:rPr>
                <w:rFonts w:cs="Arial"/>
                <w:sz w:val="18"/>
                <w:szCs w:val="18"/>
              </w:rPr>
              <w:t>rx</w:t>
            </w:r>
            <w:r w:rsidRPr="00C82138">
              <w:rPr>
                <w:rFonts w:cs="Arial"/>
                <w:sz w:val="18"/>
                <w:szCs w:val="18"/>
              </w:rPr>
              <w:t xml:space="preserve"> for JET. </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Amiodarone effective in 60%; </w:t>
            </w:r>
          </w:p>
          <w:p w:rsidR="00E01E55" w:rsidRPr="00C82138" w:rsidRDefault="00E01E55" w:rsidP="00290E45">
            <w:pPr>
              <w:rPr>
                <w:rFonts w:cs="Arial"/>
                <w:sz w:val="18"/>
                <w:szCs w:val="18"/>
              </w:rPr>
            </w:pPr>
            <w:r w:rsidRPr="00C82138">
              <w:rPr>
                <w:rFonts w:cs="Arial"/>
                <w:sz w:val="18"/>
                <w:szCs w:val="18"/>
              </w:rPr>
              <w:t>Ablation: 47%: efficacy 82-85%, recurrence 13-14%, 18% inadvertent CHB in RF pts; 3% underwent intentional ablation AVN.</w:t>
            </w:r>
          </w:p>
          <w:p w:rsidR="00E01E55" w:rsidRPr="00C82138" w:rsidRDefault="00E01E55" w:rsidP="00290E45">
            <w:pPr>
              <w:rPr>
                <w:rFonts w:cs="Arial"/>
                <w:sz w:val="18"/>
                <w:szCs w:val="18"/>
              </w:rPr>
            </w:pPr>
            <w:r w:rsidRPr="00C82138">
              <w:rPr>
                <w:rFonts w:cs="Arial"/>
                <w:sz w:val="18"/>
                <w:szCs w:val="18"/>
              </w:rPr>
              <w:t xml:space="preserve">Pacers 14% of ablation pts. </w:t>
            </w:r>
          </w:p>
          <w:p w:rsidR="00E01E55" w:rsidRPr="00C82138" w:rsidRDefault="00E01E55" w:rsidP="00290E45">
            <w:pPr>
              <w:rPr>
                <w:rFonts w:cs="Arial"/>
                <w:sz w:val="18"/>
                <w:szCs w:val="18"/>
              </w:rPr>
            </w:pP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Kovacikova L </w:t>
            </w:r>
          </w:p>
          <w:p w:rsidR="00E01E55" w:rsidRPr="00C82138" w:rsidRDefault="00E01E55" w:rsidP="00290E45">
            <w:pPr>
              <w:rPr>
                <w:rFonts w:cs="Arial"/>
                <w:sz w:val="18"/>
                <w:szCs w:val="18"/>
              </w:rPr>
            </w:pPr>
            <w:r w:rsidRPr="00C82138">
              <w:rPr>
                <w:rFonts w:cs="Arial"/>
                <w:sz w:val="18"/>
                <w:szCs w:val="18"/>
              </w:rPr>
              <w:t>2009</w:t>
            </w:r>
          </w:p>
          <w:p w:rsidR="00E01E55" w:rsidRPr="00C82138" w:rsidRDefault="00E01E55" w:rsidP="00290E45">
            <w:pPr>
              <w:rPr>
                <w:sz w:val="18"/>
                <w:szCs w:val="18"/>
              </w:rPr>
            </w:pPr>
            <w:r w:rsidRPr="00C82138">
              <w:rPr>
                <w:sz w:val="18"/>
                <w:szCs w:val="18"/>
              </w:rPr>
              <w:fldChar w:fldCharType="begin">
                <w:fldData xml:space="preserve">PFJlZm1hbj48Q2l0ZT48QXV0aG9yPktvdmFjaWtvdmE8L0F1dGhvcj48WWVhcj4yMDA5PC9ZZWFy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PFJlZm1hbj48Q2l0ZT48QXV0aG9yPktvdmFjaWtvdmE8L0F1dGhvcj48WWVhcj4yMDA5PC9ZZWFy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(270)</w:t>
            </w:r>
            <w:r w:rsidRPr="00C82138">
              <w:rPr>
                <w:sz w:val="18"/>
                <w:szCs w:val="18"/>
              </w:rPr>
              <w:fldChar w:fldCharType="end"/>
            </w:r>
          </w:p>
          <w:p w:rsidR="00E01E55" w:rsidRPr="00C82138" w:rsidRDefault="00CF3027" w:rsidP="00290E45">
            <w:pPr>
              <w:rPr>
                <w:rFonts w:cs="Arial"/>
                <w:color w:val="4F81BD" w:themeColor="accent1"/>
                <w:sz w:val="18"/>
                <w:szCs w:val="18"/>
              </w:rPr>
            </w:pPr>
            <w:hyperlink r:id="rId331" w:history="1">
              <w:r w:rsidR="00E01E55" w:rsidRPr="00C82138">
                <w:rPr>
                  <w:rStyle w:val="Hyperlink"/>
                  <w:rFonts w:cs="Arial"/>
                  <w:sz w:val="18"/>
                  <w:szCs w:val="18"/>
                </w:rPr>
                <w:t>19632422</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40</w:t>
            </w:r>
          </w:p>
        </w:tc>
        <w:tc>
          <w:tcPr>
            <w:tcW w:w="0" w:type="auto"/>
          </w:tcPr>
          <w:p w:rsidR="00E01E55" w:rsidRPr="00C82138" w:rsidRDefault="00E01E55" w:rsidP="00290E45">
            <w:pPr>
              <w:rPr>
                <w:rFonts w:cs="Arial"/>
                <w:sz w:val="18"/>
                <w:szCs w:val="18"/>
              </w:rPr>
            </w:pPr>
            <w:r w:rsidRPr="00C82138">
              <w:rPr>
                <w:rFonts w:cs="Arial"/>
                <w:sz w:val="18"/>
                <w:szCs w:val="18"/>
              </w:rPr>
              <w:t>Postop CHD pts</w:t>
            </w:r>
          </w:p>
          <w:p w:rsidR="00E01E55" w:rsidRPr="00C82138" w:rsidRDefault="00E01E55" w:rsidP="00290E45">
            <w:pPr>
              <w:rPr>
                <w:rFonts w:cs="Arial"/>
                <w:sz w:val="18"/>
                <w:szCs w:val="18"/>
              </w:rPr>
            </w:pPr>
            <w:r w:rsidRPr="00C82138">
              <w:rPr>
                <w:rFonts w:cs="Arial"/>
                <w:sz w:val="18"/>
                <w:szCs w:val="18"/>
              </w:rPr>
              <w:t>IV amio</w:t>
            </w:r>
            <w:r>
              <w:rPr>
                <w:rFonts w:cs="Arial"/>
                <w:sz w:val="18"/>
                <w:szCs w:val="18"/>
              </w:rPr>
              <w:t>darone</w:t>
            </w:r>
            <w:r w:rsidRPr="00C82138">
              <w:rPr>
                <w:rFonts w:cs="Arial"/>
                <w:sz w:val="18"/>
                <w:szCs w:val="18"/>
              </w:rPr>
              <w:t xml:space="preserve"> 2 mg/kg boluses, continuous </w:t>
            </w:r>
            <w:r>
              <w:rPr>
                <w:rFonts w:cs="Arial"/>
                <w:sz w:val="18"/>
                <w:szCs w:val="18"/>
              </w:rPr>
              <w:t>infusion</w:t>
            </w:r>
            <w:r w:rsidRPr="00C82138">
              <w:rPr>
                <w:rFonts w:cs="Arial"/>
                <w:sz w:val="18"/>
                <w:szCs w:val="18"/>
              </w:rPr>
              <w:t xml:space="preserve"> 10=15 mcg/kg/min</w:t>
            </w:r>
          </w:p>
        </w:tc>
        <w:tc>
          <w:tcPr>
            <w:tcW w:w="0" w:type="auto"/>
          </w:tcPr>
          <w:p w:rsidR="00E01E55" w:rsidRPr="00C82138" w:rsidRDefault="00E01E55" w:rsidP="00290E45">
            <w:pPr>
              <w:rPr>
                <w:rFonts w:cs="Arial"/>
                <w:sz w:val="18"/>
                <w:szCs w:val="18"/>
              </w:rPr>
            </w:pPr>
            <w:r w:rsidRPr="00C82138">
              <w:rPr>
                <w:rFonts w:cs="Arial"/>
                <w:sz w:val="18"/>
                <w:szCs w:val="18"/>
              </w:rPr>
              <w:t>Assess IV amio</w:t>
            </w:r>
            <w:r>
              <w:rPr>
                <w:rFonts w:cs="Arial"/>
                <w:sz w:val="18"/>
                <w:szCs w:val="18"/>
              </w:rPr>
              <w:t>darone</w:t>
            </w:r>
            <w:r w:rsidRPr="00C82138">
              <w:rPr>
                <w:rFonts w:cs="Arial"/>
                <w:sz w:val="18"/>
                <w:szCs w:val="18"/>
              </w:rPr>
              <w:t xml:space="preserve"> as rx for postop JET</w:t>
            </w:r>
          </w:p>
        </w:tc>
        <w:tc>
          <w:tcPr>
            <w:tcW w:w="0" w:type="auto"/>
          </w:tcPr>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effective 45%; SR in 7, decreased HR 11; allowed effective atrial pacing w/ AV synchrony. </w:t>
            </w:r>
          </w:p>
          <w:p w:rsidR="00E01E55" w:rsidRPr="00C82138" w:rsidRDefault="00E01E55" w:rsidP="00290E45">
            <w:pPr>
              <w:rPr>
                <w:rFonts w:cs="Arial"/>
                <w:sz w:val="18"/>
                <w:szCs w:val="18"/>
              </w:rPr>
            </w:pPr>
            <w:r w:rsidRPr="00C82138">
              <w:rPr>
                <w:rFonts w:cs="Arial"/>
                <w:sz w:val="18"/>
                <w:szCs w:val="18"/>
              </w:rPr>
              <w:t>Failure of amio</w:t>
            </w:r>
            <w:r>
              <w:rPr>
                <w:rFonts w:cs="Arial"/>
                <w:sz w:val="18"/>
                <w:szCs w:val="18"/>
              </w:rPr>
              <w:t>darone</w:t>
            </w:r>
            <w:r w:rsidRPr="00C82138">
              <w:rPr>
                <w:rFonts w:cs="Arial"/>
                <w:sz w:val="18"/>
                <w:szCs w:val="18"/>
              </w:rPr>
              <w:t xml:space="preserve"> assoc</w:t>
            </w:r>
            <w:r>
              <w:rPr>
                <w:rFonts w:cs="Arial"/>
                <w:sz w:val="18"/>
                <w:szCs w:val="18"/>
              </w:rPr>
              <w:t>iated w/</w:t>
            </w:r>
            <w:r w:rsidRPr="00C82138">
              <w:rPr>
                <w:rFonts w:cs="Arial"/>
                <w:sz w:val="18"/>
                <w:szCs w:val="18"/>
              </w:rPr>
              <w:t xml:space="preserve"> higher AV oxygen sat</w:t>
            </w:r>
            <w:r>
              <w:rPr>
                <w:rFonts w:cs="Arial"/>
                <w:sz w:val="18"/>
                <w:szCs w:val="18"/>
              </w:rPr>
              <w:t>uration</w:t>
            </w:r>
            <w:r w:rsidRPr="00C82138">
              <w:rPr>
                <w:rFonts w:cs="Arial"/>
                <w:sz w:val="18"/>
                <w:szCs w:val="18"/>
              </w:rPr>
              <w:t xml:space="preserve"> difference, lower body temp. </w:t>
            </w:r>
          </w:p>
        </w:tc>
        <w:tc>
          <w:tcPr>
            <w:tcW w:w="0" w:type="auto"/>
          </w:tcPr>
          <w:p w:rsidR="00E01E55" w:rsidRPr="00C82138" w:rsidRDefault="00E01E55" w:rsidP="00290E45">
            <w:pPr>
              <w:rPr>
                <w:rFonts w:cs="Arial"/>
                <w:sz w:val="18"/>
                <w:szCs w:val="18"/>
              </w:rPr>
            </w:pPr>
            <w:r w:rsidRPr="00C82138">
              <w:rPr>
                <w:rFonts w:cs="Arial"/>
                <w:sz w:val="18"/>
                <w:szCs w:val="18"/>
              </w:rPr>
              <w:t>Amio</w:t>
            </w:r>
            <w:r>
              <w:rPr>
                <w:rFonts w:cs="Arial"/>
                <w:sz w:val="18"/>
                <w:szCs w:val="18"/>
              </w:rPr>
              <w:t>darone</w:t>
            </w:r>
            <w:r w:rsidRPr="00C82138">
              <w:rPr>
                <w:rFonts w:cs="Arial"/>
                <w:sz w:val="18"/>
                <w:szCs w:val="18"/>
              </w:rPr>
              <w:t xml:space="preserve"> achieved SR in 45% as first line; recommend in combo w/ hypothermia. </w:t>
            </w:r>
          </w:p>
        </w:tc>
      </w:tr>
      <w:tr w:rsidR="00E01E55" w:rsidRPr="00C82138" w:rsidTr="0021551B">
        <w:tc>
          <w:tcPr>
            <w:tcW w:w="0" w:type="auto"/>
            <w:gridSpan w:val="7"/>
          </w:tcPr>
          <w:p w:rsidR="00E01E55" w:rsidRPr="00C82138" w:rsidRDefault="00E01E55" w:rsidP="005121E3">
            <w:pPr>
              <w:pStyle w:val="TableText"/>
              <w:rPr>
                <w:szCs w:val="18"/>
              </w:rPr>
            </w:pPr>
            <w:r>
              <w:rPr>
                <w:rFonts w:cs="Arial"/>
                <w:szCs w:val="18"/>
              </w:rPr>
              <w:t>Pediatrics: EP Study</w:t>
            </w:r>
            <w:r w:rsidRPr="00C82138">
              <w:rPr>
                <w:rFonts w:cs="Arial"/>
                <w:szCs w:val="18"/>
              </w:rPr>
              <w:t>/Risk</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Klein GJ</w:t>
            </w:r>
          </w:p>
          <w:p w:rsidR="00E01E55" w:rsidRPr="00C82138" w:rsidRDefault="00E01E55" w:rsidP="00290E45">
            <w:pPr>
              <w:rPr>
                <w:rFonts w:cs="Arial"/>
                <w:sz w:val="18"/>
                <w:szCs w:val="18"/>
              </w:rPr>
            </w:pPr>
            <w:r w:rsidRPr="00C82138">
              <w:rPr>
                <w:rFonts w:cs="Arial"/>
                <w:sz w:val="18"/>
                <w:szCs w:val="18"/>
              </w:rPr>
              <w:t>1979</w:t>
            </w:r>
          </w:p>
          <w:p w:rsidR="00E01E55" w:rsidRPr="00C82138" w:rsidRDefault="00CF3027" w:rsidP="00290E45">
            <w:pPr>
              <w:rPr>
                <w:rFonts w:cs="Arial"/>
                <w:sz w:val="18"/>
                <w:szCs w:val="18"/>
              </w:rPr>
            </w:pPr>
            <w:hyperlink r:id="rId332" w:history="1">
              <w:r w:rsidR="00E01E55" w:rsidRPr="00C82138">
                <w:rPr>
                  <w:rStyle w:val="Hyperlink"/>
                  <w:rFonts w:cs="Arial"/>
                  <w:sz w:val="18"/>
                  <w:szCs w:val="18"/>
                </w:rPr>
                <w:t>492252</w:t>
              </w:r>
            </w:hyperlink>
          </w:p>
          <w:p w:rsidR="00E01E55" w:rsidRPr="00C82138" w:rsidRDefault="00E01E55" w:rsidP="00C55E77">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&lt;Refman&gt;&lt;Cite&gt;&lt;Author&gt;Klein&lt;/Author&gt;&lt;Year&gt;1979&lt;/Year&gt;&lt;RecNum&gt;169&lt;/RecNum&gt;&lt;IDText&gt;Ventricular fibrillation in the Wolff-Parkinson-White syndrome&lt;/IDText&gt;&lt;MDL Ref_Type="Journal"&gt;&lt;Ref_Type&gt;Journal&lt;/Ref_Type&gt;&lt;Ref_ID&gt;169&lt;/Ref_ID&gt;&lt;Title_Primary&gt;Ventricular fibrillation in the Wolff-Parkinson-White syndrome&lt;/Title_Primary&gt;&lt;Authors_Primary&gt;Klein,G.J.&lt;/Authors_Primary&gt;&lt;Authors_Primary&gt;Bashore,T.M.&lt;/Authors_Primary&gt;&lt;Authors_Primary&gt;Sellers,T.D.&lt;/Authors_Primary&gt;&lt;Authors_Primary&gt;Pritchett,E.L.&lt;/Authors_Primary&gt;&lt;Authors_Primary&gt;Smith,W.M.&lt;/Authors_Primary&gt;&lt;Authors_Primary&gt;Gallagher,J.J.&lt;/Authors_Primary&gt;&lt;Date_Primary&gt;1979/11/15&lt;/Date_Primary&gt;&lt;Keywords&gt;Adolescent&lt;/Keywords&gt;&lt;Keywords&gt;Adult&lt;/Keywords&gt;&lt;Keywords&gt;Aged&lt;/Keywords&gt;&lt;Keywords&gt;Arrhythmias,Cardiac&lt;/Keywords&gt;&lt;Keywords&gt;Atrial Fibrillation&lt;/Keywords&gt;&lt;Keywords&gt;Child&lt;/Keywords&gt;&lt;Keywords&gt;complications&lt;/Keywords&gt;&lt;Keywords&gt;Electrocardiography&lt;/Keywords&gt;&lt;Keywords&gt;etiology&lt;/Keywords&gt;&lt;Keywords&gt;Female&lt;/Keywords&gt;&lt;Keywords&gt;Heart Conduction System&lt;/Keywords&gt;&lt;Keywords&gt;Humans&lt;/Keywords&gt;&lt;Keywords&gt;Male&lt;/Keywords&gt;&lt;Keywords&gt;Middle Aged&lt;/Keywords&gt;&lt;Keywords&gt;Patients&lt;/Keywords&gt;&lt;Keywords&gt;physiopathology&lt;/Keywords&gt;&lt;Keywords&gt;Prevalence&lt;/Keywords&gt;&lt;Keywords&gt;Research&lt;/Keywords&gt;&lt;Keywords&gt;Risk&lt;/Keywords&gt;&lt;Keywords&gt;Tachycardia&lt;/Keywords&gt;&lt;Keywords&gt;Ventricular Fibrillation&lt;/Keywords&gt;&lt;Keywords&gt;Wolff-Parkinson-White Syndrome&lt;/Keywords&gt;&lt;Reprint&gt;Not in File&lt;/Reprint&gt;&lt;Start_Page&gt;1080&lt;/Start_Page&gt;&lt;End_Page&gt;1085&lt;/End_Page&gt;&lt;Periodical&gt;N.Engl.J Med&lt;/Periodical&gt;&lt;Volume&gt;301&lt;/Volume&gt;&lt;Issue&gt;20&lt;/Issue&gt;&lt;ISSN_ISBN&gt;0028-4793&lt;/ISSN_ISBN&gt;&lt;Misc_3&gt;10.1056/NEJM197911153012003&lt;/Misc_3&gt;&lt;Web_URL&gt;PM:492252&lt;/Web_URL&gt;&lt;ZZ_JournalFull&gt;&lt;f name="System"&gt;The New England journal of medicine&lt;/f&gt;&lt;/ZZ_JournalFull&gt;&lt;ZZ_JournalStdAbbrev&gt;&lt;f name="System"&gt;N.Engl.J Med&lt;/f&gt;&lt;/ZZ_JournalStdAbbrev&gt;&lt;ZZ_WorkformID&gt;1&lt;/ZZ_WorkformID&gt;&lt;/MDL&gt;&lt;/Cite&gt;&lt;/Refman&gt;</w:instrText>
            </w:r>
            <w:r w:rsidRPr="00C82138">
              <w:rPr>
                <w:rFonts w:cs="Arial"/>
                <w:sz w:val="18"/>
                <w:szCs w:val="18"/>
              </w:rPr>
              <w:fldChar w:fldCharType="separate"/>
            </w:r>
            <w:r w:rsidR="00C55E77">
              <w:rPr>
                <w:rFonts w:cs="Arial"/>
                <w:noProof/>
                <w:sz w:val="18"/>
                <w:szCs w:val="18"/>
              </w:rPr>
              <w:t>(137)</w:t>
            </w:r>
            <w:r w:rsidRPr="00C82138">
              <w:rPr>
                <w:rFonts w:cs="Arial"/>
                <w:sz w:val="18"/>
                <w:szCs w:val="18"/>
              </w:rPr>
              <w:fldChar w:fldCharType="end"/>
            </w:r>
          </w:p>
        </w:tc>
        <w:tc>
          <w:tcPr>
            <w:tcW w:w="0" w:type="auto"/>
          </w:tcPr>
          <w:p w:rsidR="00E01E55" w:rsidRPr="00C82138" w:rsidRDefault="00E01E55" w:rsidP="00290E45">
            <w:pPr>
              <w:rPr>
                <w:rFonts w:cs="Arial"/>
                <w:sz w:val="18"/>
                <w:szCs w:val="18"/>
              </w:rPr>
            </w:pPr>
            <w:r w:rsidRPr="00C82138">
              <w:rPr>
                <w:rFonts w:cs="Arial"/>
                <w:sz w:val="18"/>
                <w:szCs w:val="18"/>
              </w:rPr>
              <w:t>To assess risk of VF in WPW pts.</w:t>
            </w:r>
          </w:p>
        </w:tc>
        <w:tc>
          <w:tcPr>
            <w:tcW w:w="0" w:type="auto"/>
          </w:tcPr>
          <w:p w:rsidR="00E01E55" w:rsidRPr="00C82138" w:rsidRDefault="00E01E55" w:rsidP="00290E45">
            <w:pPr>
              <w:rPr>
                <w:rFonts w:cs="Arial"/>
                <w:sz w:val="18"/>
                <w:szCs w:val="18"/>
              </w:rPr>
            </w:pPr>
            <w:r>
              <w:rPr>
                <w:rFonts w:cs="Arial"/>
                <w:sz w:val="18"/>
                <w:szCs w:val="18"/>
              </w:rPr>
              <w:t>73</w:t>
            </w:r>
          </w:p>
        </w:tc>
        <w:tc>
          <w:tcPr>
            <w:tcW w:w="0" w:type="auto"/>
          </w:tcPr>
          <w:p w:rsidR="00E01E55" w:rsidRPr="00C82138" w:rsidRDefault="00E01E55" w:rsidP="00290E45">
            <w:pPr>
              <w:rPr>
                <w:rFonts w:cs="Arial"/>
                <w:sz w:val="18"/>
                <w:szCs w:val="18"/>
              </w:rPr>
            </w:pPr>
            <w:r w:rsidRPr="00C82138">
              <w:rPr>
                <w:rFonts w:cs="Arial"/>
                <w:sz w:val="18"/>
                <w:szCs w:val="18"/>
              </w:rPr>
              <w:t>WPW</w:t>
            </w:r>
            <w:r>
              <w:rPr>
                <w:rFonts w:cs="Arial"/>
                <w:sz w:val="18"/>
                <w:szCs w:val="18"/>
              </w:rPr>
              <w:t xml:space="preserve"> </w:t>
            </w:r>
            <w:r w:rsidRPr="00C82138">
              <w:rPr>
                <w:rFonts w:cs="Arial"/>
                <w:sz w:val="18"/>
                <w:szCs w:val="18"/>
              </w:rPr>
              <w:t>+</w:t>
            </w:r>
            <w:r>
              <w:rPr>
                <w:rFonts w:cs="Arial"/>
                <w:sz w:val="18"/>
                <w:szCs w:val="18"/>
              </w:rPr>
              <w:t xml:space="preserve"> </w:t>
            </w:r>
            <w:r w:rsidRPr="00C82138">
              <w:rPr>
                <w:rFonts w:cs="Arial"/>
                <w:sz w:val="18"/>
                <w:szCs w:val="18"/>
              </w:rPr>
              <w:t>h/o VF vs.</w:t>
            </w:r>
            <w:r>
              <w:rPr>
                <w:rFonts w:cs="Arial"/>
                <w:sz w:val="18"/>
                <w:szCs w:val="18"/>
              </w:rPr>
              <w:t xml:space="preserve"> p</w:t>
            </w:r>
            <w:r w:rsidRPr="00C82138">
              <w:rPr>
                <w:rFonts w:cs="Arial"/>
                <w:sz w:val="18"/>
                <w:szCs w:val="18"/>
              </w:rPr>
              <w:t>reexcitation, WPW pts w/ no h/o VF</w:t>
            </w:r>
          </w:p>
        </w:tc>
        <w:tc>
          <w:tcPr>
            <w:tcW w:w="0" w:type="auto"/>
          </w:tcPr>
          <w:p w:rsidR="00E01E55" w:rsidRPr="00C82138" w:rsidRDefault="00E01E55" w:rsidP="00290E45">
            <w:pPr>
              <w:rPr>
                <w:rFonts w:cs="Arial"/>
                <w:sz w:val="18"/>
                <w:szCs w:val="18"/>
              </w:rPr>
            </w:pPr>
            <w:r>
              <w:rPr>
                <w:rFonts w:cs="Arial"/>
                <w:sz w:val="18"/>
                <w:szCs w:val="18"/>
              </w:rPr>
              <w:t>VF</w:t>
            </w:r>
          </w:p>
        </w:tc>
        <w:tc>
          <w:tcPr>
            <w:tcW w:w="0" w:type="auto"/>
          </w:tcPr>
          <w:p w:rsidR="00E01E55" w:rsidRPr="00C82138" w:rsidRDefault="00E01E55" w:rsidP="00290E45">
            <w:pPr>
              <w:rPr>
                <w:rFonts w:cs="Arial"/>
                <w:sz w:val="18"/>
                <w:szCs w:val="18"/>
              </w:rPr>
            </w:pPr>
            <w:r w:rsidRPr="00C82138">
              <w:rPr>
                <w:rFonts w:cs="Arial"/>
                <w:sz w:val="18"/>
                <w:szCs w:val="18"/>
              </w:rPr>
              <w:t>These pts also had high prevelance of reciprocating tachycardi</w:t>
            </w:r>
            <w:r>
              <w:rPr>
                <w:rFonts w:cs="Arial"/>
                <w:sz w:val="18"/>
                <w:szCs w:val="18"/>
              </w:rPr>
              <w:t>a and AF (14 of 25 vs. 18 of 73 [</w:t>
            </w:r>
            <w:r w:rsidRPr="00C82138">
              <w:rPr>
                <w:rFonts w:cs="Arial"/>
                <w:sz w:val="18"/>
                <w:szCs w:val="18"/>
              </w:rPr>
              <w:t>P=0.004</w:t>
            </w:r>
            <w:r>
              <w:rPr>
                <w:rFonts w:cs="Arial"/>
                <w:sz w:val="18"/>
                <w:szCs w:val="18"/>
              </w:rPr>
              <w:t>]</w:t>
            </w:r>
            <w:r w:rsidRPr="00C82138">
              <w:rPr>
                <w:rFonts w:cs="Arial"/>
                <w:sz w:val="18"/>
                <w:szCs w:val="18"/>
              </w:rPr>
              <w:t>) and multiple APs</w:t>
            </w:r>
            <w:r>
              <w:rPr>
                <w:rFonts w:cs="Arial"/>
                <w:sz w:val="18"/>
                <w:szCs w:val="18"/>
              </w:rPr>
              <w:t xml:space="preserve"> (5</w:t>
            </w:r>
            <w:r w:rsidRPr="00C82138">
              <w:rPr>
                <w:rFonts w:cs="Arial"/>
                <w:sz w:val="18"/>
                <w:szCs w:val="18"/>
              </w:rPr>
              <w:t xml:space="preserve"> of 25 vs. four of 73</w:t>
            </w:r>
            <w:r>
              <w:rPr>
                <w:rFonts w:cs="Arial"/>
                <w:sz w:val="18"/>
                <w:szCs w:val="18"/>
              </w:rPr>
              <w:t xml:space="preserve"> [</w:t>
            </w:r>
            <w:r w:rsidRPr="00C82138">
              <w:rPr>
                <w:rFonts w:cs="Arial"/>
                <w:sz w:val="18"/>
                <w:szCs w:val="18"/>
              </w:rPr>
              <w:t>P=0.012</w:t>
            </w:r>
            <w:r>
              <w:rPr>
                <w:rFonts w:cs="Arial"/>
                <w:sz w:val="18"/>
                <w:szCs w:val="18"/>
              </w:rPr>
              <w:t>]</w:t>
            </w:r>
            <w:r w:rsidRPr="00C82138">
              <w:rPr>
                <w:rFonts w:cs="Arial"/>
                <w:sz w:val="18"/>
                <w:szCs w:val="18"/>
              </w:rPr>
              <w:t>). WPW</w:t>
            </w:r>
            <w:r>
              <w:rPr>
                <w:rFonts w:cs="Arial"/>
                <w:sz w:val="18"/>
                <w:szCs w:val="18"/>
              </w:rPr>
              <w:t xml:space="preserve"> </w:t>
            </w:r>
            <w:r w:rsidRPr="00C82138">
              <w:rPr>
                <w:rFonts w:cs="Arial"/>
                <w:sz w:val="18"/>
                <w:szCs w:val="18"/>
              </w:rPr>
              <w:t>+</w:t>
            </w:r>
            <w:r>
              <w:rPr>
                <w:rFonts w:cs="Arial"/>
                <w:sz w:val="18"/>
                <w:szCs w:val="18"/>
              </w:rPr>
              <w:t xml:space="preserve"> </w:t>
            </w:r>
            <w:r w:rsidRPr="00C82138">
              <w:rPr>
                <w:rFonts w:cs="Arial"/>
                <w:sz w:val="18"/>
                <w:szCs w:val="18"/>
              </w:rPr>
              <w:t>h/o AF and tachycardia demonstrate rapid conduction over AP during AF.</w:t>
            </w:r>
          </w:p>
        </w:tc>
        <w:tc>
          <w:tcPr>
            <w:tcW w:w="0" w:type="auto"/>
          </w:tcPr>
          <w:p w:rsidR="00E01E55" w:rsidRPr="00C82138" w:rsidRDefault="00E01E55" w:rsidP="00290E45">
            <w:pPr>
              <w:rPr>
                <w:rFonts w:cs="Arial"/>
                <w:sz w:val="18"/>
                <w:szCs w:val="18"/>
              </w:rPr>
            </w:pPr>
            <w:r w:rsidRPr="00C82138">
              <w:rPr>
                <w:rFonts w:cs="Arial"/>
                <w:sz w:val="18"/>
                <w:szCs w:val="18"/>
              </w:rPr>
              <w:t xml:space="preserve">VF was  initial manifestation of WPW in 10% of pts: </w:t>
            </w:r>
            <w:r>
              <w:rPr>
                <w:rFonts w:cs="Arial"/>
                <w:sz w:val="18"/>
                <w:szCs w:val="18"/>
              </w:rPr>
              <w:t xml:space="preserve">ages </w:t>
            </w:r>
            <w:r w:rsidRPr="00C82138">
              <w:rPr>
                <w:rFonts w:cs="Arial"/>
                <w:sz w:val="18"/>
                <w:szCs w:val="18"/>
              </w:rPr>
              <w:t xml:space="preserve">8,9, 16 y.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Timmermans C</w:t>
            </w:r>
          </w:p>
          <w:p w:rsidR="00E01E55" w:rsidRPr="00C82138" w:rsidRDefault="00E01E55" w:rsidP="00290E45">
            <w:pPr>
              <w:rPr>
                <w:rFonts w:cs="Arial"/>
                <w:sz w:val="18"/>
                <w:szCs w:val="18"/>
              </w:rPr>
            </w:pPr>
            <w:r w:rsidRPr="00C82138">
              <w:rPr>
                <w:rFonts w:cs="Arial"/>
                <w:sz w:val="18"/>
                <w:szCs w:val="18"/>
              </w:rPr>
              <w:t>1995</w:t>
            </w:r>
          </w:p>
          <w:p w:rsidR="00E01E55" w:rsidRPr="00C82138" w:rsidRDefault="00E01E55"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&lt;Refman&gt;&lt;Cite&gt;&lt;Author&gt;Timmermans&lt;/Author&gt;&lt;Year&gt;1995&lt;/Year&gt;&lt;RecNum&gt;384&lt;/RecNum&gt;&lt;IDText&gt;Aborted sudden death in the Wolff-Parkinson-White syndrome&lt;/IDText&gt;&lt;MDL Ref_Type="Journal"&gt;&lt;Ref_Type&gt;Journal&lt;/Ref_Type&gt;&lt;Ref_ID&gt;384&lt;/Ref_ID&gt;&lt;Title_Primary&gt;Aborted sudden death in the Wolff-Parkinson-White syndrome&lt;/Title_Primary&gt;&lt;Authors_Primary&gt;Timmermans,C.&lt;/Authors_Primary&gt;&lt;Authors_Primary&gt;Smeets,J.L.&lt;/Authors_Primary&gt;&lt;Authors_Primary&gt;Rodriguez,L.M.&lt;/Authors_Primary&gt;&lt;Authors_Primary&gt;Vrouchos,G.&lt;/Authors_Primary&gt;&lt;Authors_Primary&gt;van den Dool,A.&lt;/Authors_Primary&gt;&lt;Authors_Primary&gt;Wellens,H.J.&lt;/Authors_Primary&gt;&lt;Date_Primary&gt;1995/9/1&lt;/Date_Primary&gt;&lt;Keywords&gt;Adolescent&lt;/Keywords&gt;&lt;Keywords&gt;Adult&lt;/Keywords&gt;&lt;Keywords&gt;Atrial Fibrillation&lt;/Keywords&gt;&lt;Keywords&gt;Cardiology&lt;/Keywords&gt;&lt;Keywords&gt;Chi-Square Distribution&lt;/Keywords&gt;&lt;Keywords&gt;Child,Preschool&lt;/Keywords&gt;&lt;Keywords&gt;complications&lt;/Keywords&gt;&lt;Keywords&gt;Death,Sudden,Cardiac&lt;/Keywords&gt;&lt;Keywords&gt;Electrophysiology&lt;/Keywords&gt;&lt;Keywords&gt;etiology&lt;/Keywords&gt;&lt;Keywords&gt;Female&lt;/Keywords&gt;&lt;Keywords&gt;Heart Conduction System&lt;/Keywords&gt;&lt;Keywords&gt;Heart Septum&lt;/Keywords&gt;&lt;Keywords&gt;Humans&lt;/Keywords&gt;&lt;Keywords&gt;Male&lt;/Keywords&gt;&lt;Keywords&gt;Middle Aged&lt;/Keywords&gt;&lt;Keywords&gt;Patients&lt;/Keywords&gt;&lt;Keywords&gt;physiopathology&lt;/Keywords&gt;&lt;Keywords&gt;Retrospective Studies&lt;/Keywords&gt;&lt;Keywords&gt;Sex Factors&lt;/Keywords&gt;&lt;Keywords&gt;Tachycardia&lt;/Keywords&gt;&lt;Keywords&gt;Time&lt;/Keywords&gt;&lt;Keywords&gt;Ventricular Fibrillation&lt;/Keywords&gt;&lt;Keywords&gt;Wolff-Parkinson-White Syndrome&lt;/Keywords&gt;&lt;Reprint&gt;Not in File&lt;/Reprint&gt;&lt;Start_Page&gt;492&lt;/Start_Page&gt;&lt;End_Page&gt;494&lt;/End_Page&gt;&lt;Periodical&gt;Am.J.Cardiol.&lt;/Periodical&gt;&lt;Volume&gt;76&lt;/Volume&gt;&lt;Issue&gt;7&lt;/Issue&gt;&lt;ISSN_ISBN&gt;0002-9149&lt;/ISSN_ISBN&gt;&lt;Misc_3&gt;S0002914999801362&lt;/Misc_3&gt;&lt;Address&gt;Department of Cardiology, Academic Hospital, Maastricht, The Netherlands&lt;/Address&gt;&lt;Web_URL&gt;PM:7653450&lt;/Web_URL&gt;&lt;ZZ_JournalFull&gt;&lt;f name="System"&gt;Am.J.Cardiol.&lt;/f&gt;&lt;/ZZ_JournalFull&gt;&lt;ZZ_WorkformID&gt;1&lt;/ZZ_WorkformID&gt;&lt;/MDL&gt;&lt;/Cite&gt;&lt;/Refman&gt;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(271)</w:t>
            </w:r>
            <w:r w:rsidRPr="00C82138">
              <w:rPr>
                <w:rFonts w:cs="Arial"/>
                <w:sz w:val="18"/>
                <w:szCs w:val="18"/>
              </w:rPr>
              <w:fldChar w:fldCharType="end"/>
            </w:r>
          </w:p>
          <w:p w:rsidR="00E01E55" w:rsidRPr="00C82138" w:rsidRDefault="00CF3027" w:rsidP="00290E45">
            <w:pPr>
              <w:rPr>
                <w:rFonts w:cs="Arial"/>
                <w:sz w:val="18"/>
                <w:szCs w:val="18"/>
              </w:rPr>
            </w:pPr>
            <w:hyperlink r:id="rId333" w:history="1">
              <w:r w:rsidR="00E01E55" w:rsidRPr="00C82138">
                <w:rPr>
                  <w:rStyle w:val="Hyperlink"/>
                  <w:rFonts w:cs="Arial"/>
                  <w:sz w:val="18"/>
                  <w:szCs w:val="18"/>
                </w:rPr>
                <w:t>7653450</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15</w:t>
            </w:r>
          </w:p>
        </w:tc>
        <w:tc>
          <w:tcPr>
            <w:tcW w:w="0" w:type="auto"/>
          </w:tcPr>
          <w:p w:rsidR="00E01E55" w:rsidRPr="00C82138" w:rsidRDefault="00E01E55" w:rsidP="00290E45">
            <w:pPr>
              <w:rPr>
                <w:rFonts w:cs="Arial"/>
                <w:sz w:val="18"/>
                <w:szCs w:val="18"/>
              </w:rPr>
            </w:pPr>
            <w:r w:rsidRPr="00C82138">
              <w:rPr>
                <w:rFonts w:cs="Arial"/>
                <w:sz w:val="18"/>
                <w:szCs w:val="18"/>
              </w:rPr>
              <w:t xml:space="preserve">15/690 pts w/ WPW referred 1/79-2/95 presented w/ cardiac arrest. </w:t>
            </w:r>
          </w:p>
          <w:p w:rsidR="00E01E55" w:rsidRPr="00C82138" w:rsidRDefault="00E01E55" w:rsidP="00290E45">
            <w:pPr>
              <w:rPr>
                <w:rFonts w:cs="Arial"/>
                <w:sz w:val="18"/>
                <w:szCs w:val="18"/>
              </w:rPr>
            </w:pPr>
            <w:r w:rsidRPr="00C82138">
              <w:rPr>
                <w:rFonts w:cs="Arial"/>
                <w:sz w:val="18"/>
                <w:szCs w:val="18"/>
              </w:rPr>
              <w:t>53% not known to have WPW. EP</w:t>
            </w:r>
            <w:r>
              <w:rPr>
                <w:rFonts w:cs="Arial"/>
                <w:sz w:val="18"/>
                <w:szCs w:val="18"/>
              </w:rPr>
              <w:t xml:space="preserve"> study</w:t>
            </w:r>
            <w:r w:rsidRPr="00C82138">
              <w:rPr>
                <w:rFonts w:cs="Arial"/>
                <w:sz w:val="18"/>
                <w:szCs w:val="18"/>
              </w:rPr>
              <w:t xml:space="preserve"> done to assess AP characteristics.  </w:t>
            </w:r>
          </w:p>
        </w:tc>
        <w:tc>
          <w:tcPr>
            <w:tcW w:w="0" w:type="auto"/>
          </w:tcPr>
          <w:p w:rsidR="00E01E55" w:rsidRPr="00C82138" w:rsidRDefault="00E01E55" w:rsidP="00290E45">
            <w:pPr>
              <w:rPr>
                <w:rFonts w:cs="Arial"/>
                <w:sz w:val="18"/>
                <w:szCs w:val="18"/>
              </w:rPr>
            </w:pPr>
            <w:r w:rsidRPr="00C82138">
              <w:rPr>
                <w:rFonts w:cs="Arial"/>
                <w:sz w:val="18"/>
                <w:szCs w:val="18"/>
              </w:rPr>
              <w:t>Characterize WPW pts w/ arrest</w:t>
            </w:r>
          </w:p>
        </w:tc>
        <w:tc>
          <w:tcPr>
            <w:tcW w:w="0" w:type="auto"/>
          </w:tcPr>
          <w:p w:rsidR="00E01E55" w:rsidRPr="00C82138" w:rsidRDefault="00E01E55" w:rsidP="00290E45">
            <w:pPr>
              <w:rPr>
                <w:rFonts w:cs="Arial"/>
                <w:sz w:val="18"/>
                <w:szCs w:val="18"/>
              </w:rPr>
            </w:pPr>
            <w:r w:rsidRPr="00C82138">
              <w:rPr>
                <w:rFonts w:cs="Arial"/>
                <w:sz w:val="18"/>
                <w:szCs w:val="18"/>
              </w:rPr>
              <w:t xml:space="preserve">VF initial manifestation in 8 pts. </w:t>
            </w:r>
          </w:p>
          <w:p w:rsidR="00E01E55" w:rsidRPr="00C82138" w:rsidRDefault="00E01E55" w:rsidP="00290E45">
            <w:pPr>
              <w:rPr>
                <w:rFonts w:cs="Arial"/>
                <w:sz w:val="18"/>
                <w:szCs w:val="18"/>
              </w:rPr>
            </w:pPr>
            <w:r w:rsidRPr="00C82138">
              <w:rPr>
                <w:rFonts w:cs="Arial"/>
                <w:sz w:val="18"/>
                <w:szCs w:val="18"/>
              </w:rPr>
              <w:t>10/15 exercisi</w:t>
            </w:r>
            <w:r>
              <w:rPr>
                <w:rFonts w:cs="Arial"/>
                <w:sz w:val="18"/>
                <w:szCs w:val="18"/>
              </w:rPr>
              <w:t>ng. 7 pts known ORT/AF. 9/11 EP study</w:t>
            </w:r>
            <w:r w:rsidRPr="00C82138">
              <w:rPr>
                <w:rFonts w:cs="Arial"/>
                <w:sz w:val="18"/>
                <w:szCs w:val="18"/>
              </w:rPr>
              <w:t>: AP ERP≤250 msec. Mult</w:t>
            </w:r>
            <w:r>
              <w:rPr>
                <w:rFonts w:cs="Arial"/>
                <w:sz w:val="18"/>
                <w:szCs w:val="18"/>
              </w:rPr>
              <w:t>iple</w:t>
            </w:r>
            <w:r w:rsidRPr="00C82138">
              <w:rPr>
                <w:rFonts w:cs="Arial"/>
                <w:sz w:val="18"/>
                <w:szCs w:val="18"/>
              </w:rPr>
              <w:t xml:space="preserve"> AP not a risk. </w:t>
            </w:r>
          </w:p>
        </w:tc>
        <w:tc>
          <w:tcPr>
            <w:tcW w:w="0" w:type="auto"/>
          </w:tcPr>
          <w:p w:rsidR="00E01E55" w:rsidRPr="00C82138" w:rsidRDefault="00E01E55" w:rsidP="00290E45">
            <w:pPr>
              <w:rPr>
                <w:rFonts w:cs="Arial"/>
                <w:sz w:val="18"/>
                <w:szCs w:val="18"/>
              </w:rPr>
            </w:pPr>
            <w:r w:rsidRPr="00C82138">
              <w:rPr>
                <w:rFonts w:cs="Arial"/>
                <w:sz w:val="18"/>
                <w:szCs w:val="18"/>
              </w:rPr>
              <w:t xml:space="preserve">VF 2.2% of series; all under age 45 y, half under age 30y.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Ceresnak SR</w:t>
            </w:r>
          </w:p>
          <w:p w:rsidR="00E01E55" w:rsidRPr="00C82138" w:rsidRDefault="00E01E55" w:rsidP="00290E45">
            <w:pPr>
              <w:rPr>
                <w:rFonts w:cs="Arial"/>
                <w:sz w:val="18"/>
                <w:szCs w:val="18"/>
              </w:rPr>
            </w:pPr>
            <w:r w:rsidRPr="00C82138">
              <w:rPr>
                <w:rFonts w:cs="Arial"/>
                <w:sz w:val="18"/>
                <w:szCs w:val="18"/>
              </w:rPr>
              <w:t xml:space="preserve">2012 </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PFJlZm1hbj48Q2l0ZT48QXV0aG9yPkNlcmVzbmFrPC9BdXRob3I+PFllYXI+MjAxMjwvWWVhcj48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PFJlZm1hbj48Q2l0ZT48QXV0aG9yPkNlcmVzbmFrPC9BdXRob3I+PFllYXI+MjAxMjwvWWVhcj48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(272)</w:t>
            </w:r>
            <w:r w:rsidRPr="00C82138">
              <w:rPr>
                <w:rFonts w:cs="Arial"/>
                <w:sz w:val="18"/>
                <w:szCs w:val="18"/>
              </w:rPr>
              <w:fldChar w:fldCharType="end"/>
            </w:r>
            <w:r w:rsidRPr="00C82138">
              <w:rPr>
                <w:rFonts w:cs="Arial"/>
                <w:sz w:val="18"/>
                <w:szCs w:val="18"/>
              </w:rPr>
              <w:t xml:space="preserve"> </w:t>
            </w:r>
          </w:p>
          <w:p w:rsidR="00E01E55" w:rsidRPr="00C82138" w:rsidRDefault="00CF3027" w:rsidP="00290E45">
            <w:pPr>
              <w:rPr>
                <w:rFonts w:cs="Arial"/>
                <w:sz w:val="18"/>
                <w:szCs w:val="18"/>
                <w:u w:val="single"/>
              </w:rPr>
            </w:pPr>
            <w:hyperlink r:id="rId334" w:history="1">
              <w:r w:rsidR="00E01E55" w:rsidRPr="00C82138">
                <w:rPr>
                  <w:rStyle w:val="Hyperlink"/>
                  <w:rFonts w:cs="Arial"/>
                  <w:sz w:val="18"/>
                  <w:szCs w:val="18"/>
                </w:rPr>
                <w:t>22324823</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 xml:space="preserve"> 30</w:t>
            </w:r>
          </w:p>
        </w:tc>
        <w:tc>
          <w:tcPr>
            <w:tcW w:w="0" w:type="auto"/>
          </w:tcPr>
          <w:p w:rsidR="00E01E55" w:rsidRPr="00C82138" w:rsidRDefault="00E01E55" w:rsidP="00290E45">
            <w:pPr>
              <w:rPr>
                <w:rFonts w:cs="Arial"/>
                <w:sz w:val="18"/>
                <w:szCs w:val="18"/>
              </w:rPr>
            </w:pPr>
            <w:r w:rsidRPr="00C82138">
              <w:rPr>
                <w:rFonts w:cs="Arial"/>
                <w:sz w:val="18"/>
                <w:szCs w:val="18"/>
              </w:rPr>
              <w:t>1147 pts w/</w:t>
            </w:r>
            <w:r>
              <w:rPr>
                <w:rFonts w:cs="Arial"/>
                <w:sz w:val="18"/>
                <w:szCs w:val="18"/>
              </w:rPr>
              <w:t xml:space="preserve"> WPW underwent EP study</w:t>
            </w:r>
            <w:r w:rsidRPr="00C82138">
              <w:rPr>
                <w:rFonts w:cs="Arial"/>
                <w:sz w:val="18"/>
                <w:szCs w:val="18"/>
              </w:rPr>
              <w:t>; 30 pts (2.6%) w/</w:t>
            </w:r>
            <w:r>
              <w:rPr>
                <w:rFonts w:cs="Arial"/>
                <w:sz w:val="18"/>
                <w:szCs w:val="18"/>
              </w:rPr>
              <w:t xml:space="preserve"> AD</w:t>
            </w:r>
            <w:r w:rsidRPr="00C82138">
              <w:rPr>
                <w:rFonts w:cs="Arial"/>
                <w:sz w:val="18"/>
                <w:szCs w:val="18"/>
              </w:rPr>
              <w:t xml:space="preserve">T. </w:t>
            </w:r>
          </w:p>
          <w:p w:rsidR="00E01E55" w:rsidRPr="00C82138" w:rsidRDefault="00E01E55" w:rsidP="00290E45">
            <w:pPr>
              <w:rPr>
                <w:rFonts w:cs="Arial"/>
                <w:sz w:val="18"/>
                <w:szCs w:val="18"/>
              </w:rPr>
            </w:pPr>
            <w:r w:rsidRPr="00C82138">
              <w:rPr>
                <w:rFonts w:cs="Arial"/>
                <w:sz w:val="18"/>
                <w:szCs w:val="18"/>
              </w:rPr>
              <w:t xml:space="preserve">Mean age 16±3 y. </w:t>
            </w:r>
          </w:p>
        </w:tc>
        <w:tc>
          <w:tcPr>
            <w:tcW w:w="0" w:type="auto"/>
          </w:tcPr>
          <w:p w:rsidR="00E01E55" w:rsidRPr="00C82138" w:rsidRDefault="00E01E55" w:rsidP="00290E45">
            <w:pPr>
              <w:rPr>
                <w:rFonts w:cs="Arial"/>
                <w:sz w:val="18"/>
                <w:szCs w:val="18"/>
              </w:rPr>
            </w:pPr>
            <w:r w:rsidRPr="00C82138">
              <w:rPr>
                <w:rFonts w:cs="Arial"/>
                <w:sz w:val="18"/>
                <w:szCs w:val="18"/>
              </w:rPr>
              <w:t>Assess EP characteristics of pts w/</w:t>
            </w:r>
            <w:r>
              <w:rPr>
                <w:rFonts w:cs="Arial"/>
                <w:sz w:val="18"/>
                <w:szCs w:val="18"/>
              </w:rPr>
              <w:t xml:space="preserve"> AD</w:t>
            </w:r>
            <w:r w:rsidRPr="00C82138">
              <w:rPr>
                <w:rFonts w:cs="Arial"/>
                <w:sz w:val="18"/>
                <w:szCs w:val="18"/>
              </w:rPr>
              <w:t>T</w:t>
            </w:r>
          </w:p>
        </w:tc>
        <w:tc>
          <w:tcPr>
            <w:tcW w:w="0" w:type="auto"/>
          </w:tcPr>
          <w:p w:rsidR="00E01E55" w:rsidRPr="00C82138" w:rsidRDefault="00E01E55" w:rsidP="00290E45">
            <w:pPr>
              <w:rPr>
                <w:rFonts w:cs="Arial"/>
                <w:sz w:val="18"/>
                <w:szCs w:val="18"/>
              </w:rPr>
            </w:pPr>
            <w:r w:rsidRPr="00C82138">
              <w:rPr>
                <w:rFonts w:cs="Arial"/>
                <w:sz w:val="18"/>
                <w:szCs w:val="18"/>
              </w:rPr>
              <w:t>7% w/ CHD</w:t>
            </w:r>
          </w:p>
          <w:p w:rsidR="00E01E55" w:rsidRPr="00C82138" w:rsidRDefault="00E01E55" w:rsidP="00290E45">
            <w:pPr>
              <w:rPr>
                <w:rFonts w:cs="Arial"/>
                <w:sz w:val="18"/>
                <w:szCs w:val="18"/>
              </w:rPr>
            </w:pPr>
            <w:r w:rsidRPr="00C82138">
              <w:rPr>
                <w:rFonts w:cs="Arial"/>
                <w:sz w:val="18"/>
                <w:szCs w:val="18"/>
              </w:rPr>
              <w:t>13% more than one AP</w:t>
            </w:r>
          </w:p>
          <w:p w:rsidR="00E01E55" w:rsidRPr="00C82138" w:rsidRDefault="00E01E55" w:rsidP="00290E45">
            <w:pPr>
              <w:rPr>
                <w:rFonts w:cs="Arial"/>
                <w:sz w:val="18"/>
                <w:szCs w:val="18"/>
              </w:rPr>
            </w:pPr>
            <w:r w:rsidRPr="00C82138">
              <w:rPr>
                <w:rFonts w:cs="Arial"/>
                <w:sz w:val="18"/>
                <w:szCs w:val="18"/>
              </w:rPr>
              <w:t>Left sided AP 53%; right 47% often septal</w:t>
            </w:r>
          </w:p>
          <w:p w:rsidR="00E01E55" w:rsidRPr="00C82138" w:rsidRDefault="00E01E55" w:rsidP="00290E45">
            <w:pPr>
              <w:rPr>
                <w:rFonts w:cs="Arial"/>
                <w:sz w:val="18"/>
                <w:szCs w:val="18"/>
              </w:rPr>
            </w:pPr>
            <w:r w:rsidRPr="00C82138">
              <w:rPr>
                <w:rFonts w:cs="Arial"/>
                <w:sz w:val="18"/>
                <w:szCs w:val="18"/>
              </w:rPr>
              <w:t>High risk in 17 pts (57%)</w:t>
            </w:r>
          </w:p>
        </w:tc>
        <w:tc>
          <w:tcPr>
            <w:tcW w:w="0" w:type="auto"/>
          </w:tcPr>
          <w:p w:rsidR="00E01E55" w:rsidRPr="00C82138" w:rsidRDefault="00E01E55" w:rsidP="00290E45">
            <w:pPr>
              <w:rPr>
                <w:rFonts w:cs="Arial"/>
                <w:sz w:val="18"/>
                <w:szCs w:val="18"/>
              </w:rPr>
            </w:pPr>
            <w:r>
              <w:rPr>
                <w:rFonts w:cs="Arial"/>
                <w:sz w:val="18"/>
                <w:szCs w:val="18"/>
              </w:rPr>
              <w:t>AD</w:t>
            </w:r>
            <w:r w:rsidRPr="00C82138">
              <w:rPr>
                <w:rFonts w:cs="Arial"/>
                <w:sz w:val="18"/>
                <w:szCs w:val="18"/>
              </w:rPr>
              <w:t>T rare in children w/ WPW undergoing ablation, 2.6%</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57% w/ A</w:t>
            </w:r>
            <w:r>
              <w:rPr>
                <w:rFonts w:cs="Arial"/>
                <w:sz w:val="18"/>
                <w:szCs w:val="18"/>
              </w:rPr>
              <w:t>D</w:t>
            </w:r>
            <w:r w:rsidRPr="00C82138">
              <w:rPr>
                <w:rFonts w:cs="Arial"/>
                <w:sz w:val="18"/>
                <w:szCs w:val="18"/>
              </w:rPr>
              <w:t>T had high risk characteristics</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Brembilla Perot B</w:t>
            </w:r>
          </w:p>
          <w:p w:rsidR="00E01E55" w:rsidRPr="00C82138" w:rsidRDefault="00E01E55" w:rsidP="00290E45">
            <w:pPr>
              <w:rPr>
                <w:rFonts w:cs="Arial"/>
                <w:sz w:val="18"/>
                <w:szCs w:val="18"/>
              </w:rPr>
            </w:pPr>
            <w:r w:rsidRPr="00C82138">
              <w:rPr>
                <w:rFonts w:cs="Arial"/>
                <w:sz w:val="18"/>
                <w:szCs w:val="18"/>
              </w:rPr>
              <w:t>2013</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PFJlZm1hbj48Q2l0ZT48QXV0aG9yPkJyZW1iaWxsYS1QZXJyb3Q8L0F1dGhvcj48WWVhcj4yMDEz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b2YgdGhlIEV1cm9wZWFuIFNvY2lldHkgb2YgQ2FyZGlvbG9neTwvZj48L1paX0pvdXJuYWxGdWxs
PjxaWl9Kb3VybmFsU3RkQWJicmV2PjxmIG5hbWU9IlN5c3RlbSI+RXVyb3BhY2U8L2Y+PC9aWl9K
b3VybmFsU3RkQWJicmV2PjxaWl9Xb3JrZm9ybUlEPjE8L1paX1dvcmtmb3JtSUQ+PC9NREw+PC9D
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PFJlZm1hbj48Q2l0ZT48QXV0aG9yPkJyZW1iaWxsYS1QZXJyb3Q8L0F1dGhvcj48WWVhcj4yMDEz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b2YgdGhlIEV1cm9wZWFuIFNvY2lldHkgb2YgQ2FyZGlvbG9neTwvZj48L1paX0pvdXJuYWxGdWxs
PjxaWl9Kb3VybmFsU3RkQWJicmV2PjxmIG5hbWU9IlN5c3RlbSI+RXVyb3BhY2U8L2Y+PC9aWl9K
b3VybmFsU3RkQWJicmV2PjxaWl9Xb3JrZm9ybUlEPjE8L1paX1dvcmtmb3JtSUQ+PC9NREw+PC9D
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(273)</w:t>
            </w:r>
            <w:r w:rsidRPr="00C82138">
              <w:rPr>
                <w:rFonts w:cs="Arial"/>
                <w:sz w:val="18"/>
                <w:szCs w:val="18"/>
              </w:rPr>
              <w:fldChar w:fldCharType="end"/>
            </w:r>
          </w:p>
          <w:p w:rsidR="00E01E55" w:rsidRPr="00C82138" w:rsidRDefault="00CF3027" w:rsidP="00290E45">
            <w:pPr>
              <w:rPr>
                <w:rFonts w:cs="Arial"/>
                <w:sz w:val="18"/>
                <w:szCs w:val="18"/>
                <w:u w:val="single"/>
              </w:rPr>
            </w:pPr>
            <w:hyperlink r:id="rId335" w:history="1">
              <w:r w:rsidR="00E01E55" w:rsidRPr="00C82138">
                <w:rPr>
                  <w:rStyle w:val="Hyperlink"/>
                  <w:rFonts w:cs="Arial"/>
                  <w:sz w:val="18"/>
                  <w:szCs w:val="18"/>
                </w:rPr>
                <w:t>23148120</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63</w:t>
            </w:r>
          </w:p>
        </w:tc>
        <w:tc>
          <w:tcPr>
            <w:tcW w:w="0" w:type="auto"/>
          </w:tcPr>
          <w:p w:rsidR="00E01E55" w:rsidRPr="00C82138" w:rsidRDefault="00E01E55" w:rsidP="00290E45">
            <w:pPr>
              <w:rPr>
                <w:rFonts w:cs="Arial"/>
                <w:sz w:val="18"/>
                <w:szCs w:val="18"/>
              </w:rPr>
            </w:pPr>
            <w:r w:rsidRPr="00C82138">
              <w:rPr>
                <w:rFonts w:cs="Arial"/>
                <w:sz w:val="18"/>
                <w:szCs w:val="18"/>
              </w:rPr>
              <w:t>807 pts w/ WPW underwent EP</w:t>
            </w:r>
            <w:r>
              <w:rPr>
                <w:rFonts w:cs="Arial"/>
                <w:sz w:val="18"/>
                <w:szCs w:val="18"/>
              </w:rPr>
              <w:t xml:space="preserve"> study</w:t>
            </w:r>
            <w:r w:rsidRPr="00C82138">
              <w:rPr>
                <w:rFonts w:cs="Arial"/>
                <w:sz w:val="18"/>
                <w:szCs w:val="18"/>
              </w:rPr>
              <w:t>; A</w:t>
            </w:r>
            <w:r>
              <w:rPr>
                <w:rFonts w:cs="Arial"/>
                <w:sz w:val="18"/>
                <w:szCs w:val="18"/>
              </w:rPr>
              <w:t>D</w:t>
            </w:r>
            <w:r w:rsidRPr="00C82138">
              <w:rPr>
                <w:rFonts w:cs="Arial"/>
                <w:sz w:val="18"/>
                <w:szCs w:val="18"/>
              </w:rPr>
              <w:t>T induced in 63 pts (8%)</w:t>
            </w:r>
          </w:p>
          <w:p w:rsidR="00E01E55" w:rsidRPr="00C82138" w:rsidRDefault="00E01E55" w:rsidP="00290E45">
            <w:pPr>
              <w:rPr>
                <w:rFonts w:cs="Arial"/>
                <w:sz w:val="18"/>
                <w:szCs w:val="18"/>
              </w:rPr>
            </w:pPr>
            <w:r w:rsidRPr="00C82138">
              <w:rPr>
                <w:rFonts w:cs="Arial"/>
                <w:sz w:val="18"/>
                <w:szCs w:val="18"/>
              </w:rPr>
              <w:t xml:space="preserve">Ages </w:t>
            </w:r>
          </w:p>
        </w:tc>
        <w:tc>
          <w:tcPr>
            <w:tcW w:w="0" w:type="auto"/>
          </w:tcPr>
          <w:p w:rsidR="00E01E55" w:rsidRPr="00C82138" w:rsidRDefault="00E01E55" w:rsidP="00290E45">
            <w:pPr>
              <w:rPr>
                <w:rFonts w:cs="Arial"/>
                <w:sz w:val="18"/>
                <w:szCs w:val="18"/>
              </w:rPr>
            </w:pPr>
            <w:r w:rsidRPr="00C82138">
              <w:rPr>
                <w:rFonts w:cs="Arial"/>
                <w:sz w:val="18"/>
                <w:szCs w:val="18"/>
              </w:rPr>
              <w:t>Assess EP characteristics of pts w/</w:t>
            </w:r>
            <w:r>
              <w:rPr>
                <w:rFonts w:cs="Arial"/>
                <w:sz w:val="18"/>
                <w:szCs w:val="18"/>
              </w:rPr>
              <w:t xml:space="preserve"> WPW and ADT</w:t>
            </w:r>
          </w:p>
        </w:tc>
        <w:tc>
          <w:tcPr>
            <w:tcW w:w="0" w:type="auto"/>
          </w:tcPr>
          <w:p w:rsidR="00E01E55" w:rsidRPr="00C82138" w:rsidRDefault="00E01E55" w:rsidP="00290E45">
            <w:pPr>
              <w:rPr>
                <w:rFonts w:cs="Arial"/>
                <w:sz w:val="18"/>
                <w:szCs w:val="18"/>
              </w:rPr>
            </w:pPr>
            <w:r w:rsidRPr="00C82138">
              <w:rPr>
                <w:rFonts w:cs="Arial"/>
                <w:sz w:val="18"/>
                <w:szCs w:val="18"/>
              </w:rPr>
              <w:t>Pts w/ A</w:t>
            </w:r>
            <w:r>
              <w:rPr>
                <w:rFonts w:cs="Arial"/>
                <w:sz w:val="18"/>
                <w:szCs w:val="18"/>
              </w:rPr>
              <w:t>D</w:t>
            </w:r>
            <w:r w:rsidRPr="00C82138">
              <w:rPr>
                <w:rFonts w:cs="Arial"/>
                <w:sz w:val="18"/>
                <w:szCs w:val="18"/>
              </w:rPr>
              <w:t>T more likely to have AF induction (41 vs.</w:t>
            </w:r>
            <w:r>
              <w:rPr>
                <w:rFonts w:cs="Arial"/>
                <w:sz w:val="18"/>
                <w:szCs w:val="18"/>
              </w:rPr>
              <w:t xml:space="preserve"> </w:t>
            </w:r>
            <w:r w:rsidRPr="00C82138">
              <w:rPr>
                <w:rFonts w:cs="Arial"/>
                <w:sz w:val="18"/>
                <w:szCs w:val="18"/>
              </w:rPr>
              <w:t>24%, p&lt;.002), and high risk characteristics (22 vs.</w:t>
            </w:r>
            <w:r>
              <w:rPr>
                <w:rFonts w:cs="Arial"/>
                <w:sz w:val="18"/>
                <w:szCs w:val="18"/>
              </w:rPr>
              <w:t xml:space="preserve"> </w:t>
            </w:r>
            <w:r w:rsidRPr="00C82138">
              <w:rPr>
                <w:rFonts w:cs="Arial"/>
                <w:sz w:val="18"/>
                <w:szCs w:val="18"/>
              </w:rPr>
              <w:t>12%, p&lt;.02)</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No difference in age, gender, clinical presentation, ORT</w:t>
            </w:r>
          </w:p>
        </w:tc>
        <w:tc>
          <w:tcPr>
            <w:tcW w:w="0" w:type="auto"/>
          </w:tcPr>
          <w:p w:rsidR="00E01E55" w:rsidRPr="00C82138" w:rsidRDefault="00E01E55" w:rsidP="00290E45">
            <w:pPr>
              <w:rPr>
                <w:rFonts w:cs="Arial"/>
                <w:sz w:val="18"/>
                <w:szCs w:val="18"/>
              </w:rPr>
            </w:pPr>
            <w:r w:rsidRPr="00C82138">
              <w:rPr>
                <w:rFonts w:cs="Arial"/>
                <w:sz w:val="18"/>
                <w:szCs w:val="18"/>
              </w:rPr>
              <w:t>Clinical outcome did not differ in pts w/</w:t>
            </w:r>
            <w:r>
              <w:rPr>
                <w:rFonts w:cs="Arial"/>
                <w:sz w:val="18"/>
                <w:szCs w:val="18"/>
              </w:rPr>
              <w:t xml:space="preserve"> AD</w:t>
            </w:r>
            <w:r w:rsidRPr="00C82138">
              <w:rPr>
                <w:rFonts w:cs="Arial"/>
                <w:sz w:val="18"/>
                <w:szCs w:val="18"/>
              </w:rPr>
              <w:t>T; older pts less likely to have high risk characteristics</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Pappone C</w:t>
            </w:r>
          </w:p>
          <w:p w:rsidR="00E01E55" w:rsidRPr="00C82138" w:rsidRDefault="00E01E55" w:rsidP="00290E45">
            <w:pPr>
              <w:rPr>
                <w:rFonts w:cs="Arial"/>
                <w:sz w:val="18"/>
                <w:szCs w:val="18"/>
              </w:rPr>
            </w:pPr>
            <w:r w:rsidRPr="00C82138">
              <w:rPr>
                <w:rFonts w:cs="Arial"/>
                <w:sz w:val="18"/>
                <w:szCs w:val="18"/>
              </w:rPr>
              <w:t>2014</w:t>
            </w:r>
          </w:p>
          <w:p w:rsidR="00E01E55" w:rsidRPr="00C82138" w:rsidRDefault="00E01E55" w:rsidP="00290E45">
            <w:pPr>
              <w:rPr>
                <w:sz w:val="18"/>
                <w:szCs w:val="18"/>
              </w:rPr>
            </w:pPr>
            <w:r w:rsidRPr="00C82138">
              <w:rPr>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sz w:val="18"/>
                <w:szCs w:val="18"/>
              </w:rPr>
              <w:instrText xml:space="preserve"> ADDIN REFMGR.CITE </w:instrText>
            </w:r>
            <w:r w:rsidR="0011025F">
              <w:rPr>
                <w:sz w:val="18"/>
                <w:szCs w:val="18"/>
              </w:rPr>
              <w:fldChar w:fldCharType="begin">
                <w:fldData xml:space="preserve">PFJlZm1hbj48Q2l0ZT48QXV0aG9yPlBhcHBvbmU8L0F1dGhvcj48WWVhcj4yMDE0PC9ZZWFyPjxS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(145)</w:t>
            </w:r>
            <w:r w:rsidRPr="00C82138">
              <w:rPr>
                <w:sz w:val="18"/>
                <w:szCs w:val="18"/>
              </w:rPr>
              <w:fldChar w:fldCharType="end"/>
            </w:r>
          </w:p>
          <w:p w:rsidR="00E01E55" w:rsidRPr="00C82138" w:rsidRDefault="00CF3027" w:rsidP="00290E45">
            <w:pPr>
              <w:rPr>
                <w:rFonts w:cs="Arial"/>
                <w:color w:val="4F81BD" w:themeColor="accent1"/>
                <w:sz w:val="18"/>
                <w:szCs w:val="18"/>
              </w:rPr>
            </w:pPr>
            <w:hyperlink r:id="rId336" w:history="1">
              <w:r w:rsidR="00E01E55" w:rsidRPr="00C82138">
                <w:rPr>
                  <w:rStyle w:val="Hyperlink"/>
                  <w:rFonts w:cs="Arial"/>
                  <w:sz w:val="18"/>
                  <w:szCs w:val="18"/>
                </w:rPr>
                <w:t>25052405</w:t>
              </w:r>
            </w:hyperlink>
          </w:p>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t>Prospective  single center</w:t>
            </w:r>
          </w:p>
        </w:tc>
        <w:tc>
          <w:tcPr>
            <w:tcW w:w="0" w:type="auto"/>
          </w:tcPr>
          <w:p w:rsidR="00E01E55" w:rsidRPr="00C82138" w:rsidRDefault="00E01E55" w:rsidP="00290E45">
            <w:pPr>
              <w:rPr>
                <w:rFonts w:cs="Arial"/>
                <w:sz w:val="18"/>
                <w:szCs w:val="18"/>
              </w:rPr>
            </w:pPr>
            <w:r w:rsidRPr="00C82138">
              <w:rPr>
                <w:rFonts w:cs="Arial"/>
                <w:sz w:val="18"/>
                <w:szCs w:val="18"/>
              </w:rPr>
              <w:t>2169</w:t>
            </w:r>
          </w:p>
        </w:tc>
        <w:tc>
          <w:tcPr>
            <w:tcW w:w="0" w:type="auto"/>
          </w:tcPr>
          <w:p w:rsidR="00E01E55" w:rsidRPr="00C82138" w:rsidRDefault="00E01E55" w:rsidP="00290E45">
            <w:pPr>
              <w:rPr>
                <w:rFonts w:cs="Arial"/>
                <w:sz w:val="18"/>
                <w:szCs w:val="18"/>
              </w:rPr>
            </w:pPr>
            <w:r w:rsidRPr="00C82138">
              <w:rPr>
                <w:rFonts w:cs="Arial"/>
                <w:sz w:val="18"/>
                <w:szCs w:val="18"/>
              </w:rPr>
              <w:t>2169 pts w/ WPW, 8 y prospective study. 1001: no RFA; 1168: RFA. EP</w:t>
            </w:r>
            <w:r>
              <w:rPr>
                <w:rFonts w:cs="Arial"/>
                <w:sz w:val="18"/>
                <w:szCs w:val="18"/>
              </w:rPr>
              <w:t xml:space="preserve"> study</w:t>
            </w:r>
            <w:r w:rsidRPr="00C82138">
              <w:rPr>
                <w:rFonts w:cs="Arial"/>
                <w:sz w:val="18"/>
                <w:szCs w:val="18"/>
              </w:rPr>
              <w:t xml:space="preserve"> in all. Median f/u 96 mo. 92% f/u. </w:t>
            </w:r>
          </w:p>
        </w:tc>
        <w:tc>
          <w:tcPr>
            <w:tcW w:w="0" w:type="auto"/>
          </w:tcPr>
          <w:p w:rsidR="00E01E55" w:rsidRPr="00C82138" w:rsidRDefault="00E01E55" w:rsidP="00290E45">
            <w:pPr>
              <w:rPr>
                <w:rFonts w:cs="Arial"/>
                <w:sz w:val="18"/>
                <w:szCs w:val="18"/>
              </w:rPr>
            </w:pPr>
            <w:r w:rsidRPr="00C82138">
              <w:rPr>
                <w:rFonts w:cs="Arial"/>
                <w:sz w:val="18"/>
                <w:szCs w:val="18"/>
              </w:rPr>
              <w:t>Assess VF or malignant arrhythmias in WPW</w:t>
            </w:r>
          </w:p>
        </w:tc>
        <w:tc>
          <w:tcPr>
            <w:tcW w:w="0" w:type="auto"/>
          </w:tcPr>
          <w:p w:rsidR="00E01E55" w:rsidRPr="00C82138" w:rsidRDefault="00E01E55" w:rsidP="00290E45">
            <w:pPr>
              <w:rPr>
                <w:rFonts w:cs="Arial"/>
                <w:sz w:val="18"/>
                <w:szCs w:val="18"/>
              </w:rPr>
            </w:pPr>
            <w:r w:rsidRPr="00C82138">
              <w:rPr>
                <w:rFonts w:cs="Arial"/>
                <w:sz w:val="18"/>
                <w:szCs w:val="18"/>
              </w:rPr>
              <w:t>In no RFA group, 1.5% experienced VF, vs.</w:t>
            </w:r>
            <w:r>
              <w:rPr>
                <w:rFonts w:cs="Arial"/>
                <w:sz w:val="18"/>
                <w:szCs w:val="18"/>
              </w:rPr>
              <w:t xml:space="preserve"> 0.4% in no RFA group. VF: </w:t>
            </w:r>
            <w:r w:rsidRPr="00C82138">
              <w:rPr>
                <w:rFonts w:cs="Arial"/>
                <w:sz w:val="18"/>
                <w:szCs w:val="18"/>
              </w:rPr>
              <w:t>13/15 were children, median age 11 y. Associated w/ short AP ERP (APERP</w:t>
            </w:r>
            <w:r>
              <w:rPr>
                <w:rFonts w:cs="Arial"/>
                <w:sz w:val="18"/>
                <w:szCs w:val="18"/>
              </w:rPr>
              <w:t xml:space="preserve"> </w:t>
            </w:r>
            <w:r w:rsidRPr="00C82138">
              <w:rPr>
                <w:rFonts w:cs="Arial"/>
                <w:sz w:val="18"/>
                <w:szCs w:val="18"/>
              </w:rPr>
              <w:t>&lt;240 msec) (P</w:t>
            </w:r>
            <w:r>
              <w:rPr>
                <w:rFonts w:cs="Arial"/>
                <w:sz w:val="18"/>
                <w:szCs w:val="18"/>
              </w:rPr>
              <w:t xml:space="preserve"> </w:t>
            </w:r>
            <w:r w:rsidRPr="00C82138">
              <w:rPr>
                <w:rFonts w:cs="Arial"/>
                <w:sz w:val="18"/>
                <w:szCs w:val="18"/>
              </w:rPr>
              <w:t>&lt;</w:t>
            </w:r>
            <w:r>
              <w:rPr>
                <w:rFonts w:cs="Arial"/>
                <w:sz w:val="18"/>
                <w:szCs w:val="18"/>
              </w:rPr>
              <w:t>0</w:t>
            </w:r>
            <w:r w:rsidRPr="00C82138">
              <w:rPr>
                <w:rFonts w:cs="Arial"/>
                <w:sz w:val="18"/>
                <w:szCs w:val="18"/>
              </w:rPr>
              <w:t>.001) and AVRT initiating AF, but no sxs.</w:t>
            </w:r>
            <w:r>
              <w:rPr>
                <w:rFonts w:cs="Arial"/>
                <w:sz w:val="18"/>
                <w:szCs w:val="18"/>
              </w:rPr>
              <w:t xml:space="preserve"> </w:t>
            </w:r>
            <w:r w:rsidRPr="00C82138">
              <w:rPr>
                <w:rFonts w:cs="Arial"/>
                <w:sz w:val="18"/>
                <w:szCs w:val="18"/>
              </w:rPr>
              <w:t>Posteroseptal AP more common am</w:t>
            </w:r>
            <w:r>
              <w:rPr>
                <w:rFonts w:cs="Arial"/>
                <w:sz w:val="18"/>
                <w:szCs w:val="18"/>
              </w:rPr>
              <w:t>o</w:t>
            </w:r>
            <w:r w:rsidRPr="00C82138">
              <w:rPr>
                <w:rFonts w:cs="Arial"/>
                <w:sz w:val="18"/>
                <w:szCs w:val="18"/>
              </w:rPr>
              <w:t xml:space="preserve">ng VF pts. VF w/ exertion in 4, at rest in 11. </w:t>
            </w:r>
          </w:p>
        </w:tc>
        <w:tc>
          <w:tcPr>
            <w:tcW w:w="0" w:type="auto"/>
          </w:tcPr>
          <w:p w:rsidR="00E01E55" w:rsidRPr="00C82138" w:rsidRDefault="00E01E55" w:rsidP="00290E45">
            <w:pPr>
              <w:rPr>
                <w:rFonts w:cs="Arial"/>
                <w:sz w:val="18"/>
                <w:szCs w:val="18"/>
              </w:rPr>
            </w:pPr>
            <w:r w:rsidRPr="00C82138">
              <w:rPr>
                <w:rFonts w:cs="Arial"/>
                <w:sz w:val="18"/>
                <w:szCs w:val="18"/>
              </w:rPr>
              <w:t>1.5% VF, almost all in children; risk higher in asymptomatic pts</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 xml:space="preserve">13/15 pts w/ VF &lt;15 y; 2 age 32 y. </w:t>
            </w:r>
          </w:p>
        </w:tc>
      </w:tr>
      <w:tr w:rsidR="00E01E55" w:rsidRPr="00C82138" w:rsidTr="0021551B">
        <w:tc>
          <w:tcPr>
            <w:tcW w:w="0" w:type="auto"/>
            <w:gridSpan w:val="7"/>
          </w:tcPr>
          <w:p w:rsidR="00E01E55" w:rsidRPr="00C82138" w:rsidRDefault="00E01E55" w:rsidP="00824405">
            <w:pPr>
              <w:pStyle w:val="TableText"/>
              <w:rPr>
                <w:szCs w:val="18"/>
              </w:rPr>
            </w:pPr>
            <w:r w:rsidRPr="00C82138">
              <w:rPr>
                <w:rFonts w:cs="Arial"/>
                <w:szCs w:val="18"/>
              </w:rPr>
              <w:t>Pediatrics: Ablation</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Kugler JD</w:t>
            </w:r>
          </w:p>
          <w:p w:rsidR="00E01E55" w:rsidRPr="00C82138" w:rsidRDefault="00E01E55" w:rsidP="00290E45">
            <w:pPr>
              <w:rPr>
                <w:rFonts w:cs="Arial"/>
                <w:sz w:val="18"/>
                <w:szCs w:val="18"/>
              </w:rPr>
            </w:pPr>
            <w:r w:rsidRPr="00C82138">
              <w:rPr>
                <w:rFonts w:cs="Arial"/>
                <w:sz w:val="18"/>
                <w:szCs w:val="18"/>
              </w:rPr>
              <w:t>1994</w:t>
            </w:r>
          </w:p>
          <w:p w:rsidR="00E01E55" w:rsidRPr="00C82138" w:rsidRDefault="00E01E55" w:rsidP="00290E45">
            <w:pPr>
              <w:rPr>
                <w:sz w:val="18"/>
                <w:szCs w:val="18"/>
              </w:rPr>
            </w:pPr>
            <w:r w:rsidRPr="00C82138">
              <w:rPr>
                <w:sz w:val="18"/>
                <w:szCs w:val="18"/>
              </w:rPr>
              <w:fldChar w:fldCharType="begin">
                <w:fldData xml:space="preserve">PFJlZm1hbj48Q2l0ZT48QXV0aG9yPkt1Z2xlcjwvQXV0aG9yPjxZZWFyPjE5OTQ8L1llYXI+PFJl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</w:fldData>
              </w:fldChar>
            </w:r>
            <w:r w:rsidR="0011025F">
              <w:rPr>
                <w:sz w:val="18"/>
                <w:szCs w:val="18"/>
              </w:rPr>
              <w:instrText xml:space="preserve"> ADDIN REFMGR.CITE </w:instrText>
            </w:r>
            <w:r w:rsidR="0011025F">
              <w:rPr>
                <w:sz w:val="18"/>
                <w:szCs w:val="18"/>
              </w:rPr>
              <w:fldChar w:fldCharType="begin">
                <w:fldData xml:space="preserve">PFJlZm1hbj48Q2l0ZT48QXV0aG9yPkt1Z2xlcjwvQXV0aG9yPjxZZWFyPjE5OTQ8L1llYXI+PFJl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(167)</w:t>
            </w:r>
            <w:r w:rsidRPr="00C82138">
              <w:rPr>
                <w:sz w:val="18"/>
                <w:szCs w:val="18"/>
              </w:rPr>
              <w:fldChar w:fldCharType="end"/>
            </w:r>
          </w:p>
          <w:p w:rsidR="00E01E55" w:rsidRPr="00C82138" w:rsidRDefault="00CF3027" w:rsidP="00290E45">
            <w:pPr>
              <w:rPr>
                <w:rStyle w:val="Hyperlink"/>
                <w:rFonts w:cs="Arial"/>
                <w:sz w:val="18"/>
                <w:szCs w:val="18"/>
              </w:rPr>
            </w:pPr>
            <w:hyperlink r:id="rId337" w:history="1">
              <w:r w:rsidR="00E01E55" w:rsidRPr="00C82138">
                <w:rPr>
                  <w:rStyle w:val="Hyperlink"/>
                  <w:rFonts w:cs="Arial"/>
                  <w:sz w:val="18"/>
                  <w:szCs w:val="18"/>
                </w:rPr>
                <w:t>8164700</w:t>
              </w:r>
            </w:hyperlink>
          </w:p>
          <w:p w:rsidR="00E01E55" w:rsidRPr="00C82138" w:rsidRDefault="00E01E55" w:rsidP="00290E45">
            <w:pPr>
              <w:rPr>
                <w:rFonts w:cs="Arial"/>
                <w:sz w:val="18"/>
                <w:szCs w:val="18"/>
                <w:u w:val="single"/>
              </w:rPr>
            </w:pPr>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 xml:space="preserve"> 652</w:t>
            </w:r>
          </w:p>
        </w:tc>
        <w:tc>
          <w:tcPr>
            <w:tcW w:w="0" w:type="auto"/>
          </w:tcPr>
          <w:p w:rsidR="00E01E55" w:rsidRPr="00C82138" w:rsidRDefault="00E01E55" w:rsidP="00290E45">
            <w:pPr>
              <w:rPr>
                <w:rFonts w:cs="Arial"/>
                <w:sz w:val="18"/>
                <w:szCs w:val="18"/>
              </w:rPr>
            </w:pPr>
            <w:r w:rsidRPr="00C82138">
              <w:rPr>
                <w:rFonts w:cs="Arial"/>
                <w:sz w:val="18"/>
                <w:szCs w:val="18"/>
              </w:rPr>
              <w:t>652 pts underwent 725 ablation procedures between 1/91-9/92,</w:t>
            </w:r>
          </w:p>
          <w:p w:rsidR="00E01E55" w:rsidRPr="00C82138" w:rsidRDefault="00E01E55" w:rsidP="00290E45">
            <w:pPr>
              <w:rPr>
                <w:rFonts w:cs="Arial"/>
                <w:sz w:val="18"/>
                <w:szCs w:val="18"/>
              </w:rPr>
            </w:pPr>
            <w:r w:rsidRPr="00C82138">
              <w:rPr>
                <w:rFonts w:cs="Arial"/>
                <w:sz w:val="18"/>
                <w:szCs w:val="18"/>
              </w:rPr>
              <w:t>Median age 13.5 y</w:t>
            </w:r>
            <w:r>
              <w:rPr>
                <w:rFonts w:cs="Arial"/>
                <w:sz w:val="18"/>
                <w:szCs w:val="18"/>
              </w:rPr>
              <w:t>, 84% no S</w:t>
            </w:r>
            <w:r w:rsidRPr="00C82138">
              <w:rPr>
                <w:rFonts w:cs="Arial"/>
                <w:sz w:val="18"/>
                <w:szCs w:val="18"/>
              </w:rPr>
              <w:t>HD</w:t>
            </w:r>
          </w:p>
        </w:tc>
        <w:tc>
          <w:tcPr>
            <w:tcW w:w="0" w:type="auto"/>
          </w:tcPr>
          <w:p w:rsidR="00E01E55" w:rsidRPr="00C82138" w:rsidRDefault="00E01E55" w:rsidP="00290E45">
            <w:pPr>
              <w:rPr>
                <w:rFonts w:cs="Arial"/>
                <w:sz w:val="18"/>
                <w:szCs w:val="18"/>
              </w:rPr>
            </w:pPr>
            <w:r w:rsidRPr="00C82138">
              <w:rPr>
                <w:rFonts w:cs="Arial"/>
                <w:sz w:val="18"/>
                <w:szCs w:val="18"/>
              </w:rPr>
              <w:t>Assess outcomes and complications of ablation in young pts</w:t>
            </w:r>
          </w:p>
        </w:tc>
        <w:tc>
          <w:tcPr>
            <w:tcW w:w="0" w:type="auto"/>
          </w:tcPr>
          <w:p w:rsidR="00E01E55" w:rsidRPr="00C82138" w:rsidRDefault="00E01E55" w:rsidP="00290E45">
            <w:pPr>
              <w:rPr>
                <w:rFonts w:cs="Arial"/>
                <w:sz w:val="18"/>
                <w:szCs w:val="18"/>
              </w:rPr>
            </w:pPr>
            <w:r w:rsidRPr="00C82138">
              <w:rPr>
                <w:rFonts w:cs="Arial"/>
                <w:sz w:val="18"/>
                <w:szCs w:val="18"/>
              </w:rPr>
              <w:t>Success rates: AVRT and AVNRT 83%; highest in LFW AP and ↑institutional experience</w:t>
            </w:r>
            <w:r>
              <w:rPr>
                <w:rFonts w:cs="Arial"/>
                <w:sz w:val="18"/>
                <w:szCs w:val="18"/>
              </w:rPr>
              <w:t>; lower in RFW AP, structural heart disease</w:t>
            </w:r>
            <w:r w:rsidRPr="00C82138">
              <w:rPr>
                <w:rFonts w:cs="Arial"/>
                <w:sz w:val="18"/>
                <w:szCs w:val="18"/>
              </w:rPr>
              <w:t>, body weight &gt;80 kg.</w:t>
            </w:r>
          </w:p>
          <w:p w:rsidR="00E01E55" w:rsidRPr="00C82138" w:rsidRDefault="00E01E55" w:rsidP="00290E45">
            <w:pPr>
              <w:rPr>
                <w:rFonts w:cs="Arial"/>
                <w:sz w:val="18"/>
                <w:szCs w:val="18"/>
              </w:rPr>
            </w:pPr>
            <w:r w:rsidRPr="00C82138">
              <w:rPr>
                <w:rFonts w:cs="Arial"/>
                <w:sz w:val="18"/>
                <w:szCs w:val="18"/>
              </w:rPr>
              <w:t>Complications 4.8%, higher in very low weight &lt;15 kg and less institutional experience</w:t>
            </w:r>
          </w:p>
        </w:tc>
        <w:tc>
          <w:tcPr>
            <w:tcW w:w="0" w:type="auto"/>
          </w:tcPr>
          <w:p w:rsidR="00E01E55" w:rsidRPr="00C82138" w:rsidRDefault="00E01E55" w:rsidP="00290E45">
            <w:pPr>
              <w:rPr>
                <w:rFonts w:cs="Arial"/>
                <w:sz w:val="18"/>
                <w:szCs w:val="18"/>
              </w:rPr>
            </w:pPr>
            <w:r>
              <w:rPr>
                <w:rFonts w:cs="Arial"/>
                <w:sz w:val="18"/>
                <w:szCs w:val="18"/>
              </w:rPr>
              <w:t>Uncontrolled, voluntary registry</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Kugler J </w:t>
            </w:r>
          </w:p>
          <w:p w:rsidR="00E01E55" w:rsidRPr="00C82138" w:rsidRDefault="00E01E55" w:rsidP="00290E45">
            <w:pPr>
              <w:rPr>
                <w:rFonts w:cs="Arial"/>
                <w:sz w:val="18"/>
                <w:szCs w:val="18"/>
              </w:rPr>
            </w:pPr>
            <w:r w:rsidRPr="00C82138">
              <w:rPr>
                <w:rFonts w:cs="Arial"/>
                <w:sz w:val="18"/>
                <w:szCs w:val="18"/>
              </w:rPr>
              <w:lastRenderedPageBreak/>
              <w:t>1997</w:t>
            </w:r>
          </w:p>
          <w:p w:rsidR="00E01E55" w:rsidRPr="00C82138" w:rsidRDefault="00E01E55" w:rsidP="00290E45">
            <w:pPr>
              <w:rPr>
                <w:sz w:val="18"/>
                <w:szCs w:val="18"/>
              </w:rPr>
            </w:pPr>
            <w:r w:rsidRPr="00C82138">
              <w:rPr>
                <w:sz w:val="18"/>
                <w:szCs w:val="18"/>
              </w:rPr>
              <w:fldChar w:fldCharType="begin">
                <w:fldData xml:space="preserve">PFJlZm1hbj48Q2l0ZT48QXV0aG9yPkt1Z2xlcjwvQXV0aG9yPjxZZWFyPjE5OTc8L1llYXI+PFJl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</w:fldData>
              </w:fldChar>
            </w:r>
            <w:r w:rsidR="0011025F">
              <w:rPr>
                <w:sz w:val="18"/>
                <w:szCs w:val="18"/>
              </w:rPr>
              <w:instrText xml:space="preserve"> ADDIN REFMGR.CITE </w:instrText>
            </w:r>
            <w:r w:rsidR="0011025F">
              <w:rPr>
                <w:sz w:val="18"/>
                <w:szCs w:val="18"/>
              </w:rPr>
              <w:fldChar w:fldCharType="begin">
                <w:fldData xml:space="preserve">PFJlZm1hbj48Q2l0ZT48QXV0aG9yPkt1Z2xlcjwvQXV0aG9yPjxZZWFyPjE5OTc8L1llYXI+PFJl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</w:fldData>
              </w:fldChar>
            </w:r>
            <w:r w:rsidR="0011025F">
              <w:rPr>
                <w:sz w:val="18"/>
                <w:szCs w:val="18"/>
              </w:rPr>
              <w:instrText xml:space="preserve"> ADDIN EN.CITE.DATA </w:instrText>
            </w:r>
            <w:r w:rsidR="0011025F">
              <w:rPr>
                <w:sz w:val="18"/>
                <w:szCs w:val="18"/>
              </w:rPr>
            </w:r>
            <w:r w:rsidR="0011025F">
              <w:rPr>
                <w:sz w:val="18"/>
                <w:szCs w:val="18"/>
              </w:rPr>
              <w:fldChar w:fldCharType="end"/>
            </w:r>
            <w:r w:rsidRPr="00C82138">
              <w:rPr>
                <w:sz w:val="18"/>
                <w:szCs w:val="18"/>
              </w:rPr>
            </w:r>
            <w:r w:rsidRPr="00C82138">
              <w:rPr>
                <w:sz w:val="18"/>
                <w:szCs w:val="18"/>
              </w:rPr>
              <w:fldChar w:fldCharType="separate"/>
            </w:r>
            <w:r w:rsidR="00C55E77">
              <w:rPr>
                <w:noProof/>
                <w:sz w:val="18"/>
                <w:szCs w:val="18"/>
              </w:rPr>
              <w:t>(274)</w:t>
            </w:r>
            <w:r w:rsidRPr="00C82138">
              <w:rPr>
                <w:sz w:val="18"/>
                <w:szCs w:val="18"/>
              </w:rPr>
              <w:fldChar w:fldCharType="end"/>
            </w:r>
          </w:p>
          <w:p w:rsidR="00E01E55" w:rsidRPr="00C82138" w:rsidRDefault="00CF3027" w:rsidP="00290E45">
            <w:pPr>
              <w:rPr>
                <w:rStyle w:val="Hyperlink"/>
                <w:rFonts w:cs="Arial"/>
                <w:sz w:val="18"/>
                <w:szCs w:val="18"/>
              </w:rPr>
            </w:pPr>
            <w:hyperlink r:id="rId338" w:history="1">
              <w:r w:rsidR="00E01E55" w:rsidRPr="00C82138">
                <w:rPr>
                  <w:rStyle w:val="Hyperlink"/>
                  <w:rFonts w:cs="Arial"/>
                  <w:sz w:val="18"/>
                  <w:szCs w:val="18"/>
                </w:rPr>
                <w:t>9399718</w:t>
              </w:r>
            </w:hyperlink>
          </w:p>
          <w:p w:rsidR="00E01E55" w:rsidRPr="00C82138" w:rsidRDefault="00E01E55" w:rsidP="00290E45">
            <w:pPr>
              <w:rPr>
                <w:rFonts w:cs="Arial"/>
                <w:sz w:val="18"/>
                <w:szCs w:val="18"/>
                <w:u w:val="single"/>
              </w:rPr>
            </w:pPr>
          </w:p>
        </w:tc>
        <w:tc>
          <w:tcPr>
            <w:tcW w:w="0" w:type="auto"/>
          </w:tcPr>
          <w:p w:rsidR="00E01E55" w:rsidRPr="00C82138" w:rsidRDefault="00E01E55" w:rsidP="00290E45">
            <w:pPr>
              <w:rPr>
                <w:rFonts w:cs="Arial"/>
                <w:sz w:val="18"/>
                <w:szCs w:val="18"/>
              </w:rPr>
            </w:pPr>
            <w:r w:rsidRPr="00C82138">
              <w:rPr>
                <w:rFonts w:cs="Arial"/>
                <w:sz w:val="18"/>
                <w:szCs w:val="18"/>
              </w:rPr>
              <w:lastRenderedPageBreak/>
              <w:t>Retrospective, multi-</w:t>
            </w:r>
            <w:r w:rsidRPr="00C82138">
              <w:rPr>
                <w:rFonts w:cs="Arial"/>
                <w:sz w:val="18"/>
                <w:szCs w:val="18"/>
              </w:rPr>
              <w:lastRenderedPageBreak/>
              <w:t>center</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 4135</w:t>
            </w:r>
          </w:p>
        </w:tc>
        <w:tc>
          <w:tcPr>
            <w:tcW w:w="0" w:type="auto"/>
          </w:tcPr>
          <w:p w:rsidR="00E01E55" w:rsidRPr="00C82138" w:rsidRDefault="00E01E55" w:rsidP="00290E45">
            <w:pPr>
              <w:rPr>
                <w:rFonts w:cs="Arial"/>
                <w:sz w:val="18"/>
                <w:szCs w:val="18"/>
              </w:rPr>
            </w:pPr>
            <w:r w:rsidRPr="00C82138">
              <w:rPr>
                <w:rFonts w:cs="Arial"/>
                <w:sz w:val="18"/>
                <w:szCs w:val="18"/>
              </w:rPr>
              <w:t xml:space="preserve">46 centers, pts 0.1-20.9 y </w:t>
            </w:r>
            <w:r w:rsidRPr="00C82138">
              <w:rPr>
                <w:rFonts w:cs="Arial"/>
                <w:sz w:val="18"/>
                <w:szCs w:val="18"/>
              </w:rPr>
              <w:lastRenderedPageBreak/>
              <w:t>undergoing ablation 1/91-9/15/96</w:t>
            </w:r>
          </w:p>
          <w:p w:rsidR="00E01E55" w:rsidRPr="00C82138" w:rsidRDefault="00E01E55" w:rsidP="00290E45">
            <w:pPr>
              <w:rPr>
                <w:rFonts w:cs="Arial"/>
                <w:sz w:val="18"/>
                <w:szCs w:val="18"/>
              </w:rPr>
            </w:pPr>
            <w:r w:rsidRPr="00C82138">
              <w:rPr>
                <w:rFonts w:cs="Arial"/>
                <w:sz w:val="18"/>
                <w:szCs w:val="18"/>
              </w:rPr>
              <w:t xml:space="preserve">88% no </w:t>
            </w:r>
            <w:r>
              <w:rPr>
                <w:rFonts w:cs="Arial"/>
                <w:sz w:val="18"/>
                <w:szCs w:val="18"/>
              </w:rPr>
              <w:t>SH</w:t>
            </w:r>
            <w:r w:rsidRPr="00C82138">
              <w:rPr>
                <w:rFonts w:cs="Arial"/>
                <w:sz w:val="18"/>
                <w:szCs w:val="18"/>
              </w:rPr>
              <w:t>D</w:t>
            </w:r>
          </w:p>
          <w:p w:rsidR="00E01E55" w:rsidRPr="00C82138" w:rsidRDefault="00E01E55" w:rsidP="00290E45">
            <w:pPr>
              <w:rPr>
                <w:rFonts w:cs="Arial"/>
                <w:sz w:val="18"/>
                <w:szCs w:val="18"/>
              </w:rPr>
            </w:pPr>
            <w:r w:rsidRPr="00C82138">
              <w:rPr>
                <w:rFonts w:cs="Arial"/>
                <w:sz w:val="18"/>
                <w:szCs w:val="18"/>
              </w:rPr>
              <w:t>58% performed due to family/pt choice</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Determine safety and </w:t>
            </w:r>
            <w:r w:rsidRPr="00C82138">
              <w:rPr>
                <w:rFonts w:cs="Arial"/>
                <w:sz w:val="18"/>
                <w:szCs w:val="18"/>
              </w:rPr>
              <w:lastRenderedPageBreak/>
              <w:t>efficacy of ablation in childhood</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Success rates: AVRT 90%, higher left </w:t>
            </w:r>
            <w:r w:rsidRPr="00C82138">
              <w:rPr>
                <w:rFonts w:cs="Arial"/>
                <w:sz w:val="18"/>
                <w:szCs w:val="18"/>
              </w:rPr>
              <w:lastRenderedPageBreak/>
              <w:t>&gt;right, 95 vs.</w:t>
            </w:r>
            <w:r>
              <w:rPr>
                <w:rFonts w:cs="Arial"/>
                <w:sz w:val="18"/>
                <w:szCs w:val="18"/>
              </w:rPr>
              <w:t xml:space="preserve"> </w:t>
            </w:r>
            <w:r w:rsidRPr="00C82138">
              <w:rPr>
                <w:rFonts w:cs="Arial"/>
                <w:sz w:val="18"/>
                <w:szCs w:val="18"/>
              </w:rPr>
              <w:t xml:space="preserve">86%; </w:t>
            </w:r>
          </w:p>
          <w:p w:rsidR="00E01E55" w:rsidRPr="00C82138" w:rsidRDefault="00E01E55" w:rsidP="00290E45">
            <w:pPr>
              <w:rPr>
                <w:rFonts w:cs="Arial"/>
                <w:sz w:val="18"/>
                <w:szCs w:val="18"/>
              </w:rPr>
            </w:pPr>
            <w:r w:rsidRPr="00C82138">
              <w:rPr>
                <w:rFonts w:cs="Arial"/>
                <w:sz w:val="18"/>
                <w:szCs w:val="18"/>
              </w:rPr>
              <w:t xml:space="preserve">AVNRT 96%; </w:t>
            </w:r>
          </w:p>
          <w:p w:rsidR="00E01E55" w:rsidRPr="00C82138" w:rsidRDefault="00E01E55" w:rsidP="00290E45">
            <w:pPr>
              <w:rPr>
                <w:rFonts w:cs="Arial"/>
                <w:sz w:val="18"/>
                <w:szCs w:val="18"/>
              </w:rPr>
            </w:pPr>
            <w:r w:rsidRPr="00C82138">
              <w:rPr>
                <w:rFonts w:cs="Arial"/>
                <w:sz w:val="18"/>
                <w:szCs w:val="18"/>
              </w:rPr>
              <w:t>Mean fluoro</w:t>
            </w:r>
            <w:r>
              <w:rPr>
                <w:rFonts w:cs="Arial"/>
                <w:sz w:val="18"/>
                <w:szCs w:val="18"/>
              </w:rPr>
              <w:t>scopy</w:t>
            </w:r>
            <w:r w:rsidRPr="00C82138">
              <w:rPr>
                <w:rFonts w:cs="Arial"/>
                <w:sz w:val="18"/>
                <w:szCs w:val="18"/>
              </w:rPr>
              <w:t xml:space="preserve"> time 47.6±40 min;</w:t>
            </w:r>
          </w:p>
          <w:p w:rsidR="00E01E55" w:rsidRPr="00C82138" w:rsidRDefault="00E01E55" w:rsidP="00290E45">
            <w:pPr>
              <w:rPr>
                <w:rFonts w:cs="Arial"/>
                <w:sz w:val="18"/>
                <w:szCs w:val="18"/>
              </w:rPr>
            </w:pPr>
            <w:r w:rsidRPr="00C82138">
              <w:rPr>
                <w:rFonts w:cs="Arial"/>
                <w:sz w:val="18"/>
                <w:szCs w:val="18"/>
              </w:rPr>
              <w:t>Major complications 3.2%</w:t>
            </w:r>
          </w:p>
          <w:p w:rsidR="00E01E55" w:rsidRPr="00C82138" w:rsidRDefault="00E01E55" w:rsidP="00290E45">
            <w:pPr>
              <w:rPr>
                <w:rFonts w:cs="Arial"/>
                <w:sz w:val="18"/>
                <w:szCs w:val="18"/>
              </w:rPr>
            </w:pPr>
            <w:r w:rsidRPr="00C82138">
              <w:rPr>
                <w:rFonts w:cs="Arial"/>
                <w:sz w:val="18"/>
                <w:szCs w:val="18"/>
              </w:rPr>
              <w:t>Deaths 4 pts, 1 immediate, 3 late (2 infant deaths)</w:t>
            </w:r>
          </w:p>
          <w:p w:rsidR="00E01E55" w:rsidRPr="00C82138" w:rsidRDefault="00E01E55" w:rsidP="00290E45">
            <w:pPr>
              <w:rPr>
                <w:rFonts w:cs="Arial"/>
                <w:color w:val="FF0000"/>
                <w:sz w:val="18"/>
                <w:szCs w:val="18"/>
              </w:rPr>
            </w:pPr>
            <w:r w:rsidRPr="00C82138">
              <w:rPr>
                <w:rFonts w:cs="Arial"/>
                <w:sz w:val="18"/>
                <w:szCs w:val="18"/>
              </w:rPr>
              <w:t>Freedom from recurrence at 3 y: AP 77%, AVNRT 71%.</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Ablation evolving into treatment of choice </w:t>
            </w:r>
            <w:r w:rsidRPr="00C82138">
              <w:rPr>
                <w:rFonts w:cs="Arial"/>
                <w:sz w:val="18"/>
                <w:szCs w:val="18"/>
              </w:rPr>
              <w:lastRenderedPageBreak/>
              <w:t>for SVT in older pts</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 xml:space="preserve">Deaths in 2 infants noted </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Higher recurrence than adult pts, but possibly due to higher f/u.</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lastRenderedPageBreak/>
              <w:t>Schaffer msec</w:t>
            </w:r>
          </w:p>
          <w:p w:rsidR="00E01E55" w:rsidRPr="00C82138" w:rsidRDefault="00E01E55" w:rsidP="00290E45">
            <w:pPr>
              <w:rPr>
                <w:rFonts w:cs="Arial"/>
                <w:sz w:val="18"/>
                <w:szCs w:val="18"/>
              </w:rPr>
            </w:pPr>
            <w:r w:rsidRPr="00C82138">
              <w:rPr>
                <w:rFonts w:cs="Arial"/>
                <w:sz w:val="18"/>
                <w:szCs w:val="18"/>
              </w:rPr>
              <w:t>2000</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PFJlZm1hbj48Q2l0ZT48QXV0aG9yPlNjaGFmZmVyPC9BdXRob3I+PFllYXI+MjAwMDwvWWVhcj48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PFJlZm1hbj48Q2l0ZT48QXV0aG9yPlNjaGFmZmVyPC9BdXRob3I+PFllYXI+MjAwMDwvWWVhcj48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(275)</w:t>
            </w:r>
            <w:r w:rsidRPr="00C82138">
              <w:rPr>
                <w:rFonts w:cs="Arial"/>
                <w:sz w:val="18"/>
                <w:szCs w:val="18"/>
              </w:rPr>
              <w:fldChar w:fldCharType="end"/>
            </w:r>
          </w:p>
          <w:p w:rsidR="00E01E55" w:rsidRPr="00C82138" w:rsidRDefault="00CF3027" w:rsidP="00290E45">
            <w:pPr>
              <w:rPr>
                <w:rFonts w:cs="Arial"/>
                <w:sz w:val="18"/>
                <w:szCs w:val="18"/>
              </w:rPr>
            </w:pPr>
            <w:hyperlink r:id="rId339" w:history="1">
              <w:r w:rsidR="00E01E55" w:rsidRPr="00C82138">
                <w:rPr>
                  <w:rStyle w:val="Hyperlink"/>
                  <w:rFonts w:cs="Arial"/>
                  <w:sz w:val="18"/>
                  <w:szCs w:val="18"/>
                </w:rPr>
                <w:t>10980215</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10</w:t>
            </w:r>
          </w:p>
        </w:tc>
        <w:tc>
          <w:tcPr>
            <w:tcW w:w="0" w:type="auto"/>
          </w:tcPr>
          <w:p w:rsidR="00E01E55" w:rsidRPr="00C82138" w:rsidRDefault="00E01E55" w:rsidP="00290E45">
            <w:pPr>
              <w:rPr>
                <w:rFonts w:cs="Arial"/>
                <w:sz w:val="18"/>
                <w:szCs w:val="18"/>
              </w:rPr>
            </w:pPr>
            <w:r w:rsidRPr="00C82138">
              <w:rPr>
                <w:rFonts w:cs="Arial"/>
                <w:sz w:val="18"/>
                <w:szCs w:val="18"/>
              </w:rPr>
              <w:t>Rviewed 4651 cases in Pediatric RFCA Registry; deaths 0.22%</w:t>
            </w:r>
          </w:p>
          <w:p w:rsidR="00E01E55" w:rsidRPr="00C82138" w:rsidRDefault="00E01E55" w:rsidP="00290E45">
            <w:pPr>
              <w:rPr>
                <w:rFonts w:cs="Arial"/>
                <w:sz w:val="18"/>
                <w:szCs w:val="18"/>
              </w:rPr>
            </w:pPr>
            <w:r w:rsidRPr="00C82138">
              <w:rPr>
                <w:rFonts w:cs="Arial"/>
                <w:sz w:val="18"/>
                <w:szCs w:val="18"/>
              </w:rPr>
              <w:t>5/4092 w/ normal hearts 0.12%</w:t>
            </w:r>
          </w:p>
        </w:tc>
        <w:tc>
          <w:tcPr>
            <w:tcW w:w="0" w:type="auto"/>
          </w:tcPr>
          <w:p w:rsidR="00E01E55" w:rsidRPr="00C82138" w:rsidRDefault="00E01E55" w:rsidP="00290E45">
            <w:pPr>
              <w:rPr>
                <w:rFonts w:cs="Arial"/>
                <w:sz w:val="18"/>
                <w:szCs w:val="18"/>
              </w:rPr>
            </w:pPr>
            <w:r w:rsidRPr="00C82138">
              <w:rPr>
                <w:rFonts w:cs="Arial"/>
                <w:sz w:val="18"/>
                <w:szCs w:val="18"/>
              </w:rPr>
              <w:t>Assess incidence/causes of death</w:t>
            </w:r>
          </w:p>
        </w:tc>
        <w:tc>
          <w:tcPr>
            <w:tcW w:w="0" w:type="auto"/>
          </w:tcPr>
          <w:p w:rsidR="00E01E55" w:rsidRPr="00C82138" w:rsidRDefault="00E01E55" w:rsidP="00290E45">
            <w:pPr>
              <w:rPr>
                <w:rFonts w:cs="Arial"/>
                <w:sz w:val="18"/>
                <w:szCs w:val="18"/>
              </w:rPr>
            </w:pPr>
            <w:r w:rsidRPr="00C82138">
              <w:rPr>
                <w:rFonts w:cs="Arial"/>
                <w:sz w:val="18"/>
                <w:szCs w:val="18"/>
              </w:rPr>
              <w:t>Deaths: all in left sided AP; mural injury,  perforation, thromboembolism, vent arrhythmia</w:t>
            </w:r>
          </w:p>
          <w:p w:rsidR="00E01E55" w:rsidRPr="00C82138" w:rsidRDefault="00E01E55" w:rsidP="00290E45">
            <w:pPr>
              <w:rPr>
                <w:rFonts w:cs="Arial"/>
                <w:sz w:val="18"/>
                <w:szCs w:val="18"/>
              </w:rPr>
            </w:pPr>
            <w:r w:rsidRPr="00C82138">
              <w:rPr>
                <w:rFonts w:cs="Arial"/>
                <w:sz w:val="18"/>
                <w:szCs w:val="18"/>
              </w:rPr>
              <w:t>W</w:t>
            </w:r>
            <w:r>
              <w:rPr>
                <w:rFonts w:cs="Arial"/>
                <w:sz w:val="18"/>
                <w:szCs w:val="18"/>
              </w:rPr>
              <w:t>eigh</w:t>
            </w:r>
            <w:r w:rsidRPr="00C82138">
              <w:rPr>
                <w:rFonts w:cs="Arial"/>
                <w:sz w:val="18"/>
                <w:szCs w:val="18"/>
              </w:rPr>
              <w:t>t 32.7 kg vs.</w:t>
            </w:r>
            <w:r>
              <w:rPr>
                <w:rFonts w:cs="Arial"/>
                <w:sz w:val="18"/>
                <w:szCs w:val="18"/>
              </w:rPr>
              <w:t xml:space="preserve"> </w:t>
            </w:r>
            <w:r w:rsidRPr="00C82138">
              <w:rPr>
                <w:rFonts w:cs="Arial"/>
                <w:sz w:val="18"/>
                <w:szCs w:val="18"/>
              </w:rPr>
              <w:t>55.6 kg (p=.023)</w:t>
            </w:r>
          </w:p>
          <w:p w:rsidR="00E01E55" w:rsidRPr="00C82138" w:rsidRDefault="00E01E55" w:rsidP="00290E45">
            <w:pPr>
              <w:rPr>
                <w:rFonts w:cs="Arial"/>
                <w:sz w:val="18"/>
                <w:szCs w:val="18"/>
              </w:rPr>
            </w:pPr>
            <w:r>
              <w:rPr>
                <w:rFonts w:cs="Arial"/>
                <w:sz w:val="18"/>
                <w:szCs w:val="18"/>
              </w:rPr>
              <w:t>Number of</w:t>
            </w:r>
            <w:r w:rsidRPr="00C82138">
              <w:rPr>
                <w:rFonts w:cs="Arial"/>
                <w:sz w:val="18"/>
                <w:szCs w:val="18"/>
              </w:rPr>
              <w:t xml:space="preserve"> lesions 26.3 vs.</w:t>
            </w:r>
            <w:r>
              <w:rPr>
                <w:rFonts w:cs="Arial"/>
                <w:sz w:val="18"/>
                <w:szCs w:val="18"/>
              </w:rPr>
              <w:t xml:space="preserve"> </w:t>
            </w:r>
            <w:r w:rsidRPr="00C82138">
              <w:rPr>
                <w:rFonts w:cs="Arial"/>
                <w:sz w:val="18"/>
                <w:szCs w:val="18"/>
              </w:rPr>
              <w:t>8.7, (p=.019)</w:t>
            </w:r>
          </w:p>
        </w:tc>
        <w:tc>
          <w:tcPr>
            <w:tcW w:w="0" w:type="auto"/>
          </w:tcPr>
          <w:p w:rsidR="00E01E55" w:rsidRPr="00C82138" w:rsidRDefault="00E01E55" w:rsidP="00290E45">
            <w:pPr>
              <w:rPr>
                <w:rFonts w:cs="Arial"/>
                <w:sz w:val="18"/>
                <w:szCs w:val="18"/>
              </w:rPr>
            </w:pPr>
            <w:r w:rsidRPr="00C82138">
              <w:rPr>
                <w:rFonts w:cs="Arial"/>
                <w:sz w:val="18"/>
                <w:szCs w:val="18"/>
              </w:rPr>
              <w:t xml:space="preserve">Mortality </w:t>
            </w:r>
            <w:r>
              <w:rPr>
                <w:rFonts w:cs="Arial"/>
                <w:sz w:val="18"/>
                <w:szCs w:val="18"/>
              </w:rPr>
              <w:t>0</w:t>
            </w:r>
            <w:r w:rsidRPr="00C82138">
              <w:rPr>
                <w:rFonts w:cs="Arial"/>
                <w:sz w:val="18"/>
                <w:szCs w:val="18"/>
              </w:rPr>
              <w:t>.12-</w:t>
            </w:r>
            <w:r>
              <w:rPr>
                <w:rFonts w:cs="Arial"/>
                <w:sz w:val="18"/>
                <w:szCs w:val="18"/>
              </w:rPr>
              <w:t>0</w:t>
            </w:r>
            <w:r w:rsidRPr="00C82138">
              <w:rPr>
                <w:rFonts w:cs="Arial"/>
                <w:sz w:val="18"/>
                <w:szCs w:val="18"/>
              </w:rPr>
              <w:t xml:space="preserve">.22% in left sided AP ablations; lower weight, greater </w:t>
            </w:r>
            <w:r>
              <w:rPr>
                <w:rFonts w:cs="Arial"/>
                <w:sz w:val="18"/>
                <w:szCs w:val="18"/>
              </w:rPr>
              <w:t>number of</w:t>
            </w:r>
            <w:r w:rsidRPr="00C82138">
              <w:rPr>
                <w:rFonts w:cs="Arial"/>
                <w:sz w:val="18"/>
                <w:szCs w:val="18"/>
              </w:rPr>
              <w:t xml:space="preserve"> lesions</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Blaufox AD 2001</w:t>
            </w:r>
          </w:p>
          <w:p w:rsidR="00E01E55" w:rsidRPr="00C82138" w:rsidRDefault="00E01E55"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&lt;Refman&gt;&lt;Cite&gt;&lt;Author&gt;Blaufox&lt;/Author&gt;&lt;Year&gt;2001&lt;/Year&gt;&lt;RecNum&gt;386&lt;/RecNum&gt;&lt;IDText&gt;Radiofrequency catheter ablation in infants &amp;lt;/=18 months old: when is it done and how do they fare?: short-term data from the pediatric ablation registry&lt;/IDText&gt;&lt;MDL Ref_Type="Journal"&gt;&lt;Ref_Type&gt;Journal&lt;/Ref_Type&gt;&lt;Ref_ID&gt;386&lt;/Ref_ID&gt;&lt;Title_Primary&gt;Radiofrequency catheter ablation in infants &amp;lt;/=18 months old: when is it done and how do they fare?: short-term data from the pediatric ablation registry&lt;/Title_Primary&gt;&lt;Authors_Primary&gt;Blaufox,A.D.&lt;/Authors_Primary&gt;&lt;Authors_Primary&gt;Felix,G.L.&lt;/Authors_Primary&gt;&lt;Authors_Primary&gt;Saul,J.P.&lt;/Authors_Primary&gt;&lt;Date_Primary&gt;2001/12/4&lt;/Date_Primary&gt;&lt;Keywords&gt;Adolescent&lt;/Keywords&gt;&lt;Keywords&gt;Adult&lt;/Keywords&gt;&lt;Keywords&gt;Body Weight&lt;/Keywords&gt;&lt;Keywords&gt;Catheter Ablation&lt;/Keywords&gt;&lt;Keywords&gt;Child&lt;/Keywords&gt;&lt;Keywords&gt;Child,Preschool&lt;/Keywords&gt;&lt;Keywords&gt;complications&lt;/Keywords&gt;&lt;Keywords&gt;Disease&lt;/Keywords&gt;&lt;Keywords&gt;Drug Resistance&lt;/Keywords&gt;&lt;Keywords&gt;Heart&lt;/Keywords&gt;&lt;Keywords&gt;Heart Diseases&lt;/Keywords&gt;&lt;Keywords&gt;Humans&lt;/Keywords&gt;&lt;Keywords&gt;Infant&lt;/Keywords&gt;&lt;Keywords&gt;Infant,Newborn&lt;/Keywords&gt;&lt;Keywords&gt;methods&lt;/Keywords&gt;&lt;Keywords&gt;Patients&lt;/Keywords&gt;&lt;Keywords&gt;Postoperative Complications&lt;/Keywords&gt;&lt;Keywords&gt;Registries&lt;/Keywords&gt;&lt;Keywords&gt;Safety&lt;/Keywords&gt;&lt;Keywords&gt;statistics &amp;amp; numerical data&lt;/Keywords&gt;&lt;Keywords&gt;surgery&lt;/Keywords&gt;&lt;Keywords&gt;Tachycardia&lt;/Keywords&gt;&lt;Keywords&gt;Treatment Outcome&lt;/Keywords&gt;&lt;Reprint&gt;Not in File&lt;/Reprint&gt;&lt;Start_Page&gt;2803&lt;/Start_Page&gt;&lt;End_Page&gt;2808&lt;/End_Page&gt;&lt;Periodical&gt;Circulation&lt;/Periodical&gt;&lt;Volume&gt;104&lt;/Volume&gt;&lt;Issue&gt;23&lt;/Issue&gt;&lt;ISSN_ISBN&gt;1524-4539&lt;/ISSN_ISBN&gt;&lt;Address&gt;Childrens&amp;apos; Heart Program of South Carolina, Medical University of South Carolina, Charleston, USA. blaufoad@musc.edu&lt;/Address&gt;&lt;Web_URL&gt;PM:11733398&lt;/Web_URL&gt;&lt;ZZ_JournalStdAbbrev&gt;&lt;f name="System"&gt;Circulation&lt;/f&gt;&lt;/ZZ_JournalStdAbbrev&gt;&lt;ZZ_WorkformID&gt;1&lt;/ZZ_WorkformID&gt;&lt;/MDL&gt;&lt;/Cite&gt;&lt;/Refman&gt;</w:instrText>
            </w:r>
            <w:r w:rsidRPr="00C82138">
              <w:rPr>
                <w:rFonts w:cs="Arial"/>
                <w:sz w:val="18"/>
                <w:szCs w:val="18"/>
              </w:rPr>
              <w:fldChar w:fldCharType="separate"/>
            </w:r>
            <w:r w:rsidR="00C55E77">
              <w:rPr>
                <w:rFonts w:cs="Arial"/>
                <w:noProof/>
                <w:sz w:val="18"/>
                <w:szCs w:val="18"/>
              </w:rPr>
              <w:t>(276)</w:t>
            </w:r>
            <w:r w:rsidRPr="00C82138">
              <w:rPr>
                <w:rFonts w:cs="Arial"/>
                <w:sz w:val="18"/>
                <w:szCs w:val="18"/>
              </w:rPr>
              <w:fldChar w:fldCharType="end"/>
            </w:r>
            <w:r w:rsidRPr="00C82138">
              <w:rPr>
                <w:rFonts w:cs="Arial"/>
                <w:sz w:val="18"/>
                <w:szCs w:val="18"/>
              </w:rPr>
              <w:t xml:space="preserve"> </w:t>
            </w:r>
          </w:p>
          <w:p w:rsidR="00E01E55" w:rsidRPr="00C82138" w:rsidRDefault="00CF3027" w:rsidP="00290E45">
            <w:pPr>
              <w:rPr>
                <w:rFonts w:cs="Arial"/>
                <w:sz w:val="18"/>
                <w:szCs w:val="18"/>
              </w:rPr>
            </w:pPr>
            <w:hyperlink r:id="rId340" w:history="1">
              <w:r w:rsidR="00E01E55" w:rsidRPr="00C82138">
                <w:rPr>
                  <w:rStyle w:val="Hyperlink"/>
                  <w:rFonts w:cs="Arial"/>
                  <w:sz w:val="18"/>
                  <w:szCs w:val="18"/>
                </w:rPr>
                <w:t>11733398</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137</w:t>
            </w:r>
          </w:p>
        </w:tc>
        <w:tc>
          <w:tcPr>
            <w:tcW w:w="0" w:type="auto"/>
          </w:tcPr>
          <w:p w:rsidR="00E01E55" w:rsidRPr="00C82138" w:rsidRDefault="00E01E55" w:rsidP="00290E45">
            <w:pPr>
              <w:rPr>
                <w:rFonts w:cs="Arial"/>
                <w:sz w:val="18"/>
                <w:szCs w:val="18"/>
              </w:rPr>
            </w:pPr>
            <w:r w:rsidRPr="00C82138">
              <w:rPr>
                <w:rFonts w:cs="Arial"/>
                <w:sz w:val="18"/>
                <w:szCs w:val="18"/>
              </w:rPr>
              <w:t>Reviewed Pediatric RFCA Registry, 1989-1999, age ≤18 mo, median 0.7 y, w</w:t>
            </w:r>
            <w:r>
              <w:rPr>
                <w:rFonts w:cs="Arial"/>
                <w:sz w:val="18"/>
                <w:szCs w:val="18"/>
              </w:rPr>
              <w:t>eigh</w:t>
            </w:r>
            <w:r w:rsidRPr="00C82138">
              <w:rPr>
                <w:rFonts w:cs="Arial"/>
                <w:sz w:val="18"/>
                <w:szCs w:val="18"/>
              </w:rPr>
              <w:t xml:space="preserve">t median 10 kg. </w:t>
            </w:r>
          </w:p>
          <w:p w:rsidR="00E01E55" w:rsidRPr="00C82138" w:rsidRDefault="00E01E55" w:rsidP="00290E45">
            <w:pPr>
              <w:rPr>
                <w:rFonts w:cs="Arial"/>
                <w:sz w:val="18"/>
                <w:szCs w:val="18"/>
              </w:rPr>
            </w:pPr>
            <w:r w:rsidRPr="00C82138">
              <w:rPr>
                <w:rFonts w:cs="Arial"/>
                <w:sz w:val="18"/>
                <w:szCs w:val="18"/>
              </w:rPr>
              <w:t xml:space="preserve">152 procedures, CHD 36%. </w:t>
            </w:r>
          </w:p>
        </w:tc>
        <w:tc>
          <w:tcPr>
            <w:tcW w:w="0" w:type="auto"/>
          </w:tcPr>
          <w:p w:rsidR="00E01E55" w:rsidRPr="00C82138" w:rsidRDefault="00E01E55" w:rsidP="00290E45">
            <w:pPr>
              <w:rPr>
                <w:rFonts w:cs="Arial"/>
                <w:sz w:val="18"/>
                <w:szCs w:val="18"/>
              </w:rPr>
            </w:pPr>
            <w:r w:rsidRPr="00C82138">
              <w:rPr>
                <w:rFonts w:cs="Arial"/>
                <w:sz w:val="18"/>
                <w:szCs w:val="18"/>
              </w:rPr>
              <w:t>Outcomes ablation in age ≤18  mo</w:t>
            </w:r>
          </w:p>
        </w:tc>
        <w:tc>
          <w:tcPr>
            <w:tcW w:w="0" w:type="auto"/>
          </w:tcPr>
          <w:p w:rsidR="00E01E55" w:rsidRPr="00C82138" w:rsidRDefault="00E01E55" w:rsidP="00290E45">
            <w:pPr>
              <w:rPr>
                <w:rFonts w:cs="Arial"/>
                <w:sz w:val="18"/>
                <w:szCs w:val="18"/>
              </w:rPr>
            </w:pPr>
            <w:r w:rsidRPr="00C82138">
              <w:rPr>
                <w:rFonts w:cs="Arial"/>
                <w:sz w:val="18"/>
                <w:szCs w:val="18"/>
              </w:rPr>
              <w:t>Success 87.6%, vs.</w:t>
            </w:r>
            <w:r>
              <w:rPr>
                <w:rFonts w:cs="Arial"/>
                <w:sz w:val="18"/>
                <w:szCs w:val="18"/>
              </w:rPr>
              <w:t xml:space="preserve"> </w:t>
            </w:r>
            <w:r w:rsidRPr="00C82138">
              <w:rPr>
                <w:rFonts w:cs="Arial"/>
                <w:sz w:val="18"/>
                <w:szCs w:val="18"/>
              </w:rPr>
              <w:t>90.6%, NS</w:t>
            </w:r>
          </w:p>
          <w:p w:rsidR="00E01E55" w:rsidRPr="00C82138" w:rsidRDefault="00E01E55" w:rsidP="00290E45">
            <w:pPr>
              <w:rPr>
                <w:rFonts w:cs="Arial"/>
                <w:sz w:val="18"/>
                <w:szCs w:val="18"/>
              </w:rPr>
            </w:pPr>
            <w:r w:rsidRPr="00C82138">
              <w:rPr>
                <w:rFonts w:cs="Arial"/>
                <w:sz w:val="18"/>
                <w:szCs w:val="18"/>
              </w:rPr>
              <w:t>Major comps 4.6% vs.</w:t>
            </w:r>
            <w:r>
              <w:rPr>
                <w:rFonts w:cs="Arial"/>
                <w:sz w:val="18"/>
                <w:szCs w:val="18"/>
              </w:rPr>
              <w:t xml:space="preserve"> </w:t>
            </w:r>
            <w:r w:rsidRPr="00C82138">
              <w:rPr>
                <w:rFonts w:cs="Arial"/>
                <w:sz w:val="18"/>
                <w:szCs w:val="18"/>
              </w:rPr>
              <w:t>2.9%, p=.17</w:t>
            </w:r>
          </w:p>
        </w:tc>
        <w:tc>
          <w:tcPr>
            <w:tcW w:w="0" w:type="auto"/>
          </w:tcPr>
          <w:p w:rsidR="00E01E55" w:rsidRPr="00C82138" w:rsidRDefault="00E01E55" w:rsidP="00290E45">
            <w:pPr>
              <w:rPr>
                <w:rFonts w:cs="Arial"/>
                <w:sz w:val="18"/>
                <w:szCs w:val="18"/>
              </w:rPr>
            </w:pPr>
            <w:r w:rsidRPr="00C82138">
              <w:rPr>
                <w:rFonts w:cs="Arial"/>
                <w:sz w:val="18"/>
                <w:szCs w:val="18"/>
              </w:rPr>
              <w:t>No difference in success or comp</w:t>
            </w:r>
            <w:r>
              <w:rPr>
                <w:rFonts w:cs="Arial"/>
                <w:sz w:val="18"/>
                <w:szCs w:val="18"/>
              </w:rPr>
              <w:t>lication</w:t>
            </w:r>
            <w:r w:rsidRPr="00C82138">
              <w:rPr>
                <w:rFonts w:cs="Arial"/>
                <w:sz w:val="18"/>
                <w:szCs w:val="18"/>
              </w:rPr>
              <w:t>s ≤18 mo</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Blaufox AD 2004</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PFJlZm1hbj48Q2l0ZT48QXV0aG9yPkJsYXVmb3g8L0F1dGhvcj48WWVhcj4yMDA0PC9ZZWFyPjxS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PFJlZm1hbj48Q2l0ZT48QXV0aG9yPkJsYXVmb3g8L0F1dGhvcj48WWVhcj4yMDA0PC9ZZWFyPjxS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(277)</w:t>
            </w:r>
            <w:r w:rsidRPr="00C82138">
              <w:rPr>
                <w:rFonts w:cs="Arial"/>
                <w:sz w:val="18"/>
                <w:szCs w:val="18"/>
              </w:rPr>
              <w:fldChar w:fldCharType="end"/>
            </w:r>
          </w:p>
          <w:p w:rsidR="00E01E55" w:rsidRPr="00C82138" w:rsidRDefault="00CF3027" w:rsidP="00290E45">
            <w:pPr>
              <w:rPr>
                <w:rFonts w:cs="Arial"/>
                <w:color w:val="4F81BD" w:themeColor="accent1"/>
                <w:sz w:val="18"/>
                <w:szCs w:val="18"/>
              </w:rPr>
            </w:pPr>
            <w:hyperlink r:id="rId341" w:history="1">
              <w:r w:rsidR="00E01E55" w:rsidRPr="00C82138">
                <w:rPr>
                  <w:rStyle w:val="Hyperlink"/>
                  <w:rFonts w:cs="Arial"/>
                  <w:sz w:val="18"/>
                  <w:szCs w:val="18"/>
                </w:rPr>
                <w:t>14764175</w:t>
              </w:r>
            </w:hyperlink>
          </w:p>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18</w:t>
            </w:r>
          </w:p>
        </w:tc>
        <w:tc>
          <w:tcPr>
            <w:tcW w:w="0" w:type="auto"/>
          </w:tcPr>
          <w:p w:rsidR="00E01E55" w:rsidRPr="00C82138" w:rsidRDefault="00E01E55" w:rsidP="00290E45">
            <w:pPr>
              <w:rPr>
                <w:rFonts w:cs="Arial"/>
                <w:sz w:val="18"/>
                <w:szCs w:val="18"/>
              </w:rPr>
            </w:pPr>
            <w:r w:rsidRPr="00C82138">
              <w:rPr>
                <w:rFonts w:cs="Arial"/>
                <w:sz w:val="18"/>
                <w:szCs w:val="18"/>
              </w:rPr>
              <w:t>18 RFA in pts &lt;15 kg 1/88-8/01; median w</w:t>
            </w:r>
            <w:r>
              <w:rPr>
                <w:rFonts w:cs="Arial"/>
                <w:sz w:val="18"/>
                <w:szCs w:val="18"/>
              </w:rPr>
              <w:t>eigh</w:t>
            </w:r>
            <w:r w:rsidRPr="00C82138">
              <w:rPr>
                <w:rFonts w:cs="Arial"/>
                <w:sz w:val="18"/>
                <w:szCs w:val="18"/>
              </w:rPr>
              <w:t>t 5.7 kg, age 5.8 mo; 4 CHD, 4 CHF</w:t>
            </w:r>
          </w:p>
        </w:tc>
        <w:tc>
          <w:tcPr>
            <w:tcW w:w="0" w:type="auto"/>
          </w:tcPr>
          <w:p w:rsidR="00E01E55" w:rsidRPr="00C82138" w:rsidRDefault="00E01E55" w:rsidP="00290E45">
            <w:pPr>
              <w:rPr>
                <w:rFonts w:cs="Arial"/>
                <w:sz w:val="18"/>
                <w:szCs w:val="18"/>
              </w:rPr>
            </w:pPr>
            <w:r w:rsidRPr="00C82138">
              <w:rPr>
                <w:rFonts w:cs="Arial"/>
                <w:sz w:val="18"/>
                <w:szCs w:val="18"/>
              </w:rPr>
              <w:t>Outcomes ablation &lt;15 kg</w:t>
            </w:r>
          </w:p>
        </w:tc>
        <w:tc>
          <w:tcPr>
            <w:tcW w:w="0" w:type="auto"/>
          </w:tcPr>
          <w:p w:rsidR="00E01E55" w:rsidRPr="00C82138" w:rsidRDefault="00E01E55" w:rsidP="00290E45">
            <w:pPr>
              <w:rPr>
                <w:rFonts w:cs="Arial"/>
                <w:sz w:val="18"/>
                <w:szCs w:val="18"/>
              </w:rPr>
            </w:pPr>
            <w:r w:rsidRPr="00C82138">
              <w:rPr>
                <w:rFonts w:cs="Arial"/>
                <w:sz w:val="18"/>
                <w:szCs w:val="18"/>
              </w:rPr>
              <w:t>ORT 9, MAT 1, VT 4; success all AP; no recur.</w:t>
            </w:r>
          </w:p>
          <w:p w:rsidR="00E01E55" w:rsidRPr="00C82138" w:rsidRDefault="00E01E55" w:rsidP="00290E45">
            <w:pPr>
              <w:rPr>
                <w:rFonts w:cs="Arial"/>
                <w:sz w:val="18"/>
                <w:szCs w:val="18"/>
              </w:rPr>
            </w:pPr>
            <w:r w:rsidRPr="00C82138">
              <w:rPr>
                <w:rFonts w:cs="Arial"/>
                <w:sz w:val="18"/>
                <w:szCs w:val="18"/>
              </w:rPr>
              <w:t>Comp</w:t>
            </w:r>
            <w:r>
              <w:rPr>
                <w:rFonts w:cs="Arial"/>
                <w:sz w:val="18"/>
                <w:szCs w:val="18"/>
              </w:rPr>
              <w:t>lication</w:t>
            </w:r>
            <w:r w:rsidRPr="00C82138">
              <w:rPr>
                <w:rFonts w:cs="Arial"/>
                <w:sz w:val="18"/>
                <w:szCs w:val="18"/>
              </w:rPr>
              <w:t>s 3/18 myocardial infarct 1 occluding left circ, CHF, mitral valve replacement; torn mitral leaflet 1</w:t>
            </w:r>
          </w:p>
        </w:tc>
        <w:tc>
          <w:tcPr>
            <w:tcW w:w="0" w:type="auto"/>
          </w:tcPr>
          <w:p w:rsidR="00E01E55" w:rsidRPr="00C82138" w:rsidRDefault="00E01E55" w:rsidP="00290E45">
            <w:pPr>
              <w:rPr>
                <w:rFonts w:cs="Arial"/>
                <w:sz w:val="18"/>
                <w:szCs w:val="18"/>
              </w:rPr>
            </w:pPr>
            <w:r w:rsidRPr="00C82138">
              <w:rPr>
                <w:rFonts w:cs="Arial"/>
                <w:sz w:val="18"/>
                <w:szCs w:val="18"/>
              </w:rPr>
              <w:t>Comp</w:t>
            </w:r>
            <w:r>
              <w:rPr>
                <w:rFonts w:cs="Arial"/>
                <w:sz w:val="18"/>
                <w:szCs w:val="18"/>
              </w:rPr>
              <w:t>lication</w:t>
            </w:r>
            <w:r w:rsidRPr="00C82138">
              <w:rPr>
                <w:rFonts w:cs="Arial"/>
                <w:sz w:val="18"/>
                <w:szCs w:val="18"/>
              </w:rPr>
              <w:t>s 16% associated w/ RF dose indexed for body size (duration and number)</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Mitral valve replacement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Van Hare G</w:t>
            </w:r>
          </w:p>
          <w:p w:rsidR="00E01E55" w:rsidRPr="00C82138" w:rsidRDefault="00E01E55" w:rsidP="00290E45">
            <w:pPr>
              <w:rPr>
                <w:rFonts w:cs="Arial"/>
                <w:sz w:val="18"/>
                <w:szCs w:val="18"/>
              </w:rPr>
            </w:pPr>
            <w:r w:rsidRPr="00C82138">
              <w:rPr>
                <w:rFonts w:cs="Arial"/>
                <w:sz w:val="18"/>
                <w:szCs w:val="18"/>
              </w:rPr>
              <w:t>2004</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PFJlZm1hbj48Q2l0ZT48QXV0aG9yPlZhbiBIYXJlPC9BdXRob3I+PFllYXI+MjAwNDwvWWVhcj48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PFJlZm1hbj48Q2l0ZT48QXV0aG9yPlZhbiBIYXJlPC9BdXRob3I+PFllYXI+MjAwNDwvWWVhcj48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(278)</w:t>
            </w:r>
            <w:r w:rsidRPr="00C82138">
              <w:rPr>
                <w:rFonts w:cs="Arial"/>
                <w:sz w:val="18"/>
                <w:szCs w:val="18"/>
              </w:rPr>
              <w:fldChar w:fldCharType="end"/>
            </w:r>
          </w:p>
          <w:p w:rsidR="00E01E55" w:rsidRPr="00C82138" w:rsidRDefault="00CF3027" w:rsidP="00290E45">
            <w:pPr>
              <w:rPr>
                <w:rFonts w:cs="Arial"/>
                <w:sz w:val="18"/>
                <w:szCs w:val="18"/>
                <w:u w:val="single"/>
              </w:rPr>
            </w:pPr>
            <w:hyperlink r:id="rId342" w:history="1">
              <w:r w:rsidR="00E01E55" w:rsidRPr="00C82138">
                <w:rPr>
                  <w:rStyle w:val="Hyperlink"/>
                  <w:rFonts w:cs="Arial"/>
                  <w:sz w:val="18"/>
                  <w:szCs w:val="18"/>
                </w:rPr>
                <w:t>15250858</w:t>
              </w:r>
            </w:hyperlink>
            <w:r w:rsidR="00E01E55" w:rsidRPr="00C82138">
              <w:rPr>
                <w:rFonts w:cs="Arial"/>
                <w:color w:val="548DD4" w:themeColor="text2" w:themeTint="99"/>
                <w:sz w:val="18"/>
                <w:szCs w:val="18"/>
                <w:u w:val="single"/>
              </w:rPr>
              <w:t xml:space="preserve"> </w:t>
            </w:r>
          </w:p>
        </w:tc>
        <w:tc>
          <w:tcPr>
            <w:tcW w:w="0" w:type="auto"/>
          </w:tcPr>
          <w:p w:rsidR="00E01E55" w:rsidRPr="00C82138" w:rsidRDefault="00E01E55" w:rsidP="00290E45">
            <w:pPr>
              <w:rPr>
                <w:rFonts w:cs="Arial"/>
                <w:sz w:val="18"/>
                <w:szCs w:val="18"/>
              </w:rPr>
            </w:pPr>
            <w:r w:rsidRPr="00C82138">
              <w:rPr>
                <w:rFonts w:cs="Arial"/>
                <w:sz w:val="18"/>
                <w:szCs w:val="18"/>
              </w:rPr>
              <w:t>Prospective, multi-center</w:t>
            </w:r>
          </w:p>
        </w:tc>
        <w:tc>
          <w:tcPr>
            <w:tcW w:w="0" w:type="auto"/>
          </w:tcPr>
          <w:p w:rsidR="00E01E55" w:rsidRPr="00C82138" w:rsidRDefault="00E01E55" w:rsidP="00290E45">
            <w:pPr>
              <w:rPr>
                <w:rFonts w:cs="Arial"/>
                <w:sz w:val="18"/>
                <w:szCs w:val="18"/>
              </w:rPr>
            </w:pPr>
            <w:r w:rsidRPr="00C82138">
              <w:rPr>
                <w:rFonts w:cs="Arial"/>
                <w:sz w:val="18"/>
                <w:szCs w:val="18"/>
              </w:rPr>
              <w:t>481</w:t>
            </w:r>
          </w:p>
        </w:tc>
        <w:tc>
          <w:tcPr>
            <w:tcW w:w="0" w:type="auto"/>
          </w:tcPr>
          <w:p w:rsidR="00E01E55" w:rsidRPr="00C82138" w:rsidRDefault="00E01E55" w:rsidP="00290E45">
            <w:pPr>
              <w:rPr>
                <w:rFonts w:cs="Arial"/>
                <w:sz w:val="18"/>
                <w:szCs w:val="18"/>
              </w:rPr>
            </w:pPr>
            <w:r w:rsidRPr="00C82138">
              <w:rPr>
                <w:rFonts w:cs="Arial"/>
                <w:sz w:val="18"/>
                <w:szCs w:val="18"/>
              </w:rPr>
              <w:t xml:space="preserve">Pts ≤16 y, w/o </w:t>
            </w:r>
            <w:r>
              <w:rPr>
                <w:rFonts w:cs="Arial"/>
                <w:sz w:val="18"/>
                <w:szCs w:val="18"/>
              </w:rPr>
              <w:t>significant heart disease</w:t>
            </w:r>
            <w:r w:rsidRPr="00C82138">
              <w:rPr>
                <w:rFonts w:cs="Arial"/>
                <w:sz w:val="18"/>
                <w:szCs w:val="18"/>
              </w:rPr>
              <w:t>, w/ AVRT or AVNRT; compared w/ cohort-eligible registry pts, N =504</w:t>
            </w:r>
          </w:p>
        </w:tc>
        <w:tc>
          <w:tcPr>
            <w:tcW w:w="0" w:type="auto"/>
          </w:tcPr>
          <w:p w:rsidR="00E01E55" w:rsidRPr="00C82138" w:rsidRDefault="00E01E55" w:rsidP="00290E45">
            <w:pPr>
              <w:rPr>
                <w:rFonts w:cs="Arial"/>
                <w:sz w:val="18"/>
                <w:szCs w:val="18"/>
              </w:rPr>
            </w:pPr>
            <w:r w:rsidRPr="00C82138">
              <w:rPr>
                <w:rFonts w:cs="Arial"/>
                <w:sz w:val="18"/>
                <w:szCs w:val="18"/>
              </w:rPr>
              <w:t>Assess success rates and complications in age &lt;16 y</w:t>
            </w:r>
          </w:p>
        </w:tc>
        <w:tc>
          <w:tcPr>
            <w:tcW w:w="0" w:type="auto"/>
          </w:tcPr>
          <w:p w:rsidR="00E01E55" w:rsidRPr="00C82138" w:rsidRDefault="00E01E55" w:rsidP="00290E45">
            <w:pPr>
              <w:rPr>
                <w:rFonts w:cs="Arial"/>
                <w:sz w:val="18"/>
                <w:szCs w:val="18"/>
              </w:rPr>
            </w:pPr>
            <w:r w:rsidRPr="00C82138">
              <w:rPr>
                <w:rFonts w:cs="Arial"/>
                <w:sz w:val="18"/>
                <w:szCs w:val="18"/>
              </w:rPr>
              <w:t>Acute success: 96%, highest in left sided AP; left 98% vs.</w:t>
            </w:r>
            <w:r>
              <w:rPr>
                <w:rFonts w:cs="Arial"/>
                <w:sz w:val="18"/>
                <w:szCs w:val="18"/>
              </w:rPr>
              <w:t xml:space="preserve"> </w:t>
            </w:r>
            <w:r w:rsidRPr="00C82138">
              <w:rPr>
                <w:rFonts w:cs="Arial"/>
                <w:sz w:val="18"/>
                <w:szCs w:val="18"/>
              </w:rPr>
              <w:t>right 91%</w:t>
            </w:r>
          </w:p>
          <w:p w:rsidR="00E01E55" w:rsidRPr="00C82138" w:rsidRDefault="00E01E55" w:rsidP="00290E45">
            <w:pPr>
              <w:rPr>
                <w:rFonts w:cs="Arial"/>
                <w:sz w:val="18"/>
                <w:szCs w:val="18"/>
              </w:rPr>
            </w:pPr>
            <w:r w:rsidRPr="00C82138">
              <w:rPr>
                <w:rFonts w:cs="Arial"/>
                <w:sz w:val="18"/>
                <w:szCs w:val="18"/>
              </w:rPr>
              <w:t xml:space="preserve">Complications 4.2%; no deaths; </w:t>
            </w:r>
          </w:p>
          <w:p w:rsidR="00E01E55" w:rsidRPr="00C82138" w:rsidRDefault="00E01E55" w:rsidP="00290E45">
            <w:pPr>
              <w:rPr>
                <w:rFonts w:cs="Arial"/>
                <w:sz w:val="18"/>
                <w:szCs w:val="18"/>
              </w:rPr>
            </w:pPr>
            <w:r w:rsidRPr="00C82138">
              <w:rPr>
                <w:rFonts w:cs="Arial"/>
                <w:sz w:val="18"/>
                <w:szCs w:val="18"/>
              </w:rPr>
              <w:t>AV block 1.2% in AVNRT or septal AC</w:t>
            </w:r>
          </w:p>
        </w:tc>
        <w:tc>
          <w:tcPr>
            <w:tcW w:w="0" w:type="auto"/>
          </w:tcPr>
          <w:p w:rsidR="00E01E55" w:rsidRPr="00C82138" w:rsidRDefault="00E01E55" w:rsidP="00290E45">
            <w:pPr>
              <w:rPr>
                <w:rFonts w:cs="Arial"/>
                <w:sz w:val="18"/>
                <w:szCs w:val="18"/>
              </w:rPr>
            </w:pPr>
            <w:r w:rsidRPr="00C82138">
              <w:rPr>
                <w:rFonts w:cs="Arial"/>
                <w:sz w:val="18"/>
                <w:szCs w:val="18"/>
              </w:rPr>
              <w:t>High success rates for AVNRT or AVRT w/o CHD</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Van Hare G</w:t>
            </w:r>
          </w:p>
          <w:p w:rsidR="00E01E55" w:rsidRPr="00C82138" w:rsidRDefault="00E01E55" w:rsidP="00290E45">
            <w:pPr>
              <w:rPr>
                <w:rFonts w:cs="Arial"/>
                <w:sz w:val="18"/>
                <w:szCs w:val="18"/>
              </w:rPr>
            </w:pPr>
            <w:r w:rsidRPr="00C82138">
              <w:rPr>
                <w:rFonts w:cs="Arial"/>
                <w:sz w:val="18"/>
                <w:szCs w:val="18"/>
              </w:rPr>
              <w:t>2004</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PFJlZm1hbj48Q2l0ZT48QXV0aG9yPlZhbiBIYXJlPC9BdXRob3I+PFllYXI+MjAwNDwvWWVhcj48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PFJlZm1hbj48Q2l0ZT48QXV0aG9yPlZhbiBIYXJlPC9BdXRob3I+PFllYXI+MjAwNDwvWWVhcj48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(279)</w:t>
            </w:r>
            <w:r w:rsidRPr="00C82138">
              <w:rPr>
                <w:rFonts w:cs="Arial"/>
                <w:sz w:val="18"/>
                <w:szCs w:val="18"/>
              </w:rPr>
              <w:fldChar w:fldCharType="end"/>
            </w:r>
          </w:p>
          <w:p w:rsidR="00E01E55" w:rsidRPr="00C82138" w:rsidRDefault="00CF3027" w:rsidP="00290E45">
            <w:pPr>
              <w:rPr>
                <w:rFonts w:cs="Arial"/>
                <w:sz w:val="18"/>
                <w:szCs w:val="18"/>
                <w:u w:val="single"/>
              </w:rPr>
            </w:pPr>
            <w:hyperlink r:id="rId343" w:history="1">
              <w:r w:rsidR="00E01E55" w:rsidRPr="00C82138">
                <w:rPr>
                  <w:rStyle w:val="Hyperlink"/>
                  <w:rFonts w:cs="Arial"/>
                  <w:sz w:val="18"/>
                  <w:szCs w:val="18"/>
                </w:rPr>
                <w:t>15851152</w:t>
              </w:r>
            </w:hyperlink>
          </w:p>
        </w:tc>
        <w:tc>
          <w:tcPr>
            <w:tcW w:w="0" w:type="auto"/>
          </w:tcPr>
          <w:p w:rsidR="00E01E55" w:rsidRPr="00C82138" w:rsidRDefault="00E01E55" w:rsidP="00290E45">
            <w:pPr>
              <w:rPr>
                <w:rFonts w:cs="Arial"/>
                <w:sz w:val="18"/>
                <w:szCs w:val="18"/>
              </w:rPr>
            </w:pPr>
            <w:r w:rsidRPr="00C82138">
              <w:rPr>
                <w:rFonts w:cs="Arial"/>
                <w:sz w:val="18"/>
                <w:szCs w:val="18"/>
              </w:rPr>
              <w:t>Prospective, multi-center</w:t>
            </w:r>
          </w:p>
        </w:tc>
        <w:tc>
          <w:tcPr>
            <w:tcW w:w="0" w:type="auto"/>
          </w:tcPr>
          <w:p w:rsidR="00E01E55" w:rsidRPr="00C82138" w:rsidRDefault="00E01E55" w:rsidP="00290E45">
            <w:pPr>
              <w:rPr>
                <w:rFonts w:cs="Arial"/>
                <w:sz w:val="18"/>
                <w:szCs w:val="18"/>
              </w:rPr>
            </w:pPr>
            <w:r w:rsidRPr="00C82138">
              <w:rPr>
                <w:rFonts w:cs="Arial"/>
                <w:sz w:val="18"/>
                <w:szCs w:val="18"/>
              </w:rPr>
              <w:t xml:space="preserve">481 </w:t>
            </w:r>
          </w:p>
        </w:tc>
        <w:tc>
          <w:tcPr>
            <w:tcW w:w="0" w:type="auto"/>
          </w:tcPr>
          <w:p w:rsidR="00E01E55" w:rsidRPr="00C82138" w:rsidRDefault="00E01E55" w:rsidP="00290E45">
            <w:pPr>
              <w:rPr>
                <w:rFonts w:cs="Arial"/>
                <w:sz w:val="18"/>
                <w:szCs w:val="18"/>
              </w:rPr>
            </w:pPr>
            <w:r w:rsidRPr="00C82138">
              <w:rPr>
                <w:rFonts w:cs="Arial"/>
                <w:sz w:val="18"/>
                <w:szCs w:val="18"/>
              </w:rPr>
              <w:t>481 pts w/ AVRT or AVNRT, excluding pts w/</w:t>
            </w:r>
            <w:r>
              <w:rPr>
                <w:rFonts w:cs="Arial"/>
                <w:sz w:val="18"/>
                <w:szCs w:val="18"/>
              </w:rPr>
              <w:t xml:space="preserve"> significant heart disease</w:t>
            </w:r>
          </w:p>
          <w:p w:rsidR="00E01E55" w:rsidRPr="00C82138" w:rsidRDefault="00E01E55" w:rsidP="00290E45">
            <w:pPr>
              <w:rPr>
                <w:rFonts w:cs="Arial"/>
                <w:sz w:val="18"/>
                <w:szCs w:val="18"/>
              </w:rPr>
            </w:pPr>
            <w:r w:rsidRPr="00C82138">
              <w:rPr>
                <w:rFonts w:cs="Arial"/>
                <w:sz w:val="18"/>
                <w:szCs w:val="18"/>
              </w:rPr>
              <w:t xml:space="preserve">Ages </w:t>
            </w:r>
            <w:r>
              <w:rPr>
                <w:rFonts w:cs="Arial"/>
                <w:sz w:val="18"/>
                <w:szCs w:val="18"/>
              </w:rPr>
              <w:t>0</w:t>
            </w:r>
            <w:r w:rsidRPr="00C82138">
              <w:rPr>
                <w:rFonts w:cs="Arial"/>
                <w:sz w:val="18"/>
                <w:szCs w:val="18"/>
              </w:rPr>
              <w:t>.1-16 y</w:t>
            </w:r>
          </w:p>
          <w:p w:rsidR="00E01E55" w:rsidRPr="00C82138" w:rsidRDefault="00E01E55" w:rsidP="00290E45">
            <w:pPr>
              <w:rPr>
                <w:rFonts w:cs="Arial"/>
                <w:sz w:val="18"/>
                <w:szCs w:val="18"/>
              </w:rPr>
            </w:pPr>
            <w:r w:rsidRPr="00C82138">
              <w:rPr>
                <w:rFonts w:cs="Arial"/>
                <w:sz w:val="18"/>
                <w:szCs w:val="18"/>
              </w:rPr>
              <w:t>Followed at 2,6,12</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following ablation</w:t>
            </w:r>
          </w:p>
        </w:tc>
        <w:tc>
          <w:tcPr>
            <w:tcW w:w="0" w:type="auto"/>
          </w:tcPr>
          <w:p w:rsidR="00E01E55" w:rsidRPr="00C82138" w:rsidRDefault="00E01E55" w:rsidP="00290E45">
            <w:pPr>
              <w:rPr>
                <w:rFonts w:cs="Arial"/>
                <w:sz w:val="18"/>
                <w:szCs w:val="18"/>
              </w:rPr>
            </w:pPr>
            <w:r w:rsidRPr="00C82138">
              <w:rPr>
                <w:rFonts w:cs="Arial"/>
                <w:sz w:val="18"/>
                <w:szCs w:val="18"/>
              </w:rPr>
              <w:t>Assess recurrence following success</w:t>
            </w:r>
            <w:r>
              <w:rPr>
                <w:rFonts w:cs="Arial"/>
                <w:sz w:val="18"/>
                <w:szCs w:val="18"/>
              </w:rPr>
              <w:t>f</w:t>
            </w:r>
            <w:r w:rsidRPr="00C82138">
              <w:rPr>
                <w:rFonts w:cs="Arial"/>
                <w:sz w:val="18"/>
                <w:szCs w:val="18"/>
              </w:rPr>
              <w:t xml:space="preserve">ul ablation </w:t>
            </w:r>
          </w:p>
        </w:tc>
        <w:tc>
          <w:tcPr>
            <w:tcW w:w="0" w:type="auto"/>
          </w:tcPr>
          <w:p w:rsidR="00E01E55" w:rsidRPr="00C82138" w:rsidRDefault="00E01E55" w:rsidP="00290E45">
            <w:pPr>
              <w:rPr>
                <w:rFonts w:cs="Arial"/>
                <w:sz w:val="18"/>
                <w:szCs w:val="18"/>
              </w:rPr>
            </w:pPr>
            <w:r w:rsidRPr="00C82138">
              <w:rPr>
                <w:rFonts w:cs="Arial"/>
                <w:sz w:val="18"/>
                <w:szCs w:val="18"/>
              </w:rPr>
              <w:t>Recurrence at 2,6, 12</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was 7, 9.2, and 10.7%</w:t>
            </w:r>
          </w:p>
          <w:p w:rsidR="00E01E55" w:rsidRPr="00C82138" w:rsidRDefault="00E01E55" w:rsidP="00290E45">
            <w:pPr>
              <w:rPr>
                <w:rFonts w:cs="Arial"/>
                <w:sz w:val="18"/>
                <w:szCs w:val="18"/>
              </w:rPr>
            </w:pPr>
            <w:r>
              <w:rPr>
                <w:rFonts w:cs="Arial"/>
                <w:sz w:val="18"/>
                <w:szCs w:val="18"/>
              </w:rPr>
              <w:t>Recurrence highest r</w:t>
            </w:r>
            <w:r w:rsidRPr="00C82138">
              <w:rPr>
                <w:rFonts w:cs="Arial"/>
                <w:sz w:val="18"/>
                <w:szCs w:val="18"/>
              </w:rPr>
              <w:t xml:space="preserve">ight septal AP 24.6%, RFW 15.8%, LFW 9.3%, left septal 4.8%; </w:t>
            </w:r>
          </w:p>
          <w:p w:rsidR="00E01E55" w:rsidRPr="00C82138" w:rsidRDefault="00E01E55" w:rsidP="00290E45">
            <w:pPr>
              <w:rPr>
                <w:rFonts w:cs="Arial"/>
                <w:sz w:val="18"/>
                <w:szCs w:val="18"/>
              </w:rPr>
            </w:pPr>
            <w:r w:rsidRPr="00C82138">
              <w:rPr>
                <w:rFonts w:cs="Arial"/>
                <w:sz w:val="18"/>
                <w:szCs w:val="18"/>
              </w:rPr>
              <w:t>AVNRT 4.8% vs. 12.9% for AP at 12 mo</w:t>
            </w:r>
          </w:p>
        </w:tc>
        <w:tc>
          <w:tcPr>
            <w:tcW w:w="0" w:type="auto"/>
          </w:tcPr>
          <w:p w:rsidR="00E01E55" w:rsidRPr="00C82138" w:rsidRDefault="00E01E55" w:rsidP="00290E45">
            <w:pPr>
              <w:rPr>
                <w:rFonts w:cs="Arial"/>
                <w:sz w:val="18"/>
                <w:szCs w:val="18"/>
              </w:rPr>
            </w:pPr>
            <w:r w:rsidRPr="00C82138">
              <w:rPr>
                <w:rFonts w:cs="Arial"/>
                <w:sz w:val="18"/>
                <w:szCs w:val="18"/>
              </w:rPr>
              <w:t>Recurrence after initially success</w:t>
            </w:r>
            <w:r>
              <w:rPr>
                <w:rFonts w:cs="Arial"/>
                <w:sz w:val="18"/>
                <w:szCs w:val="18"/>
              </w:rPr>
              <w:t>f</w:t>
            </w:r>
            <w:r w:rsidRPr="00C82138">
              <w:rPr>
                <w:rFonts w:cs="Arial"/>
                <w:sz w:val="18"/>
                <w:szCs w:val="18"/>
              </w:rPr>
              <w:t>ul ablation occurs commonly in children, 10.7%</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Recurrence less common for AVNRT 4.8%, most common for right sided AP</w:t>
            </w:r>
            <w:r>
              <w:rPr>
                <w:rFonts w:cs="Arial"/>
                <w:sz w:val="18"/>
                <w:szCs w:val="18"/>
              </w:rPr>
              <w:t xml:space="preserve"> </w:t>
            </w:r>
            <w:r w:rsidRPr="00C82138">
              <w:rPr>
                <w:rFonts w:cs="Arial"/>
                <w:sz w:val="18"/>
                <w:szCs w:val="18"/>
              </w:rPr>
              <w:t>&gt;25% at one y</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Aiyagari R 2005</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PFJlZm1hbj48Q2l0ZT48QXV0aG9yPkFpeWFnYXJpPC9BdXRob3I+PFllYXI+MjAwNTwvWWVhcj48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PFJlZm1hbj48Q2l0ZT48QXV0aG9yPkFpeWFnYXJpPC9BdXRob3I+PFllYXI+MjAwNTwvWWVhcj48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(280)</w:t>
            </w:r>
            <w:r w:rsidRPr="00C82138">
              <w:rPr>
                <w:rFonts w:cs="Arial"/>
                <w:sz w:val="18"/>
                <w:szCs w:val="18"/>
              </w:rPr>
              <w:fldChar w:fldCharType="end"/>
            </w:r>
          </w:p>
          <w:p w:rsidR="00E01E55" w:rsidRPr="00C82138" w:rsidRDefault="00CF3027" w:rsidP="00290E45">
            <w:pPr>
              <w:rPr>
                <w:rFonts w:cs="Arial"/>
                <w:sz w:val="18"/>
                <w:szCs w:val="18"/>
              </w:rPr>
            </w:pPr>
            <w:hyperlink r:id="rId344" w:history="1">
              <w:r w:rsidR="00E01E55" w:rsidRPr="00C82138">
                <w:rPr>
                  <w:rStyle w:val="Hyperlink"/>
                  <w:rFonts w:cs="Arial"/>
                  <w:sz w:val="18"/>
                  <w:szCs w:val="18"/>
                </w:rPr>
                <w:t>16132307</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69</w:t>
            </w:r>
          </w:p>
        </w:tc>
        <w:tc>
          <w:tcPr>
            <w:tcW w:w="0" w:type="auto"/>
          </w:tcPr>
          <w:p w:rsidR="00E01E55" w:rsidRPr="00C82138" w:rsidRDefault="00E01E55" w:rsidP="00290E45">
            <w:pPr>
              <w:rPr>
                <w:rFonts w:cs="Arial"/>
                <w:sz w:val="18"/>
                <w:szCs w:val="18"/>
              </w:rPr>
            </w:pPr>
            <w:r w:rsidRPr="00C82138">
              <w:rPr>
                <w:rFonts w:cs="Arial"/>
                <w:sz w:val="18"/>
                <w:szCs w:val="18"/>
              </w:rPr>
              <w:t>All pts ≤20 kg undergoing ablation between 1/94-1/03</w:t>
            </w:r>
          </w:p>
          <w:p w:rsidR="00E01E55" w:rsidRPr="00C82138" w:rsidRDefault="00E01E55" w:rsidP="00290E45">
            <w:pPr>
              <w:rPr>
                <w:rFonts w:cs="Arial"/>
                <w:sz w:val="18"/>
                <w:szCs w:val="18"/>
              </w:rPr>
            </w:pPr>
            <w:r w:rsidRPr="00C82138">
              <w:rPr>
                <w:rFonts w:cs="Arial"/>
                <w:sz w:val="18"/>
                <w:szCs w:val="18"/>
              </w:rPr>
              <w:t>Group 1, &lt;15 kg, 25 pts</w:t>
            </w:r>
          </w:p>
          <w:p w:rsidR="00E01E55" w:rsidRPr="00C82138" w:rsidRDefault="00E01E55" w:rsidP="00290E45">
            <w:pPr>
              <w:rPr>
                <w:rFonts w:cs="Arial"/>
                <w:sz w:val="18"/>
                <w:szCs w:val="18"/>
              </w:rPr>
            </w:pPr>
            <w:r w:rsidRPr="00C82138">
              <w:rPr>
                <w:rFonts w:cs="Arial"/>
                <w:sz w:val="18"/>
                <w:szCs w:val="18"/>
              </w:rPr>
              <w:t>Group 2, 15.1-20 kg, 44 pts</w:t>
            </w:r>
          </w:p>
        </w:tc>
        <w:tc>
          <w:tcPr>
            <w:tcW w:w="0" w:type="auto"/>
          </w:tcPr>
          <w:p w:rsidR="00E01E55" w:rsidRPr="00C82138" w:rsidRDefault="00E01E55" w:rsidP="00290E45">
            <w:pPr>
              <w:rPr>
                <w:rFonts w:cs="Arial"/>
                <w:sz w:val="18"/>
                <w:szCs w:val="18"/>
              </w:rPr>
            </w:pPr>
            <w:r w:rsidRPr="00C82138">
              <w:rPr>
                <w:rFonts w:cs="Arial"/>
                <w:sz w:val="18"/>
                <w:szCs w:val="18"/>
              </w:rPr>
              <w:t>Compare safety and efficacy of ablation in pts &lt;15 kg vs.</w:t>
            </w:r>
            <w:r>
              <w:rPr>
                <w:rFonts w:cs="Arial"/>
                <w:sz w:val="18"/>
                <w:szCs w:val="18"/>
              </w:rPr>
              <w:t xml:space="preserve"> </w:t>
            </w:r>
            <w:r w:rsidRPr="00C82138">
              <w:rPr>
                <w:rFonts w:cs="Arial"/>
                <w:sz w:val="18"/>
                <w:szCs w:val="18"/>
              </w:rPr>
              <w:t>15.1-20 kg</w:t>
            </w:r>
          </w:p>
        </w:tc>
        <w:tc>
          <w:tcPr>
            <w:tcW w:w="0" w:type="auto"/>
          </w:tcPr>
          <w:p w:rsidR="00E01E55" w:rsidRPr="00C82138" w:rsidRDefault="00E01E55" w:rsidP="00290E45">
            <w:pPr>
              <w:rPr>
                <w:rFonts w:cs="Arial"/>
                <w:sz w:val="18"/>
                <w:szCs w:val="18"/>
              </w:rPr>
            </w:pPr>
            <w:r w:rsidRPr="00C82138">
              <w:rPr>
                <w:rFonts w:cs="Arial"/>
                <w:sz w:val="18"/>
                <w:szCs w:val="18"/>
              </w:rPr>
              <w:t>SHD more common in pts &lt;15 kg 28% vs.</w:t>
            </w:r>
            <w:r>
              <w:rPr>
                <w:rFonts w:cs="Arial"/>
                <w:sz w:val="18"/>
                <w:szCs w:val="18"/>
              </w:rPr>
              <w:t xml:space="preserve"> </w:t>
            </w:r>
            <w:r w:rsidRPr="00C82138">
              <w:rPr>
                <w:rFonts w:cs="Arial"/>
                <w:sz w:val="18"/>
                <w:szCs w:val="18"/>
              </w:rPr>
              <w:t>7%, p&lt;</w:t>
            </w:r>
            <w:r>
              <w:rPr>
                <w:rFonts w:cs="Arial"/>
                <w:sz w:val="18"/>
                <w:szCs w:val="18"/>
              </w:rPr>
              <w:t>0</w:t>
            </w:r>
            <w:r w:rsidRPr="00C82138">
              <w:rPr>
                <w:rFonts w:cs="Arial"/>
                <w:sz w:val="18"/>
                <w:szCs w:val="18"/>
              </w:rPr>
              <w:t>.01</w:t>
            </w:r>
            <w:r>
              <w:rPr>
                <w:rFonts w:cs="Arial"/>
                <w:sz w:val="18"/>
                <w:szCs w:val="18"/>
              </w:rPr>
              <w:t>.</w:t>
            </w:r>
          </w:p>
          <w:p w:rsidR="00E01E55" w:rsidRPr="00C82138" w:rsidRDefault="00E01E55" w:rsidP="00290E45">
            <w:pPr>
              <w:rPr>
                <w:rFonts w:cs="Arial"/>
                <w:sz w:val="18"/>
                <w:szCs w:val="18"/>
              </w:rPr>
            </w:pPr>
            <w:r w:rsidRPr="00C82138">
              <w:rPr>
                <w:rFonts w:cs="Arial"/>
                <w:sz w:val="18"/>
                <w:szCs w:val="18"/>
              </w:rPr>
              <w:t>No diff</w:t>
            </w:r>
            <w:r>
              <w:rPr>
                <w:rFonts w:cs="Arial"/>
                <w:sz w:val="18"/>
                <w:szCs w:val="18"/>
              </w:rPr>
              <w:t>erence</w:t>
            </w:r>
            <w:r w:rsidRPr="00C82138">
              <w:rPr>
                <w:rFonts w:cs="Arial"/>
                <w:sz w:val="18"/>
                <w:szCs w:val="18"/>
              </w:rPr>
              <w:t xml:space="preserve"> in mech</w:t>
            </w:r>
            <w:r>
              <w:rPr>
                <w:rFonts w:cs="Arial"/>
                <w:sz w:val="18"/>
                <w:szCs w:val="18"/>
              </w:rPr>
              <w:t>anism</w:t>
            </w:r>
            <w:r w:rsidRPr="00C82138">
              <w:rPr>
                <w:rFonts w:cs="Arial"/>
                <w:sz w:val="18"/>
                <w:szCs w:val="18"/>
              </w:rPr>
              <w:t xml:space="preserve"> SVT, </w:t>
            </w:r>
            <w:r>
              <w:rPr>
                <w:rFonts w:cs="Arial"/>
                <w:sz w:val="18"/>
                <w:szCs w:val="18"/>
              </w:rPr>
              <w:t>number</w:t>
            </w:r>
            <w:r w:rsidRPr="00C82138">
              <w:rPr>
                <w:rFonts w:cs="Arial"/>
                <w:sz w:val="18"/>
                <w:szCs w:val="18"/>
              </w:rPr>
              <w:t xml:space="preserve"> lesions, temp</w:t>
            </w:r>
            <w:r>
              <w:rPr>
                <w:rFonts w:cs="Arial"/>
                <w:sz w:val="18"/>
                <w:szCs w:val="18"/>
              </w:rPr>
              <w:t>erature</w:t>
            </w:r>
            <w:r w:rsidRPr="00C82138">
              <w:rPr>
                <w:rFonts w:cs="Arial"/>
                <w:sz w:val="18"/>
                <w:szCs w:val="18"/>
              </w:rPr>
              <w:t xml:space="preserve">, procedure time, </w:t>
            </w:r>
            <w:proofErr w:type="gramStart"/>
            <w:r w:rsidRPr="00C82138">
              <w:rPr>
                <w:rFonts w:cs="Arial"/>
                <w:sz w:val="18"/>
                <w:szCs w:val="18"/>
              </w:rPr>
              <w:t>success</w:t>
            </w:r>
            <w:proofErr w:type="gramEnd"/>
            <w:r w:rsidRPr="00C82138">
              <w:rPr>
                <w:rFonts w:cs="Arial"/>
                <w:sz w:val="18"/>
                <w:szCs w:val="18"/>
              </w:rPr>
              <w:t xml:space="preserve"> rates 91% v</w:t>
            </w:r>
            <w:r>
              <w:rPr>
                <w:rFonts w:cs="Arial"/>
                <w:sz w:val="18"/>
                <w:szCs w:val="18"/>
              </w:rPr>
              <w:t>s.</w:t>
            </w:r>
            <w:r w:rsidRPr="00C82138">
              <w:rPr>
                <w:rFonts w:cs="Arial"/>
                <w:sz w:val="18"/>
                <w:szCs w:val="18"/>
              </w:rPr>
              <w:t xml:space="preserve"> 89%</w:t>
            </w:r>
            <w:r>
              <w:rPr>
                <w:rFonts w:cs="Arial"/>
                <w:sz w:val="18"/>
                <w:szCs w:val="18"/>
              </w:rPr>
              <w:t>.</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 xml:space="preserve">Major complications 8% in Group 1, 2.3% Group 2, p=0.39. </w:t>
            </w:r>
          </w:p>
        </w:tc>
        <w:tc>
          <w:tcPr>
            <w:tcW w:w="0" w:type="auto"/>
          </w:tcPr>
          <w:p w:rsidR="00E01E55" w:rsidRPr="00C82138" w:rsidRDefault="00E01E55" w:rsidP="00290E45">
            <w:pPr>
              <w:rPr>
                <w:rFonts w:cs="Arial"/>
                <w:sz w:val="18"/>
                <w:szCs w:val="18"/>
              </w:rPr>
            </w:pPr>
            <w:r w:rsidRPr="00C82138">
              <w:rPr>
                <w:rFonts w:cs="Arial"/>
                <w:sz w:val="18"/>
                <w:szCs w:val="18"/>
              </w:rPr>
              <w:t>Outcomes similar between groups</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Complications 8% in smaller children, although not statistically significant</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t>Lee PC</w:t>
            </w:r>
          </w:p>
          <w:p w:rsidR="00E01E55" w:rsidRPr="00C82138" w:rsidRDefault="00E01E55" w:rsidP="0095759D">
            <w:pPr>
              <w:rPr>
                <w:rFonts w:cs="Arial"/>
                <w:sz w:val="18"/>
                <w:szCs w:val="18"/>
              </w:rPr>
            </w:pPr>
            <w:r w:rsidRPr="00C82138">
              <w:rPr>
                <w:rFonts w:cs="Arial"/>
                <w:sz w:val="18"/>
                <w:szCs w:val="18"/>
              </w:rPr>
              <w:t>2007</w:t>
            </w:r>
          </w:p>
          <w:p w:rsidR="00E01E55" w:rsidRPr="00C82138" w:rsidRDefault="00E01E55" w:rsidP="0095759D">
            <w:pPr>
              <w:rPr>
                <w:rFonts w:cs="Arial"/>
                <w:sz w:val="18"/>
                <w:szCs w:val="18"/>
              </w:rPr>
            </w:pPr>
            <w:r w:rsidRPr="00C82138">
              <w:rPr>
                <w:rFonts w:cs="Arial"/>
                <w:sz w:val="18"/>
                <w:szCs w:val="18"/>
              </w:rPr>
              <w:fldChar w:fldCharType="begin">
                <w:fldData xml:space="preserve">PFJlZm1hbj48Q2l0ZT48QXV0aG9yPkxlZTwvQXV0aG9yPjxZZWFyPjIwMDc8L1llYXI+PFJlY051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=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PFJlZm1hbj48Q2l0ZT48QXV0aG9yPkxlZTwvQXV0aG9yPjxZZWFyPjIwMDc8L1llYXI+PFJlY051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=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(281)</w:t>
            </w:r>
            <w:r w:rsidRPr="00C82138">
              <w:rPr>
                <w:rFonts w:cs="Arial"/>
                <w:sz w:val="18"/>
                <w:szCs w:val="18"/>
              </w:rPr>
              <w:fldChar w:fldCharType="end"/>
            </w:r>
          </w:p>
          <w:p w:rsidR="00E01E55" w:rsidRPr="00C82138" w:rsidRDefault="00CF3027" w:rsidP="0095759D">
            <w:pPr>
              <w:rPr>
                <w:rFonts w:cs="Arial"/>
                <w:sz w:val="18"/>
                <w:szCs w:val="18"/>
                <w:u w:val="single"/>
              </w:rPr>
            </w:pPr>
            <w:hyperlink r:id="rId345" w:history="1">
              <w:r w:rsidR="00E01E55" w:rsidRPr="00C82138">
                <w:rPr>
                  <w:rStyle w:val="Hyperlink"/>
                  <w:rFonts w:cs="Arial"/>
                  <w:sz w:val="18"/>
                  <w:szCs w:val="18"/>
                </w:rPr>
                <w:t>17461876</w:t>
              </w:r>
            </w:hyperlink>
          </w:p>
        </w:tc>
        <w:tc>
          <w:tcPr>
            <w:tcW w:w="0" w:type="auto"/>
          </w:tcPr>
          <w:p w:rsidR="00E01E55" w:rsidRPr="00C82138" w:rsidRDefault="00E01E55" w:rsidP="0095759D">
            <w:pPr>
              <w:rPr>
                <w:rFonts w:cs="Arial"/>
                <w:sz w:val="18"/>
                <w:szCs w:val="18"/>
              </w:rPr>
            </w:pPr>
            <w:r w:rsidRPr="00C82138">
              <w:rPr>
                <w:rFonts w:cs="Arial"/>
                <w:sz w:val="18"/>
                <w:szCs w:val="18"/>
              </w:rPr>
              <w:t>Retrospective, single center</w:t>
            </w:r>
          </w:p>
        </w:tc>
        <w:tc>
          <w:tcPr>
            <w:tcW w:w="0" w:type="auto"/>
          </w:tcPr>
          <w:p w:rsidR="00E01E55" w:rsidRPr="00C82138" w:rsidRDefault="00E01E55" w:rsidP="0095759D">
            <w:pPr>
              <w:rPr>
                <w:rFonts w:cs="Arial"/>
                <w:sz w:val="18"/>
                <w:szCs w:val="18"/>
              </w:rPr>
            </w:pPr>
            <w:r w:rsidRPr="00C82138">
              <w:rPr>
                <w:rFonts w:cs="Arial"/>
                <w:sz w:val="18"/>
                <w:szCs w:val="18"/>
              </w:rPr>
              <w:t>228</w:t>
            </w:r>
          </w:p>
        </w:tc>
        <w:tc>
          <w:tcPr>
            <w:tcW w:w="0" w:type="auto"/>
          </w:tcPr>
          <w:p w:rsidR="00E01E55" w:rsidRPr="00C82138" w:rsidRDefault="00E01E55" w:rsidP="0095759D">
            <w:pPr>
              <w:rPr>
                <w:rFonts w:cs="Arial"/>
                <w:sz w:val="18"/>
                <w:szCs w:val="18"/>
              </w:rPr>
            </w:pPr>
            <w:r w:rsidRPr="00C82138">
              <w:rPr>
                <w:rFonts w:cs="Arial"/>
                <w:sz w:val="18"/>
                <w:szCs w:val="18"/>
              </w:rPr>
              <w:t>228  pts 5-18 y old undergoing ablation 12/89 to 8/05</w:t>
            </w:r>
          </w:p>
          <w:p w:rsidR="00E01E55" w:rsidRPr="00C82138" w:rsidRDefault="00E01E55" w:rsidP="00D46449">
            <w:pPr>
              <w:rPr>
                <w:rFonts w:cs="Arial"/>
                <w:sz w:val="18"/>
                <w:szCs w:val="18"/>
              </w:rPr>
            </w:pPr>
            <w:r w:rsidRPr="00C82138">
              <w:rPr>
                <w:rFonts w:cs="Arial"/>
                <w:sz w:val="18"/>
                <w:szCs w:val="18"/>
              </w:rPr>
              <w:t>Mean age 9±7 y; mean f/u 86±38 mo</w:t>
            </w:r>
          </w:p>
        </w:tc>
        <w:tc>
          <w:tcPr>
            <w:tcW w:w="0" w:type="auto"/>
          </w:tcPr>
          <w:p w:rsidR="00E01E55" w:rsidRPr="00C82138" w:rsidRDefault="00E01E55" w:rsidP="0095759D">
            <w:pPr>
              <w:rPr>
                <w:rFonts w:cs="Arial"/>
                <w:sz w:val="18"/>
                <w:szCs w:val="18"/>
              </w:rPr>
            </w:pPr>
            <w:r w:rsidRPr="00C82138">
              <w:rPr>
                <w:rFonts w:cs="Arial"/>
                <w:sz w:val="18"/>
                <w:szCs w:val="18"/>
              </w:rPr>
              <w:t>Assess resu</w:t>
            </w:r>
            <w:r>
              <w:rPr>
                <w:rFonts w:cs="Arial"/>
                <w:sz w:val="18"/>
                <w:szCs w:val="18"/>
              </w:rPr>
              <w:t>lts of ablation in pediatric</w:t>
            </w:r>
            <w:r w:rsidRPr="00C82138">
              <w:rPr>
                <w:rFonts w:cs="Arial"/>
                <w:sz w:val="18"/>
                <w:szCs w:val="18"/>
              </w:rPr>
              <w:t xml:space="preserve"> pts 5-18 y</w:t>
            </w:r>
          </w:p>
        </w:tc>
        <w:tc>
          <w:tcPr>
            <w:tcW w:w="0" w:type="auto"/>
          </w:tcPr>
          <w:p w:rsidR="00E01E55" w:rsidRPr="00C82138" w:rsidRDefault="00E01E55" w:rsidP="0095759D">
            <w:pPr>
              <w:rPr>
                <w:rFonts w:cs="Arial"/>
                <w:sz w:val="18"/>
                <w:szCs w:val="18"/>
              </w:rPr>
            </w:pPr>
            <w:r>
              <w:rPr>
                <w:rFonts w:cs="Arial"/>
                <w:sz w:val="18"/>
                <w:szCs w:val="18"/>
              </w:rPr>
              <w:t>AVRT 61%, AVNRT 29%, AT 5%, atrial flutter</w:t>
            </w:r>
            <w:r w:rsidRPr="00C82138">
              <w:rPr>
                <w:rFonts w:cs="Arial"/>
                <w:sz w:val="18"/>
                <w:szCs w:val="18"/>
              </w:rPr>
              <w:t xml:space="preserve"> 5%. </w:t>
            </w:r>
          </w:p>
          <w:p w:rsidR="00E01E55" w:rsidRPr="00C82138" w:rsidRDefault="00E01E55" w:rsidP="0095759D">
            <w:pPr>
              <w:rPr>
                <w:rFonts w:cs="Arial"/>
                <w:sz w:val="18"/>
                <w:szCs w:val="18"/>
              </w:rPr>
            </w:pPr>
            <w:r w:rsidRPr="00C82138">
              <w:rPr>
                <w:rFonts w:cs="Arial"/>
                <w:sz w:val="18"/>
                <w:szCs w:val="18"/>
              </w:rPr>
              <w:t xml:space="preserve">Success rates 92% </w:t>
            </w:r>
            <w:r>
              <w:rPr>
                <w:rFonts w:cs="Arial"/>
                <w:sz w:val="18"/>
                <w:szCs w:val="18"/>
              </w:rPr>
              <w:t>AVRT, 97% AVNRT, 82% AT, 91% atrial flutter</w:t>
            </w:r>
            <w:r w:rsidRPr="00C82138">
              <w:rPr>
                <w:rFonts w:cs="Arial"/>
                <w:sz w:val="18"/>
                <w:szCs w:val="18"/>
              </w:rPr>
              <w:t xml:space="preserve">. </w:t>
            </w:r>
          </w:p>
          <w:p w:rsidR="00E01E55" w:rsidRPr="00C82138" w:rsidRDefault="00E01E55" w:rsidP="0095759D">
            <w:pPr>
              <w:rPr>
                <w:rFonts w:cs="Arial"/>
                <w:sz w:val="18"/>
                <w:szCs w:val="18"/>
              </w:rPr>
            </w:pPr>
            <w:r w:rsidRPr="00C82138">
              <w:rPr>
                <w:rFonts w:cs="Arial"/>
                <w:sz w:val="18"/>
                <w:szCs w:val="18"/>
              </w:rPr>
              <w:t xml:space="preserve">Complications 8.7%, major 0.9% AV block; </w:t>
            </w:r>
          </w:p>
          <w:p w:rsidR="00E01E55" w:rsidRPr="00C82138" w:rsidRDefault="00E01E55" w:rsidP="0095759D">
            <w:pPr>
              <w:rPr>
                <w:rFonts w:cs="Arial"/>
                <w:sz w:val="18"/>
                <w:szCs w:val="18"/>
              </w:rPr>
            </w:pPr>
            <w:r w:rsidRPr="00C82138">
              <w:rPr>
                <w:rFonts w:cs="Arial"/>
                <w:sz w:val="18"/>
                <w:szCs w:val="18"/>
              </w:rPr>
              <w:t xml:space="preserve">Recurrence 4.7% </w:t>
            </w:r>
          </w:p>
        </w:tc>
        <w:tc>
          <w:tcPr>
            <w:tcW w:w="0" w:type="auto"/>
          </w:tcPr>
          <w:p w:rsidR="00E01E55" w:rsidRPr="00C82138" w:rsidRDefault="00E01E55" w:rsidP="0095759D">
            <w:pPr>
              <w:rPr>
                <w:rFonts w:cs="Arial"/>
                <w:sz w:val="18"/>
                <w:szCs w:val="18"/>
              </w:rPr>
            </w:pPr>
            <w:r w:rsidRPr="00C82138">
              <w:rPr>
                <w:rFonts w:cs="Arial"/>
                <w:sz w:val="18"/>
                <w:szCs w:val="18"/>
              </w:rPr>
              <w:t xml:space="preserve">AVRT incidence higher than in adults; </w:t>
            </w:r>
          </w:p>
          <w:p w:rsidR="00E01E55" w:rsidRPr="00C82138" w:rsidRDefault="00E01E55" w:rsidP="0095759D">
            <w:pPr>
              <w:rPr>
                <w:rFonts w:cs="Arial"/>
                <w:sz w:val="18"/>
                <w:szCs w:val="18"/>
              </w:rPr>
            </w:pPr>
            <w:r w:rsidRPr="00C82138">
              <w:rPr>
                <w:rFonts w:cs="Arial"/>
                <w:sz w:val="18"/>
                <w:szCs w:val="18"/>
              </w:rPr>
              <w:t xml:space="preserve">Success rates lowest for AT 82%; other mechanisms 91-97%. </w:t>
            </w:r>
          </w:p>
          <w:p w:rsidR="00E01E55" w:rsidRPr="00C82138" w:rsidRDefault="00E01E55" w:rsidP="0095759D">
            <w:pPr>
              <w:rPr>
                <w:rFonts w:cs="Arial"/>
                <w:sz w:val="18"/>
                <w:szCs w:val="18"/>
              </w:rPr>
            </w:pPr>
            <w:r w:rsidRPr="00C82138">
              <w:rPr>
                <w:rFonts w:cs="Arial"/>
                <w:sz w:val="18"/>
                <w:szCs w:val="18"/>
              </w:rPr>
              <w:t>Complications 8.7%, recurrence 4.7%</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lastRenderedPageBreak/>
              <w:t>Chiu SN 2009</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PFJlZm1hbj48Q2l0ZT48QXV0aG9yPkJ1ZGRoZTwvQXV0aG9yPjxZZWFyPjIwMTI8L1llYXI+PFJl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PFJlZm1hbj48Q2l0ZT48QXV0aG9yPkJ1ZGRoZTwvQXV0aG9yPjxZZWFyPjIwMTI8L1llYXI+PFJl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(282)</w:t>
            </w:r>
            <w:r w:rsidRPr="00C82138">
              <w:rPr>
                <w:rFonts w:cs="Arial"/>
                <w:sz w:val="18"/>
                <w:szCs w:val="18"/>
              </w:rPr>
              <w:fldChar w:fldCharType="end"/>
            </w:r>
          </w:p>
          <w:p w:rsidR="00E01E55" w:rsidRPr="00C82138" w:rsidRDefault="00CF3027" w:rsidP="00290E45">
            <w:pPr>
              <w:rPr>
                <w:rFonts w:cs="Arial"/>
                <w:sz w:val="18"/>
                <w:szCs w:val="18"/>
              </w:rPr>
            </w:pPr>
            <w:hyperlink r:id="rId346" w:history="1">
              <w:r w:rsidR="00E01E55" w:rsidRPr="00C82138">
                <w:rPr>
                  <w:rStyle w:val="Hyperlink"/>
                  <w:rFonts w:cs="Arial"/>
                  <w:sz w:val="18"/>
                  <w:szCs w:val="18"/>
                </w:rPr>
                <w:t>19609044</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27</w:t>
            </w:r>
          </w:p>
        </w:tc>
        <w:tc>
          <w:tcPr>
            <w:tcW w:w="0" w:type="auto"/>
          </w:tcPr>
          <w:p w:rsidR="00E01E55" w:rsidRPr="00C82138" w:rsidRDefault="00E01E55" w:rsidP="00290E45">
            <w:pPr>
              <w:rPr>
                <w:rFonts w:cs="Arial"/>
                <w:color w:val="000000" w:themeColor="text1"/>
                <w:sz w:val="18"/>
                <w:szCs w:val="18"/>
              </w:rPr>
            </w:pPr>
            <w:r w:rsidRPr="00C82138">
              <w:rPr>
                <w:rFonts w:cs="Arial"/>
                <w:color w:val="000000" w:themeColor="text1"/>
                <w:sz w:val="18"/>
                <w:szCs w:val="18"/>
              </w:rPr>
              <w:t xml:space="preserve">27/210 pts underwent RF at age &lt;6 y. </w:t>
            </w:r>
          </w:p>
          <w:p w:rsidR="00E01E55" w:rsidRPr="00C82138" w:rsidRDefault="00E01E55" w:rsidP="00290E45">
            <w:pPr>
              <w:rPr>
                <w:rFonts w:cs="Arial"/>
                <w:color w:val="000000" w:themeColor="text1"/>
                <w:sz w:val="18"/>
                <w:szCs w:val="18"/>
              </w:rPr>
            </w:pPr>
            <w:r w:rsidRPr="00C82138">
              <w:rPr>
                <w:rFonts w:cs="Arial"/>
                <w:color w:val="000000" w:themeColor="text1"/>
                <w:sz w:val="18"/>
                <w:szCs w:val="18"/>
              </w:rPr>
              <w:t xml:space="preserve">Median age 4.4 y (8 mo-5.9 y). </w:t>
            </w:r>
          </w:p>
          <w:p w:rsidR="00E01E55" w:rsidRPr="00C82138" w:rsidRDefault="00E01E55" w:rsidP="00290E45">
            <w:pPr>
              <w:rPr>
                <w:rFonts w:cs="Arial"/>
                <w:color w:val="000000" w:themeColor="text1"/>
                <w:sz w:val="18"/>
                <w:szCs w:val="18"/>
              </w:rPr>
            </w:pPr>
            <w:r w:rsidRPr="00C82138">
              <w:rPr>
                <w:rFonts w:cs="Arial"/>
                <w:color w:val="000000" w:themeColor="text1"/>
                <w:sz w:val="18"/>
                <w:szCs w:val="18"/>
              </w:rPr>
              <w:t xml:space="preserve">Median weight 15 kg (6.6-30 kg). </w:t>
            </w:r>
          </w:p>
          <w:p w:rsidR="00E01E55" w:rsidRPr="00C82138" w:rsidRDefault="00E01E55" w:rsidP="00290E45">
            <w:pPr>
              <w:rPr>
                <w:rFonts w:cs="Arial"/>
                <w:color w:val="000000" w:themeColor="text1"/>
                <w:sz w:val="18"/>
                <w:szCs w:val="18"/>
              </w:rPr>
            </w:pPr>
            <w:r>
              <w:rPr>
                <w:rFonts w:cs="Arial"/>
                <w:color w:val="000000" w:themeColor="text1"/>
                <w:sz w:val="18"/>
                <w:szCs w:val="18"/>
              </w:rPr>
              <w:t>AVRT 55%, atrial flutter</w:t>
            </w:r>
            <w:r w:rsidRPr="00C82138">
              <w:rPr>
                <w:rFonts w:cs="Arial"/>
                <w:color w:val="000000" w:themeColor="text1"/>
                <w:sz w:val="18"/>
                <w:szCs w:val="18"/>
              </w:rPr>
              <w:t xml:space="preserve"> 19%, AVNRT 15%. </w:t>
            </w:r>
          </w:p>
          <w:p w:rsidR="00E01E55" w:rsidRPr="00C82138" w:rsidRDefault="00E01E55" w:rsidP="00290E45">
            <w:pPr>
              <w:rPr>
                <w:rFonts w:cs="Arial"/>
                <w:color w:val="FF0000"/>
                <w:sz w:val="18"/>
                <w:szCs w:val="18"/>
              </w:rPr>
            </w:pPr>
            <w:r w:rsidRPr="00C82138">
              <w:rPr>
                <w:rFonts w:cs="Arial"/>
                <w:color w:val="000000" w:themeColor="text1"/>
                <w:sz w:val="18"/>
                <w:szCs w:val="18"/>
              </w:rPr>
              <w:t xml:space="preserve">SHD 33%. </w:t>
            </w:r>
          </w:p>
        </w:tc>
        <w:tc>
          <w:tcPr>
            <w:tcW w:w="0" w:type="auto"/>
          </w:tcPr>
          <w:p w:rsidR="00E01E55" w:rsidRPr="00C82138" w:rsidRDefault="00E01E55" w:rsidP="00290E45">
            <w:pPr>
              <w:rPr>
                <w:rFonts w:cs="Arial"/>
                <w:sz w:val="18"/>
                <w:szCs w:val="18"/>
              </w:rPr>
            </w:pPr>
            <w:r w:rsidRPr="00C82138">
              <w:rPr>
                <w:rFonts w:cs="Arial"/>
                <w:sz w:val="18"/>
                <w:szCs w:val="18"/>
              </w:rPr>
              <w:t xml:space="preserve">Outcomes ablation &lt;6 y. </w:t>
            </w:r>
          </w:p>
        </w:tc>
        <w:tc>
          <w:tcPr>
            <w:tcW w:w="0" w:type="auto"/>
          </w:tcPr>
          <w:p w:rsidR="00E01E55" w:rsidRPr="00C82138" w:rsidRDefault="00E01E55" w:rsidP="00290E45">
            <w:pPr>
              <w:rPr>
                <w:rFonts w:cs="Arial"/>
                <w:sz w:val="18"/>
                <w:szCs w:val="18"/>
              </w:rPr>
            </w:pPr>
            <w:r w:rsidRPr="00C82138">
              <w:rPr>
                <w:rFonts w:cs="Arial"/>
                <w:sz w:val="18"/>
                <w:szCs w:val="18"/>
              </w:rPr>
              <w:t xml:space="preserve">Indications: drug refractory SVT, or tach-induced cardiomyopathy. </w:t>
            </w:r>
          </w:p>
          <w:p w:rsidR="00E01E55" w:rsidRPr="00C82138" w:rsidRDefault="00E01E55" w:rsidP="00290E45">
            <w:pPr>
              <w:rPr>
                <w:rFonts w:cs="Arial"/>
                <w:sz w:val="18"/>
                <w:szCs w:val="18"/>
              </w:rPr>
            </w:pPr>
            <w:r w:rsidRPr="00C82138">
              <w:rPr>
                <w:rFonts w:cs="Arial"/>
                <w:sz w:val="18"/>
                <w:szCs w:val="18"/>
              </w:rPr>
              <w:t xml:space="preserve">Acute success 93%, recurrence 7.4%. </w:t>
            </w:r>
          </w:p>
        </w:tc>
        <w:tc>
          <w:tcPr>
            <w:tcW w:w="0" w:type="auto"/>
          </w:tcPr>
          <w:p w:rsidR="00E01E55" w:rsidRPr="00C82138" w:rsidRDefault="00E01E55" w:rsidP="00290E45">
            <w:pPr>
              <w:rPr>
                <w:rFonts w:cs="Arial"/>
                <w:sz w:val="18"/>
                <w:szCs w:val="18"/>
              </w:rPr>
            </w:pPr>
            <w:r w:rsidRPr="00C82138">
              <w:rPr>
                <w:rFonts w:cs="Arial"/>
                <w:sz w:val="18"/>
                <w:szCs w:val="18"/>
              </w:rPr>
              <w:t>Acute success 93%, recurrence 7.4%.</w:t>
            </w:r>
          </w:p>
          <w:p w:rsidR="00E01E55" w:rsidRPr="00C82138" w:rsidRDefault="00E01E55" w:rsidP="00290E45">
            <w:pPr>
              <w:rPr>
                <w:rFonts w:cs="Arial"/>
                <w:sz w:val="18"/>
                <w:szCs w:val="18"/>
              </w:rPr>
            </w:pPr>
            <w:r w:rsidRPr="00C82138">
              <w:rPr>
                <w:rFonts w:cs="Arial"/>
                <w:sz w:val="18"/>
                <w:szCs w:val="18"/>
              </w:rPr>
              <w:t xml:space="preserve">CHB 3.7% in 5 y old.  </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t>Schneider HE</w:t>
            </w:r>
          </w:p>
          <w:p w:rsidR="00E01E55" w:rsidRPr="00C82138" w:rsidRDefault="00E01E55" w:rsidP="0095759D">
            <w:pPr>
              <w:rPr>
                <w:rFonts w:cs="Arial"/>
                <w:sz w:val="18"/>
                <w:szCs w:val="18"/>
              </w:rPr>
            </w:pPr>
            <w:r w:rsidRPr="00C82138">
              <w:rPr>
                <w:rFonts w:cs="Arial"/>
                <w:sz w:val="18"/>
                <w:szCs w:val="18"/>
              </w:rPr>
              <w:t>2009</w:t>
            </w:r>
          </w:p>
          <w:p w:rsidR="00E01E55" w:rsidRPr="00C82138" w:rsidRDefault="00E01E55" w:rsidP="0095759D">
            <w:pPr>
              <w:rPr>
                <w:rFonts w:cs="Arial"/>
                <w:sz w:val="18"/>
                <w:szCs w:val="18"/>
              </w:rPr>
            </w:pPr>
            <w:r w:rsidRPr="00C82138">
              <w:rPr>
                <w:rFonts w:cs="Arial"/>
                <w:sz w:val="18"/>
                <w:szCs w:val="18"/>
              </w:rPr>
              <w:fldChar w:fldCharType="begin">
                <w:fldData xml:space="preserve">PFJlZm1hbj48Q2l0ZT48QXV0aG9yPlNjaG5laWRlcjwvQXV0aG9yPjxZZWFyPjIwMDk8L1llYXI+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PFJlZm1hbj48Q2l0ZT48QXV0aG9yPlNjaG5laWRlcjwvQXV0aG9yPjxZZWFyPjIwMDk8L1llYXI+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(283)</w:t>
            </w:r>
            <w:r w:rsidRPr="00C82138">
              <w:rPr>
                <w:rFonts w:cs="Arial"/>
                <w:sz w:val="18"/>
                <w:szCs w:val="18"/>
              </w:rPr>
              <w:fldChar w:fldCharType="end"/>
            </w:r>
            <w:r w:rsidRPr="00C82138">
              <w:rPr>
                <w:rFonts w:cs="Arial"/>
                <w:sz w:val="18"/>
                <w:szCs w:val="18"/>
              </w:rPr>
              <w:t xml:space="preserve"> </w:t>
            </w:r>
          </w:p>
          <w:p w:rsidR="00E01E55" w:rsidRPr="00C82138" w:rsidRDefault="00CF3027" w:rsidP="0095759D">
            <w:pPr>
              <w:rPr>
                <w:rFonts w:cs="Arial"/>
                <w:sz w:val="18"/>
                <w:szCs w:val="18"/>
              </w:rPr>
            </w:pPr>
            <w:hyperlink r:id="rId347" w:history="1">
              <w:r w:rsidR="00E01E55" w:rsidRPr="00C82138">
                <w:rPr>
                  <w:rStyle w:val="Hyperlink"/>
                  <w:rFonts w:cs="Arial"/>
                  <w:sz w:val="18"/>
                  <w:szCs w:val="18"/>
                </w:rPr>
                <w:t>19324303</w:t>
              </w:r>
            </w:hyperlink>
          </w:p>
        </w:tc>
        <w:tc>
          <w:tcPr>
            <w:tcW w:w="0" w:type="auto"/>
          </w:tcPr>
          <w:p w:rsidR="00E01E55" w:rsidRPr="00C82138" w:rsidRDefault="00E01E55" w:rsidP="0095759D">
            <w:pPr>
              <w:rPr>
                <w:rFonts w:cs="Arial"/>
                <w:sz w:val="18"/>
                <w:szCs w:val="18"/>
              </w:rPr>
            </w:pPr>
            <w:r w:rsidRPr="00C82138">
              <w:rPr>
                <w:rFonts w:cs="Arial"/>
                <w:sz w:val="18"/>
                <w:szCs w:val="18"/>
              </w:rPr>
              <w:t>Prospective, single center</w:t>
            </w:r>
          </w:p>
        </w:tc>
        <w:tc>
          <w:tcPr>
            <w:tcW w:w="0" w:type="auto"/>
          </w:tcPr>
          <w:p w:rsidR="00E01E55" w:rsidRPr="00C82138" w:rsidRDefault="00E01E55" w:rsidP="0095759D">
            <w:pPr>
              <w:rPr>
                <w:rFonts w:cs="Arial"/>
                <w:sz w:val="18"/>
                <w:szCs w:val="18"/>
              </w:rPr>
            </w:pPr>
            <w:r w:rsidRPr="00C82138">
              <w:rPr>
                <w:rFonts w:cs="Arial"/>
                <w:sz w:val="18"/>
                <w:szCs w:val="18"/>
              </w:rPr>
              <w:t xml:space="preserve"> 212</w:t>
            </w:r>
          </w:p>
        </w:tc>
        <w:tc>
          <w:tcPr>
            <w:tcW w:w="0" w:type="auto"/>
          </w:tcPr>
          <w:p w:rsidR="00E01E55" w:rsidRPr="00C82138" w:rsidRDefault="00E01E55" w:rsidP="0095759D">
            <w:pPr>
              <w:rPr>
                <w:rFonts w:cs="Arial"/>
                <w:sz w:val="18"/>
                <w:szCs w:val="18"/>
              </w:rPr>
            </w:pPr>
            <w:r w:rsidRPr="00C82138">
              <w:rPr>
                <w:rFonts w:cs="Arial"/>
                <w:sz w:val="18"/>
                <w:szCs w:val="18"/>
              </w:rPr>
              <w:t>212 pts ages &lt;21 y undergoing ablation for SVT underwent selective coronary angiography before and 30 min after RFA or cryoablation; CHD present in 15%</w:t>
            </w:r>
          </w:p>
          <w:p w:rsidR="00E01E55" w:rsidRPr="00C82138" w:rsidRDefault="00E01E55" w:rsidP="0095759D">
            <w:pPr>
              <w:rPr>
                <w:rFonts w:cs="Arial"/>
                <w:sz w:val="18"/>
                <w:szCs w:val="18"/>
              </w:rPr>
            </w:pPr>
            <w:r w:rsidRPr="00C82138">
              <w:rPr>
                <w:rFonts w:cs="Arial"/>
                <w:sz w:val="18"/>
                <w:szCs w:val="18"/>
              </w:rPr>
              <w:t>Median age 12 y (0.3-20.4 y)</w:t>
            </w:r>
          </w:p>
          <w:p w:rsidR="00E01E55" w:rsidRPr="00C82138" w:rsidRDefault="00E01E55" w:rsidP="00304CE7">
            <w:pPr>
              <w:rPr>
                <w:rFonts w:cs="Arial"/>
                <w:sz w:val="18"/>
                <w:szCs w:val="18"/>
              </w:rPr>
            </w:pPr>
            <w:r>
              <w:rPr>
                <w:rFonts w:cs="Arial"/>
                <w:sz w:val="18"/>
                <w:szCs w:val="18"/>
              </w:rPr>
              <w:t>Median weight 47 kg (5.5</w:t>
            </w:r>
            <w:r w:rsidRPr="00C82138">
              <w:rPr>
                <w:rFonts w:cs="Arial"/>
                <w:sz w:val="18"/>
                <w:szCs w:val="18"/>
              </w:rPr>
              <w:t>–130 kg)</w:t>
            </w:r>
          </w:p>
        </w:tc>
        <w:tc>
          <w:tcPr>
            <w:tcW w:w="0" w:type="auto"/>
          </w:tcPr>
          <w:p w:rsidR="00E01E55" w:rsidRPr="00C82138" w:rsidRDefault="00E01E55" w:rsidP="0095759D">
            <w:pPr>
              <w:rPr>
                <w:rFonts w:cs="Arial"/>
                <w:sz w:val="18"/>
                <w:szCs w:val="18"/>
              </w:rPr>
            </w:pPr>
            <w:r w:rsidRPr="00C82138">
              <w:rPr>
                <w:rFonts w:cs="Arial"/>
                <w:sz w:val="18"/>
                <w:szCs w:val="18"/>
              </w:rPr>
              <w:t>Assess incidence of coronary injury following ablation</w:t>
            </w:r>
          </w:p>
        </w:tc>
        <w:tc>
          <w:tcPr>
            <w:tcW w:w="0" w:type="auto"/>
          </w:tcPr>
          <w:p w:rsidR="00E01E55" w:rsidRPr="00C82138" w:rsidRDefault="00E01E55" w:rsidP="0095759D">
            <w:pPr>
              <w:rPr>
                <w:rFonts w:cs="Arial"/>
                <w:sz w:val="18"/>
                <w:szCs w:val="18"/>
              </w:rPr>
            </w:pPr>
            <w:r w:rsidRPr="00C82138">
              <w:rPr>
                <w:rFonts w:cs="Arial"/>
                <w:sz w:val="18"/>
                <w:szCs w:val="18"/>
              </w:rPr>
              <w:t>AP 53%; AVNRT  40%, both 7%</w:t>
            </w:r>
          </w:p>
          <w:p w:rsidR="00E01E55" w:rsidRPr="00C82138" w:rsidRDefault="00E01E55" w:rsidP="0095759D">
            <w:pPr>
              <w:rPr>
                <w:rFonts w:cs="Arial"/>
                <w:sz w:val="18"/>
                <w:szCs w:val="18"/>
              </w:rPr>
            </w:pPr>
          </w:p>
          <w:p w:rsidR="00E01E55" w:rsidRPr="00C82138" w:rsidRDefault="00E01E55" w:rsidP="0095759D">
            <w:pPr>
              <w:rPr>
                <w:rFonts w:cs="Arial"/>
                <w:sz w:val="18"/>
                <w:szCs w:val="18"/>
              </w:rPr>
            </w:pPr>
            <w:r w:rsidRPr="00C82138">
              <w:rPr>
                <w:rFonts w:cs="Arial"/>
                <w:sz w:val="18"/>
                <w:szCs w:val="18"/>
              </w:rPr>
              <w:t xml:space="preserve">Coronary artery narrowing identified in 2/117 pts (1.7%) w/ AP, both in posteroseptal region. </w:t>
            </w:r>
          </w:p>
          <w:p w:rsidR="00E01E55" w:rsidRPr="00C82138" w:rsidRDefault="00E01E55" w:rsidP="0095759D">
            <w:pPr>
              <w:rPr>
                <w:rFonts w:cs="Arial"/>
                <w:sz w:val="18"/>
                <w:szCs w:val="18"/>
              </w:rPr>
            </w:pPr>
          </w:p>
        </w:tc>
        <w:tc>
          <w:tcPr>
            <w:tcW w:w="0" w:type="auto"/>
          </w:tcPr>
          <w:p w:rsidR="00E01E55" w:rsidRPr="00C82138" w:rsidRDefault="00E01E55" w:rsidP="0095759D">
            <w:pPr>
              <w:rPr>
                <w:rFonts w:cs="Arial"/>
                <w:sz w:val="18"/>
                <w:szCs w:val="18"/>
              </w:rPr>
            </w:pPr>
            <w:r w:rsidRPr="00C82138">
              <w:rPr>
                <w:rFonts w:cs="Arial"/>
                <w:sz w:val="18"/>
                <w:szCs w:val="18"/>
              </w:rPr>
              <w:t>Coronary artery injury present in 1.7% of AP ablations: both in posteroseptal region</w:t>
            </w:r>
          </w:p>
          <w:p w:rsidR="00E01E55" w:rsidRPr="00C82138" w:rsidRDefault="00E01E55" w:rsidP="0095759D">
            <w:pPr>
              <w:rPr>
                <w:rFonts w:cs="Arial"/>
                <w:sz w:val="18"/>
                <w:szCs w:val="18"/>
              </w:rPr>
            </w:pPr>
          </w:p>
          <w:p w:rsidR="00E01E55" w:rsidRPr="00C82138" w:rsidRDefault="00E01E55" w:rsidP="0095759D">
            <w:pPr>
              <w:rPr>
                <w:rFonts w:cs="Arial"/>
                <w:sz w:val="18"/>
                <w:szCs w:val="18"/>
              </w:rPr>
            </w:pPr>
            <w:r w:rsidRPr="00C82138">
              <w:rPr>
                <w:rFonts w:cs="Arial"/>
                <w:sz w:val="18"/>
                <w:szCs w:val="18"/>
              </w:rPr>
              <w:t>Consider coronary angiography w/ ablation in posteroseptal region</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Kantoch MJ 2011</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PFJlZm1hbj48Q2l0ZT48QXV0aG9yPkthbnRvY2g8L0F1dGhvcj48WWVhcj4yMDExPC9ZZWFyPjxS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PFJlZm1hbj48Q2l0ZT48QXV0aG9yPkthbnRvY2g8L0F1dGhvcj48WWVhcj4yMDExPC9ZZWFyPjxS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(284)</w:t>
            </w:r>
            <w:r w:rsidRPr="00C82138">
              <w:rPr>
                <w:rFonts w:cs="Arial"/>
                <w:sz w:val="18"/>
                <w:szCs w:val="18"/>
              </w:rPr>
              <w:fldChar w:fldCharType="end"/>
            </w:r>
          </w:p>
          <w:p w:rsidR="00E01E55" w:rsidRPr="00C82138" w:rsidRDefault="00CF3027" w:rsidP="00290E45">
            <w:pPr>
              <w:rPr>
                <w:rFonts w:cs="Arial"/>
                <w:sz w:val="18"/>
                <w:szCs w:val="18"/>
              </w:rPr>
            </w:pPr>
            <w:hyperlink r:id="rId348" w:history="1">
              <w:r w:rsidR="00E01E55" w:rsidRPr="00C82138">
                <w:rPr>
                  <w:rStyle w:val="Hyperlink"/>
                  <w:rFonts w:cs="Arial"/>
                  <w:sz w:val="18"/>
                  <w:szCs w:val="18"/>
                </w:rPr>
                <w:t>21621374</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34</w:t>
            </w:r>
          </w:p>
        </w:tc>
        <w:tc>
          <w:tcPr>
            <w:tcW w:w="0" w:type="auto"/>
          </w:tcPr>
          <w:p w:rsidR="00E01E55" w:rsidRPr="00C82138" w:rsidRDefault="00E01E55" w:rsidP="00290E45">
            <w:pPr>
              <w:rPr>
                <w:rFonts w:cs="Arial"/>
                <w:sz w:val="18"/>
                <w:szCs w:val="18"/>
              </w:rPr>
            </w:pPr>
            <w:r w:rsidRPr="00C82138">
              <w:rPr>
                <w:rFonts w:cs="Arial"/>
                <w:sz w:val="18"/>
                <w:szCs w:val="18"/>
              </w:rPr>
              <w:t>1995-2009, 34 pts &lt;2y of age, RFA 42 procedures in 31 pts, mean wt 7.4 kg; 17/34 CHF; 3 pts ECMO</w:t>
            </w:r>
          </w:p>
        </w:tc>
        <w:tc>
          <w:tcPr>
            <w:tcW w:w="0" w:type="auto"/>
          </w:tcPr>
          <w:p w:rsidR="00E01E55" w:rsidRPr="00C82138" w:rsidRDefault="00E01E55" w:rsidP="00290E45">
            <w:pPr>
              <w:rPr>
                <w:rFonts w:cs="Arial"/>
                <w:sz w:val="18"/>
                <w:szCs w:val="18"/>
              </w:rPr>
            </w:pPr>
            <w:r w:rsidRPr="00C82138">
              <w:rPr>
                <w:rFonts w:cs="Arial"/>
                <w:sz w:val="18"/>
                <w:szCs w:val="18"/>
              </w:rPr>
              <w:t>Outcomes ablation &lt;2 y</w:t>
            </w:r>
          </w:p>
        </w:tc>
        <w:tc>
          <w:tcPr>
            <w:tcW w:w="0" w:type="auto"/>
          </w:tcPr>
          <w:p w:rsidR="00E01E55" w:rsidRPr="00C82138" w:rsidRDefault="00E01E55" w:rsidP="00290E45">
            <w:pPr>
              <w:rPr>
                <w:rFonts w:cs="Arial"/>
                <w:sz w:val="18"/>
                <w:szCs w:val="18"/>
              </w:rPr>
            </w:pPr>
            <w:r>
              <w:rPr>
                <w:rFonts w:cs="Arial"/>
                <w:sz w:val="18"/>
                <w:szCs w:val="18"/>
              </w:rPr>
              <w:t>AVRT 19, Focal 6, atrial flutter</w:t>
            </w:r>
            <w:r w:rsidRPr="00C82138">
              <w:rPr>
                <w:rFonts w:cs="Arial"/>
                <w:sz w:val="18"/>
                <w:szCs w:val="18"/>
              </w:rPr>
              <w:t xml:space="preserve"> 1, VT 3, JET 2</w:t>
            </w:r>
          </w:p>
          <w:p w:rsidR="00E01E55" w:rsidRPr="00C82138" w:rsidRDefault="00E01E55" w:rsidP="00290E45">
            <w:pPr>
              <w:rPr>
                <w:rFonts w:cs="Arial"/>
                <w:sz w:val="18"/>
                <w:szCs w:val="18"/>
              </w:rPr>
            </w:pPr>
            <w:r w:rsidRPr="00C82138">
              <w:rPr>
                <w:rFonts w:cs="Arial"/>
                <w:sz w:val="18"/>
                <w:szCs w:val="18"/>
              </w:rPr>
              <w:t>Acute success 74% vs.</w:t>
            </w:r>
            <w:r>
              <w:rPr>
                <w:rFonts w:cs="Arial"/>
                <w:sz w:val="18"/>
                <w:szCs w:val="18"/>
              </w:rPr>
              <w:t xml:space="preserve"> </w:t>
            </w:r>
            <w:r w:rsidRPr="00C82138">
              <w:rPr>
                <w:rFonts w:cs="Arial"/>
                <w:sz w:val="18"/>
                <w:szCs w:val="18"/>
              </w:rPr>
              <w:t>91% &gt;2y</w:t>
            </w:r>
          </w:p>
          <w:p w:rsidR="00E01E55" w:rsidRPr="00C82138" w:rsidRDefault="00E01E55" w:rsidP="00290E45">
            <w:pPr>
              <w:rPr>
                <w:rFonts w:cs="Arial"/>
                <w:sz w:val="18"/>
                <w:szCs w:val="18"/>
              </w:rPr>
            </w:pPr>
            <w:r w:rsidRPr="00C82138">
              <w:rPr>
                <w:rFonts w:cs="Arial"/>
                <w:sz w:val="18"/>
                <w:szCs w:val="18"/>
              </w:rPr>
              <w:t>No recurrence mean 7.3 y</w:t>
            </w:r>
          </w:p>
          <w:p w:rsidR="00E01E55" w:rsidRPr="00C82138" w:rsidRDefault="00E01E55" w:rsidP="00290E45">
            <w:pPr>
              <w:rPr>
                <w:rFonts w:cs="Arial"/>
                <w:sz w:val="18"/>
                <w:szCs w:val="18"/>
              </w:rPr>
            </w:pPr>
            <w:r w:rsidRPr="00C82138">
              <w:rPr>
                <w:rFonts w:cs="Arial"/>
                <w:sz w:val="18"/>
                <w:szCs w:val="18"/>
              </w:rPr>
              <w:t>Major comp</w:t>
            </w:r>
            <w:r>
              <w:rPr>
                <w:rFonts w:cs="Arial"/>
                <w:sz w:val="18"/>
                <w:szCs w:val="18"/>
              </w:rPr>
              <w:t>lication</w:t>
            </w:r>
            <w:r w:rsidRPr="00C82138">
              <w:rPr>
                <w:rFonts w:cs="Arial"/>
                <w:sz w:val="18"/>
                <w:szCs w:val="18"/>
              </w:rPr>
              <w:t>s 4/34 children; CHB, pacer in 6 wk old infant; RFA occusion x 2,</w:t>
            </w:r>
          </w:p>
        </w:tc>
        <w:tc>
          <w:tcPr>
            <w:tcW w:w="0" w:type="auto"/>
          </w:tcPr>
          <w:p w:rsidR="00E01E55" w:rsidRPr="00C82138" w:rsidRDefault="00E01E55" w:rsidP="00290E45">
            <w:pPr>
              <w:rPr>
                <w:rFonts w:cs="Arial"/>
                <w:sz w:val="18"/>
                <w:szCs w:val="18"/>
              </w:rPr>
            </w:pPr>
            <w:r w:rsidRPr="00C82138">
              <w:rPr>
                <w:rFonts w:cs="Arial"/>
                <w:sz w:val="18"/>
                <w:szCs w:val="18"/>
              </w:rPr>
              <w:t>Major comp</w:t>
            </w:r>
            <w:r>
              <w:rPr>
                <w:rFonts w:cs="Arial"/>
                <w:sz w:val="18"/>
                <w:szCs w:val="18"/>
              </w:rPr>
              <w:t>lication</w:t>
            </w:r>
            <w:r w:rsidRPr="00C82138">
              <w:rPr>
                <w:rFonts w:cs="Arial"/>
                <w:sz w:val="18"/>
                <w:szCs w:val="18"/>
              </w:rPr>
              <w:t>s 11.8% vs.</w:t>
            </w:r>
            <w:r>
              <w:rPr>
                <w:rFonts w:cs="Arial"/>
                <w:sz w:val="18"/>
                <w:szCs w:val="18"/>
              </w:rPr>
              <w:t xml:space="preserve"> </w:t>
            </w:r>
            <w:r w:rsidRPr="00C82138">
              <w:rPr>
                <w:rFonts w:cs="Arial"/>
                <w:sz w:val="18"/>
                <w:szCs w:val="18"/>
              </w:rPr>
              <w:t xml:space="preserve">0.7% in &gt;2 y of age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Buddhe S 2012</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PFJlZm1hbj48Q2l0ZT48QXV0aG9yPkJ1ZGRoZTwvQXV0aG9yPjxZZWFyPjIwMTI8L1llYXI+PFJl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PFJlZm1hbj48Q2l0ZT48QXV0aG9yPkJ1ZGRoZTwvQXV0aG9yPjxZZWFyPjIwMTI8L1llYXI+PFJl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(282)</w:t>
            </w:r>
            <w:r w:rsidRPr="00C82138">
              <w:rPr>
                <w:rFonts w:cs="Arial"/>
                <w:sz w:val="18"/>
                <w:szCs w:val="18"/>
              </w:rPr>
              <w:fldChar w:fldCharType="end"/>
            </w:r>
          </w:p>
          <w:p w:rsidR="00E01E55" w:rsidRPr="00C82138" w:rsidRDefault="00CF3027" w:rsidP="00290E45">
            <w:pPr>
              <w:rPr>
                <w:rFonts w:cs="Arial"/>
                <w:sz w:val="18"/>
                <w:szCs w:val="18"/>
              </w:rPr>
            </w:pPr>
            <w:hyperlink r:id="rId349" w:history="1">
              <w:r w:rsidR="00E01E55" w:rsidRPr="00C82138">
                <w:rPr>
                  <w:rStyle w:val="Hyperlink"/>
                  <w:rFonts w:cs="Arial"/>
                  <w:sz w:val="18"/>
                  <w:szCs w:val="18"/>
                </w:rPr>
                <w:t>22452328</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155</w:t>
            </w:r>
          </w:p>
        </w:tc>
        <w:tc>
          <w:tcPr>
            <w:tcW w:w="0" w:type="auto"/>
          </w:tcPr>
          <w:p w:rsidR="00E01E55" w:rsidRPr="00C82138" w:rsidRDefault="00E01E55" w:rsidP="00290E45">
            <w:pPr>
              <w:rPr>
                <w:rFonts w:cs="Arial"/>
                <w:sz w:val="18"/>
                <w:szCs w:val="18"/>
              </w:rPr>
            </w:pPr>
            <w:r w:rsidRPr="00C82138">
              <w:rPr>
                <w:rFonts w:cs="Arial"/>
                <w:sz w:val="18"/>
                <w:szCs w:val="18"/>
              </w:rPr>
              <w:t>1/05-12/09, 155 pts ablation for SVT. Mean age 13.4±3.7 y. 22% African American. RF 107, Cryo</w:t>
            </w:r>
            <w:r>
              <w:rPr>
                <w:rFonts w:cs="Arial"/>
                <w:sz w:val="18"/>
                <w:szCs w:val="18"/>
              </w:rPr>
              <w:t>ablation</w:t>
            </w:r>
            <w:r w:rsidRPr="00C82138">
              <w:rPr>
                <w:rFonts w:cs="Arial"/>
                <w:sz w:val="18"/>
                <w:szCs w:val="18"/>
              </w:rPr>
              <w:t xml:space="preserve"> 11, Both 97. </w:t>
            </w:r>
          </w:p>
          <w:p w:rsidR="00E01E55" w:rsidRPr="00C82138" w:rsidRDefault="00E01E55" w:rsidP="00290E45">
            <w:pPr>
              <w:rPr>
                <w:rFonts w:cs="Arial"/>
                <w:sz w:val="18"/>
                <w:szCs w:val="18"/>
              </w:rPr>
            </w:pPr>
            <w:r w:rsidRPr="00C82138">
              <w:rPr>
                <w:rFonts w:cs="Arial"/>
                <w:sz w:val="18"/>
                <w:szCs w:val="18"/>
              </w:rPr>
              <w:t xml:space="preserve">AVRT 74%, AVNRT 17%; SNRT 5%, His bundle reentry 4%. . </w:t>
            </w:r>
          </w:p>
          <w:p w:rsidR="00E01E55" w:rsidRPr="00C82138" w:rsidRDefault="00E01E55" w:rsidP="00290E45">
            <w:pPr>
              <w:rPr>
                <w:rFonts w:cs="Arial"/>
                <w:sz w:val="18"/>
                <w:szCs w:val="18"/>
              </w:rPr>
            </w:pPr>
            <w:r w:rsidRPr="00C82138">
              <w:rPr>
                <w:rFonts w:cs="Arial"/>
                <w:sz w:val="18"/>
                <w:szCs w:val="18"/>
              </w:rPr>
              <w:t xml:space="preserve">Median f/u 41 mo. </w:t>
            </w:r>
          </w:p>
        </w:tc>
        <w:tc>
          <w:tcPr>
            <w:tcW w:w="0" w:type="auto"/>
          </w:tcPr>
          <w:p w:rsidR="00E01E55" w:rsidRPr="00C82138" w:rsidRDefault="00E01E55" w:rsidP="00290E45">
            <w:pPr>
              <w:rPr>
                <w:rFonts w:cs="Arial"/>
                <w:sz w:val="18"/>
                <w:szCs w:val="18"/>
              </w:rPr>
            </w:pPr>
            <w:r w:rsidRPr="00C82138">
              <w:rPr>
                <w:rFonts w:cs="Arial"/>
                <w:sz w:val="18"/>
                <w:szCs w:val="18"/>
              </w:rPr>
              <w:t>Outcomes ablation during longer f/u</w:t>
            </w:r>
          </w:p>
        </w:tc>
        <w:tc>
          <w:tcPr>
            <w:tcW w:w="0" w:type="auto"/>
          </w:tcPr>
          <w:p w:rsidR="00E01E55" w:rsidRPr="00C82138" w:rsidRDefault="00E01E55" w:rsidP="00290E45">
            <w:pPr>
              <w:rPr>
                <w:rFonts w:cs="Arial"/>
                <w:sz w:val="18"/>
                <w:szCs w:val="18"/>
              </w:rPr>
            </w:pPr>
            <w:r w:rsidRPr="00C82138">
              <w:rPr>
                <w:rFonts w:cs="Arial"/>
                <w:sz w:val="18"/>
                <w:szCs w:val="18"/>
              </w:rPr>
              <w:t xml:space="preserve">Acute success 98%; 5 y f/u 83% success. </w:t>
            </w:r>
          </w:p>
          <w:p w:rsidR="00E01E55" w:rsidRPr="00C82138" w:rsidRDefault="00E01E55" w:rsidP="00290E45">
            <w:pPr>
              <w:rPr>
                <w:rFonts w:cs="Arial"/>
                <w:sz w:val="18"/>
                <w:szCs w:val="18"/>
              </w:rPr>
            </w:pPr>
            <w:r w:rsidRPr="00C82138">
              <w:rPr>
                <w:rFonts w:cs="Arial"/>
                <w:sz w:val="18"/>
                <w:szCs w:val="18"/>
              </w:rPr>
              <w:t>Recurrences higher w/ right anterior-anteroseptal AC (33%), multiple (27%), or broad distribution. Recurrence not statistical different RF (14%) vs.</w:t>
            </w:r>
            <w:r>
              <w:rPr>
                <w:rFonts w:cs="Arial"/>
                <w:sz w:val="18"/>
                <w:szCs w:val="18"/>
              </w:rPr>
              <w:t xml:space="preserve"> </w:t>
            </w:r>
            <w:r w:rsidRPr="00C82138">
              <w:rPr>
                <w:rFonts w:cs="Arial"/>
                <w:sz w:val="18"/>
                <w:szCs w:val="18"/>
              </w:rPr>
              <w:t>Cryo</w:t>
            </w:r>
            <w:r>
              <w:rPr>
                <w:rFonts w:cs="Arial"/>
                <w:sz w:val="18"/>
                <w:szCs w:val="18"/>
              </w:rPr>
              <w:t>ablation</w:t>
            </w:r>
            <w:r w:rsidRPr="00C82138">
              <w:rPr>
                <w:rFonts w:cs="Arial"/>
                <w:sz w:val="18"/>
                <w:szCs w:val="18"/>
              </w:rPr>
              <w:t xml:space="preserve"> (22%) or both (20%)</w:t>
            </w:r>
          </w:p>
        </w:tc>
        <w:tc>
          <w:tcPr>
            <w:tcW w:w="0" w:type="auto"/>
          </w:tcPr>
          <w:p w:rsidR="00E01E55" w:rsidRPr="00C82138" w:rsidRDefault="00E01E55" w:rsidP="00290E45">
            <w:pPr>
              <w:rPr>
                <w:rFonts w:cs="Arial"/>
                <w:sz w:val="18"/>
                <w:szCs w:val="18"/>
              </w:rPr>
            </w:pPr>
            <w:r w:rsidRPr="00C82138">
              <w:rPr>
                <w:rFonts w:cs="Arial"/>
                <w:sz w:val="18"/>
                <w:szCs w:val="18"/>
              </w:rPr>
              <w:t xml:space="preserve">17% recurrence WPW or SVT during mean f/u 38 mo. </w:t>
            </w:r>
          </w:p>
          <w:p w:rsidR="00E01E55" w:rsidRPr="00C82138" w:rsidRDefault="00E01E55" w:rsidP="00290E45">
            <w:pPr>
              <w:rPr>
                <w:rFonts w:cs="Arial"/>
                <w:sz w:val="18"/>
                <w:szCs w:val="18"/>
              </w:rPr>
            </w:pPr>
            <w:r w:rsidRPr="00C82138">
              <w:rPr>
                <w:rFonts w:cs="Arial"/>
                <w:sz w:val="18"/>
                <w:szCs w:val="18"/>
              </w:rPr>
              <w:t>Recurrences higher vs.</w:t>
            </w:r>
            <w:r>
              <w:rPr>
                <w:rFonts w:cs="Arial"/>
                <w:sz w:val="18"/>
                <w:szCs w:val="18"/>
              </w:rPr>
              <w:t xml:space="preserve"> </w:t>
            </w:r>
            <w:r w:rsidRPr="00C82138">
              <w:rPr>
                <w:rFonts w:cs="Arial"/>
                <w:sz w:val="18"/>
                <w:szCs w:val="18"/>
              </w:rPr>
              <w:t>age, 11.7 y vs.</w:t>
            </w:r>
            <w:r>
              <w:rPr>
                <w:rFonts w:cs="Arial"/>
                <w:sz w:val="18"/>
                <w:szCs w:val="18"/>
              </w:rPr>
              <w:t xml:space="preserve"> </w:t>
            </w:r>
            <w:r w:rsidRPr="00C82138">
              <w:rPr>
                <w:rFonts w:cs="Arial"/>
                <w:sz w:val="18"/>
                <w:szCs w:val="18"/>
              </w:rPr>
              <w:t>13.6 y</w:t>
            </w:r>
            <w:r>
              <w:rPr>
                <w:rFonts w:cs="Arial"/>
                <w:sz w:val="18"/>
                <w:szCs w:val="18"/>
              </w:rPr>
              <w:t xml:space="preserve"> (p</w:t>
            </w:r>
            <w:r w:rsidRPr="00C82138">
              <w:rPr>
                <w:rFonts w:cs="Arial"/>
                <w:sz w:val="18"/>
                <w:szCs w:val="18"/>
              </w:rPr>
              <w:t>&lt;</w:t>
            </w:r>
            <w:r>
              <w:rPr>
                <w:rFonts w:cs="Arial"/>
                <w:sz w:val="18"/>
                <w:szCs w:val="18"/>
              </w:rPr>
              <w:t>0</w:t>
            </w:r>
            <w:r w:rsidRPr="00C82138">
              <w:rPr>
                <w:rFonts w:cs="Arial"/>
                <w:sz w:val="18"/>
                <w:szCs w:val="18"/>
              </w:rPr>
              <w:t>.05</w:t>
            </w:r>
            <w:r>
              <w:rPr>
                <w:rFonts w:cs="Arial"/>
                <w:sz w:val="18"/>
                <w:szCs w:val="18"/>
              </w:rPr>
              <w:t>)</w:t>
            </w:r>
            <w:r w:rsidRPr="00C82138">
              <w:rPr>
                <w:rFonts w:cs="Arial"/>
                <w:sz w:val="18"/>
                <w:szCs w:val="18"/>
              </w:rPr>
              <w:t>.</w:t>
            </w:r>
          </w:p>
        </w:tc>
      </w:tr>
      <w:tr w:rsidR="00E01E55" w:rsidRPr="00C82138" w:rsidTr="0021551B">
        <w:tc>
          <w:tcPr>
            <w:tcW w:w="0" w:type="auto"/>
            <w:gridSpan w:val="7"/>
          </w:tcPr>
          <w:p w:rsidR="00E01E55" w:rsidRPr="00C82138" w:rsidRDefault="00E01E55" w:rsidP="005121E3">
            <w:pPr>
              <w:pStyle w:val="TableText"/>
              <w:rPr>
                <w:szCs w:val="18"/>
              </w:rPr>
            </w:pPr>
            <w:r w:rsidRPr="00C82138">
              <w:rPr>
                <w:rFonts w:cs="Arial"/>
                <w:szCs w:val="18"/>
              </w:rPr>
              <w:t>Pediatrics: QOL &amp; Cost Effectiveness</w:t>
            </w:r>
          </w:p>
        </w:tc>
      </w:tr>
      <w:tr w:rsidR="00E01E55" w:rsidRPr="00C82138" w:rsidTr="0021551B">
        <w:tc>
          <w:tcPr>
            <w:tcW w:w="0" w:type="auto"/>
          </w:tcPr>
          <w:p w:rsidR="00E01E55" w:rsidRPr="00C82138" w:rsidRDefault="00E01E55" w:rsidP="005121E3">
            <w:pPr>
              <w:rPr>
                <w:rFonts w:cs="Arial"/>
                <w:sz w:val="18"/>
                <w:szCs w:val="18"/>
              </w:rPr>
            </w:pPr>
            <w:r w:rsidRPr="00C82138">
              <w:rPr>
                <w:rFonts w:cs="Arial"/>
                <w:sz w:val="18"/>
                <w:szCs w:val="18"/>
              </w:rPr>
              <w:t>Garson A</w:t>
            </w:r>
          </w:p>
          <w:p w:rsidR="00E01E55" w:rsidRPr="00C82138" w:rsidRDefault="00E01E55" w:rsidP="005121E3">
            <w:pPr>
              <w:rPr>
                <w:rFonts w:cs="Arial"/>
                <w:sz w:val="18"/>
                <w:szCs w:val="18"/>
              </w:rPr>
            </w:pPr>
            <w:r w:rsidRPr="00C82138">
              <w:rPr>
                <w:rFonts w:cs="Arial"/>
                <w:sz w:val="18"/>
                <w:szCs w:val="18"/>
              </w:rPr>
              <w:t>1997</w:t>
            </w:r>
          </w:p>
          <w:p w:rsidR="00E01E55" w:rsidRPr="00C82138" w:rsidRDefault="00E01E55" w:rsidP="005121E3">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&lt;Refman&gt;&lt;Cite&gt;&lt;Author&gt;Garson&lt;/Author&gt;&lt;Year&gt;1997&lt;/Year&gt;&lt;RecNum&gt;396&lt;/RecNum&gt;&lt;IDText&gt;Management of the child with Wolff-Parkinson-White syndrome and supraventricular tachycardia: model for cost effectiveness&lt;/IDText&gt;&lt;MDL Ref_Type="Journal"&gt;&lt;Ref_Type&gt;Journal&lt;/Ref_Type&gt;&lt;Ref_ID&gt;396&lt;/Ref_ID&gt;&lt;Title_Primary&gt;Management of the child with Wolff-Parkinson-White syndrome and supraventricular tachycardia: model for cost effectiveness&lt;/Title_Primary&gt;&lt;Authors_Primary&gt;Garson,A.,Jr.&lt;/Authors_Primary&gt;&lt;Authors_Primary&gt;Kanter,R.J.&lt;/Authors_Primary&gt;&lt;Date_Primary&gt;1997/11&lt;/Date_Primary&gt;&lt;Keywords&gt;Adolescent&lt;/Keywords&gt;&lt;Keywords&gt;Adult&lt;/Keywords&gt;&lt;Keywords&gt;analysis&lt;/Keywords&gt;&lt;Keywords&gt;Catheter Ablation&lt;/Keywords&gt;&lt;Keywords&gt;Child&lt;/Keywords&gt;&lt;Keywords&gt;Child,Preschool&lt;/Keywords&gt;&lt;Keywords&gt;Chronic Disease&lt;/Keywords&gt;&lt;Keywords&gt;Cost-Benefit Analysis&lt;/Keywords&gt;&lt;Keywords&gt;Disease&lt;/Keywords&gt;&lt;Keywords&gt;Humans&lt;/Keywords&gt;&lt;Keywords&gt;Intensive Care&lt;/Keywords&gt;&lt;Keywords&gt;Medicine&lt;/Keywords&gt;&lt;Keywords&gt;mortality&lt;/Keywords&gt;&lt;Keywords&gt;Recurrence&lt;/Keywords&gt;&lt;Keywords&gt;Sensitivity and Specificity&lt;/Keywords&gt;&lt;Keywords&gt;surgery&lt;/Keywords&gt;&lt;Keywords&gt;Tachycardia&lt;/Keywords&gt;&lt;Keywords&gt;Tachycardia,Supraventricular&lt;/Keywords&gt;&lt;Keywords&gt;therapy&lt;/Keywords&gt;&lt;Keywords&gt;Wolff-Parkinson-White Syndrome&lt;/Keywords&gt;&lt;Reprint&gt;Not in File&lt;/Reprint&gt;&lt;Start_Page&gt;1320&lt;/Start_Page&gt;&lt;End_Page&gt;1326&lt;/End_Page&gt;&lt;Periodical&gt;J.Cardiovasc.Electrophysiol.&lt;/Periodical&gt;&lt;Volume&gt;8&lt;/Volume&gt;&lt;Issue&gt;11&lt;/Issue&gt;&lt;ISSN_ISBN&gt;1045-3873&lt;/ISSN_ISBN&gt;&lt;Address&gt;Baylor College of Medicine, Houston, Texas, USA&lt;/Address&gt;&lt;Web_URL&gt;PM:9395176&lt;/Web_URL&gt;&lt;ZZ_JournalFull&gt;&lt;f name="System"&gt;J.Cardiovasc.Electrophysiol.&lt;/f&gt;&lt;/ZZ_JournalFull&gt;&lt;ZZ_WorkformID&gt;1&lt;/ZZ_WorkformID&gt;&lt;/MDL&gt;&lt;/Cite&gt;&lt;/Refman&gt;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(285)</w:t>
            </w:r>
            <w:r w:rsidRPr="00C82138">
              <w:rPr>
                <w:rFonts w:cs="Arial"/>
                <w:sz w:val="18"/>
                <w:szCs w:val="18"/>
              </w:rPr>
              <w:fldChar w:fldCharType="end"/>
            </w:r>
          </w:p>
          <w:p w:rsidR="00E01E55" w:rsidRPr="00C82138" w:rsidRDefault="00CF3027" w:rsidP="005121E3">
            <w:pPr>
              <w:rPr>
                <w:rFonts w:cs="Arial"/>
                <w:color w:val="548DD4" w:themeColor="text2" w:themeTint="99"/>
                <w:sz w:val="18"/>
                <w:szCs w:val="18"/>
                <w:u w:val="single"/>
              </w:rPr>
            </w:pPr>
            <w:hyperlink r:id="rId350" w:history="1">
              <w:r w:rsidR="00E01E55" w:rsidRPr="00C82138">
                <w:rPr>
                  <w:rStyle w:val="Hyperlink"/>
                  <w:rFonts w:cs="Arial"/>
                  <w:sz w:val="18"/>
                  <w:szCs w:val="18"/>
                </w:rPr>
                <w:t>9395176</w:t>
              </w:r>
            </w:hyperlink>
          </w:p>
          <w:p w:rsidR="00E01E55" w:rsidRPr="00C82138" w:rsidRDefault="00E01E55" w:rsidP="005121E3">
            <w:pPr>
              <w:rPr>
                <w:rFonts w:cs="Arial"/>
                <w:sz w:val="18"/>
                <w:szCs w:val="18"/>
              </w:rPr>
            </w:pPr>
          </w:p>
        </w:tc>
        <w:tc>
          <w:tcPr>
            <w:tcW w:w="0" w:type="auto"/>
          </w:tcPr>
          <w:p w:rsidR="00E01E55" w:rsidRPr="00C82138" w:rsidRDefault="00E01E55" w:rsidP="005121E3">
            <w:pPr>
              <w:rPr>
                <w:rFonts w:cs="Arial"/>
                <w:sz w:val="18"/>
                <w:szCs w:val="18"/>
              </w:rPr>
            </w:pPr>
            <w:r w:rsidRPr="00C82138">
              <w:rPr>
                <w:rFonts w:cs="Arial"/>
                <w:sz w:val="18"/>
                <w:szCs w:val="18"/>
              </w:rPr>
              <w:t>Cost modeling</w:t>
            </w:r>
          </w:p>
        </w:tc>
        <w:tc>
          <w:tcPr>
            <w:tcW w:w="0" w:type="auto"/>
          </w:tcPr>
          <w:p w:rsidR="00E01E55" w:rsidRPr="00C82138" w:rsidRDefault="00E01E55" w:rsidP="005121E3">
            <w:pPr>
              <w:rPr>
                <w:rFonts w:cs="Arial"/>
                <w:sz w:val="18"/>
                <w:szCs w:val="18"/>
              </w:rPr>
            </w:pPr>
            <w:r>
              <w:rPr>
                <w:rFonts w:cs="Arial"/>
                <w:sz w:val="18"/>
                <w:szCs w:val="18"/>
              </w:rPr>
              <w:t>N/A</w:t>
            </w:r>
          </w:p>
        </w:tc>
        <w:tc>
          <w:tcPr>
            <w:tcW w:w="0" w:type="auto"/>
          </w:tcPr>
          <w:p w:rsidR="00E01E55" w:rsidRPr="00C82138" w:rsidRDefault="00E01E55" w:rsidP="005121E3">
            <w:pPr>
              <w:rPr>
                <w:rFonts w:cs="Arial"/>
                <w:sz w:val="18"/>
                <w:szCs w:val="18"/>
              </w:rPr>
            </w:pPr>
            <w:r w:rsidRPr="00C82138">
              <w:rPr>
                <w:rFonts w:cs="Arial"/>
                <w:sz w:val="18"/>
                <w:szCs w:val="18"/>
              </w:rPr>
              <w:t>Cost-effectiveness modeling for ablation vs. medications or surgery for WPW treatment in pts age 5-21 y</w:t>
            </w:r>
          </w:p>
        </w:tc>
        <w:tc>
          <w:tcPr>
            <w:tcW w:w="0" w:type="auto"/>
          </w:tcPr>
          <w:p w:rsidR="00E01E55" w:rsidRPr="00C82138" w:rsidRDefault="00E01E55" w:rsidP="005121E3">
            <w:pPr>
              <w:rPr>
                <w:rFonts w:cs="Arial"/>
                <w:sz w:val="18"/>
                <w:szCs w:val="18"/>
              </w:rPr>
            </w:pPr>
            <w:r w:rsidRPr="00C82138">
              <w:rPr>
                <w:rFonts w:cs="Arial"/>
                <w:sz w:val="18"/>
                <w:szCs w:val="18"/>
              </w:rPr>
              <w:t>Identify long term cost effectiveness of treatment strategies</w:t>
            </w:r>
          </w:p>
        </w:tc>
        <w:tc>
          <w:tcPr>
            <w:tcW w:w="0" w:type="auto"/>
          </w:tcPr>
          <w:p w:rsidR="00E01E55" w:rsidRPr="00C82138" w:rsidRDefault="00E01E55" w:rsidP="005121E3">
            <w:pPr>
              <w:rPr>
                <w:rFonts w:cs="Arial"/>
                <w:sz w:val="18"/>
                <w:szCs w:val="18"/>
              </w:rPr>
            </w:pPr>
            <w:r w:rsidRPr="00C82138">
              <w:rPr>
                <w:rFonts w:cs="Arial"/>
                <w:sz w:val="18"/>
                <w:szCs w:val="18"/>
              </w:rPr>
              <w:t xml:space="preserve">Ablation cost 39% of surgical rx, and 57% of medical management. </w:t>
            </w:r>
          </w:p>
          <w:p w:rsidR="00E01E55" w:rsidRPr="00C82138" w:rsidRDefault="00E01E55" w:rsidP="005121E3">
            <w:pPr>
              <w:rPr>
                <w:rFonts w:cs="Arial"/>
                <w:sz w:val="18"/>
                <w:szCs w:val="18"/>
              </w:rPr>
            </w:pPr>
            <w:r w:rsidRPr="00C82138">
              <w:rPr>
                <w:rFonts w:cs="Arial"/>
                <w:sz w:val="18"/>
                <w:szCs w:val="18"/>
              </w:rPr>
              <w:t>Estimated mortality ablation 0.15% = 10% of med</w:t>
            </w:r>
            <w:r>
              <w:rPr>
                <w:rFonts w:cs="Arial"/>
                <w:sz w:val="18"/>
                <w:szCs w:val="18"/>
              </w:rPr>
              <w:t>ical</w:t>
            </w:r>
            <w:r w:rsidRPr="00C82138">
              <w:rPr>
                <w:rFonts w:cs="Arial"/>
                <w:sz w:val="18"/>
                <w:szCs w:val="18"/>
              </w:rPr>
              <w:t xml:space="preserve"> rx, and 28% of surgical rx</w:t>
            </w:r>
          </w:p>
          <w:p w:rsidR="00E01E55" w:rsidRPr="00C82138" w:rsidRDefault="00E01E55" w:rsidP="005121E3">
            <w:pPr>
              <w:rPr>
                <w:rFonts w:cs="Arial"/>
                <w:sz w:val="18"/>
                <w:szCs w:val="18"/>
              </w:rPr>
            </w:pPr>
            <w:r w:rsidRPr="00C82138">
              <w:rPr>
                <w:rFonts w:cs="Arial"/>
                <w:sz w:val="18"/>
                <w:szCs w:val="18"/>
              </w:rPr>
              <w:t>Morbidity ablation = 32% of med</w:t>
            </w:r>
            <w:r>
              <w:rPr>
                <w:rFonts w:cs="Arial"/>
                <w:sz w:val="18"/>
                <w:szCs w:val="18"/>
              </w:rPr>
              <w:t>ication</w:t>
            </w:r>
            <w:r w:rsidRPr="00C82138">
              <w:rPr>
                <w:rFonts w:cs="Arial"/>
                <w:sz w:val="18"/>
                <w:szCs w:val="18"/>
              </w:rPr>
              <w:t>s, and 36% of surgery</w:t>
            </w:r>
          </w:p>
        </w:tc>
        <w:tc>
          <w:tcPr>
            <w:tcW w:w="0" w:type="auto"/>
          </w:tcPr>
          <w:p w:rsidR="00E01E55" w:rsidRPr="00C82138" w:rsidRDefault="00E01E55" w:rsidP="005121E3">
            <w:pPr>
              <w:rPr>
                <w:rFonts w:cs="Arial"/>
                <w:sz w:val="18"/>
                <w:szCs w:val="18"/>
              </w:rPr>
            </w:pPr>
            <w:r w:rsidRPr="00C82138">
              <w:rPr>
                <w:rFonts w:cs="Arial"/>
                <w:sz w:val="18"/>
                <w:szCs w:val="18"/>
              </w:rPr>
              <w:t xml:space="preserve">Catheter ablation has lower cost, mortality and morbidity than either medical rx or surgery, and is treatment of choice for the child 5 y of age or older w/ WPW and SVT. </w:t>
            </w:r>
          </w:p>
        </w:tc>
      </w:tr>
      <w:tr w:rsidR="00E01E55" w:rsidRPr="00C82138" w:rsidTr="0021551B">
        <w:tc>
          <w:tcPr>
            <w:tcW w:w="0" w:type="auto"/>
          </w:tcPr>
          <w:p w:rsidR="00E01E55" w:rsidRPr="00C82138" w:rsidRDefault="00E01E55" w:rsidP="005121E3">
            <w:pPr>
              <w:rPr>
                <w:rFonts w:cs="Arial"/>
                <w:sz w:val="18"/>
                <w:szCs w:val="18"/>
              </w:rPr>
            </w:pPr>
            <w:r w:rsidRPr="00C82138">
              <w:rPr>
                <w:rFonts w:cs="Arial"/>
                <w:sz w:val="18"/>
                <w:szCs w:val="18"/>
              </w:rPr>
              <w:t>Pfammatter JP</w:t>
            </w:r>
          </w:p>
          <w:p w:rsidR="00E01E55" w:rsidRPr="00C82138" w:rsidRDefault="00E01E55" w:rsidP="005121E3">
            <w:pPr>
              <w:rPr>
                <w:rFonts w:cs="Arial"/>
                <w:sz w:val="18"/>
                <w:szCs w:val="18"/>
              </w:rPr>
            </w:pPr>
            <w:r w:rsidRPr="00C82138">
              <w:rPr>
                <w:rFonts w:cs="Arial"/>
                <w:sz w:val="18"/>
                <w:szCs w:val="18"/>
              </w:rPr>
              <w:t>2004</w:t>
            </w:r>
          </w:p>
          <w:p w:rsidR="00E01E55" w:rsidRPr="00C82138" w:rsidRDefault="00E01E55" w:rsidP="005121E3">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&lt;Refman&gt;&lt;Cite&gt;&lt;Author&gt;Pfammatter&lt;/Author&gt;&lt;Year&gt;2004&lt;/Year&gt;&lt;RecNum&gt;397&lt;/RecNum&gt;&lt;IDText&gt;Impact of curative ablation on pharmacologic management in children with reentrant supraventricular tachycardias&lt;/IDText&gt;&lt;MDL Ref_Type="Journal"&gt;&lt;Ref_Type&gt;Journal&lt;/Ref_Type&gt;&lt;Ref_ID&gt;397&lt;/Ref_ID&gt;&lt;Title_Primary&gt;Impact of curative ablation on pharmacologic management in children with reentrant supraventricular tachycardias&lt;/Title_Primary&gt;&lt;Authors_Primary&gt;Pfammatter,J.P.&lt;/Authors_Primary&gt;&lt;Authors_Primary&gt;Pavlovic,M.&lt;/Authors_Primary&gt;&lt;Authors_Primary&gt;Bauersfeld,U.&lt;/Authors_Primary&gt;&lt;Date_Primary&gt;2004/4&lt;/Date_Primary&gt;&lt;Keywords&gt;Adolescent&lt;/Keywords&gt;&lt;Keywords&gt;Aged&lt;/Keywords&gt;&lt;Keywords&gt;Anti-Arrhythmia Agents&lt;/Keywords&gt;&lt;Keywords&gt;Cardiology&lt;/Keywords&gt;&lt;Keywords&gt;Catheter Ablation&lt;/Keywords&gt;&lt;Keywords&gt;Child&lt;/Keywords&gt;&lt;Keywords&gt;Child,Preschool&lt;/Keywords&gt;&lt;Keywords&gt;drug therapy&lt;/Keywords&gt;&lt;Keywords&gt;Humans&lt;/Keywords&gt;&lt;Keywords&gt;methods&lt;/Keywords&gt;&lt;Keywords&gt;Patients&lt;/Keywords&gt;&lt;Keywords&gt;Recurrence&lt;/Keywords&gt;&lt;Keywords&gt;Retrospective Studies&lt;/Keywords&gt;&lt;Keywords&gt;Tachycardia&lt;/Keywords&gt;&lt;Keywords&gt;Tachycardia,Supraventricular&lt;/Keywords&gt;&lt;Keywords&gt;therapeutic use&lt;/Keywords&gt;&lt;Keywords&gt;therapy&lt;/Keywords&gt;&lt;Keywords&gt;Time&lt;/Keywords&gt;&lt;Keywords&gt;Treatment Outcome&lt;/Keywords&gt;&lt;Reprint&gt;Not in File&lt;/Reprint&gt;&lt;Start_Page&gt;279&lt;/Start_Page&gt;&lt;End_Page&gt;282&lt;/End_Page&gt;&lt;Periodical&gt;Int.J.Cardiol.&lt;/Periodical&gt;&lt;Volume&gt;94&lt;/Volume&gt;&lt;Issue&gt;2-3&lt;/Issue&gt;&lt;ISSN_ISBN&gt;0167-5273&lt;/ISSN_ISBN&gt;&lt;Misc_3&gt;10.1016/j.ijcard.2003.05.023;S0167527303004030&lt;/Misc_3&gt;&lt;Address&gt;Division of Pediatric Cardiology, University Children&amp;apos;s Hospital Berne, CH 3010 Bern, Switzerland. jean.pierre.pfammatter@insel.ch&lt;/Address&gt;&lt;Web_URL&gt;PM:15093993&lt;/Web_URL&gt;&lt;ZZ_JournalFull&gt;&lt;f name="System"&gt;Int.J.Cardiol.&lt;/f&gt;&lt;/ZZ_JournalFull&gt;&lt;ZZ_WorkformID&gt;1&lt;/ZZ_WorkformID&gt;&lt;/MDL&gt;&lt;/Cite&gt;&lt;/Refman&gt;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(286)</w:t>
            </w:r>
            <w:r w:rsidRPr="00C82138">
              <w:rPr>
                <w:rFonts w:cs="Arial"/>
                <w:sz w:val="18"/>
                <w:szCs w:val="18"/>
              </w:rPr>
              <w:fldChar w:fldCharType="end"/>
            </w:r>
          </w:p>
          <w:p w:rsidR="00E01E55" w:rsidRPr="00C82138" w:rsidRDefault="00CF3027" w:rsidP="005121E3">
            <w:pPr>
              <w:rPr>
                <w:rFonts w:cs="Arial"/>
                <w:sz w:val="18"/>
                <w:szCs w:val="18"/>
              </w:rPr>
            </w:pPr>
            <w:hyperlink r:id="rId351" w:history="1">
              <w:r w:rsidR="00E01E55" w:rsidRPr="00C82138">
                <w:rPr>
                  <w:rStyle w:val="Hyperlink"/>
                  <w:rFonts w:cs="Arial"/>
                  <w:sz w:val="18"/>
                  <w:szCs w:val="18"/>
                </w:rPr>
                <w:t>15093993</w:t>
              </w:r>
            </w:hyperlink>
          </w:p>
        </w:tc>
        <w:tc>
          <w:tcPr>
            <w:tcW w:w="0" w:type="auto"/>
          </w:tcPr>
          <w:p w:rsidR="00E01E55" w:rsidRPr="00C82138" w:rsidRDefault="00E01E55" w:rsidP="005121E3">
            <w:pPr>
              <w:rPr>
                <w:rFonts w:cs="Arial"/>
                <w:sz w:val="18"/>
                <w:szCs w:val="18"/>
              </w:rPr>
            </w:pPr>
            <w:r w:rsidRPr="00C82138">
              <w:rPr>
                <w:rFonts w:cs="Arial"/>
                <w:sz w:val="18"/>
                <w:szCs w:val="18"/>
              </w:rPr>
              <w:t>Retrospective, single center</w:t>
            </w:r>
          </w:p>
        </w:tc>
        <w:tc>
          <w:tcPr>
            <w:tcW w:w="0" w:type="auto"/>
          </w:tcPr>
          <w:p w:rsidR="00E01E55" w:rsidRPr="00C82138" w:rsidRDefault="00E01E55" w:rsidP="005121E3">
            <w:pPr>
              <w:rPr>
                <w:rFonts w:cs="Arial"/>
                <w:sz w:val="18"/>
                <w:szCs w:val="18"/>
              </w:rPr>
            </w:pPr>
            <w:r w:rsidRPr="00C82138">
              <w:rPr>
                <w:rFonts w:cs="Arial"/>
                <w:sz w:val="18"/>
                <w:szCs w:val="18"/>
              </w:rPr>
              <w:t xml:space="preserve"> 88</w:t>
            </w:r>
          </w:p>
        </w:tc>
        <w:tc>
          <w:tcPr>
            <w:tcW w:w="0" w:type="auto"/>
          </w:tcPr>
          <w:p w:rsidR="00E01E55" w:rsidRPr="00C82138" w:rsidRDefault="00E01E55" w:rsidP="005121E3">
            <w:pPr>
              <w:rPr>
                <w:rFonts w:cs="Arial"/>
                <w:sz w:val="18"/>
                <w:szCs w:val="18"/>
              </w:rPr>
            </w:pPr>
            <w:r w:rsidRPr="00C82138">
              <w:rPr>
                <w:rFonts w:cs="Arial"/>
                <w:sz w:val="18"/>
                <w:szCs w:val="18"/>
              </w:rPr>
              <w:t xml:space="preserve">Compare drug therapy vs. ablation as first line in 2 time periods: 1989-94, N = 40, and 1995-2000, N = 48. </w:t>
            </w:r>
          </w:p>
          <w:p w:rsidR="00E01E55" w:rsidRPr="00C82138" w:rsidRDefault="00E01E55" w:rsidP="005121E3">
            <w:pPr>
              <w:rPr>
                <w:rFonts w:cs="Arial"/>
                <w:sz w:val="18"/>
                <w:szCs w:val="18"/>
              </w:rPr>
            </w:pPr>
            <w:r w:rsidRPr="00C82138">
              <w:rPr>
                <w:rFonts w:cs="Arial"/>
                <w:sz w:val="18"/>
                <w:szCs w:val="18"/>
              </w:rPr>
              <w:t>Early time period: med</w:t>
            </w:r>
            <w:r>
              <w:rPr>
                <w:rFonts w:cs="Arial"/>
                <w:sz w:val="18"/>
                <w:szCs w:val="18"/>
              </w:rPr>
              <w:t>ication</w:t>
            </w:r>
            <w:r w:rsidRPr="00C82138">
              <w:rPr>
                <w:rFonts w:cs="Arial"/>
                <w:sz w:val="18"/>
                <w:szCs w:val="18"/>
              </w:rPr>
              <w:t>s only</w:t>
            </w:r>
          </w:p>
          <w:p w:rsidR="00E01E55" w:rsidRPr="00C82138" w:rsidRDefault="00E01E55" w:rsidP="005121E3">
            <w:pPr>
              <w:rPr>
                <w:rFonts w:cs="Arial"/>
                <w:sz w:val="18"/>
                <w:szCs w:val="18"/>
              </w:rPr>
            </w:pPr>
            <w:r w:rsidRPr="00C82138">
              <w:rPr>
                <w:rFonts w:cs="Arial"/>
                <w:sz w:val="18"/>
                <w:szCs w:val="18"/>
              </w:rPr>
              <w:t xml:space="preserve">Later ablation as first line in 16/48 pts. </w:t>
            </w:r>
          </w:p>
        </w:tc>
        <w:tc>
          <w:tcPr>
            <w:tcW w:w="0" w:type="auto"/>
          </w:tcPr>
          <w:p w:rsidR="00E01E55" w:rsidRPr="00C82138" w:rsidRDefault="00E01E55" w:rsidP="005121E3">
            <w:pPr>
              <w:rPr>
                <w:rFonts w:cs="Arial"/>
                <w:sz w:val="18"/>
                <w:szCs w:val="18"/>
              </w:rPr>
            </w:pPr>
            <w:r w:rsidRPr="00C82138">
              <w:rPr>
                <w:rFonts w:cs="Arial"/>
                <w:sz w:val="18"/>
                <w:szCs w:val="18"/>
              </w:rPr>
              <w:t>Assess impact of ablation as first line therapy for SVT in pts &gt;5 y of age</w:t>
            </w:r>
          </w:p>
        </w:tc>
        <w:tc>
          <w:tcPr>
            <w:tcW w:w="0" w:type="auto"/>
          </w:tcPr>
          <w:p w:rsidR="00E01E55" w:rsidRPr="00C82138" w:rsidRDefault="00E01E55" w:rsidP="005F724D">
            <w:pPr>
              <w:rPr>
                <w:rFonts w:cs="Arial"/>
                <w:sz w:val="18"/>
                <w:szCs w:val="18"/>
              </w:rPr>
            </w:pPr>
            <w:r w:rsidRPr="00C82138">
              <w:rPr>
                <w:rFonts w:cs="Arial"/>
                <w:sz w:val="18"/>
                <w:szCs w:val="18"/>
              </w:rPr>
              <w:t>Over time, number of SVT episodes (3.7 to 2), duration of meds  (15</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to 4.6 mo, p&lt;</w:t>
            </w:r>
            <w:r>
              <w:rPr>
                <w:rFonts w:cs="Arial"/>
                <w:sz w:val="18"/>
                <w:szCs w:val="18"/>
              </w:rPr>
              <w:t>0</w:t>
            </w:r>
            <w:r w:rsidRPr="00C82138">
              <w:rPr>
                <w:rFonts w:cs="Arial"/>
                <w:sz w:val="18"/>
                <w:szCs w:val="18"/>
              </w:rPr>
              <w:t>.05)  and numbers of cardioversions declined (1.1/pt to 0.2, p&lt;</w:t>
            </w:r>
            <w:r>
              <w:rPr>
                <w:rFonts w:cs="Arial"/>
                <w:sz w:val="18"/>
                <w:szCs w:val="18"/>
              </w:rPr>
              <w:t>0</w:t>
            </w:r>
            <w:r w:rsidRPr="00C82138">
              <w:rPr>
                <w:rFonts w:cs="Arial"/>
                <w:sz w:val="18"/>
                <w:szCs w:val="18"/>
              </w:rPr>
              <w:t>.05)</w:t>
            </w:r>
          </w:p>
        </w:tc>
        <w:tc>
          <w:tcPr>
            <w:tcW w:w="0" w:type="auto"/>
          </w:tcPr>
          <w:p w:rsidR="00E01E55" w:rsidRPr="00C82138" w:rsidRDefault="00E01E55" w:rsidP="005121E3">
            <w:pPr>
              <w:rPr>
                <w:rFonts w:cs="Arial"/>
                <w:sz w:val="18"/>
                <w:szCs w:val="18"/>
              </w:rPr>
            </w:pPr>
            <w:r w:rsidRPr="00C82138">
              <w:rPr>
                <w:rFonts w:cs="Arial"/>
                <w:sz w:val="18"/>
                <w:szCs w:val="18"/>
              </w:rPr>
              <w:t>Use of ablation as first line treatment in pts over age 5 y results in fewer episodes of SVT and cardioversions</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t>Strieper M 2010</w:t>
            </w:r>
          </w:p>
          <w:p w:rsidR="00E01E55" w:rsidRPr="00C82138" w:rsidRDefault="00E01E55" w:rsidP="0095759D">
            <w:pPr>
              <w:rPr>
                <w:rFonts w:cs="Arial"/>
                <w:sz w:val="18"/>
                <w:szCs w:val="18"/>
              </w:rPr>
            </w:pPr>
            <w:r w:rsidRPr="00C82138">
              <w:rPr>
                <w:rFonts w:cs="Arial"/>
                <w:sz w:val="18"/>
                <w:szCs w:val="18"/>
              </w:rPr>
              <w:fldChar w:fldCharType="begin">
                <w:fldData xml:space="preserve">PFJlZm1hbj48Q2l0ZT48QXV0aG9yPlN0cmllcGVyPC9BdXRob3I+PFllYXI+MjAxMDwvWWVhcj48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PFJlZm1hbj48Q2l0ZT48QXV0aG9yPlN0cmllcGVyPC9BdXRob3I+PFllYXI+MjAxMDwvWWVhcj48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(287)</w:t>
            </w:r>
            <w:r w:rsidRPr="00C82138">
              <w:rPr>
                <w:rFonts w:cs="Arial"/>
                <w:sz w:val="18"/>
                <w:szCs w:val="18"/>
              </w:rPr>
              <w:fldChar w:fldCharType="end"/>
            </w:r>
          </w:p>
          <w:p w:rsidR="00E01E55" w:rsidRPr="00C82138" w:rsidRDefault="00CF3027" w:rsidP="0095759D">
            <w:pPr>
              <w:rPr>
                <w:rFonts w:cs="Arial"/>
                <w:sz w:val="18"/>
                <w:szCs w:val="18"/>
              </w:rPr>
            </w:pPr>
            <w:hyperlink r:id="rId352" w:history="1">
              <w:r w:rsidR="00E01E55" w:rsidRPr="00C82138">
                <w:rPr>
                  <w:rStyle w:val="Hyperlink"/>
                  <w:rFonts w:cs="Arial"/>
                  <w:sz w:val="18"/>
                  <w:szCs w:val="18"/>
                </w:rPr>
                <w:t>21106019</w:t>
              </w:r>
            </w:hyperlink>
          </w:p>
        </w:tc>
        <w:tc>
          <w:tcPr>
            <w:tcW w:w="0" w:type="auto"/>
          </w:tcPr>
          <w:p w:rsidR="00E01E55" w:rsidRPr="00C82138" w:rsidRDefault="00E01E55" w:rsidP="0095759D">
            <w:pPr>
              <w:rPr>
                <w:rFonts w:cs="Arial"/>
                <w:sz w:val="18"/>
                <w:szCs w:val="18"/>
              </w:rPr>
            </w:pPr>
            <w:r w:rsidRPr="00C82138">
              <w:rPr>
                <w:rFonts w:cs="Arial"/>
                <w:sz w:val="18"/>
                <w:szCs w:val="18"/>
              </w:rPr>
              <w:t>Prospective, single group, pre-test-posttest design</w:t>
            </w:r>
          </w:p>
        </w:tc>
        <w:tc>
          <w:tcPr>
            <w:tcW w:w="0" w:type="auto"/>
          </w:tcPr>
          <w:p w:rsidR="00E01E55" w:rsidRPr="00C82138" w:rsidRDefault="00E01E55" w:rsidP="0095759D">
            <w:pPr>
              <w:rPr>
                <w:rFonts w:cs="Arial"/>
                <w:sz w:val="18"/>
                <w:szCs w:val="18"/>
              </w:rPr>
            </w:pPr>
            <w:r w:rsidRPr="00C82138">
              <w:rPr>
                <w:rFonts w:cs="Arial"/>
                <w:sz w:val="18"/>
                <w:szCs w:val="18"/>
              </w:rPr>
              <w:t>27</w:t>
            </w:r>
          </w:p>
        </w:tc>
        <w:tc>
          <w:tcPr>
            <w:tcW w:w="0" w:type="auto"/>
          </w:tcPr>
          <w:p w:rsidR="00E01E55" w:rsidRPr="00C82138" w:rsidRDefault="00E01E55" w:rsidP="0095759D">
            <w:pPr>
              <w:rPr>
                <w:rFonts w:cs="Arial"/>
                <w:sz w:val="18"/>
                <w:szCs w:val="18"/>
              </w:rPr>
            </w:pPr>
            <w:r w:rsidRPr="00C82138">
              <w:rPr>
                <w:rFonts w:cs="Arial"/>
                <w:sz w:val="18"/>
                <w:szCs w:val="18"/>
              </w:rPr>
              <w:t xml:space="preserve">Consecutive pts w/ SVT referred for catheter ablation between 10/04 – 6/06. </w:t>
            </w:r>
          </w:p>
          <w:p w:rsidR="00E01E55" w:rsidRPr="00C82138" w:rsidRDefault="00E01E55" w:rsidP="0095759D">
            <w:pPr>
              <w:rPr>
                <w:rFonts w:cs="Arial"/>
                <w:sz w:val="18"/>
                <w:szCs w:val="18"/>
              </w:rPr>
            </w:pPr>
            <w:r w:rsidRPr="00C82138">
              <w:rPr>
                <w:rFonts w:cs="Arial"/>
                <w:sz w:val="18"/>
                <w:szCs w:val="18"/>
              </w:rPr>
              <w:t>Pre and 6</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 xml:space="preserve">post ablation. </w:t>
            </w:r>
          </w:p>
          <w:p w:rsidR="00E01E55" w:rsidRPr="00C82138" w:rsidRDefault="00E01E55" w:rsidP="0095759D">
            <w:pPr>
              <w:rPr>
                <w:rFonts w:cs="Arial"/>
                <w:sz w:val="18"/>
                <w:szCs w:val="18"/>
              </w:rPr>
            </w:pPr>
            <w:r w:rsidRPr="00C82138">
              <w:rPr>
                <w:rFonts w:cs="Arial"/>
                <w:sz w:val="18"/>
                <w:szCs w:val="18"/>
              </w:rPr>
              <w:t xml:space="preserve">Ages 5-18 y. </w:t>
            </w:r>
          </w:p>
          <w:p w:rsidR="00E01E55" w:rsidRPr="00C82138" w:rsidRDefault="00E01E55" w:rsidP="0095759D">
            <w:pPr>
              <w:rPr>
                <w:rFonts w:cs="Arial"/>
                <w:sz w:val="18"/>
                <w:szCs w:val="18"/>
              </w:rPr>
            </w:pPr>
          </w:p>
        </w:tc>
        <w:tc>
          <w:tcPr>
            <w:tcW w:w="0" w:type="auto"/>
          </w:tcPr>
          <w:p w:rsidR="00E01E55" w:rsidRPr="00C82138" w:rsidRDefault="00E01E55" w:rsidP="0095759D">
            <w:pPr>
              <w:rPr>
                <w:rFonts w:cs="Arial"/>
                <w:sz w:val="18"/>
                <w:szCs w:val="18"/>
              </w:rPr>
            </w:pPr>
            <w:r w:rsidRPr="00C82138">
              <w:rPr>
                <w:rFonts w:cs="Arial"/>
                <w:sz w:val="18"/>
                <w:szCs w:val="18"/>
              </w:rPr>
              <w:t>Assess impact of ablation on QOL scores</w:t>
            </w:r>
          </w:p>
          <w:p w:rsidR="00E01E55" w:rsidRPr="00C82138" w:rsidRDefault="00E01E55" w:rsidP="0095759D">
            <w:pPr>
              <w:rPr>
                <w:rFonts w:cs="Arial"/>
                <w:sz w:val="18"/>
                <w:szCs w:val="18"/>
              </w:rPr>
            </w:pPr>
          </w:p>
        </w:tc>
        <w:tc>
          <w:tcPr>
            <w:tcW w:w="0" w:type="auto"/>
          </w:tcPr>
          <w:p w:rsidR="00E01E55" w:rsidRPr="00C82138" w:rsidRDefault="00E01E55" w:rsidP="0095759D">
            <w:pPr>
              <w:rPr>
                <w:rFonts w:cs="Arial"/>
                <w:sz w:val="18"/>
                <w:szCs w:val="18"/>
              </w:rPr>
            </w:pPr>
            <w:r w:rsidRPr="00C82138">
              <w:rPr>
                <w:rFonts w:cs="Arial"/>
                <w:sz w:val="18"/>
                <w:szCs w:val="18"/>
              </w:rPr>
              <w:t xml:space="preserve">Pre test lowest scores in social and physical </w:t>
            </w:r>
            <w:r>
              <w:rPr>
                <w:rFonts w:cs="Arial"/>
                <w:sz w:val="18"/>
                <w:szCs w:val="18"/>
              </w:rPr>
              <w:t>f</w:t>
            </w:r>
            <w:r w:rsidRPr="00C82138">
              <w:rPr>
                <w:rFonts w:cs="Arial"/>
                <w:sz w:val="18"/>
                <w:szCs w:val="18"/>
              </w:rPr>
              <w:t xml:space="preserve">unctioning; post test greatest improvement in physical </w:t>
            </w:r>
            <w:r>
              <w:rPr>
                <w:rFonts w:cs="Arial"/>
                <w:sz w:val="18"/>
                <w:szCs w:val="18"/>
              </w:rPr>
              <w:t>f</w:t>
            </w:r>
            <w:r w:rsidRPr="00C82138">
              <w:rPr>
                <w:rFonts w:cs="Arial"/>
                <w:sz w:val="18"/>
                <w:szCs w:val="18"/>
              </w:rPr>
              <w:t xml:space="preserve">unctioning. </w:t>
            </w:r>
          </w:p>
          <w:p w:rsidR="00E01E55" w:rsidRPr="00C82138" w:rsidRDefault="00E01E55" w:rsidP="0095759D">
            <w:pPr>
              <w:rPr>
                <w:rFonts w:cs="Arial"/>
                <w:sz w:val="18"/>
                <w:szCs w:val="18"/>
              </w:rPr>
            </w:pPr>
          </w:p>
          <w:p w:rsidR="00E01E55" w:rsidRPr="00C82138" w:rsidRDefault="00E01E55" w:rsidP="0095759D">
            <w:pPr>
              <w:rPr>
                <w:rFonts w:cs="Arial"/>
                <w:sz w:val="18"/>
                <w:szCs w:val="18"/>
              </w:rPr>
            </w:pPr>
            <w:r w:rsidRPr="00C82138">
              <w:rPr>
                <w:rFonts w:cs="Arial"/>
                <w:sz w:val="18"/>
                <w:szCs w:val="18"/>
              </w:rPr>
              <w:t>Significant improvement in all QOL scores following success</w:t>
            </w:r>
            <w:r>
              <w:rPr>
                <w:rFonts w:cs="Arial"/>
                <w:sz w:val="18"/>
                <w:szCs w:val="18"/>
              </w:rPr>
              <w:t>f</w:t>
            </w:r>
            <w:r w:rsidRPr="00C82138">
              <w:rPr>
                <w:rFonts w:cs="Arial"/>
                <w:sz w:val="18"/>
                <w:szCs w:val="18"/>
              </w:rPr>
              <w:t>ul elimination of SVT</w:t>
            </w:r>
          </w:p>
        </w:tc>
        <w:tc>
          <w:tcPr>
            <w:tcW w:w="0" w:type="auto"/>
          </w:tcPr>
          <w:p w:rsidR="00E01E55" w:rsidRPr="00C82138" w:rsidRDefault="00E01E55" w:rsidP="005F724D">
            <w:pPr>
              <w:rPr>
                <w:rFonts w:cs="Arial"/>
                <w:sz w:val="18"/>
                <w:szCs w:val="18"/>
              </w:rPr>
            </w:pPr>
            <w:r w:rsidRPr="00C82138">
              <w:rPr>
                <w:rFonts w:cs="Arial"/>
                <w:sz w:val="18"/>
                <w:szCs w:val="18"/>
              </w:rPr>
              <w:t>Significant improvement in all QOL scores following successful elimination of SVT</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lastRenderedPageBreak/>
              <w:t>Wood KA</w:t>
            </w:r>
          </w:p>
          <w:p w:rsidR="00E01E55" w:rsidRPr="00C82138" w:rsidRDefault="00E01E55" w:rsidP="0095759D">
            <w:pPr>
              <w:rPr>
                <w:rFonts w:cs="Arial"/>
                <w:sz w:val="18"/>
                <w:szCs w:val="18"/>
              </w:rPr>
            </w:pPr>
            <w:r w:rsidRPr="00C82138">
              <w:rPr>
                <w:rFonts w:cs="Arial"/>
                <w:sz w:val="18"/>
                <w:szCs w:val="18"/>
              </w:rPr>
              <w:t>2010</w:t>
            </w:r>
          </w:p>
          <w:p w:rsidR="00E01E55" w:rsidRPr="00C82138" w:rsidRDefault="00E01E55" w:rsidP="0095759D">
            <w:pPr>
              <w:rPr>
                <w:rFonts w:cs="Arial"/>
                <w:sz w:val="18"/>
                <w:szCs w:val="18"/>
              </w:rPr>
            </w:pPr>
            <w:r w:rsidRPr="00C82138">
              <w:rPr>
                <w:rFonts w:cs="Arial"/>
                <w:sz w:val="18"/>
                <w:szCs w:val="18"/>
              </w:rPr>
              <w:fldChar w:fldCharType="begin">
                <w:fldData xml:space="preserve">PFJlZm1hbj48Q2l0ZT48QXV0aG9yPldvb2Q8L0F1dGhvcj48WWVhcj4yMDEwPC9ZZWFyPjxSZWNO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PFJlZm1hbj48Q2l0ZT48QXV0aG9yPldvb2Q8L0F1dGhvcj48WWVhcj4yMDEwPC9ZZWFyPjxSZWNO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(288)</w:t>
            </w:r>
            <w:r w:rsidRPr="00C82138">
              <w:rPr>
                <w:rFonts w:cs="Arial"/>
                <w:sz w:val="18"/>
                <w:szCs w:val="18"/>
              </w:rPr>
              <w:fldChar w:fldCharType="end"/>
            </w:r>
          </w:p>
          <w:p w:rsidR="00E01E55" w:rsidRPr="00C82138" w:rsidRDefault="00CF3027" w:rsidP="0095759D">
            <w:pPr>
              <w:rPr>
                <w:rFonts w:cs="Arial"/>
                <w:sz w:val="18"/>
                <w:szCs w:val="18"/>
                <w:u w:val="single"/>
              </w:rPr>
            </w:pPr>
            <w:hyperlink r:id="rId353" w:history="1">
              <w:r w:rsidR="00E01E55" w:rsidRPr="00C82138">
                <w:rPr>
                  <w:rStyle w:val="Hyperlink"/>
                  <w:rFonts w:cs="Arial"/>
                  <w:sz w:val="18"/>
                  <w:szCs w:val="18"/>
                </w:rPr>
                <w:t>20109982</w:t>
              </w:r>
            </w:hyperlink>
          </w:p>
        </w:tc>
        <w:tc>
          <w:tcPr>
            <w:tcW w:w="0" w:type="auto"/>
          </w:tcPr>
          <w:p w:rsidR="00E01E55" w:rsidRPr="00C82138" w:rsidRDefault="00E01E55" w:rsidP="0095759D">
            <w:pPr>
              <w:rPr>
                <w:rFonts w:cs="Arial"/>
                <w:sz w:val="18"/>
                <w:szCs w:val="18"/>
              </w:rPr>
            </w:pPr>
            <w:r w:rsidRPr="00C82138">
              <w:rPr>
                <w:rFonts w:cs="Arial"/>
                <w:sz w:val="18"/>
                <w:szCs w:val="18"/>
              </w:rPr>
              <w:t>Prospective, single group, pre-test-posttest design</w:t>
            </w:r>
          </w:p>
        </w:tc>
        <w:tc>
          <w:tcPr>
            <w:tcW w:w="0" w:type="auto"/>
          </w:tcPr>
          <w:p w:rsidR="00E01E55" w:rsidRPr="00C82138" w:rsidRDefault="00E01E55" w:rsidP="0095759D">
            <w:pPr>
              <w:rPr>
                <w:rFonts w:cs="Arial"/>
                <w:sz w:val="18"/>
                <w:szCs w:val="18"/>
              </w:rPr>
            </w:pPr>
            <w:r w:rsidRPr="00C82138">
              <w:rPr>
                <w:rFonts w:cs="Arial"/>
                <w:sz w:val="18"/>
                <w:szCs w:val="18"/>
              </w:rPr>
              <w:t>52</w:t>
            </w:r>
          </w:p>
        </w:tc>
        <w:tc>
          <w:tcPr>
            <w:tcW w:w="0" w:type="auto"/>
          </w:tcPr>
          <w:p w:rsidR="00E01E55" w:rsidRPr="00C82138" w:rsidRDefault="00E01E55" w:rsidP="0095759D">
            <w:pPr>
              <w:rPr>
                <w:rFonts w:cs="Arial"/>
                <w:sz w:val="18"/>
                <w:szCs w:val="18"/>
              </w:rPr>
            </w:pPr>
            <w:r w:rsidRPr="00C82138">
              <w:rPr>
                <w:rFonts w:cs="Arial"/>
                <w:sz w:val="18"/>
                <w:szCs w:val="18"/>
              </w:rPr>
              <w:t xml:space="preserve">Consecutive pts w/ SVT referred for catheter ablation ≥13 y, </w:t>
            </w:r>
          </w:p>
          <w:p w:rsidR="00E01E55" w:rsidRPr="00C82138" w:rsidRDefault="00E01E55" w:rsidP="0095759D">
            <w:pPr>
              <w:rPr>
                <w:rFonts w:cs="Arial"/>
                <w:sz w:val="18"/>
                <w:szCs w:val="18"/>
              </w:rPr>
            </w:pPr>
            <w:r w:rsidRPr="00C82138">
              <w:rPr>
                <w:rFonts w:cs="Arial"/>
                <w:sz w:val="18"/>
                <w:szCs w:val="18"/>
              </w:rPr>
              <w:t>Mean age 41±</w:t>
            </w:r>
            <w:r>
              <w:rPr>
                <w:rFonts w:cs="Arial"/>
                <w:sz w:val="18"/>
                <w:szCs w:val="18"/>
              </w:rPr>
              <w:t>1</w:t>
            </w:r>
            <w:r w:rsidRPr="00C82138">
              <w:rPr>
                <w:rFonts w:cs="Arial"/>
                <w:sz w:val="18"/>
                <w:szCs w:val="18"/>
              </w:rPr>
              <w:t>7 y, range 13-85 y</w:t>
            </w:r>
          </w:p>
          <w:p w:rsidR="00E01E55" w:rsidRPr="00C82138" w:rsidRDefault="00E01E55" w:rsidP="0095759D">
            <w:pPr>
              <w:rPr>
                <w:rFonts w:cs="Arial"/>
                <w:sz w:val="18"/>
                <w:szCs w:val="18"/>
              </w:rPr>
            </w:pPr>
            <w:r w:rsidRPr="00C82138">
              <w:rPr>
                <w:rFonts w:cs="Arial"/>
                <w:sz w:val="18"/>
                <w:szCs w:val="18"/>
              </w:rPr>
              <w:t>Female 65%</w:t>
            </w:r>
          </w:p>
          <w:p w:rsidR="00E01E55" w:rsidRPr="00C82138" w:rsidRDefault="00E01E55" w:rsidP="0095759D">
            <w:pPr>
              <w:rPr>
                <w:rFonts w:cs="Arial"/>
                <w:sz w:val="18"/>
                <w:szCs w:val="18"/>
              </w:rPr>
            </w:pPr>
            <w:r w:rsidRPr="00C82138">
              <w:rPr>
                <w:rFonts w:cs="Arial"/>
                <w:sz w:val="18"/>
                <w:szCs w:val="18"/>
              </w:rPr>
              <w:t>AVNRT 57%, AVRT 31%, AT 12%</w:t>
            </w:r>
          </w:p>
        </w:tc>
        <w:tc>
          <w:tcPr>
            <w:tcW w:w="0" w:type="auto"/>
          </w:tcPr>
          <w:p w:rsidR="00E01E55" w:rsidRPr="00C82138" w:rsidRDefault="00E01E55" w:rsidP="0095759D">
            <w:pPr>
              <w:rPr>
                <w:rFonts w:cs="Arial"/>
                <w:sz w:val="18"/>
                <w:szCs w:val="18"/>
              </w:rPr>
            </w:pPr>
            <w:r w:rsidRPr="00C82138">
              <w:rPr>
                <w:rFonts w:cs="Arial"/>
                <w:sz w:val="18"/>
                <w:szCs w:val="18"/>
              </w:rPr>
              <w:t>Comparison of QOL, sxs before and after ablation procedure for SVT</w:t>
            </w:r>
          </w:p>
        </w:tc>
        <w:tc>
          <w:tcPr>
            <w:tcW w:w="0" w:type="auto"/>
          </w:tcPr>
          <w:p w:rsidR="00E01E55" w:rsidRPr="00C82138" w:rsidRDefault="00E01E55" w:rsidP="0095759D">
            <w:pPr>
              <w:rPr>
                <w:rFonts w:cs="Arial"/>
                <w:sz w:val="18"/>
                <w:szCs w:val="18"/>
              </w:rPr>
            </w:pPr>
            <w:r w:rsidRPr="00C82138">
              <w:rPr>
                <w:rFonts w:cs="Arial"/>
                <w:sz w:val="18"/>
                <w:szCs w:val="18"/>
              </w:rPr>
              <w:t>All sxs decreased but not completely eliminated at 1 mo f/u</w:t>
            </w:r>
          </w:p>
          <w:p w:rsidR="00E01E55" w:rsidRPr="00C82138" w:rsidRDefault="00E01E55" w:rsidP="0095759D">
            <w:pPr>
              <w:rPr>
                <w:rFonts w:cs="Arial"/>
                <w:sz w:val="18"/>
                <w:szCs w:val="18"/>
              </w:rPr>
            </w:pPr>
          </w:p>
          <w:p w:rsidR="00E01E55" w:rsidRPr="00C82138" w:rsidRDefault="00E01E55" w:rsidP="0095759D">
            <w:pPr>
              <w:rPr>
                <w:rFonts w:cs="Arial"/>
                <w:sz w:val="18"/>
                <w:szCs w:val="18"/>
              </w:rPr>
            </w:pPr>
            <w:r w:rsidRPr="00C82138">
              <w:rPr>
                <w:rFonts w:cs="Arial"/>
                <w:sz w:val="18"/>
                <w:szCs w:val="18"/>
              </w:rPr>
              <w:t>Improvements in palpitations, p</w:t>
            </w:r>
            <w:r>
              <w:rPr>
                <w:rFonts w:cs="Arial"/>
                <w:sz w:val="18"/>
                <w:szCs w:val="18"/>
              </w:rPr>
              <w:t>=0</w:t>
            </w:r>
            <w:r w:rsidRPr="00C82138">
              <w:rPr>
                <w:rFonts w:cs="Arial"/>
                <w:sz w:val="18"/>
                <w:szCs w:val="18"/>
              </w:rPr>
              <w:t xml:space="preserve">.001, </w:t>
            </w:r>
          </w:p>
          <w:p w:rsidR="00E01E55" w:rsidRPr="00C82138" w:rsidRDefault="00E01E55" w:rsidP="0095759D">
            <w:pPr>
              <w:rPr>
                <w:rFonts w:cs="Arial"/>
                <w:sz w:val="18"/>
                <w:szCs w:val="18"/>
              </w:rPr>
            </w:pPr>
            <w:r w:rsidRPr="00C82138">
              <w:rPr>
                <w:rFonts w:cs="Arial"/>
                <w:sz w:val="18"/>
                <w:szCs w:val="18"/>
              </w:rPr>
              <w:t>Fatigue, p=</w:t>
            </w:r>
            <w:r>
              <w:rPr>
                <w:rFonts w:cs="Arial"/>
                <w:sz w:val="18"/>
                <w:szCs w:val="18"/>
              </w:rPr>
              <w:t>0</w:t>
            </w:r>
            <w:r w:rsidRPr="00C82138">
              <w:rPr>
                <w:rFonts w:cs="Arial"/>
                <w:sz w:val="18"/>
                <w:szCs w:val="18"/>
              </w:rPr>
              <w:t xml:space="preserve">.001, </w:t>
            </w:r>
          </w:p>
          <w:p w:rsidR="00E01E55" w:rsidRPr="00C82138" w:rsidRDefault="00E01E55" w:rsidP="0095759D">
            <w:pPr>
              <w:rPr>
                <w:rFonts w:cs="Arial"/>
                <w:sz w:val="18"/>
                <w:szCs w:val="18"/>
              </w:rPr>
            </w:pPr>
            <w:r w:rsidRPr="00C82138">
              <w:rPr>
                <w:rFonts w:cs="Arial"/>
                <w:sz w:val="18"/>
                <w:szCs w:val="18"/>
              </w:rPr>
              <w:t>Dizziness, p&lt;</w:t>
            </w:r>
            <w:r>
              <w:rPr>
                <w:rFonts w:cs="Arial"/>
                <w:sz w:val="18"/>
                <w:szCs w:val="18"/>
              </w:rPr>
              <w:t>0</w:t>
            </w:r>
            <w:r w:rsidRPr="00C82138">
              <w:rPr>
                <w:rFonts w:cs="Arial"/>
                <w:sz w:val="18"/>
                <w:szCs w:val="18"/>
              </w:rPr>
              <w:t>.01, resp or chest pressure p&lt;</w:t>
            </w:r>
            <w:r>
              <w:rPr>
                <w:rFonts w:cs="Arial"/>
                <w:sz w:val="18"/>
                <w:szCs w:val="18"/>
              </w:rPr>
              <w:t>0</w:t>
            </w:r>
            <w:r w:rsidRPr="00C82138">
              <w:rPr>
                <w:rFonts w:cs="Arial"/>
                <w:sz w:val="18"/>
                <w:szCs w:val="18"/>
              </w:rPr>
              <w:t>.001</w:t>
            </w:r>
          </w:p>
          <w:p w:rsidR="00E01E55" w:rsidRPr="00C82138" w:rsidRDefault="00E01E55" w:rsidP="0095759D">
            <w:pPr>
              <w:rPr>
                <w:rFonts w:cs="Arial"/>
                <w:sz w:val="18"/>
                <w:szCs w:val="18"/>
              </w:rPr>
            </w:pPr>
          </w:p>
          <w:p w:rsidR="00E01E55" w:rsidRPr="00C82138" w:rsidRDefault="00E01E55" w:rsidP="0095759D">
            <w:pPr>
              <w:rPr>
                <w:rFonts w:cs="Arial"/>
                <w:sz w:val="18"/>
                <w:szCs w:val="18"/>
              </w:rPr>
            </w:pPr>
            <w:r w:rsidRPr="00C82138">
              <w:rPr>
                <w:rFonts w:cs="Arial"/>
                <w:sz w:val="18"/>
                <w:szCs w:val="18"/>
              </w:rPr>
              <w:t>QOL improvements in number, severity and impact of sxs, p&lt;</w:t>
            </w:r>
            <w:r>
              <w:rPr>
                <w:rFonts w:cs="Arial"/>
                <w:sz w:val="18"/>
                <w:szCs w:val="18"/>
              </w:rPr>
              <w:t>0</w:t>
            </w:r>
            <w:r w:rsidRPr="00C82138">
              <w:rPr>
                <w:rFonts w:cs="Arial"/>
                <w:sz w:val="18"/>
                <w:szCs w:val="18"/>
              </w:rPr>
              <w:t>.001</w:t>
            </w:r>
          </w:p>
        </w:tc>
        <w:tc>
          <w:tcPr>
            <w:tcW w:w="0" w:type="auto"/>
          </w:tcPr>
          <w:p w:rsidR="00E01E55" w:rsidRPr="00C82138" w:rsidRDefault="00E01E55" w:rsidP="0095759D">
            <w:pPr>
              <w:rPr>
                <w:rFonts w:cs="Arial"/>
                <w:sz w:val="18"/>
                <w:szCs w:val="18"/>
              </w:rPr>
            </w:pPr>
            <w:r w:rsidRPr="00C82138">
              <w:rPr>
                <w:rFonts w:cs="Arial"/>
                <w:sz w:val="18"/>
                <w:szCs w:val="18"/>
              </w:rPr>
              <w:t>All sxs improved after ablation, women reported larger changes in sxs and QOL than men</w:t>
            </w:r>
          </w:p>
        </w:tc>
      </w:tr>
      <w:tr w:rsidR="00E01E55" w:rsidRPr="00C82138" w:rsidTr="0021551B">
        <w:tc>
          <w:tcPr>
            <w:tcW w:w="0" w:type="auto"/>
            <w:gridSpan w:val="7"/>
          </w:tcPr>
          <w:p w:rsidR="00E01E55" w:rsidRPr="00C82138" w:rsidRDefault="00E01E55" w:rsidP="005121E3">
            <w:pPr>
              <w:pStyle w:val="TableText"/>
              <w:rPr>
                <w:szCs w:val="18"/>
              </w:rPr>
            </w:pPr>
            <w:r w:rsidRPr="00C82138">
              <w:rPr>
                <w:szCs w:val="18"/>
              </w:rPr>
              <w:t>CHD: Incidence of SVT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Engelfriet P</w:t>
            </w:r>
          </w:p>
          <w:p w:rsidR="00E01E55" w:rsidRPr="00C82138" w:rsidRDefault="00E01E55" w:rsidP="00290E45">
            <w:pPr>
              <w:rPr>
                <w:rFonts w:cs="Arial"/>
                <w:sz w:val="18"/>
                <w:szCs w:val="18"/>
              </w:rPr>
            </w:pPr>
            <w:r w:rsidRPr="00C82138">
              <w:rPr>
                <w:rFonts w:cs="Arial"/>
                <w:sz w:val="18"/>
                <w:szCs w:val="18"/>
              </w:rPr>
              <w:t>2005</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PFJlZm1hbj48Q2l0ZT48QXV0aG9yPkVuZ2VsZnJpZXQ8L0F1dGhvcj48WWVhcj4yMDA1PC9ZZWFy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PFJlZm1hbj48Q2l0ZT48QXV0aG9yPkVuZ2VsZnJpZXQ8L0F1dGhvcj48WWVhcj4yMDA1PC9ZZWFy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(289)</w:t>
            </w:r>
            <w:r w:rsidRPr="00C82138">
              <w:rPr>
                <w:rFonts w:cs="Arial"/>
                <w:sz w:val="18"/>
                <w:szCs w:val="18"/>
              </w:rPr>
              <w:fldChar w:fldCharType="end"/>
            </w:r>
          </w:p>
          <w:p w:rsidR="00E01E55" w:rsidRPr="00C82138" w:rsidRDefault="00CF3027" w:rsidP="00290E45">
            <w:pPr>
              <w:rPr>
                <w:rFonts w:cs="Arial"/>
                <w:sz w:val="18"/>
                <w:szCs w:val="18"/>
                <w:u w:val="single"/>
              </w:rPr>
            </w:pPr>
            <w:hyperlink r:id="rId354" w:history="1">
              <w:r w:rsidR="00E01E55" w:rsidRPr="00C82138">
                <w:rPr>
                  <w:rStyle w:val="Hyperlink"/>
                  <w:rFonts w:cs="Arial"/>
                  <w:sz w:val="18"/>
                  <w:szCs w:val="18"/>
                </w:rPr>
                <w:t>15996978</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4110</w:t>
            </w:r>
          </w:p>
        </w:tc>
        <w:tc>
          <w:tcPr>
            <w:tcW w:w="0" w:type="auto"/>
          </w:tcPr>
          <w:p w:rsidR="00E01E55" w:rsidRPr="00C82138" w:rsidRDefault="00E01E55" w:rsidP="00290E45">
            <w:pPr>
              <w:rPr>
                <w:rFonts w:cs="Arial"/>
                <w:sz w:val="18"/>
                <w:szCs w:val="18"/>
              </w:rPr>
            </w:pPr>
            <w:r w:rsidRPr="00C82138">
              <w:rPr>
                <w:rFonts w:cs="Arial"/>
                <w:sz w:val="18"/>
                <w:szCs w:val="18"/>
              </w:rPr>
              <w:t>CONCOR national registry &gt;8600 pts ACHD  &gt;17y of age:  Pts w/ ACHD of 8 major types seen in 1998, w/ complete f/u to 2003: (ASD, VSD, TGA, TOF, single v</w:t>
            </w:r>
            <w:r>
              <w:rPr>
                <w:rFonts w:cs="Arial"/>
                <w:sz w:val="18"/>
                <w:szCs w:val="18"/>
              </w:rPr>
              <w:t>entricle</w:t>
            </w:r>
            <w:r w:rsidRPr="00C82138">
              <w:rPr>
                <w:rFonts w:cs="Arial"/>
                <w:sz w:val="18"/>
                <w:szCs w:val="18"/>
              </w:rPr>
              <w:t>, coarc</w:t>
            </w:r>
            <w:r>
              <w:rPr>
                <w:rFonts w:cs="Arial"/>
                <w:sz w:val="18"/>
                <w:szCs w:val="18"/>
              </w:rPr>
              <w:t>tation</w:t>
            </w:r>
            <w:r w:rsidRPr="00C82138">
              <w:rPr>
                <w:rFonts w:cs="Arial"/>
                <w:sz w:val="18"/>
                <w:szCs w:val="18"/>
              </w:rPr>
              <w:t xml:space="preserve">, Marfan’s, </w:t>
            </w:r>
            <w:r>
              <w:rPr>
                <w:rFonts w:cs="Arial"/>
                <w:sz w:val="18"/>
                <w:szCs w:val="18"/>
              </w:rPr>
              <w:t>cyanotic heart disease); followed until 1</w:t>
            </w:r>
            <w:r w:rsidRPr="00C82138">
              <w:rPr>
                <w:rFonts w:cs="Arial"/>
                <w:sz w:val="18"/>
                <w:szCs w:val="18"/>
              </w:rPr>
              <w:t>2/2003</w:t>
            </w:r>
          </w:p>
        </w:tc>
        <w:tc>
          <w:tcPr>
            <w:tcW w:w="0" w:type="auto"/>
          </w:tcPr>
          <w:p w:rsidR="00E01E55" w:rsidRPr="00C82138" w:rsidRDefault="00E01E55" w:rsidP="00290E45">
            <w:pPr>
              <w:rPr>
                <w:rFonts w:cs="Arial"/>
                <w:sz w:val="18"/>
                <w:szCs w:val="18"/>
              </w:rPr>
            </w:pPr>
            <w:r w:rsidRPr="00C82138">
              <w:rPr>
                <w:rFonts w:cs="Arial"/>
                <w:sz w:val="18"/>
                <w:szCs w:val="18"/>
              </w:rPr>
              <w:t>assess endocarditis, arrhythmias, vascular events</w:t>
            </w:r>
          </w:p>
        </w:tc>
        <w:tc>
          <w:tcPr>
            <w:tcW w:w="0" w:type="auto"/>
          </w:tcPr>
          <w:p w:rsidR="00E01E55" w:rsidRPr="00C82138" w:rsidRDefault="00E01E55" w:rsidP="00290E45">
            <w:pPr>
              <w:rPr>
                <w:rFonts w:cs="Arial"/>
                <w:sz w:val="18"/>
                <w:szCs w:val="18"/>
              </w:rPr>
            </w:pPr>
            <w:r w:rsidRPr="00C82138">
              <w:rPr>
                <w:rFonts w:cs="Arial"/>
                <w:sz w:val="18"/>
                <w:szCs w:val="18"/>
              </w:rPr>
              <w:t xml:space="preserve">Median age 27.9 y, (21.7-38.6y), </w:t>
            </w:r>
          </w:p>
          <w:p w:rsidR="00E01E55" w:rsidRPr="00C82138" w:rsidRDefault="00E01E55" w:rsidP="00290E45">
            <w:pPr>
              <w:rPr>
                <w:rFonts w:cs="Arial"/>
                <w:sz w:val="18"/>
                <w:szCs w:val="18"/>
              </w:rPr>
            </w:pPr>
            <w:r w:rsidRPr="00C82138">
              <w:rPr>
                <w:rFonts w:cs="Arial"/>
                <w:sz w:val="18"/>
                <w:szCs w:val="18"/>
              </w:rPr>
              <w:t>79% &lt;50 y old</w:t>
            </w:r>
          </w:p>
          <w:p w:rsidR="00E01E55" w:rsidRPr="00C82138" w:rsidRDefault="00E01E55" w:rsidP="00290E45">
            <w:pPr>
              <w:rPr>
                <w:rFonts w:cs="Arial"/>
                <w:sz w:val="18"/>
                <w:szCs w:val="18"/>
              </w:rPr>
            </w:pPr>
            <w:r w:rsidRPr="00C82138">
              <w:rPr>
                <w:rFonts w:cs="Arial"/>
                <w:sz w:val="18"/>
                <w:szCs w:val="18"/>
              </w:rPr>
              <w:t xml:space="preserve">median f/u 5.1 y (3.6-5.7 y); </w:t>
            </w:r>
          </w:p>
          <w:p w:rsidR="00E01E55" w:rsidRPr="00C82138" w:rsidRDefault="00E01E55" w:rsidP="00290E45">
            <w:pPr>
              <w:rPr>
                <w:rFonts w:cs="Arial"/>
                <w:sz w:val="18"/>
                <w:szCs w:val="18"/>
              </w:rPr>
            </w:pPr>
            <w:r w:rsidRPr="00C82138">
              <w:rPr>
                <w:rFonts w:cs="Arial"/>
                <w:sz w:val="18"/>
                <w:szCs w:val="18"/>
              </w:rPr>
              <w:t>SVA  occurred in TOF 20%, TGA 26%; ASD 28%, Fontan 45%</w:t>
            </w:r>
          </w:p>
        </w:tc>
        <w:tc>
          <w:tcPr>
            <w:tcW w:w="0" w:type="auto"/>
          </w:tcPr>
          <w:p w:rsidR="00E01E55" w:rsidRPr="00C82138" w:rsidRDefault="00E01E55" w:rsidP="00290E45">
            <w:pPr>
              <w:rPr>
                <w:rFonts w:cs="Arial"/>
                <w:sz w:val="18"/>
                <w:szCs w:val="18"/>
              </w:rPr>
            </w:pPr>
            <w:r w:rsidRPr="00C82138">
              <w:rPr>
                <w:rFonts w:cs="Arial"/>
                <w:sz w:val="18"/>
                <w:szCs w:val="18"/>
              </w:rPr>
              <w:t>Young population w/ ACHD, overall 18% developed SVA</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Verheugt C</w:t>
            </w:r>
          </w:p>
          <w:p w:rsidR="00E01E55" w:rsidRPr="00C82138" w:rsidRDefault="00E01E55" w:rsidP="00290E45">
            <w:pPr>
              <w:rPr>
                <w:rFonts w:cs="Arial"/>
                <w:sz w:val="18"/>
                <w:szCs w:val="18"/>
              </w:rPr>
            </w:pPr>
            <w:r w:rsidRPr="00C82138">
              <w:rPr>
                <w:rFonts w:cs="Arial"/>
                <w:sz w:val="18"/>
                <w:szCs w:val="18"/>
              </w:rPr>
              <w:t>2008</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PFJlZm1hbj48Q2l0ZT48QXV0aG9yPlZlcmhldWd0PC9BdXRob3I+PFllYXI+MjAwODwvWWVhcj48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PFJlZm1hbj48Q2l0ZT48QXV0aG9yPlZlcmhldWd0PC9BdXRob3I+PFllYXI+MjAwODwvWWVhcj48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(290)</w:t>
            </w:r>
            <w:r w:rsidRPr="00C82138">
              <w:rPr>
                <w:rFonts w:cs="Arial"/>
                <w:sz w:val="18"/>
                <w:szCs w:val="18"/>
              </w:rPr>
              <w:fldChar w:fldCharType="end"/>
            </w:r>
          </w:p>
          <w:p w:rsidR="00E01E55" w:rsidRPr="00C82138" w:rsidRDefault="00CF3027" w:rsidP="00290E45">
            <w:pPr>
              <w:rPr>
                <w:rFonts w:cs="Arial"/>
                <w:sz w:val="18"/>
                <w:szCs w:val="18"/>
              </w:rPr>
            </w:pPr>
            <w:hyperlink r:id="rId355" w:history="1">
              <w:r w:rsidR="00E01E55" w:rsidRPr="00C82138">
                <w:rPr>
                  <w:rStyle w:val="Hyperlink"/>
                  <w:rFonts w:cs="Arial"/>
                  <w:sz w:val="18"/>
                  <w:szCs w:val="18"/>
                </w:rPr>
                <w:t>18559697</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7414</w:t>
            </w:r>
          </w:p>
        </w:tc>
        <w:tc>
          <w:tcPr>
            <w:tcW w:w="0" w:type="auto"/>
          </w:tcPr>
          <w:p w:rsidR="00E01E55" w:rsidRPr="00C82138" w:rsidRDefault="00E01E55" w:rsidP="00290E45">
            <w:pPr>
              <w:rPr>
                <w:rFonts w:cs="Arial"/>
                <w:sz w:val="18"/>
                <w:szCs w:val="18"/>
              </w:rPr>
            </w:pPr>
            <w:r w:rsidRPr="00C82138">
              <w:rPr>
                <w:rFonts w:cs="Arial"/>
                <w:sz w:val="18"/>
                <w:szCs w:val="18"/>
              </w:rPr>
              <w:t xml:space="preserve">CONCOR registry, Netherlands, &gt;8600 pts ACHD &gt;17 y old 1/02-1/08;  assess outcomes frequencies </w:t>
            </w:r>
          </w:p>
        </w:tc>
        <w:tc>
          <w:tcPr>
            <w:tcW w:w="0" w:type="auto"/>
          </w:tcPr>
          <w:p w:rsidR="00E01E55" w:rsidRPr="00C82138" w:rsidRDefault="00E01E55" w:rsidP="00290E45">
            <w:pPr>
              <w:rPr>
                <w:rFonts w:cs="Arial"/>
                <w:sz w:val="18"/>
                <w:szCs w:val="18"/>
              </w:rPr>
            </w:pPr>
            <w:r w:rsidRPr="00C82138">
              <w:rPr>
                <w:rFonts w:cs="Arial"/>
                <w:sz w:val="18"/>
                <w:szCs w:val="18"/>
              </w:rPr>
              <w:t>Is gender assoc</w:t>
            </w:r>
            <w:r>
              <w:rPr>
                <w:rFonts w:cs="Arial"/>
                <w:sz w:val="18"/>
                <w:szCs w:val="18"/>
              </w:rPr>
              <w:t>iated</w:t>
            </w:r>
            <w:r w:rsidRPr="00C82138">
              <w:rPr>
                <w:rFonts w:cs="Arial"/>
                <w:sz w:val="18"/>
                <w:szCs w:val="18"/>
              </w:rPr>
              <w:t xml:space="preserve"> w/ outcomes in ACHD</w:t>
            </w:r>
          </w:p>
        </w:tc>
        <w:tc>
          <w:tcPr>
            <w:tcW w:w="0" w:type="auto"/>
          </w:tcPr>
          <w:p w:rsidR="00E01E55" w:rsidRPr="00C82138" w:rsidRDefault="00E01E55" w:rsidP="00290E45">
            <w:pPr>
              <w:rPr>
                <w:rFonts w:cs="Arial"/>
                <w:sz w:val="18"/>
                <w:szCs w:val="18"/>
              </w:rPr>
            </w:pPr>
            <w:r w:rsidRPr="00C82138">
              <w:rPr>
                <w:rFonts w:cs="Arial"/>
                <w:sz w:val="18"/>
                <w:szCs w:val="18"/>
              </w:rPr>
              <w:t xml:space="preserve">Median age 35 y (17-91); males 50.2%; median f/u 2.7 y; frequencies of arrhythmias 22-44%;  females 12% lower risk arrhythmia, </w:t>
            </w:r>
            <w:r>
              <w:rPr>
                <w:rFonts w:cs="Arial"/>
                <w:sz w:val="18"/>
                <w:szCs w:val="18"/>
              </w:rPr>
              <w:t>NS</w:t>
            </w:r>
            <w:r w:rsidRPr="00C82138">
              <w:rPr>
                <w:rFonts w:cs="Arial"/>
                <w:sz w:val="18"/>
                <w:szCs w:val="18"/>
              </w:rPr>
              <w:t>; females higher risk for pulm</w:t>
            </w:r>
            <w:r>
              <w:rPr>
                <w:rFonts w:cs="Arial"/>
                <w:sz w:val="18"/>
                <w:szCs w:val="18"/>
              </w:rPr>
              <w:t>onary</w:t>
            </w:r>
            <w:r w:rsidRPr="00C82138">
              <w:rPr>
                <w:rFonts w:cs="Arial"/>
                <w:sz w:val="18"/>
                <w:szCs w:val="18"/>
              </w:rPr>
              <w:t xml:space="preserve"> HTN</w:t>
            </w:r>
          </w:p>
        </w:tc>
        <w:tc>
          <w:tcPr>
            <w:tcW w:w="0" w:type="auto"/>
          </w:tcPr>
          <w:p w:rsidR="00E01E55" w:rsidRPr="00C82138" w:rsidRDefault="00E01E55" w:rsidP="00290E45">
            <w:pPr>
              <w:rPr>
                <w:rFonts w:cs="Arial"/>
                <w:sz w:val="18"/>
                <w:szCs w:val="18"/>
              </w:rPr>
            </w:pPr>
            <w:r w:rsidRPr="00C82138">
              <w:rPr>
                <w:rFonts w:cs="Arial"/>
                <w:sz w:val="18"/>
                <w:szCs w:val="18"/>
              </w:rPr>
              <w:t>15% developed SVA during f/u 2.7 y</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Bouchardy 2009 </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PFJlZm1hbj48Q2l0ZT48QXV0aG9yPkJvdWNoYXJkeTwvQXV0aG9yPjxZZWFyPjIwMDk8L1llYXI+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PFJlZm1hbj48Q2l0ZT48QXV0aG9yPkJvdWNoYXJkeTwvQXV0aG9yPjxZZWFyPjIwMDk8L1llYXI+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(291)</w:t>
            </w:r>
            <w:r w:rsidRPr="00C82138">
              <w:rPr>
                <w:rFonts w:cs="Arial"/>
                <w:sz w:val="18"/>
                <w:szCs w:val="18"/>
              </w:rPr>
              <w:fldChar w:fldCharType="end"/>
            </w:r>
          </w:p>
          <w:p w:rsidR="00E01E55" w:rsidRPr="00C82138" w:rsidRDefault="00CF3027" w:rsidP="00290E45">
            <w:pPr>
              <w:rPr>
                <w:rFonts w:cs="Arial"/>
                <w:sz w:val="18"/>
                <w:szCs w:val="18"/>
              </w:rPr>
            </w:pPr>
            <w:hyperlink r:id="rId356" w:history="1">
              <w:r w:rsidR="00E01E55" w:rsidRPr="00C82138">
                <w:rPr>
                  <w:rStyle w:val="Hyperlink"/>
                  <w:rFonts w:cs="Arial"/>
                  <w:sz w:val="18"/>
                  <w:szCs w:val="18"/>
                </w:rPr>
                <w:t>19822808</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 xml:space="preserve">38,428 </w:t>
            </w:r>
          </w:p>
        </w:tc>
        <w:tc>
          <w:tcPr>
            <w:tcW w:w="0" w:type="auto"/>
          </w:tcPr>
          <w:p w:rsidR="00E01E55" w:rsidRPr="00C82138" w:rsidRDefault="00E01E55" w:rsidP="00290E45">
            <w:pPr>
              <w:rPr>
                <w:rFonts w:cs="Arial"/>
                <w:sz w:val="18"/>
                <w:szCs w:val="18"/>
              </w:rPr>
            </w:pPr>
            <w:r w:rsidRPr="00C82138">
              <w:rPr>
                <w:rFonts w:cs="Arial"/>
                <w:sz w:val="18"/>
                <w:szCs w:val="18"/>
              </w:rPr>
              <w:t>Adult registry Canada; ACHD median age 42 y; 1983-2005; 5812 pts AT</w:t>
            </w:r>
          </w:p>
        </w:tc>
        <w:tc>
          <w:tcPr>
            <w:tcW w:w="0" w:type="auto"/>
          </w:tcPr>
          <w:p w:rsidR="00E01E55" w:rsidRPr="00C82138" w:rsidRDefault="00E01E55" w:rsidP="00290E45">
            <w:pPr>
              <w:rPr>
                <w:rFonts w:cs="Arial"/>
                <w:sz w:val="18"/>
                <w:szCs w:val="18"/>
              </w:rPr>
            </w:pPr>
            <w:r w:rsidRPr="00C82138">
              <w:rPr>
                <w:rFonts w:cs="Arial"/>
                <w:sz w:val="18"/>
                <w:szCs w:val="18"/>
              </w:rPr>
              <w:t>Assess risk of developing atrial arrhythmias as adult</w:t>
            </w:r>
          </w:p>
        </w:tc>
        <w:tc>
          <w:tcPr>
            <w:tcW w:w="0" w:type="auto"/>
          </w:tcPr>
          <w:p w:rsidR="00E01E55" w:rsidRPr="00C82138" w:rsidRDefault="00E01E55" w:rsidP="00290E45">
            <w:pPr>
              <w:rPr>
                <w:rFonts w:cs="Arial"/>
                <w:sz w:val="18"/>
                <w:szCs w:val="18"/>
              </w:rPr>
            </w:pPr>
            <w:r w:rsidRPr="00C82138">
              <w:rPr>
                <w:rFonts w:cs="Arial"/>
                <w:sz w:val="18"/>
                <w:szCs w:val="18"/>
              </w:rPr>
              <w:t xml:space="preserve">Prevalence 15.1% AT; impact: 20 y risk for 20 y old 7%, 50 y old 38%; adverse event HR 2.5; mortality 1.47; stroke, CHF 2.21 </w:t>
            </w:r>
          </w:p>
        </w:tc>
        <w:tc>
          <w:tcPr>
            <w:tcW w:w="0" w:type="auto"/>
          </w:tcPr>
          <w:p w:rsidR="00E01E55" w:rsidRPr="00C82138" w:rsidRDefault="00E01E55" w:rsidP="00290E45">
            <w:pPr>
              <w:rPr>
                <w:rFonts w:cs="Arial"/>
                <w:sz w:val="18"/>
                <w:szCs w:val="18"/>
              </w:rPr>
            </w:pPr>
            <w:r w:rsidRPr="00C82138">
              <w:rPr>
                <w:rFonts w:cs="Arial"/>
                <w:sz w:val="18"/>
                <w:szCs w:val="18"/>
              </w:rPr>
              <w:t>&gt;50% severe CHD developed AT by age 65 y;  2-3↑ death,</w:t>
            </w:r>
            <w:r>
              <w:rPr>
                <w:rFonts w:cs="Arial"/>
                <w:sz w:val="18"/>
                <w:szCs w:val="18"/>
              </w:rPr>
              <w:t xml:space="preserve"> </w:t>
            </w:r>
            <w:r w:rsidRPr="00C82138">
              <w:rPr>
                <w:rFonts w:cs="Arial"/>
                <w:sz w:val="18"/>
                <w:szCs w:val="18"/>
              </w:rPr>
              <w:t>stroke, CHF</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Trojnarska O 2009</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PFJlZm1hbj48Q2l0ZT48QXV0aG9yPlRyb2puYXJza2E8L0F1dGhvcj48WWVhcj4yMDA5PC9ZZWFy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PFJlZm1hbj48Q2l0ZT48QXV0aG9yPlRyb2puYXJza2E8L0F1dGhvcj48WWVhcj4yMDA5PC9ZZWFy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(292)</w:t>
            </w:r>
            <w:r w:rsidRPr="00C82138">
              <w:rPr>
                <w:rFonts w:cs="Arial"/>
                <w:sz w:val="18"/>
                <w:szCs w:val="18"/>
              </w:rPr>
              <w:fldChar w:fldCharType="end"/>
            </w:r>
          </w:p>
          <w:p w:rsidR="00E01E55" w:rsidRPr="00C82138" w:rsidRDefault="00CF3027" w:rsidP="00290E45">
            <w:pPr>
              <w:rPr>
                <w:rFonts w:cs="Arial"/>
                <w:sz w:val="18"/>
                <w:szCs w:val="18"/>
              </w:rPr>
            </w:pPr>
            <w:hyperlink r:id="rId357" w:history="1">
              <w:r w:rsidR="00E01E55" w:rsidRPr="00C82138">
                <w:rPr>
                  <w:rStyle w:val="Hyperlink"/>
                  <w:rFonts w:cs="Arial"/>
                  <w:sz w:val="18"/>
                  <w:szCs w:val="18"/>
                </w:rPr>
                <w:t>19437395</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1304</w:t>
            </w:r>
          </w:p>
        </w:tc>
        <w:tc>
          <w:tcPr>
            <w:tcW w:w="0" w:type="auto"/>
          </w:tcPr>
          <w:p w:rsidR="00E01E55" w:rsidRPr="00C82138" w:rsidRDefault="00E01E55" w:rsidP="00290E45">
            <w:pPr>
              <w:rPr>
                <w:rFonts w:cs="Arial"/>
                <w:sz w:val="18"/>
                <w:szCs w:val="18"/>
              </w:rPr>
            </w:pPr>
            <w:r w:rsidRPr="00C82138">
              <w:rPr>
                <w:rFonts w:cs="Arial"/>
                <w:sz w:val="18"/>
                <w:szCs w:val="18"/>
              </w:rPr>
              <w:t>National Polish registry, ACHD pts followed 1995-2004; mean age 29.4±10.6 y, mean f/u 3.5±1.8 y</w:t>
            </w:r>
          </w:p>
        </w:tc>
        <w:tc>
          <w:tcPr>
            <w:tcW w:w="0" w:type="auto"/>
          </w:tcPr>
          <w:p w:rsidR="00E01E55" w:rsidRPr="00C82138" w:rsidRDefault="00E01E55" w:rsidP="00290E45">
            <w:pPr>
              <w:rPr>
                <w:rFonts w:cs="Arial"/>
                <w:sz w:val="18"/>
                <w:szCs w:val="18"/>
              </w:rPr>
            </w:pPr>
            <w:r w:rsidRPr="00C82138">
              <w:rPr>
                <w:rFonts w:cs="Arial"/>
                <w:sz w:val="18"/>
                <w:szCs w:val="18"/>
              </w:rPr>
              <w:t>Assess outcomes of SVA</w:t>
            </w:r>
          </w:p>
        </w:tc>
        <w:tc>
          <w:tcPr>
            <w:tcW w:w="0" w:type="auto"/>
          </w:tcPr>
          <w:p w:rsidR="00E01E55" w:rsidRPr="00C82138" w:rsidRDefault="00E01E55" w:rsidP="00290E45">
            <w:pPr>
              <w:rPr>
                <w:rFonts w:cs="Arial"/>
                <w:sz w:val="18"/>
                <w:szCs w:val="18"/>
              </w:rPr>
            </w:pPr>
            <w:r w:rsidRPr="00C82138">
              <w:rPr>
                <w:rFonts w:cs="Arial"/>
                <w:sz w:val="18"/>
                <w:szCs w:val="18"/>
              </w:rPr>
              <w:t>SVA developed in 10.3% of pts; multivariable predictors; presence of HF (HR</w:t>
            </w:r>
            <w:r>
              <w:rPr>
                <w:rFonts w:cs="Arial"/>
                <w:sz w:val="18"/>
                <w:szCs w:val="18"/>
              </w:rPr>
              <w:t>:</w:t>
            </w:r>
            <w:r w:rsidRPr="00C82138">
              <w:rPr>
                <w:rFonts w:cs="Arial"/>
                <w:sz w:val="18"/>
                <w:szCs w:val="18"/>
              </w:rPr>
              <w:t xml:space="preserve"> 4.66) CHD complexity (HR</w:t>
            </w:r>
            <w:r>
              <w:rPr>
                <w:rFonts w:cs="Arial"/>
                <w:sz w:val="18"/>
                <w:szCs w:val="18"/>
              </w:rPr>
              <w:t>:</w:t>
            </w:r>
            <w:r w:rsidRPr="00C82138">
              <w:rPr>
                <w:rFonts w:cs="Arial"/>
                <w:sz w:val="18"/>
                <w:szCs w:val="18"/>
              </w:rPr>
              <w:t xml:space="preserve"> 2.31</w:t>
            </w:r>
            <w:r>
              <w:rPr>
                <w:rFonts w:cs="Arial"/>
                <w:sz w:val="18"/>
                <w:szCs w:val="18"/>
              </w:rPr>
              <w:t>), age (HR: 1.32)  gender NS</w:t>
            </w:r>
          </w:p>
        </w:tc>
        <w:tc>
          <w:tcPr>
            <w:tcW w:w="0" w:type="auto"/>
          </w:tcPr>
          <w:p w:rsidR="00E01E55" w:rsidRPr="00C82138" w:rsidRDefault="00E01E55" w:rsidP="00290E45">
            <w:pPr>
              <w:rPr>
                <w:rFonts w:cs="Arial"/>
                <w:sz w:val="18"/>
                <w:szCs w:val="18"/>
              </w:rPr>
            </w:pPr>
            <w:r w:rsidRPr="00C82138">
              <w:rPr>
                <w:rFonts w:cs="Arial"/>
                <w:sz w:val="18"/>
                <w:szCs w:val="18"/>
              </w:rPr>
              <w:t>10.3% developed SVA</w:t>
            </w:r>
          </w:p>
          <w:p w:rsidR="00E01E55" w:rsidRPr="00C82138" w:rsidRDefault="00E01E55" w:rsidP="00290E45">
            <w:pPr>
              <w:rPr>
                <w:rFonts w:cs="Arial"/>
                <w:sz w:val="18"/>
                <w:szCs w:val="18"/>
              </w:rPr>
            </w:pPr>
            <w:r w:rsidRPr="00C82138">
              <w:rPr>
                <w:rFonts w:cs="Arial"/>
                <w:sz w:val="18"/>
                <w:szCs w:val="18"/>
              </w:rPr>
              <w:t>Increased w/ CHF, complex CHD, increasing age</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Bernier M</w:t>
            </w:r>
          </w:p>
          <w:p w:rsidR="00E01E55" w:rsidRPr="00C82138" w:rsidRDefault="00E01E55" w:rsidP="00290E45">
            <w:pPr>
              <w:rPr>
                <w:rFonts w:cs="Arial"/>
                <w:sz w:val="18"/>
                <w:szCs w:val="18"/>
              </w:rPr>
            </w:pPr>
            <w:r w:rsidRPr="00C82138">
              <w:rPr>
                <w:rFonts w:cs="Arial"/>
                <w:sz w:val="18"/>
                <w:szCs w:val="18"/>
              </w:rPr>
              <w:t>2010</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PFJlZm1hbj48Q2l0ZT48QXV0aG9yPkJlcm5pZXI8L0F1dGhvcj48WWVhcj4yMDEwPC9ZZWFyPjxS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==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PFJlZm1hbj48Q2l0ZT48QXV0aG9yPkJlcm5pZXI8L0F1dGhvcj48WWVhcj4yMDEwPC9ZZWFyPjxS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==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(293)</w:t>
            </w:r>
            <w:r w:rsidRPr="00C82138">
              <w:rPr>
                <w:rFonts w:cs="Arial"/>
                <w:sz w:val="18"/>
                <w:szCs w:val="18"/>
              </w:rPr>
              <w:fldChar w:fldCharType="end"/>
            </w:r>
          </w:p>
          <w:p w:rsidR="00E01E55" w:rsidRPr="00C82138" w:rsidRDefault="00CF3027" w:rsidP="00290E45">
            <w:pPr>
              <w:rPr>
                <w:rFonts w:cs="Arial"/>
                <w:sz w:val="18"/>
                <w:szCs w:val="18"/>
              </w:rPr>
            </w:pPr>
            <w:hyperlink r:id="rId358" w:history="1">
              <w:r w:rsidR="00E01E55" w:rsidRPr="00C82138">
                <w:rPr>
                  <w:rStyle w:val="Hyperlink"/>
                  <w:rFonts w:cs="Arial"/>
                  <w:sz w:val="18"/>
                  <w:szCs w:val="18"/>
                </w:rPr>
                <w:t>20691314</w:t>
              </w:r>
            </w:hyperlink>
          </w:p>
        </w:tc>
        <w:tc>
          <w:tcPr>
            <w:tcW w:w="0" w:type="auto"/>
          </w:tcPr>
          <w:p w:rsidR="00E01E55" w:rsidRPr="00C82138" w:rsidRDefault="00E01E55" w:rsidP="00290E45">
            <w:pPr>
              <w:rPr>
                <w:rFonts w:cs="Arial"/>
                <w:sz w:val="18"/>
                <w:szCs w:val="18"/>
              </w:rPr>
            </w:pPr>
            <w:r w:rsidRPr="00C82138">
              <w:rPr>
                <w:rFonts w:cs="Arial"/>
                <w:sz w:val="18"/>
                <w:szCs w:val="18"/>
              </w:rPr>
              <w:t xml:space="preserve">Retrospective multicenter </w:t>
            </w:r>
          </w:p>
        </w:tc>
        <w:tc>
          <w:tcPr>
            <w:tcW w:w="0" w:type="auto"/>
          </w:tcPr>
          <w:p w:rsidR="00E01E55" w:rsidRPr="00C82138" w:rsidRDefault="00E01E55" w:rsidP="00290E45">
            <w:pPr>
              <w:rPr>
                <w:rFonts w:cs="Arial"/>
                <w:sz w:val="18"/>
                <w:szCs w:val="18"/>
              </w:rPr>
            </w:pPr>
            <w:r w:rsidRPr="00C82138">
              <w:rPr>
                <w:rFonts w:cs="Arial"/>
                <w:sz w:val="18"/>
                <w:szCs w:val="18"/>
              </w:rPr>
              <w:t>71,467</w:t>
            </w:r>
          </w:p>
        </w:tc>
        <w:tc>
          <w:tcPr>
            <w:tcW w:w="0" w:type="auto"/>
          </w:tcPr>
          <w:p w:rsidR="00E01E55" w:rsidRPr="00C82138" w:rsidRDefault="00E01E55" w:rsidP="00290E45">
            <w:pPr>
              <w:rPr>
                <w:rFonts w:cs="Arial"/>
                <w:sz w:val="18"/>
                <w:szCs w:val="18"/>
              </w:rPr>
            </w:pPr>
            <w:r w:rsidRPr="00C82138">
              <w:rPr>
                <w:rFonts w:cs="Arial"/>
                <w:sz w:val="18"/>
                <w:szCs w:val="18"/>
              </w:rPr>
              <w:t xml:space="preserve">Quebec database; ACHD ≥18 y; study period 1/88–12/05; ACHD pts </w:t>
            </w:r>
            <w:r w:rsidRPr="00C82138">
              <w:rPr>
                <w:rFonts w:cs="Arial"/>
                <w:i/>
                <w:sz w:val="18"/>
                <w:szCs w:val="18"/>
              </w:rPr>
              <w:t xml:space="preserve">arrhythmia free </w:t>
            </w:r>
            <w:r w:rsidRPr="00C82138">
              <w:rPr>
                <w:rFonts w:cs="Arial"/>
                <w:sz w:val="18"/>
                <w:szCs w:val="18"/>
              </w:rPr>
              <w:t>by age 18</w:t>
            </w:r>
            <w:r>
              <w:rPr>
                <w:rFonts w:cs="Arial"/>
                <w:sz w:val="18"/>
                <w:szCs w:val="18"/>
              </w:rPr>
              <w:t xml:space="preserve"> </w:t>
            </w:r>
            <w:r w:rsidRPr="00C82138">
              <w:rPr>
                <w:rFonts w:cs="Arial"/>
                <w:sz w:val="18"/>
                <w:szCs w:val="18"/>
              </w:rPr>
              <w:t>y in 1/1988</w:t>
            </w:r>
          </w:p>
        </w:tc>
        <w:tc>
          <w:tcPr>
            <w:tcW w:w="0" w:type="auto"/>
          </w:tcPr>
          <w:p w:rsidR="00E01E55" w:rsidRPr="00C82138" w:rsidRDefault="00E01E55" w:rsidP="00290E45">
            <w:pPr>
              <w:rPr>
                <w:rFonts w:cs="Arial"/>
                <w:sz w:val="18"/>
                <w:szCs w:val="18"/>
              </w:rPr>
            </w:pPr>
            <w:r w:rsidRPr="00C82138">
              <w:rPr>
                <w:rFonts w:cs="Arial"/>
                <w:sz w:val="18"/>
                <w:szCs w:val="18"/>
              </w:rPr>
              <w:t>assess risk of developing AT vs.</w:t>
            </w:r>
            <w:r>
              <w:rPr>
                <w:rFonts w:cs="Arial"/>
                <w:sz w:val="18"/>
                <w:szCs w:val="18"/>
              </w:rPr>
              <w:t xml:space="preserve"> </w:t>
            </w:r>
            <w:r w:rsidRPr="00C82138">
              <w:rPr>
                <w:rFonts w:cs="Arial"/>
                <w:sz w:val="18"/>
                <w:szCs w:val="18"/>
              </w:rPr>
              <w:t>type CHD</w:t>
            </w:r>
          </w:p>
        </w:tc>
        <w:tc>
          <w:tcPr>
            <w:tcW w:w="0" w:type="auto"/>
          </w:tcPr>
          <w:p w:rsidR="00E01E55" w:rsidRPr="00C82138" w:rsidRDefault="00E01E55" w:rsidP="00290E45">
            <w:pPr>
              <w:rPr>
                <w:rFonts w:cs="Arial"/>
                <w:sz w:val="18"/>
                <w:szCs w:val="18"/>
              </w:rPr>
            </w:pPr>
            <w:r w:rsidRPr="00C82138">
              <w:rPr>
                <w:rFonts w:cs="Arial"/>
                <w:sz w:val="18"/>
                <w:szCs w:val="18"/>
              </w:rPr>
              <w:t>11% developed SVA; 30 y risk for 18 y old: 18% for r</w:t>
            </w:r>
            <w:r>
              <w:rPr>
                <w:rFonts w:cs="Arial"/>
                <w:sz w:val="18"/>
                <w:szCs w:val="18"/>
              </w:rPr>
              <w:t>igh</w:t>
            </w:r>
            <w:r w:rsidRPr="00C82138">
              <w:rPr>
                <w:rFonts w:cs="Arial"/>
                <w:sz w:val="18"/>
                <w:szCs w:val="18"/>
              </w:rPr>
              <w:t xml:space="preserve">t </w:t>
            </w:r>
            <w:r>
              <w:rPr>
                <w:rFonts w:cs="Arial"/>
                <w:sz w:val="18"/>
                <w:szCs w:val="18"/>
              </w:rPr>
              <w:t>sided CHD, 11% for left sided herat disease</w:t>
            </w:r>
          </w:p>
        </w:tc>
        <w:tc>
          <w:tcPr>
            <w:tcW w:w="0" w:type="auto"/>
          </w:tcPr>
          <w:p w:rsidR="00E01E55" w:rsidRPr="00C82138" w:rsidRDefault="00E01E55" w:rsidP="00290E45">
            <w:pPr>
              <w:rPr>
                <w:rFonts w:cs="Arial"/>
                <w:sz w:val="18"/>
                <w:szCs w:val="18"/>
              </w:rPr>
            </w:pPr>
            <w:r w:rsidRPr="00C82138">
              <w:rPr>
                <w:rFonts w:cs="Arial"/>
                <w:sz w:val="18"/>
                <w:szCs w:val="18"/>
              </w:rPr>
              <w:t>ACHD pts arrhythmia free by age 18 y: risk greater in pts w/ right-sided disease vs.</w:t>
            </w:r>
            <w:r>
              <w:rPr>
                <w:rFonts w:cs="Arial"/>
                <w:sz w:val="18"/>
                <w:szCs w:val="18"/>
              </w:rPr>
              <w:t xml:space="preserve"> </w:t>
            </w:r>
            <w:r w:rsidRPr="00C82138">
              <w:rPr>
                <w:rFonts w:cs="Arial"/>
                <w:sz w:val="18"/>
                <w:szCs w:val="18"/>
              </w:rPr>
              <w:t>left-sided</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Khairy P</w:t>
            </w:r>
          </w:p>
          <w:p w:rsidR="00E01E55" w:rsidRPr="00C82138" w:rsidRDefault="00E01E55" w:rsidP="00290E45">
            <w:pPr>
              <w:rPr>
                <w:rFonts w:cs="Arial"/>
                <w:sz w:val="18"/>
                <w:szCs w:val="18"/>
              </w:rPr>
            </w:pPr>
            <w:r w:rsidRPr="00C82138">
              <w:rPr>
                <w:rFonts w:cs="Arial"/>
                <w:sz w:val="18"/>
                <w:szCs w:val="18"/>
              </w:rPr>
              <w:t>2010</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PFJlZm1hbj48Q2l0ZT48QXV0aG9yPktoYWlyeTwvQXV0aG9yPjxZZWFyPjIwMTA8L1llYXI+PFJl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PFJlZm1hbj48Q2l0ZT48QXV0aG9yPktoYWlyeTwvQXV0aG9yPjxZZWFyPjIwMTA8L1llYXI+PFJl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(294)</w:t>
            </w:r>
            <w:r w:rsidRPr="00C82138">
              <w:rPr>
                <w:rFonts w:cs="Arial"/>
                <w:sz w:val="18"/>
                <w:szCs w:val="18"/>
              </w:rPr>
              <w:fldChar w:fldCharType="end"/>
            </w:r>
          </w:p>
          <w:p w:rsidR="00E01E55" w:rsidRPr="00C82138" w:rsidRDefault="00CF3027" w:rsidP="00290E45">
            <w:pPr>
              <w:rPr>
                <w:rFonts w:cs="Arial"/>
                <w:sz w:val="18"/>
                <w:szCs w:val="18"/>
                <w:u w:val="single"/>
              </w:rPr>
            </w:pPr>
            <w:hyperlink r:id="rId359" w:history="1">
              <w:r w:rsidR="00E01E55" w:rsidRPr="00C82138">
                <w:rPr>
                  <w:rStyle w:val="Hyperlink"/>
                  <w:rFonts w:cs="Arial"/>
                  <w:sz w:val="18"/>
                  <w:szCs w:val="18"/>
                </w:rPr>
                <w:t>20713900</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566</w:t>
            </w:r>
          </w:p>
        </w:tc>
        <w:tc>
          <w:tcPr>
            <w:tcW w:w="0" w:type="auto"/>
          </w:tcPr>
          <w:p w:rsidR="00E01E55" w:rsidRPr="00C82138" w:rsidRDefault="00E01E55" w:rsidP="00290E45">
            <w:pPr>
              <w:rPr>
                <w:rFonts w:cs="Arial"/>
                <w:sz w:val="18"/>
                <w:szCs w:val="18"/>
              </w:rPr>
            </w:pPr>
            <w:r w:rsidRPr="00C82138">
              <w:rPr>
                <w:rFonts w:cs="Arial"/>
                <w:sz w:val="18"/>
                <w:szCs w:val="18"/>
              </w:rPr>
              <w:t>AARCC (Alliance for Adult Research in Cong Card); 11 centers; ACHD ages ≥18 y; study period 9/07-10/08</w:t>
            </w:r>
          </w:p>
        </w:tc>
        <w:tc>
          <w:tcPr>
            <w:tcW w:w="0" w:type="auto"/>
          </w:tcPr>
          <w:p w:rsidR="00E01E55" w:rsidRPr="00C82138" w:rsidRDefault="00E01E55" w:rsidP="00290E45">
            <w:pPr>
              <w:rPr>
                <w:rFonts w:cs="Arial"/>
                <w:sz w:val="18"/>
                <w:szCs w:val="18"/>
              </w:rPr>
            </w:pPr>
            <w:r w:rsidRPr="00C82138">
              <w:rPr>
                <w:rFonts w:cs="Arial"/>
                <w:sz w:val="18"/>
                <w:szCs w:val="18"/>
              </w:rPr>
              <w:t>Assess arrhythmia prevalence in TOF adults</w:t>
            </w:r>
          </w:p>
        </w:tc>
        <w:tc>
          <w:tcPr>
            <w:tcW w:w="0" w:type="auto"/>
          </w:tcPr>
          <w:p w:rsidR="00E01E55" w:rsidRPr="00C82138" w:rsidRDefault="00E01E55" w:rsidP="00290E45">
            <w:pPr>
              <w:rPr>
                <w:rFonts w:cs="Arial"/>
                <w:sz w:val="18"/>
                <w:szCs w:val="18"/>
              </w:rPr>
            </w:pPr>
            <w:r w:rsidRPr="00C82138">
              <w:rPr>
                <w:rFonts w:cs="Arial"/>
                <w:sz w:val="18"/>
                <w:szCs w:val="18"/>
              </w:rPr>
              <w:t xml:space="preserve">Mean age 36.8±12 y; f/u; </w:t>
            </w:r>
          </w:p>
          <w:p w:rsidR="00E01E55" w:rsidRPr="00C82138" w:rsidRDefault="00E01E55" w:rsidP="00290E45">
            <w:pPr>
              <w:rPr>
                <w:rFonts w:cs="Arial"/>
                <w:sz w:val="18"/>
                <w:szCs w:val="18"/>
              </w:rPr>
            </w:pPr>
            <w:r w:rsidRPr="00C82138">
              <w:rPr>
                <w:rFonts w:cs="Arial"/>
                <w:sz w:val="18"/>
                <w:szCs w:val="18"/>
              </w:rPr>
              <w:t>Prevalence SVA 20.1</w:t>
            </w:r>
            <w:r>
              <w:rPr>
                <w:rFonts w:cs="Arial"/>
                <w:sz w:val="18"/>
                <w:szCs w:val="18"/>
              </w:rPr>
              <w:t>%; risk factors reentrant AT: right atrial enlargement</w:t>
            </w:r>
            <w:r w:rsidRPr="00C82138">
              <w:rPr>
                <w:rFonts w:cs="Arial"/>
                <w:sz w:val="18"/>
                <w:szCs w:val="18"/>
              </w:rPr>
              <w:t xml:space="preserve"> (OR</w:t>
            </w:r>
            <w:r>
              <w:rPr>
                <w:rFonts w:cs="Arial"/>
                <w:sz w:val="18"/>
                <w:szCs w:val="18"/>
              </w:rPr>
              <w:t>:</w:t>
            </w:r>
            <w:r w:rsidRPr="00C82138">
              <w:rPr>
                <w:rFonts w:cs="Arial"/>
                <w:sz w:val="18"/>
                <w:szCs w:val="18"/>
              </w:rPr>
              <w:t xml:space="preserve"> 6.2); HTN (OR</w:t>
            </w:r>
            <w:r>
              <w:rPr>
                <w:rFonts w:cs="Arial"/>
                <w:sz w:val="18"/>
                <w:szCs w:val="18"/>
              </w:rPr>
              <w:t>:</w:t>
            </w:r>
            <w:r w:rsidRPr="00C82138">
              <w:rPr>
                <w:rFonts w:cs="Arial"/>
                <w:sz w:val="18"/>
                <w:szCs w:val="18"/>
              </w:rPr>
              <w:t xml:space="preserve"> 2.3), </w:t>
            </w:r>
            <w:r>
              <w:rPr>
                <w:rFonts w:cs="Arial"/>
                <w:sz w:val="18"/>
                <w:szCs w:val="18"/>
              </w:rPr>
              <w:t>number of</w:t>
            </w:r>
            <w:r w:rsidRPr="00C82138">
              <w:rPr>
                <w:rFonts w:cs="Arial"/>
                <w:sz w:val="18"/>
                <w:szCs w:val="18"/>
              </w:rPr>
              <w:t xml:space="preserve"> cardiac surgeries (OR</w:t>
            </w:r>
            <w:r>
              <w:rPr>
                <w:rFonts w:cs="Arial"/>
                <w:sz w:val="18"/>
                <w:szCs w:val="18"/>
              </w:rPr>
              <w:t>:</w:t>
            </w:r>
            <w:r w:rsidRPr="00C82138">
              <w:rPr>
                <w:rFonts w:cs="Arial"/>
                <w:sz w:val="18"/>
                <w:szCs w:val="18"/>
              </w:rPr>
              <w:t xml:space="preserve"> 1.4); ventricular arrhythmias 14.6%</w:t>
            </w:r>
          </w:p>
        </w:tc>
        <w:tc>
          <w:tcPr>
            <w:tcW w:w="0" w:type="auto"/>
          </w:tcPr>
          <w:p w:rsidR="00E01E55" w:rsidRPr="00C82138" w:rsidRDefault="00E01E55" w:rsidP="00290E45">
            <w:pPr>
              <w:rPr>
                <w:rFonts w:cs="Arial"/>
                <w:sz w:val="18"/>
                <w:szCs w:val="18"/>
              </w:rPr>
            </w:pPr>
            <w:r w:rsidRPr="00C82138">
              <w:rPr>
                <w:rFonts w:cs="Arial"/>
                <w:sz w:val="18"/>
                <w:szCs w:val="18"/>
              </w:rPr>
              <w:t>20.1% of TOF w/ SVA</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Cuypers JA 2013</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PFJlZm1hbj48Q2l0ZT48QXV0aG9yPkN1eXBlcnM8L0F1dGhvcj48WWVhcj4yMDEzPC9ZZWFyPjxS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PFJlZm1hbj48Q2l0ZT48QXV0aG9yPkN1eXBlcnM8L0F1dGhvcj48WWVhcj4yMDEzPC9ZZWFyPjxS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(295)</w:t>
            </w:r>
            <w:r w:rsidRPr="00C82138">
              <w:rPr>
                <w:rFonts w:cs="Arial"/>
                <w:sz w:val="18"/>
                <w:szCs w:val="18"/>
              </w:rPr>
              <w:fldChar w:fldCharType="end"/>
            </w:r>
            <w:r w:rsidRPr="00C82138">
              <w:rPr>
                <w:rFonts w:cs="Arial"/>
                <w:sz w:val="18"/>
                <w:szCs w:val="18"/>
              </w:rPr>
              <w:t xml:space="preserve"> </w:t>
            </w:r>
          </w:p>
          <w:p w:rsidR="00E01E55" w:rsidRPr="00C82138" w:rsidRDefault="00CF3027" w:rsidP="00290E45">
            <w:pPr>
              <w:rPr>
                <w:rFonts w:cs="Arial"/>
                <w:sz w:val="18"/>
                <w:szCs w:val="18"/>
                <w:u w:val="single"/>
              </w:rPr>
            </w:pPr>
            <w:hyperlink r:id="rId360" w:history="1">
              <w:r w:rsidR="00E01E55" w:rsidRPr="00C82138">
                <w:rPr>
                  <w:rStyle w:val="Hyperlink"/>
                  <w:rFonts w:cs="Arial"/>
                  <w:sz w:val="18"/>
                  <w:szCs w:val="18"/>
                  <w:shd w:val="clear" w:color="auto" w:fill="FFFFFF"/>
                </w:rPr>
                <w:t>23886606</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85</w:t>
            </w:r>
          </w:p>
        </w:tc>
        <w:tc>
          <w:tcPr>
            <w:tcW w:w="0" w:type="auto"/>
          </w:tcPr>
          <w:p w:rsidR="00E01E55" w:rsidRPr="00C82138" w:rsidRDefault="00E01E55" w:rsidP="00290E45">
            <w:pPr>
              <w:rPr>
                <w:rFonts w:cs="Arial"/>
                <w:sz w:val="18"/>
                <w:szCs w:val="18"/>
              </w:rPr>
            </w:pPr>
            <w:r w:rsidRPr="00C82138">
              <w:rPr>
                <w:rFonts w:cs="Arial"/>
                <w:sz w:val="18"/>
                <w:szCs w:val="18"/>
              </w:rPr>
              <w:t>135 pts, Netherlands; surgical ASD closure &lt;15 y of age, (mean 7.5± 3.5 y) between 1968-1980; f/u on 131 pts</w:t>
            </w:r>
          </w:p>
        </w:tc>
        <w:tc>
          <w:tcPr>
            <w:tcW w:w="0" w:type="auto"/>
          </w:tcPr>
          <w:p w:rsidR="00E01E55" w:rsidRPr="00C82138" w:rsidRDefault="00E01E55" w:rsidP="00290E45">
            <w:pPr>
              <w:rPr>
                <w:rFonts w:cs="Arial"/>
                <w:sz w:val="18"/>
                <w:szCs w:val="18"/>
              </w:rPr>
            </w:pPr>
            <w:r w:rsidRPr="00C82138">
              <w:rPr>
                <w:rFonts w:cs="Arial"/>
                <w:sz w:val="18"/>
                <w:szCs w:val="18"/>
              </w:rPr>
              <w:t>Assess SVA development late after ASD closure</w:t>
            </w:r>
          </w:p>
        </w:tc>
        <w:tc>
          <w:tcPr>
            <w:tcW w:w="0" w:type="auto"/>
          </w:tcPr>
          <w:p w:rsidR="00E01E55" w:rsidRPr="00C82138" w:rsidRDefault="00E01E55" w:rsidP="00290E45">
            <w:pPr>
              <w:rPr>
                <w:rFonts w:cs="Arial"/>
                <w:sz w:val="18"/>
                <w:szCs w:val="18"/>
              </w:rPr>
            </w:pPr>
            <w:r w:rsidRPr="00C82138">
              <w:rPr>
                <w:rFonts w:cs="Arial"/>
                <w:sz w:val="18"/>
                <w:szCs w:val="18"/>
              </w:rPr>
              <w:t>Mean f/u 35 y (30-41 y), 16% developed SVA;</w:t>
            </w:r>
            <w:r>
              <w:rPr>
                <w:rFonts w:cs="Arial"/>
                <w:sz w:val="18"/>
                <w:szCs w:val="18"/>
              </w:rPr>
              <w:t xml:space="preserve"> 12% developed AF</w:t>
            </w:r>
          </w:p>
        </w:tc>
        <w:tc>
          <w:tcPr>
            <w:tcW w:w="0" w:type="auto"/>
          </w:tcPr>
          <w:p w:rsidR="00E01E55" w:rsidRPr="00C82138" w:rsidRDefault="00E01E55" w:rsidP="00290E45">
            <w:pPr>
              <w:rPr>
                <w:rFonts w:cs="Arial"/>
                <w:sz w:val="18"/>
                <w:szCs w:val="18"/>
              </w:rPr>
            </w:pPr>
            <w:r w:rsidRPr="00C82138">
              <w:rPr>
                <w:rFonts w:cs="Arial"/>
                <w:sz w:val="18"/>
                <w:szCs w:val="18"/>
              </w:rPr>
              <w:t>16% AT in f/u ASD</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Valente AM 2014 </w:t>
            </w:r>
          </w:p>
          <w:p w:rsidR="00E01E55" w:rsidRPr="00C82138" w:rsidRDefault="00E01E55" w:rsidP="00290E45">
            <w:pPr>
              <w:rPr>
                <w:rFonts w:cs="Arial"/>
                <w:sz w:val="18"/>
                <w:szCs w:val="18"/>
              </w:rPr>
            </w:pPr>
            <w:r w:rsidRPr="00C82138">
              <w:rPr>
                <w:rFonts w:cs="Arial"/>
                <w:sz w:val="18"/>
                <w:szCs w:val="18"/>
              </w:rPr>
              <w:lastRenderedPageBreak/>
              <w:fldChar w:fldCharType="begin">
                <w:fldData xml:space="preserve">PFJlZm1hbj48Q2l0ZT48QXV0aG9yPlZhbGVudGU8L0F1dGhvcj48WWVhcj4yMDE0PC9ZZWFyPjxS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PFJlZm1hbj48Q2l0ZT48QXV0aG9yPlZhbGVudGU8L0F1dGhvcj48WWVhcj4yMDE0PC9ZZWFyPjxS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(296)</w:t>
            </w:r>
            <w:r w:rsidRPr="00C82138">
              <w:rPr>
                <w:rFonts w:cs="Arial"/>
                <w:sz w:val="18"/>
                <w:szCs w:val="18"/>
              </w:rPr>
              <w:fldChar w:fldCharType="end"/>
            </w:r>
          </w:p>
          <w:p w:rsidR="00E01E55" w:rsidRPr="00C82138" w:rsidRDefault="00CF3027" w:rsidP="00290E45">
            <w:pPr>
              <w:rPr>
                <w:rFonts w:cs="Arial"/>
                <w:sz w:val="18"/>
                <w:szCs w:val="18"/>
                <w:u w:val="single"/>
              </w:rPr>
            </w:pPr>
            <w:hyperlink r:id="rId361" w:history="1">
              <w:r w:rsidR="00E01E55" w:rsidRPr="00C82138">
                <w:rPr>
                  <w:rStyle w:val="Hyperlink"/>
                  <w:rFonts w:cs="Arial"/>
                  <w:sz w:val="18"/>
                  <w:szCs w:val="18"/>
                </w:rPr>
                <w:t>24179163</w:t>
              </w:r>
            </w:hyperlink>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Multicenter, prospective </w:t>
            </w:r>
          </w:p>
        </w:tc>
        <w:tc>
          <w:tcPr>
            <w:tcW w:w="0" w:type="auto"/>
          </w:tcPr>
          <w:p w:rsidR="00E01E55" w:rsidRPr="00C82138" w:rsidRDefault="00E01E55" w:rsidP="00290E45">
            <w:pPr>
              <w:rPr>
                <w:rFonts w:cs="Arial"/>
                <w:sz w:val="18"/>
                <w:szCs w:val="18"/>
              </w:rPr>
            </w:pPr>
            <w:r w:rsidRPr="00C82138">
              <w:rPr>
                <w:rFonts w:cs="Arial"/>
                <w:sz w:val="18"/>
                <w:szCs w:val="18"/>
              </w:rPr>
              <w:t>873</w:t>
            </w:r>
          </w:p>
        </w:tc>
        <w:tc>
          <w:tcPr>
            <w:tcW w:w="0" w:type="auto"/>
          </w:tcPr>
          <w:p w:rsidR="00E01E55" w:rsidRPr="00C82138" w:rsidRDefault="00E01E55" w:rsidP="00290E45">
            <w:pPr>
              <w:rPr>
                <w:rFonts w:cs="Arial"/>
                <w:sz w:val="18"/>
                <w:szCs w:val="18"/>
              </w:rPr>
            </w:pPr>
            <w:r w:rsidRPr="00C82138">
              <w:rPr>
                <w:rFonts w:cs="Arial"/>
                <w:sz w:val="18"/>
                <w:szCs w:val="18"/>
              </w:rPr>
              <w:t xml:space="preserve">Repaired TOF Median age 24.4 y, undergoing standard eval ECG, </w:t>
            </w:r>
            <w:r w:rsidRPr="00C82138">
              <w:rPr>
                <w:rFonts w:cs="Arial"/>
                <w:sz w:val="18"/>
                <w:szCs w:val="18"/>
              </w:rPr>
              <w:lastRenderedPageBreak/>
              <w:t>Exercise, MRI</w:t>
            </w:r>
          </w:p>
        </w:tc>
        <w:tc>
          <w:tcPr>
            <w:tcW w:w="0" w:type="auto"/>
          </w:tcPr>
          <w:p w:rsidR="00E01E55" w:rsidRPr="00C82138" w:rsidRDefault="00E01E55" w:rsidP="00290E45">
            <w:pPr>
              <w:rPr>
                <w:rFonts w:cs="Arial"/>
                <w:sz w:val="18"/>
                <w:szCs w:val="18"/>
              </w:rPr>
            </w:pPr>
            <w:r w:rsidRPr="00C82138">
              <w:rPr>
                <w:rFonts w:cs="Arial"/>
                <w:sz w:val="18"/>
                <w:szCs w:val="18"/>
              </w:rPr>
              <w:lastRenderedPageBreak/>
              <w:t>Assess TOF  primary outcome of VT or death</w:t>
            </w:r>
          </w:p>
        </w:tc>
        <w:tc>
          <w:tcPr>
            <w:tcW w:w="0" w:type="auto"/>
          </w:tcPr>
          <w:p w:rsidR="00E01E55" w:rsidRPr="00C82138" w:rsidRDefault="00E01E55" w:rsidP="00290E45">
            <w:pPr>
              <w:rPr>
                <w:rFonts w:cs="Arial"/>
                <w:sz w:val="18"/>
                <w:szCs w:val="18"/>
              </w:rPr>
            </w:pPr>
            <w:r>
              <w:rPr>
                <w:rFonts w:cs="Arial"/>
                <w:sz w:val="18"/>
                <w:szCs w:val="18"/>
              </w:rPr>
              <w:t>SVA developed in 11% (7% atrial flutter</w:t>
            </w:r>
            <w:r w:rsidRPr="00C82138">
              <w:rPr>
                <w:rFonts w:cs="Arial"/>
                <w:sz w:val="18"/>
                <w:szCs w:val="18"/>
              </w:rPr>
              <w:t xml:space="preserve">, 4% AF);  total 3.7% death or VT; Risk for </w:t>
            </w:r>
            <w:r w:rsidRPr="00C82138">
              <w:rPr>
                <w:rFonts w:cs="Arial"/>
                <w:sz w:val="18"/>
                <w:szCs w:val="18"/>
              </w:rPr>
              <w:lastRenderedPageBreak/>
              <w:t>VT</w:t>
            </w:r>
            <w:r>
              <w:rPr>
                <w:rFonts w:cs="Arial"/>
                <w:sz w:val="18"/>
                <w:szCs w:val="18"/>
              </w:rPr>
              <w:t xml:space="preserve"> or sudden death</w:t>
            </w:r>
            <w:r w:rsidRPr="00C82138">
              <w:rPr>
                <w:rFonts w:cs="Arial"/>
                <w:sz w:val="18"/>
                <w:szCs w:val="18"/>
              </w:rPr>
              <w:t xml:space="preserve"> included </w:t>
            </w:r>
            <w:r w:rsidRPr="00C82138">
              <w:rPr>
                <w:rFonts w:eastAsia="MS PGothic" w:cs="Arial"/>
                <w:sz w:val="18"/>
                <w:szCs w:val="18"/>
              </w:rPr>
              <w:t>↑</w:t>
            </w:r>
            <w:r w:rsidRPr="00C82138">
              <w:rPr>
                <w:rFonts w:cs="Arial"/>
                <w:sz w:val="18"/>
                <w:szCs w:val="18"/>
              </w:rPr>
              <w:t>RV mass (HR</w:t>
            </w:r>
            <w:r>
              <w:rPr>
                <w:rFonts w:cs="Arial"/>
                <w:sz w:val="18"/>
                <w:szCs w:val="18"/>
              </w:rPr>
              <w:t>:</w:t>
            </w:r>
            <w:r w:rsidRPr="00C82138">
              <w:rPr>
                <w:rFonts w:cs="Arial"/>
                <w:sz w:val="18"/>
                <w:szCs w:val="18"/>
              </w:rPr>
              <w:t xml:space="preserve"> 5.04), </w:t>
            </w:r>
            <w:r w:rsidRPr="00C82138">
              <w:rPr>
                <w:rFonts w:eastAsia="MS PGothic" w:cs="Arial"/>
                <w:sz w:val="18"/>
                <w:szCs w:val="18"/>
              </w:rPr>
              <w:t>↓</w:t>
            </w:r>
            <w:r w:rsidRPr="00C82138">
              <w:rPr>
                <w:rFonts w:cs="Arial"/>
                <w:sz w:val="18"/>
                <w:szCs w:val="18"/>
              </w:rPr>
              <w:t>LVEF (HR</w:t>
            </w:r>
            <w:r>
              <w:rPr>
                <w:rFonts w:cs="Arial"/>
                <w:sz w:val="18"/>
                <w:szCs w:val="18"/>
              </w:rPr>
              <w:t>:</w:t>
            </w:r>
            <w:r w:rsidRPr="00C82138">
              <w:rPr>
                <w:rFonts w:cs="Arial"/>
                <w:sz w:val="18"/>
                <w:szCs w:val="18"/>
              </w:rPr>
              <w:t xml:space="preserve"> 3.34) or h/o atrial arrhythmia (HR</w:t>
            </w:r>
            <w:r>
              <w:rPr>
                <w:rFonts w:cs="Arial"/>
                <w:sz w:val="18"/>
                <w:szCs w:val="18"/>
              </w:rPr>
              <w:t>:</w:t>
            </w:r>
            <w:r w:rsidRPr="00C82138">
              <w:rPr>
                <w:rFonts w:cs="Arial"/>
                <w:sz w:val="18"/>
                <w:szCs w:val="18"/>
              </w:rPr>
              <w:t xml:space="preserve"> 3.65)</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TOF pts develop SVA in 11%; </w:t>
            </w:r>
          </w:p>
          <w:p w:rsidR="00E01E55" w:rsidRPr="00C82138" w:rsidRDefault="00E01E55" w:rsidP="00290E45">
            <w:pPr>
              <w:rPr>
                <w:rFonts w:cs="Arial"/>
                <w:sz w:val="18"/>
                <w:szCs w:val="18"/>
              </w:rPr>
            </w:pPr>
            <w:r w:rsidRPr="00C82138">
              <w:rPr>
                <w:rFonts w:cs="Arial"/>
                <w:sz w:val="18"/>
                <w:szCs w:val="18"/>
              </w:rPr>
              <w:t xml:space="preserve">SVA significant risk factor for VT or sudden </w:t>
            </w:r>
            <w:r w:rsidRPr="00C82138">
              <w:rPr>
                <w:rFonts w:cs="Arial"/>
                <w:sz w:val="18"/>
                <w:szCs w:val="18"/>
              </w:rPr>
              <w:lastRenderedPageBreak/>
              <w:t>death, HR</w:t>
            </w:r>
            <w:r>
              <w:rPr>
                <w:rFonts w:cs="Arial"/>
                <w:sz w:val="18"/>
                <w:szCs w:val="18"/>
              </w:rPr>
              <w:t>:</w:t>
            </w:r>
            <w:r w:rsidRPr="00C82138">
              <w:rPr>
                <w:rFonts w:cs="Arial"/>
                <w:sz w:val="18"/>
                <w:szCs w:val="18"/>
              </w:rPr>
              <w:t xml:space="preserve"> 3.65</w:t>
            </w:r>
          </w:p>
        </w:tc>
      </w:tr>
      <w:tr w:rsidR="00E01E55" w:rsidRPr="00C82138" w:rsidTr="0021551B">
        <w:tc>
          <w:tcPr>
            <w:tcW w:w="0" w:type="auto"/>
            <w:gridSpan w:val="7"/>
          </w:tcPr>
          <w:p w:rsidR="00E01E55" w:rsidRPr="00C82138" w:rsidRDefault="00E01E55" w:rsidP="006D7303">
            <w:pPr>
              <w:pStyle w:val="TableText"/>
              <w:rPr>
                <w:szCs w:val="18"/>
              </w:rPr>
            </w:pPr>
            <w:r w:rsidRPr="00C82138">
              <w:rPr>
                <w:szCs w:val="18"/>
              </w:rPr>
              <w:lastRenderedPageBreak/>
              <w:t>CHD: Mechanisms of SVT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Collins KK 2000</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PFJlZm1hbj48Q2l0ZT48QXV0aG9yPkNvbGxpbnM8L0F1dGhvcj48WWVhcj4yMDAwPC9ZZWFyPjxS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PFJlZm1hbj48Q2l0ZT48QXV0aG9yPkNvbGxpbnM8L0F1dGhvcj48WWVhcj4yMDAwPC9ZZWFyPjxS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(297)</w:t>
            </w:r>
            <w:r w:rsidRPr="00C82138">
              <w:rPr>
                <w:rFonts w:cs="Arial"/>
                <w:sz w:val="18"/>
                <w:szCs w:val="18"/>
              </w:rPr>
              <w:fldChar w:fldCharType="end"/>
            </w:r>
          </w:p>
          <w:p w:rsidR="00E01E55" w:rsidRPr="00C82138" w:rsidRDefault="00CF3027" w:rsidP="00290E45">
            <w:pPr>
              <w:rPr>
                <w:rFonts w:cs="Arial"/>
                <w:sz w:val="18"/>
                <w:szCs w:val="18"/>
              </w:rPr>
            </w:pPr>
            <w:hyperlink r:id="rId362" w:history="1">
              <w:r w:rsidR="00E01E55" w:rsidRPr="00C82138">
                <w:rPr>
                  <w:rStyle w:val="Hyperlink"/>
                  <w:rFonts w:cs="Arial"/>
                  <w:sz w:val="18"/>
                  <w:szCs w:val="18"/>
                </w:rPr>
                <w:t>11053709</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88</w:t>
            </w:r>
          </w:p>
        </w:tc>
        <w:tc>
          <w:tcPr>
            <w:tcW w:w="0" w:type="auto"/>
          </w:tcPr>
          <w:p w:rsidR="00E01E55" w:rsidRPr="00C82138" w:rsidRDefault="00E01E55" w:rsidP="00290E45">
            <w:pPr>
              <w:rPr>
                <w:rFonts w:cs="Arial"/>
                <w:sz w:val="18"/>
                <w:szCs w:val="18"/>
              </w:rPr>
            </w:pPr>
            <w:r w:rsidRPr="00C82138">
              <w:rPr>
                <w:rFonts w:cs="Arial"/>
                <w:sz w:val="18"/>
                <w:szCs w:val="18"/>
              </w:rPr>
              <w:t>ACHD, 110 AT macro-reentry circuits, median age 23.4 y, repaired CHD: TGA/atrial repair, 17%,; biventricular CHD 27%; Fontan 49%, other 7</w:t>
            </w:r>
          </w:p>
        </w:tc>
        <w:tc>
          <w:tcPr>
            <w:tcW w:w="0" w:type="auto"/>
          </w:tcPr>
          <w:p w:rsidR="00E01E55" w:rsidRPr="00C82138" w:rsidRDefault="00E01E55" w:rsidP="00290E45">
            <w:pPr>
              <w:rPr>
                <w:rFonts w:cs="Arial"/>
                <w:sz w:val="18"/>
                <w:szCs w:val="18"/>
              </w:rPr>
            </w:pPr>
            <w:r w:rsidRPr="00C82138">
              <w:rPr>
                <w:rFonts w:cs="Arial"/>
                <w:sz w:val="18"/>
                <w:szCs w:val="18"/>
              </w:rPr>
              <w:t>Sites of success</w:t>
            </w:r>
            <w:r>
              <w:rPr>
                <w:rFonts w:cs="Arial"/>
                <w:sz w:val="18"/>
                <w:szCs w:val="18"/>
              </w:rPr>
              <w:t>f</w:t>
            </w:r>
            <w:r w:rsidRPr="00C82138">
              <w:rPr>
                <w:rFonts w:cs="Arial"/>
                <w:sz w:val="18"/>
                <w:szCs w:val="18"/>
              </w:rPr>
              <w:t>ul ablation for AT</w:t>
            </w:r>
          </w:p>
        </w:tc>
        <w:tc>
          <w:tcPr>
            <w:tcW w:w="0" w:type="auto"/>
          </w:tcPr>
          <w:p w:rsidR="00E01E55" w:rsidRPr="00C82138" w:rsidRDefault="00E01E55" w:rsidP="00290E45">
            <w:pPr>
              <w:rPr>
                <w:rFonts w:cs="Arial"/>
                <w:sz w:val="18"/>
                <w:szCs w:val="18"/>
              </w:rPr>
            </w:pPr>
            <w:r>
              <w:rPr>
                <w:rFonts w:cs="Arial"/>
                <w:sz w:val="18"/>
                <w:szCs w:val="18"/>
              </w:rPr>
              <w:t>Non-Fontan: CTI</w:t>
            </w:r>
            <w:r w:rsidRPr="00C82138">
              <w:rPr>
                <w:rFonts w:cs="Arial"/>
                <w:sz w:val="18"/>
                <w:szCs w:val="18"/>
              </w:rPr>
              <w:t xml:space="preserve"> 57-67%, lateral RA wall 22-43%, anterior RA 11%. Fontan pts: isthmus 15%, lateral RA 53%, anterior 25%, septum 7%</w:t>
            </w:r>
          </w:p>
        </w:tc>
        <w:tc>
          <w:tcPr>
            <w:tcW w:w="0" w:type="auto"/>
          </w:tcPr>
          <w:p w:rsidR="00E01E55" w:rsidRPr="00C82138" w:rsidRDefault="00E01E55" w:rsidP="00290E45">
            <w:pPr>
              <w:rPr>
                <w:rFonts w:cs="Arial"/>
                <w:sz w:val="18"/>
                <w:szCs w:val="18"/>
              </w:rPr>
            </w:pPr>
            <w:r w:rsidRPr="00C82138">
              <w:rPr>
                <w:rFonts w:cs="Arial"/>
                <w:sz w:val="18"/>
                <w:szCs w:val="18"/>
              </w:rPr>
              <w:t>CTI involved in right AT in ~60%  non-Fontan AT;</w:t>
            </w:r>
          </w:p>
          <w:p w:rsidR="00E01E55" w:rsidRPr="00C82138" w:rsidRDefault="00E01E55" w:rsidP="00290E45">
            <w:pPr>
              <w:rPr>
                <w:rFonts w:cs="Arial"/>
                <w:sz w:val="18"/>
                <w:szCs w:val="18"/>
              </w:rPr>
            </w:pPr>
            <w:r w:rsidRPr="00C82138">
              <w:rPr>
                <w:rFonts w:cs="Arial"/>
                <w:sz w:val="18"/>
                <w:szCs w:val="18"/>
              </w:rPr>
              <w:t xml:space="preserve"> Fontan multiple RA circuits esp lateral RA wall</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Akar  JG 2001</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PFJlZm1hbj48Q2l0ZT48QXV0aG9yPkFrYXI8L0F1dGhvcj48WWVhcj4yMDAxPC9ZZWFyPjxSZWNO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=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PFJlZm1hbj48Q2l0ZT48QXV0aG9yPkFrYXI8L0F1dGhvcj48WWVhcj4yMDAxPC9ZZWFyPjxSZWNO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=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(218)</w:t>
            </w:r>
            <w:r w:rsidRPr="00C82138">
              <w:rPr>
                <w:rFonts w:cs="Arial"/>
                <w:sz w:val="18"/>
                <w:szCs w:val="18"/>
              </w:rPr>
              <w:fldChar w:fldCharType="end"/>
            </w:r>
          </w:p>
          <w:p w:rsidR="00E01E55" w:rsidRPr="00C82138" w:rsidRDefault="00CF3027" w:rsidP="00290E45">
            <w:pPr>
              <w:rPr>
                <w:rFonts w:cs="Arial"/>
                <w:sz w:val="18"/>
                <w:szCs w:val="18"/>
              </w:rPr>
            </w:pPr>
            <w:hyperlink r:id="rId363" w:history="1">
              <w:r w:rsidR="00E01E55" w:rsidRPr="00C82138">
                <w:rPr>
                  <w:rStyle w:val="Hyperlink"/>
                  <w:rFonts w:cs="Arial"/>
                  <w:sz w:val="18"/>
                  <w:szCs w:val="18"/>
                </w:rPr>
                <w:t>11499727</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16</w:t>
            </w:r>
          </w:p>
        </w:tc>
        <w:tc>
          <w:tcPr>
            <w:tcW w:w="0" w:type="auto"/>
          </w:tcPr>
          <w:p w:rsidR="00E01E55" w:rsidRPr="00C82138" w:rsidRDefault="00E01E55" w:rsidP="00290E45">
            <w:pPr>
              <w:rPr>
                <w:rFonts w:cs="Arial"/>
                <w:sz w:val="18"/>
                <w:szCs w:val="18"/>
              </w:rPr>
            </w:pPr>
            <w:r w:rsidRPr="00C82138">
              <w:rPr>
                <w:rFonts w:cs="Arial"/>
                <w:sz w:val="18"/>
                <w:szCs w:val="18"/>
              </w:rPr>
              <w:t>Consecutive repaired ACHD pts, EP</w:t>
            </w:r>
            <w:r>
              <w:rPr>
                <w:rFonts w:cs="Arial"/>
                <w:sz w:val="18"/>
                <w:szCs w:val="18"/>
              </w:rPr>
              <w:t xml:space="preserve"> study</w:t>
            </w:r>
            <w:r w:rsidRPr="00C82138">
              <w:rPr>
                <w:rFonts w:cs="Arial"/>
                <w:sz w:val="18"/>
                <w:szCs w:val="18"/>
              </w:rPr>
              <w:t xml:space="preserve"> &amp; </w:t>
            </w:r>
            <w:r>
              <w:rPr>
                <w:rFonts w:cs="Arial"/>
                <w:sz w:val="18"/>
                <w:szCs w:val="18"/>
              </w:rPr>
              <w:t>a</w:t>
            </w:r>
            <w:r w:rsidRPr="00C82138">
              <w:rPr>
                <w:rFonts w:cs="Arial"/>
                <w:sz w:val="18"/>
                <w:szCs w:val="18"/>
              </w:rPr>
              <w:t>bl</w:t>
            </w:r>
            <w:r>
              <w:rPr>
                <w:rFonts w:cs="Arial"/>
                <w:sz w:val="18"/>
                <w:szCs w:val="18"/>
              </w:rPr>
              <w:t>ation</w:t>
            </w:r>
            <w:r w:rsidRPr="00C82138">
              <w:rPr>
                <w:rFonts w:cs="Arial"/>
                <w:sz w:val="18"/>
                <w:szCs w:val="18"/>
              </w:rPr>
              <w:t xml:space="preserve">, mean ages 32±18 y; 24 circuits. </w:t>
            </w:r>
            <w:r>
              <w:rPr>
                <w:rFonts w:cs="Arial"/>
                <w:sz w:val="18"/>
                <w:szCs w:val="18"/>
              </w:rPr>
              <w:t>M</w:t>
            </w:r>
            <w:r w:rsidRPr="00C82138">
              <w:rPr>
                <w:rFonts w:cs="Arial"/>
                <w:sz w:val="18"/>
                <w:szCs w:val="18"/>
              </w:rPr>
              <w:t>ean f/u 24 mo</w:t>
            </w:r>
          </w:p>
          <w:p w:rsidR="00E01E55" w:rsidRPr="00C82138" w:rsidRDefault="00E01E55" w:rsidP="00290E45">
            <w:pPr>
              <w:rPr>
                <w:rFonts w:cs="Arial"/>
                <w:sz w:val="18"/>
                <w:szCs w:val="18"/>
              </w:rPr>
            </w:pPr>
            <w:r w:rsidRPr="00C82138">
              <w:rPr>
                <w:rFonts w:cs="Arial"/>
                <w:sz w:val="18"/>
                <w:szCs w:val="18"/>
              </w:rPr>
              <w:t xml:space="preserve"> ASD/VSD 9; TOF 3, UVH 4. </w:t>
            </w:r>
          </w:p>
          <w:p w:rsidR="00E01E55" w:rsidRPr="00C82138" w:rsidRDefault="00E01E55" w:rsidP="00290E45">
            <w:pPr>
              <w:rPr>
                <w:rFonts w:cs="Arial"/>
                <w:sz w:val="18"/>
                <w:szCs w:val="18"/>
              </w:rPr>
            </w:pPr>
            <w:r w:rsidRPr="00C82138">
              <w:rPr>
                <w:rFonts w:cs="Arial"/>
                <w:sz w:val="18"/>
                <w:szCs w:val="18"/>
              </w:rPr>
              <w:t>ECG</w:t>
            </w:r>
            <w:r>
              <w:rPr>
                <w:rFonts w:cs="Arial"/>
                <w:sz w:val="18"/>
                <w:szCs w:val="18"/>
              </w:rPr>
              <w:t>: 44% typical atrial flutter</w:t>
            </w:r>
            <w:r w:rsidRPr="00C82138">
              <w:rPr>
                <w:rFonts w:cs="Arial"/>
                <w:sz w:val="18"/>
                <w:szCs w:val="18"/>
              </w:rPr>
              <w:t xml:space="preserve">; 56% atypical. </w:t>
            </w:r>
          </w:p>
        </w:tc>
        <w:tc>
          <w:tcPr>
            <w:tcW w:w="0" w:type="auto"/>
          </w:tcPr>
          <w:p w:rsidR="00E01E55" w:rsidRPr="00C82138" w:rsidRDefault="00E01E55" w:rsidP="00290E45">
            <w:pPr>
              <w:rPr>
                <w:rFonts w:cs="Arial"/>
                <w:sz w:val="18"/>
                <w:szCs w:val="18"/>
              </w:rPr>
            </w:pPr>
            <w:r>
              <w:rPr>
                <w:rFonts w:cs="Arial"/>
                <w:sz w:val="18"/>
                <w:szCs w:val="18"/>
              </w:rPr>
              <w:t>Frequency of typical atrial flutter</w:t>
            </w:r>
            <w:r w:rsidRPr="00C82138">
              <w:rPr>
                <w:rFonts w:cs="Arial"/>
                <w:sz w:val="18"/>
                <w:szCs w:val="18"/>
              </w:rPr>
              <w:t xml:space="preserve"> vs.</w:t>
            </w:r>
            <w:r>
              <w:rPr>
                <w:rFonts w:cs="Arial"/>
                <w:sz w:val="18"/>
                <w:szCs w:val="18"/>
              </w:rPr>
              <w:t xml:space="preserve"> </w:t>
            </w:r>
            <w:r w:rsidRPr="00C82138">
              <w:rPr>
                <w:rFonts w:cs="Arial"/>
                <w:sz w:val="18"/>
                <w:szCs w:val="18"/>
              </w:rPr>
              <w:t>IART in CHD</w:t>
            </w:r>
          </w:p>
        </w:tc>
        <w:tc>
          <w:tcPr>
            <w:tcW w:w="0" w:type="auto"/>
          </w:tcPr>
          <w:p w:rsidR="00E01E55" w:rsidRPr="00C82138" w:rsidRDefault="00E01E55" w:rsidP="00290E45">
            <w:pPr>
              <w:rPr>
                <w:rFonts w:cs="Arial"/>
                <w:sz w:val="18"/>
                <w:szCs w:val="18"/>
              </w:rPr>
            </w:pPr>
            <w:r>
              <w:rPr>
                <w:rFonts w:cs="Arial"/>
                <w:sz w:val="18"/>
                <w:szCs w:val="18"/>
              </w:rPr>
              <w:t>19% typical atrial flutter</w:t>
            </w:r>
            <w:r w:rsidRPr="00C82138">
              <w:rPr>
                <w:rFonts w:cs="Arial"/>
                <w:sz w:val="18"/>
                <w:szCs w:val="18"/>
              </w:rPr>
              <w:t xml:space="preserve"> on</w:t>
            </w:r>
            <w:r>
              <w:rPr>
                <w:rFonts w:cs="Arial"/>
                <w:sz w:val="18"/>
                <w:szCs w:val="18"/>
              </w:rPr>
              <w:t>ly; 37% IART alone; 44% both atrial flutter</w:t>
            </w:r>
            <w:r w:rsidRPr="00C82138">
              <w:rPr>
                <w:rFonts w:cs="Arial"/>
                <w:sz w:val="18"/>
                <w:szCs w:val="18"/>
              </w:rPr>
              <w:t>/IART;</w:t>
            </w:r>
          </w:p>
          <w:p w:rsidR="00E01E55" w:rsidRPr="00C82138" w:rsidRDefault="00E01E55" w:rsidP="00290E45">
            <w:pPr>
              <w:rPr>
                <w:rFonts w:cs="Arial"/>
                <w:sz w:val="18"/>
                <w:szCs w:val="18"/>
              </w:rPr>
            </w:pPr>
            <w:r w:rsidRPr="00C82138">
              <w:rPr>
                <w:rFonts w:cs="Arial"/>
                <w:sz w:val="18"/>
                <w:szCs w:val="18"/>
              </w:rPr>
              <w:t>Isthmus dep</w:t>
            </w:r>
            <w:r>
              <w:rPr>
                <w:rFonts w:cs="Arial"/>
                <w:sz w:val="18"/>
                <w:szCs w:val="18"/>
              </w:rPr>
              <w:t>endent</w:t>
            </w:r>
            <w:r w:rsidRPr="00C82138">
              <w:rPr>
                <w:rFonts w:cs="Arial"/>
                <w:sz w:val="18"/>
                <w:szCs w:val="18"/>
              </w:rPr>
              <w:t xml:space="preserve"> 86% IART;</w:t>
            </w:r>
          </w:p>
          <w:p w:rsidR="00E01E55" w:rsidRPr="00C82138" w:rsidRDefault="00E01E55" w:rsidP="00290E45">
            <w:pPr>
              <w:rPr>
                <w:rFonts w:cs="Arial"/>
                <w:sz w:val="18"/>
                <w:szCs w:val="18"/>
              </w:rPr>
            </w:pPr>
            <w:r w:rsidRPr="00C82138">
              <w:rPr>
                <w:rFonts w:cs="Arial"/>
                <w:sz w:val="18"/>
                <w:szCs w:val="18"/>
              </w:rPr>
              <w:t>92% success</w:t>
            </w:r>
            <w:r>
              <w:rPr>
                <w:rFonts w:cs="Arial"/>
                <w:sz w:val="18"/>
                <w:szCs w:val="18"/>
              </w:rPr>
              <w:t>f</w:t>
            </w:r>
            <w:r w:rsidRPr="00C82138">
              <w:rPr>
                <w:rFonts w:cs="Arial"/>
                <w:sz w:val="18"/>
                <w:szCs w:val="18"/>
              </w:rPr>
              <w:t>u</w:t>
            </w:r>
            <w:r>
              <w:rPr>
                <w:rFonts w:cs="Arial"/>
                <w:sz w:val="18"/>
                <w:szCs w:val="18"/>
              </w:rPr>
              <w:t>l ablation; only failure=Fontan</w:t>
            </w:r>
          </w:p>
        </w:tc>
        <w:tc>
          <w:tcPr>
            <w:tcW w:w="0" w:type="auto"/>
          </w:tcPr>
          <w:p w:rsidR="00E01E55" w:rsidRPr="00C82138" w:rsidRDefault="00E01E55" w:rsidP="00290E45">
            <w:pPr>
              <w:rPr>
                <w:rFonts w:cs="Arial"/>
                <w:sz w:val="18"/>
                <w:szCs w:val="18"/>
              </w:rPr>
            </w:pPr>
            <w:r w:rsidRPr="00C82138">
              <w:rPr>
                <w:rFonts w:cs="Arial"/>
                <w:sz w:val="18"/>
                <w:szCs w:val="18"/>
              </w:rPr>
              <w:t xml:space="preserve">44% both </w:t>
            </w:r>
            <w:r>
              <w:rPr>
                <w:rFonts w:cs="Arial"/>
                <w:sz w:val="18"/>
                <w:szCs w:val="18"/>
              </w:rPr>
              <w:t>atrial flutter</w:t>
            </w:r>
            <w:r w:rsidRPr="00C82138">
              <w:rPr>
                <w:rFonts w:cs="Arial"/>
                <w:sz w:val="18"/>
                <w:szCs w:val="18"/>
              </w:rPr>
              <w:t xml:space="preserve"> and IART: </w:t>
            </w:r>
          </w:p>
          <w:p w:rsidR="00E01E55" w:rsidRPr="00C82138" w:rsidRDefault="00E01E55" w:rsidP="00290E45">
            <w:pPr>
              <w:rPr>
                <w:rFonts w:cs="Arial"/>
                <w:sz w:val="18"/>
                <w:szCs w:val="18"/>
              </w:rPr>
            </w:pPr>
            <w:r w:rsidRPr="00C82138">
              <w:rPr>
                <w:rFonts w:cs="Arial"/>
                <w:sz w:val="18"/>
                <w:szCs w:val="18"/>
              </w:rPr>
              <w:t>Surface ECG did not predict mechanism</w:t>
            </w:r>
          </w:p>
          <w:p w:rsidR="00E01E55" w:rsidRPr="00C82138" w:rsidRDefault="00E01E55" w:rsidP="00290E45">
            <w:pPr>
              <w:rPr>
                <w:rFonts w:cs="Arial"/>
                <w:sz w:val="18"/>
                <w:szCs w:val="18"/>
              </w:rPr>
            </w:pPr>
            <w:r w:rsidRPr="00C82138">
              <w:rPr>
                <w:rFonts w:cs="Arial"/>
                <w:sz w:val="18"/>
                <w:szCs w:val="18"/>
              </w:rPr>
              <w:t xml:space="preserve">7% recurrence 2 y. </w:t>
            </w:r>
          </w:p>
        </w:tc>
      </w:tr>
      <w:tr w:rsidR="00E01E55" w:rsidRPr="00C82138" w:rsidTr="0021551B">
        <w:tc>
          <w:tcPr>
            <w:tcW w:w="0" w:type="auto"/>
          </w:tcPr>
          <w:p w:rsidR="00E01E55" w:rsidRPr="00C82138" w:rsidRDefault="00E01E55" w:rsidP="005121E3">
            <w:pPr>
              <w:rPr>
                <w:rFonts w:cs="Arial"/>
                <w:sz w:val="18"/>
                <w:szCs w:val="18"/>
              </w:rPr>
            </w:pPr>
            <w:r w:rsidRPr="00C82138">
              <w:rPr>
                <w:rFonts w:cs="Arial"/>
                <w:sz w:val="18"/>
                <w:szCs w:val="18"/>
              </w:rPr>
              <w:t>Delacretaz E 2001</w:t>
            </w:r>
          </w:p>
          <w:p w:rsidR="00E01E55" w:rsidRPr="00C82138" w:rsidRDefault="00E01E55" w:rsidP="005121E3">
            <w:pPr>
              <w:rPr>
                <w:rFonts w:cs="Arial"/>
                <w:sz w:val="18"/>
                <w:szCs w:val="18"/>
              </w:rPr>
            </w:pPr>
            <w:r w:rsidRPr="00C82138">
              <w:rPr>
                <w:rFonts w:cs="Arial"/>
                <w:sz w:val="18"/>
                <w:szCs w:val="18"/>
              </w:rPr>
              <w:fldChar w:fldCharType="begin">
                <w:fldData xml:space="preserve">PFJlZm1hbj48Q2l0ZT48QXV0aG9yPkRlbGFjcmV0YXo8L0F1dGhvcj48WWVhcj4yMDAxPC9ZZWFy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PFJlZm1hbj48Q2l0ZT48QXV0aG9yPkRlbGFjcmV0YXo8L0F1dGhvcj48WWVhcj4yMDAxPC9ZZWFy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(199)</w:t>
            </w:r>
            <w:r w:rsidRPr="00C82138">
              <w:rPr>
                <w:rFonts w:cs="Arial"/>
                <w:sz w:val="18"/>
                <w:szCs w:val="18"/>
              </w:rPr>
              <w:fldChar w:fldCharType="end"/>
            </w:r>
            <w:r w:rsidRPr="00C82138">
              <w:rPr>
                <w:rFonts w:cs="Arial"/>
                <w:sz w:val="18"/>
                <w:szCs w:val="18"/>
              </w:rPr>
              <w:t xml:space="preserve"> </w:t>
            </w:r>
          </w:p>
          <w:p w:rsidR="00E01E55" w:rsidRPr="00C82138" w:rsidRDefault="00CF3027" w:rsidP="005121E3">
            <w:pPr>
              <w:rPr>
                <w:rFonts w:cs="Arial"/>
                <w:sz w:val="18"/>
                <w:szCs w:val="18"/>
              </w:rPr>
            </w:pPr>
            <w:hyperlink r:id="rId364" w:history="1">
              <w:r w:rsidR="00E01E55" w:rsidRPr="00C82138">
                <w:rPr>
                  <w:rStyle w:val="Hyperlink"/>
                  <w:rFonts w:cs="Arial"/>
                  <w:sz w:val="18"/>
                  <w:szCs w:val="18"/>
                </w:rPr>
                <w:t>11345382</w:t>
              </w:r>
            </w:hyperlink>
          </w:p>
        </w:tc>
        <w:tc>
          <w:tcPr>
            <w:tcW w:w="0" w:type="auto"/>
          </w:tcPr>
          <w:p w:rsidR="00E01E55" w:rsidRPr="00C82138" w:rsidRDefault="00E01E55" w:rsidP="005121E3">
            <w:pPr>
              <w:rPr>
                <w:rFonts w:cs="Arial"/>
                <w:sz w:val="18"/>
                <w:szCs w:val="18"/>
              </w:rPr>
            </w:pPr>
            <w:r w:rsidRPr="00C82138">
              <w:rPr>
                <w:rFonts w:cs="Arial"/>
                <w:sz w:val="18"/>
                <w:szCs w:val="18"/>
              </w:rPr>
              <w:t>Retrospective, single center</w:t>
            </w:r>
          </w:p>
        </w:tc>
        <w:tc>
          <w:tcPr>
            <w:tcW w:w="0" w:type="auto"/>
          </w:tcPr>
          <w:p w:rsidR="00E01E55" w:rsidRPr="00C82138" w:rsidRDefault="00E01E55" w:rsidP="005121E3">
            <w:pPr>
              <w:rPr>
                <w:rFonts w:cs="Arial"/>
                <w:sz w:val="18"/>
                <w:szCs w:val="18"/>
              </w:rPr>
            </w:pPr>
            <w:r w:rsidRPr="00C82138">
              <w:rPr>
                <w:rFonts w:cs="Arial"/>
                <w:sz w:val="18"/>
                <w:szCs w:val="18"/>
              </w:rPr>
              <w:t>20</w:t>
            </w:r>
          </w:p>
        </w:tc>
        <w:tc>
          <w:tcPr>
            <w:tcW w:w="0" w:type="auto"/>
          </w:tcPr>
          <w:p w:rsidR="00E01E55" w:rsidRPr="00C82138" w:rsidRDefault="00E01E55" w:rsidP="005121E3">
            <w:pPr>
              <w:rPr>
                <w:rFonts w:cs="Arial"/>
                <w:sz w:val="18"/>
                <w:szCs w:val="18"/>
              </w:rPr>
            </w:pPr>
            <w:r w:rsidRPr="00C82138">
              <w:rPr>
                <w:rFonts w:cs="Arial"/>
                <w:sz w:val="18"/>
                <w:szCs w:val="18"/>
              </w:rPr>
              <w:t>47 Atrial reentry circuits mapped in 20 pts, repaired CHD, ASD 10, TOF 6; mean age 43 ±15 y</w:t>
            </w:r>
          </w:p>
        </w:tc>
        <w:tc>
          <w:tcPr>
            <w:tcW w:w="0" w:type="auto"/>
          </w:tcPr>
          <w:p w:rsidR="00E01E55" w:rsidRPr="00C82138" w:rsidRDefault="00E01E55" w:rsidP="005121E3">
            <w:pPr>
              <w:rPr>
                <w:rFonts w:cs="Arial"/>
                <w:sz w:val="18"/>
                <w:szCs w:val="18"/>
              </w:rPr>
            </w:pPr>
            <w:r w:rsidRPr="00C82138">
              <w:rPr>
                <w:rFonts w:cs="Arial"/>
                <w:sz w:val="18"/>
                <w:szCs w:val="18"/>
              </w:rPr>
              <w:t>Assess sites of reentry circuits</w:t>
            </w:r>
          </w:p>
        </w:tc>
        <w:tc>
          <w:tcPr>
            <w:tcW w:w="0" w:type="auto"/>
          </w:tcPr>
          <w:p w:rsidR="00E01E55" w:rsidRPr="00C82138" w:rsidRDefault="00E01E55" w:rsidP="005121E3">
            <w:pPr>
              <w:rPr>
                <w:rFonts w:cs="Arial"/>
                <w:sz w:val="18"/>
                <w:szCs w:val="18"/>
              </w:rPr>
            </w:pPr>
            <w:r w:rsidRPr="00C82138">
              <w:rPr>
                <w:rFonts w:cs="Arial"/>
                <w:sz w:val="18"/>
                <w:szCs w:val="18"/>
              </w:rPr>
              <w:t xml:space="preserve">Lateral RA wall 40%, CTI 38%; ASD patch 17%. </w:t>
            </w:r>
          </w:p>
          <w:p w:rsidR="00E01E55" w:rsidRPr="00C82138" w:rsidRDefault="00E01E55" w:rsidP="00D46449">
            <w:pPr>
              <w:rPr>
                <w:rFonts w:cs="Arial"/>
                <w:sz w:val="18"/>
                <w:szCs w:val="18"/>
              </w:rPr>
            </w:pPr>
            <w:r w:rsidRPr="00C82138">
              <w:rPr>
                <w:rFonts w:cs="Arial"/>
                <w:sz w:val="18"/>
                <w:szCs w:val="18"/>
              </w:rPr>
              <w:t xml:space="preserve">Acute success 80% pts; mean f/u 19 mo, 20% recurrence. </w:t>
            </w:r>
          </w:p>
        </w:tc>
        <w:tc>
          <w:tcPr>
            <w:tcW w:w="0" w:type="auto"/>
          </w:tcPr>
          <w:p w:rsidR="00E01E55" w:rsidRPr="00C82138" w:rsidRDefault="00E01E55" w:rsidP="005121E3">
            <w:pPr>
              <w:rPr>
                <w:rFonts w:cs="Arial"/>
                <w:sz w:val="18"/>
                <w:szCs w:val="18"/>
              </w:rPr>
            </w:pPr>
            <w:r w:rsidRPr="00C82138">
              <w:rPr>
                <w:rFonts w:cs="Arial"/>
                <w:sz w:val="18"/>
                <w:szCs w:val="18"/>
              </w:rPr>
              <w:t xml:space="preserve">ALL RA macro-reentry, largely ASD or TOF pts; Circuits in 3 sites: lateral RA wall </w:t>
            </w:r>
            <w:r w:rsidRPr="00C82138">
              <w:rPr>
                <w:rFonts w:ascii="Cambria Math" w:eastAsia="MS PGothic" w:hAnsi="Cambria Math" w:cs="Cambria Math"/>
                <w:sz w:val="18"/>
                <w:szCs w:val="18"/>
              </w:rPr>
              <w:t>≅</w:t>
            </w:r>
            <w:r w:rsidRPr="00C82138">
              <w:rPr>
                <w:rFonts w:cs="Arial"/>
                <w:sz w:val="18"/>
                <w:szCs w:val="18"/>
              </w:rPr>
              <w:t xml:space="preserve"> CTI</w:t>
            </w:r>
          </w:p>
        </w:tc>
      </w:tr>
      <w:tr w:rsidR="00E01E55" w:rsidRPr="00C82138" w:rsidTr="0021551B">
        <w:tc>
          <w:tcPr>
            <w:tcW w:w="0" w:type="auto"/>
          </w:tcPr>
          <w:p w:rsidR="00E01E55" w:rsidRPr="00C82138" w:rsidRDefault="00E01E55" w:rsidP="005121E3">
            <w:pPr>
              <w:rPr>
                <w:rFonts w:cs="Arial"/>
                <w:sz w:val="18"/>
                <w:szCs w:val="18"/>
              </w:rPr>
            </w:pPr>
            <w:r w:rsidRPr="00C82138">
              <w:rPr>
                <w:rFonts w:cs="Arial"/>
                <w:sz w:val="18"/>
                <w:szCs w:val="18"/>
              </w:rPr>
              <w:t>De Groot NM 2006</w:t>
            </w:r>
          </w:p>
          <w:p w:rsidR="00E01E55" w:rsidRPr="00C82138" w:rsidRDefault="00E01E55" w:rsidP="005121E3">
            <w:pPr>
              <w:rPr>
                <w:rFonts w:cs="Arial"/>
                <w:sz w:val="18"/>
                <w:szCs w:val="18"/>
              </w:rPr>
            </w:pPr>
            <w:r w:rsidRPr="00C82138">
              <w:rPr>
                <w:rFonts w:cs="Arial"/>
                <w:sz w:val="18"/>
                <w:szCs w:val="18"/>
              </w:rPr>
              <w:fldChar w:fldCharType="begin">
                <w:fldData xml:space="preserve">PFJlZm1hbj48Q2l0ZT48QXV0aG9yPmRlIEdyb290PC9BdXRob3I+PFllYXI+MjAwNjwvWWVhcj48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PFJlZm1hbj48Q2l0ZT48QXV0aG9yPmRlIEdyb290PC9BdXRob3I+PFllYXI+MjAwNjwvWWVhcj48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(298)</w:t>
            </w:r>
            <w:r w:rsidRPr="00C82138">
              <w:rPr>
                <w:rFonts w:cs="Arial"/>
                <w:sz w:val="18"/>
                <w:szCs w:val="18"/>
              </w:rPr>
              <w:fldChar w:fldCharType="end"/>
            </w:r>
          </w:p>
          <w:p w:rsidR="00E01E55" w:rsidRPr="00C82138" w:rsidRDefault="00CF3027" w:rsidP="005121E3">
            <w:pPr>
              <w:rPr>
                <w:rFonts w:cs="Arial"/>
                <w:sz w:val="18"/>
                <w:szCs w:val="18"/>
              </w:rPr>
            </w:pPr>
            <w:hyperlink r:id="rId365" w:history="1">
              <w:r w:rsidR="00E01E55" w:rsidRPr="00C82138">
                <w:rPr>
                  <w:rStyle w:val="Hyperlink"/>
                  <w:rFonts w:cs="Arial"/>
                  <w:sz w:val="18"/>
                  <w:szCs w:val="18"/>
                </w:rPr>
                <w:t>16648056</w:t>
              </w:r>
            </w:hyperlink>
          </w:p>
        </w:tc>
        <w:tc>
          <w:tcPr>
            <w:tcW w:w="0" w:type="auto"/>
          </w:tcPr>
          <w:p w:rsidR="00E01E55" w:rsidRPr="00C82138" w:rsidRDefault="00E01E55" w:rsidP="005121E3">
            <w:pPr>
              <w:rPr>
                <w:rFonts w:cs="Arial"/>
                <w:sz w:val="18"/>
                <w:szCs w:val="18"/>
              </w:rPr>
            </w:pPr>
            <w:r w:rsidRPr="00C82138">
              <w:rPr>
                <w:rFonts w:cs="Arial"/>
                <w:sz w:val="18"/>
                <w:szCs w:val="18"/>
              </w:rPr>
              <w:t xml:space="preserve">Retrospective single center </w:t>
            </w:r>
          </w:p>
        </w:tc>
        <w:tc>
          <w:tcPr>
            <w:tcW w:w="0" w:type="auto"/>
          </w:tcPr>
          <w:p w:rsidR="00E01E55" w:rsidRPr="00C82138" w:rsidRDefault="00E01E55" w:rsidP="005121E3">
            <w:pPr>
              <w:rPr>
                <w:rFonts w:cs="Arial"/>
                <w:sz w:val="18"/>
                <w:szCs w:val="18"/>
              </w:rPr>
            </w:pPr>
            <w:r w:rsidRPr="00C82138">
              <w:rPr>
                <w:rFonts w:cs="Arial"/>
                <w:sz w:val="18"/>
                <w:szCs w:val="18"/>
              </w:rPr>
              <w:t>43</w:t>
            </w:r>
          </w:p>
        </w:tc>
        <w:tc>
          <w:tcPr>
            <w:tcW w:w="0" w:type="auto"/>
          </w:tcPr>
          <w:p w:rsidR="00E01E55" w:rsidRPr="00C82138" w:rsidRDefault="00E01E55" w:rsidP="005121E3">
            <w:pPr>
              <w:rPr>
                <w:rFonts w:cs="Arial"/>
                <w:sz w:val="18"/>
                <w:szCs w:val="18"/>
              </w:rPr>
            </w:pPr>
            <w:r w:rsidRPr="00C82138">
              <w:rPr>
                <w:rFonts w:cs="Arial"/>
                <w:sz w:val="18"/>
                <w:szCs w:val="18"/>
              </w:rPr>
              <w:t xml:space="preserve">43 consecutive pts repaired ACHD </w:t>
            </w:r>
            <w:r>
              <w:rPr>
                <w:rFonts w:cs="Arial"/>
                <w:sz w:val="18"/>
                <w:szCs w:val="18"/>
              </w:rPr>
              <w:t>undergoing EP study</w:t>
            </w:r>
            <w:r w:rsidRPr="00C82138">
              <w:rPr>
                <w:rFonts w:cs="Arial"/>
                <w:sz w:val="18"/>
                <w:szCs w:val="18"/>
              </w:rPr>
              <w:t xml:space="preserve">/ablation for SVT, mean age 37 y, </w:t>
            </w:r>
          </w:p>
        </w:tc>
        <w:tc>
          <w:tcPr>
            <w:tcW w:w="0" w:type="auto"/>
          </w:tcPr>
          <w:p w:rsidR="00E01E55" w:rsidRPr="00C82138" w:rsidRDefault="00E01E55" w:rsidP="005121E3">
            <w:pPr>
              <w:rPr>
                <w:rFonts w:cs="Arial"/>
                <w:sz w:val="18"/>
                <w:szCs w:val="18"/>
              </w:rPr>
            </w:pPr>
            <w:r w:rsidRPr="00C82138">
              <w:rPr>
                <w:rFonts w:cs="Arial"/>
                <w:sz w:val="18"/>
                <w:szCs w:val="18"/>
              </w:rPr>
              <w:t>Assess mechanism of SVT and success of ablations</w:t>
            </w:r>
          </w:p>
        </w:tc>
        <w:tc>
          <w:tcPr>
            <w:tcW w:w="0" w:type="auto"/>
          </w:tcPr>
          <w:p w:rsidR="00E01E55" w:rsidRPr="00C82138" w:rsidRDefault="00E01E55" w:rsidP="005121E3">
            <w:pPr>
              <w:rPr>
                <w:rFonts w:cs="Arial"/>
                <w:sz w:val="18"/>
                <w:szCs w:val="18"/>
              </w:rPr>
            </w:pPr>
            <w:r w:rsidRPr="00C82138">
              <w:rPr>
                <w:rFonts w:cs="Arial"/>
                <w:sz w:val="18"/>
                <w:szCs w:val="18"/>
              </w:rPr>
              <w:t xml:space="preserve">IART 77% including scar-related 43%, CTI 34%; Focal 16%; AF 3%. </w:t>
            </w:r>
          </w:p>
          <w:p w:rsidR="00E01E55" w:rsidRPr="00C82138" w:rsidRDefault="00E01E55" w:rsidP="005121E3">
            <w:pPr>
              <w:rPr>
                <w:rFonts w:cs="Arial"/>
                <w:sz w:val="18"/>
                <w:szCs w:val="18"/>
              </w:rPr>
            </w:pPr>
            <w:r>
              <w:rPr>
                <w:rFonts w:cs="Arial"/>
                <w:sz w:val="18"/>
                <w:szCs w:val="18"/>
              </w:rPr>
              <w:t>Ablation success 70% IART, atrial flutter</w:t>
            </w:r>
            <w:r w:rsidRPr="00C82138">
              <w:rPr>
                <w:rFonts w:cs="Arial"/>
                <w:sz w:val="18"/>
                <w:szCs w:val="18"/>
              </w:rPr>
              <w:t>,focal 100%</w:t>
            </w:r>
          </w:p>
        </w:tc>
        <w:tc>
          <w:tcPr>
            <w:tcW w:w="0" w:type="auto"/>
          </w:tcPr>
          <w:p w:rsidR="00E01E55" w:rsidRPr="00C82138" w:rsidRDefault="00E01E55" w:rsidP="005121E3">
            <w:pPr>
              <w:rPr>
                <w:rFonts w:cs="Arial"/>
                <w:sz w:val="18"/>
                <w:szCs w:val="18"/>
              </w:rPr>
            </w:pPr>
            <w:r w:rsidRPr="00C82138">
              <w:rPr>
                <w:rFonts w:cs="Arial"/>
                <w:sz w:val="18"/>
                <w:szCs w:val="18"/>
              </w:rPr>
              <w:t>RA macro-reentry: 77%</w:t>
            </w:r>
          </w:p>
          <w:p w:rsidR="00E01E55" w:rsidRPr="00C82138" w:rsidRDefault="00E01E55" w:rsidP="005121E3">
            <w:pPr>
              <w:rPr>
                <w:rFonts w:cs="Arial"/>
                <w:sz w:val="18"/>
                <w:szCs w:val="18"/>
              </w:rPr>
            </w:pPr>
            <w:r w:rsidRPr="00C82138">
              <w:rPr>
                <w:rFonts w:cs="Arial"/>
                <w:sz w:val="18"/>
                <w:szCs w:val="18"/>
              </w:rPr>
              <w:t>Focal 16%</w:t>
            </w:r>
          </w:p>
          <w:p w:rsidR="00E01E55" w:rsidRPr="00C82138" w:rsidRDefault="00E01E55" w:rsidP="005121E3">
            <w:pPr>
              <w:rPr>
                <w:rFonts w:cs="Arial"/>
                <w:sz w:val="18"/>
                <w:szCs w:val="18"/>
              </w:rPr>
            </w:pPr>
            <w:r w:rsidRPr="00C82138">
              <w:rPr>
                <w:rFonts w:cs="Arial"/>
                <w:sz w:val="18"/>
                <w:szCs w:val="18"/>
              </w:rPr>
              <w:t>AF 3%</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Mah DY </w:t>
            </w:r>
          </w:p>
          <w:p w:rsidR="00E01E55" w:rsidRPr="00C82138" w:rsidRDefault="00E01E55" w:rsidP="00290E45">
            <w:pPr>
              <w:rPr>
                <w:rFonts w:cs="Arial"/>
                <w:sz w:val="18"/>
                <w:szCs w:val="18"/>
              </w:rPr>
            </w:pPr>
            <w:r w:rsidRPr="00C82138">
              <w:rPr>
                <w:rFonts w:cs="Arial"/>
                <w:sz w:val="18"/>
                <w:szCs w:val="18"/>
              </w:rPr>
              <w:t>2011</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PFJlZm1hbj48Q2l0ZT48QXV0aG9yPk1haDwvQXV0aG9yPjxZZWFyPjIwMTE8L1llYXI+PFJlY051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PFJlZm1hbj48Q2l0ZT48QXV0aG9yPk1haDwvQXV0aG9yPjxZZWFyPjIwMTE8L1llYXI+PFJlY051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(299)</w:t>
            </w:r>
            <w:r w:rsidRPr="00C82138">
              <w:rPr>
                <w:rFonts w:cs="Arial"/>
                <w:sz w:val="18"/>
                <w:szCs w:val="18"/>
              </w:rPr>
              <w:fldChar w:fldCharType="end"/>
            </w:r>
          </w:p>
          <w:p w:rsidR="00E01E55" w:rsidRPr="00C82138" w:rsidRDefault="00CF3027" w:rsidP="00290E45">
            <w:pPr>
              <w:rPr>
                <w:rFonts w:cs="Arial"/>
                <w:sz w:val="18"/>
                <w:szCs w:val="18"/>
              </w:rPr>
            </w:pPr>
            <w:hyperlink r:id="rId366" w:history="1">
              <w:r w:rsidR="00E01E55" w:rsidRPr="00C82138">
                <w:rPr>
                  <w:rStyle w:val="Hyperlink"/>
                  <w:rFonts w:cs="Arial"/>
                  <w:sz w:val="18"/>
                  <w:szCs w:val="18"/>
                </w:rPr>
                <w:t>21539636</w:t>
              </w:r>
            </w:hyperlink>
          </w:p>
        </w:tc>
        <w:tc>
          <w:tcPr>
            <w:tcW w:w="0" w:type="auto"/>
          </w:tcPr>
          <w:p w:rsidR="00E01E55" w:rsidRPr="00C82138" w:rsidRDefault="00E01E55" w:rsidP="00290E45">
            <w:pPr>
              <w:rPr>
                <w:rFonts w:cs="Arial"/>
                <w:sz w:val="18"/>
                <w:szCs w:val="18"/>
              </w:rPr>
            </w:pPr>
            <w:r w:rsidRPr="00C82138">
              <w:rPr>
                <w:rFonts w:cs="Arial"/>
                <w:sz w:val="18"/>
                <w:szCs w:val="18"/>
              </w:rPr>
              <w:t xml:space="preserve">Retrospective, single center </w:t>
            </w:r>
          </w:p>
        </w:tc>
        <w:tc>
          <w:tcPr>
            <w:tcW w:w="0" w:type="auto"/>
          </w:tcPr>
          <w:p w:rsidR="00E01E55" w:rsidRPr="00C82138" w:rsidRDefault="00E01E55" w:rsidP="00290E45">
            <w:pPr>
              <w:rPr>
                <w:rFonts w:cs="Arial"/>
                <w:sz w:val="18"/>
                <w:szCs w:val="18"/>
              </w:rPr>
            </w:pPr>
            <w:r w:rsidRPr="00C82138">
              <w:rPr>
                <w:rFonts w:cs="Arial"/>
                <w:sz w:val="18"/>
                <w:szCs w:val="18"/>
              </w:rPr>
              <w:t>58</w:t>
            </w:r>
          </w:p>
        </w:tc>
        <w:tc>
          <w:tcPr>
            <w:tcW w:w="0" w:type="auto"/>
          </w:tcPr>
          <w:p w:rsidR="00E01E55" w:rsidRPr="00C82138" w:rsidRDefault="00E01E55" w:rsidP="00290E45">
            <w:pPr>
              <w:rPr>
                <w:rFonts w:cs="Arial"/>
                <w:sz w:val="18"/>
                <w:szCs w:val="18"/>
              </w:rPr>
            </w:pPr>
            <w:r w:rsidRPr="00C82138">
              <w:rPr>
                <w:rFonts w:cs="Arial"/>
                <w:sz w:val="18"/>
                <w:szCs w:val="18"/>
              </w:rPr>
              <w:t>Repaired TOF or DORV pts, 1/97 to 3/10; 58 pts w/ 127 AT circuits, mean age 35 y</w:t>
            </w:r>
          </w:p>
        </w:tc>
        <w:tc>
          <w:tcPr>
            <w:tcW w:w="0" w:type="auto"/>
          </w:tcPr>
          <w:p w:rsidR="00E01E55" w:rsidRPr="00C82138" w:rsidRDefault="00E01E55" w:rsidP="00290E45">
            <w:pPr>
              <w:rPr>
                <w:rFonts w:cs="Arial"/>
                <w:sz w:val="18"/>
                <w:szCs w:val="18"/>
              </w:rPr>
            </w:pPr>
            <w:r w:rsidRPr="00C82138">
              <w:rPr>
                <w:rFonts w:cs="Arial"/>
                <w:sz w:val="18"/>
                <w:szCs w:val="18"/>
              </w:rPr>
              <w:t>Assess atrial reentry circuits in TOF</w:t>
            </w:r>
          </w:p>
        </w:tc>
        <w:tc>
          <w:tcPr>
            <w:tcW w:w="0" w:type="auto"/>
          </w:tcPr>
          <w:p w:rsidR="00E01E55" w:rsidRPr="00C82138" w:rsidRDefault="00E01E55" w:rsidP="00290E45">
            <w:pPr>
              <w:rPr>
                <w:rFonts w:cs="Arial"/>
                <w:sz w:val="18"/>
                <w:szCs w:val="18"/>
              </w:rPr>
            </w:pPr>
            <w:r w:rsidRPr="00C82138">
              <w:rPr>
                <w:rFonts w:cs="Arial"/>
                <w:sz w:val="18"/>
                <w:szCs w:val="18"/>
              </w:rPr>
              <w:t>RA reentry 75%; focal/ectopic 13%; AF 12%; CTI 53% of IART; CTI and lateral RA wall = 85% of IART; AT ablation acute success 90%; 34% recurrence w/in 3 y</w:t>
            </w:r>
          </w:p>
        </w:tc>
        <w:tc>
          <w:tcPr>
            <w:tcW w:w="0" w:type="auto"/>
          </w:tcPr>
          <w:p w:rsidR="00E01E55" w:rsidRPr="00C82138" w:rsidRDefault="00E01E55" w:rsidP="00290E45">
            <w:pPr>
              <w:rPr>
                <w:rFonts w:cs="Arial"/>
                <w:sz w:val="18"/>
                <w:szCs w:val="18"/>
              </w:rPr>
            </w:pPr>
            <w:r w:rsidRPr="00C82138">
              <w:rPr>
                <w:rFonts w:cs="Arial"/>
                <w:sz w:val="18"/>
                <w:szCs w:val="18"/>
              </w:rPr>
              <w:t>13% focal;  AF 12%; IART 75%:</w:t>
            </w:r>
          </w:p>
          <w:p w:rsidR="00E01E55" w:rsidRPr="00C82138" w:rsidRDefault="00E01E55" w:rsidP="00290E45">
            <w:pPr>
              <w:rPr>
                <w:rFonts w:cs="Arial"/>
                <w:sz w:val="18"/>
                <w:szCs w:val="18"/>
              </w:rPr>
            </w:pPr>
            <w:r w:rsidRPr="00C82138">
              <w:rPr>
                <w:rFonts w:cs="Arial"/>
                <w:sz w:val="18"/>
                <w:szCs w:val="18"/>
              </w:rPr>
              <w:t>Of IART 53%  involve isthmus; acute success high, recurrence moderate; target both isthmus and lateral RA wall</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Koyak Z </w:t>
            </w:r>
          </w:p>
          <w:p w:rsidR="00E01E55" w:rsidRPr="00C82138" w:rsidRDefault="00E01E55" w:rsidP="00290E45">
            <w:pPr>
              <w:rPr>
                <w:rFonts w:cs="Arial"/>
                <w:sz w:val="18"/>
                <w:szCs w:val="18"/>
              </w:rPr>
            </w:pPr>
            <w:r w:rsidRPr="00C82138">
              <w:rPr>
                <w:rFonts w:cs="Arial"/>
                <w:sz w:val="18"/>
                <w:szCs w:val="18"/>
              </w:rPr>
              <w:t>2013</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PFJlZm1hbj48Q2l0ZT48QXV0aG9yPktveWFrPC9BdXRob3I+PFllYXI+MjAxMzwvWWVhcj48UmVj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=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PFJlZm1hbj48Q2l0ZT48QXV0aG9yPktveWFrPC9BdXRob3I+PFllYXI+MjAxMzwvWWVhcj48UmVj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=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(300)</w:t>
            </w:r>
            <w:r w:rsidRPr="00C82138">
              <w:rPr>
                <w:rFonts w:cs="Arial"/>
                <w:sz w:val="18"/>
                <w:szCs w:val="18"/>
              </w:rPr>
              <w:fldChar w:fldCharType="end"/>
            </w:r>
          </w:p>
          <w:p w:rsidR="00E01E55" w:rsidRPr="00C82138" w:rsidRDefault="00CF3027" w:rsidP="00290E45">
            <w:pPr>
              <w:rPr>
                <w:rFonts w:cs="Arial"/>
                <w:sz w:val="18"/>
                <w:szCs w:val="18"/>
              </w:rPr>
            </w:pPr>
            <w:hyperlink r:id="rId367" w:history="1">
              <w:r w:rsidR="00E01E55" w:rsidRPr="00C82138">
                <w:rPr>
                  <w:rStyle w:val="Hyperlink"/>
                  <w:rFonts w:cs="Arial"/>
                  <w:sz w:val="18"/>
                  <w:szCs w:val="18"/>
                </w:rPr>
                <w:t>23993125</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92</w:t>
            </w:r>
          </w:p>
        </w:tc>
        <w:tc>
          <w:tcPr>
            <w:tcW w:w="0" w:type="auto"/>
          </w:tcPr>
          <w:p w:rsidR="00E01E55" w:rsidRPr="00C82138" w:rsidRDefault="00E01E55" w:rsidP="00290E45">
            <w:pPr>
              <w:rPr>
                <w:rFonts w:cs="Arial"/>
                <w:sz w:val="18"/>
                <w:szCs w:val="18"/>
              </w:rPr>
            </w:pPr>
            <w:r w:rsidRPr="00C82138">
              <w:rPr>
                <w:rFonts w:cs="Arial"/>
                <w:sz w:val="18"/>
                <w:szCs w:val="18"/>
              </w:rPr>
              <w:t>ACHD pts, CONCOR Dutch database;  First onset SVT 1/08-1/11 mean age 51±16 y</w:t>
            </w:r>
            <w:r>
              <w:rPr>
                <w:rFonts w:cs="Arial"/>
                <w:sz w:val="18"/>
                <w:szCs w:val="18"/>
              </w:rPr>
              <w:t>; AF/atrial flutter</w:t>
            </w:r>
            <w:r w:rsidRPr="00C82138">
              <w:rPr>
                <w:rFonts w:cs="Arial"/>
                <w:sz w:val="18"/>
                <w:szCs w:val="18"/>
              </w:rPr>
              <w:t xml:space="preserve"> &gt;80%; septal defects 50%, left sided CHD 21%.</w:t>
            </w:r>
          </w:p>
        </w:tc>
        <w:tc>
          <w:tcPr>
            <w:tcW w:w="0" w:type="auto"/>
          </w:tcPr>
          <w:p w:rsidR="00E01E55" w:rsidRPr="00C82138" w:rsidRDefault="00E01E55" w:rsidP="00290E45">
            <w:pPr>
              <w:rPr>
                <w:rFonts w:cs="Arial"/>
                <w:sz w:val="18"/>
                <w:szCs w:val="18"/>
              </w:rPr>
            </w:pPr>
            <w:r w:rsidRPr="00C82138">
              <w:rPr>
                <w:rFonts w:cs="Arial"/>
                <w:sz w:val="18"/>
                <w:szCs w:val="18"/>
              </w:rPr>
              <w:t>Mech of SVT in ACHD</w:t>
            </w:r>
          </w:p>
        </w:tc>
        <w:tc>
          <w:tcPr>
            <w:tcW w:w="0" w:type="auto"/>
          </w:tcPr>
          <w:p w:rsidR="00E01E55" w:rsidRPr="00C82138" w:rsidRDefault="00E01E55" w:rsidP="00290E45">
            <w:pPr>
              <w:rPr>
                <w:rFonts w:cs="Arial"/>
                <w:sz w:val="18"/>
                <w:szCs w:val="18"/>
              </w:rPr>
            </w:pPr>
            <w:r w:rsidRPr="00C82138">
              <w:rPr>
                <w:rFonts w:cs="Arial"/>
                <w:sz w:val="18"/>
                <w:szCs w:val="18"/>
              </w:rPr>
              <w:t>Mechanism</w:t>
            </w:r>
            <w:r>
              <w:rPr>
                <w:rFonts w:cs="Arial"/>
                <w:sz w:val="18"/>
                <w:szCs w:val="18"/>
              </w:rPr>
              <w:t xml:space="preserve"> of SVT described as AF 68%, atrial flutter</w:t>
            </w:r>
            <w:r w:rsidRPr="00C82138">
              <w:rPr>
                <w:rFonts w:cs="Arial"/>
                <w:sz w:val="18"/>
                <w:szCs w:val="18"/>
              </w:rPr>
              <w:t xml:space="preserve"> 14%, AVNRT 8%, “AT” 7%, unspecified 3%</w:t>
            </w:r>
          </w:p>
        </w:tc>
        <w:tc>
          <w:tcPr>
            <w:tcW w:w="0" w:type="auto"/>
          </w:tcPr>
          <w:p w:rsidR="00E01E55" w:rsidRPr="00C82138" w:rsidRDefault="00E01E55" w:rsidP="00290E45">
            <w:pPr>
              <w:rPr>
                <w:rFonts w:cs="Arial"/>
                <w:sz w:val="18"/>
                <w:szCs w:val="18"/>
              </w:rPr>
            </w:pPr>
            <w:r>
              <w:rPr>
                <w:rFonts w:cs="Arial"/>
                <w:sz w:val="18"/>
                <w:szCs w:val="18"/>
              </w:rPr>
              <w:t>AF 68%, atrial flutter</w:t>
            </w:r>
            <w:r w:rsidRPr="00C82138">
              <w:rPr>
                <w:rFonts w:cs="Arial"/>
                <w:sz w:val="18"/>
                <w:szCs w:val="18"/>
              </w:rPr>
              <w:t xml:space="preserve"> 14%</w:t>
            </w:r>
          </w:p>
          <w:p w:rsidR="00E01E55" w:rsidRPr="00C82138" w:rsidRDefault="00E01E55" w:rsidP="00290E45">
            <w:pPr>
              <w:rPr>
                <w:rFonts w:cs="Arial"/>
                <w:sz w:val="18"/>
                <w:szCs w:val="18"/>
              </w:rPr>
            </w:pPr>
            <w:r w:rsidRPr="00C82138">
              <w:rPr>
                <w:rFonts w:cs="Arial"/>
                <w:sz w:val="18"/>
                <w:szCs w:val="18"/>
              </w:rPr>
              <w:t>AVNRT 8%</w:t>
            </w:r>
          </w:p>
          <w:p w:rsidR="00E01E55" w:rsidRPr="00C82138" w:rsidRDefault="00E01E55" w:rsidP="00290E45">
            <w:pPr>
              <w:rPr>
                <w:rFonts w:cs="Arial"/>
                <w:sz w:val="18"/>
                <w:szCs w:val="18"/>
              </w:rPr>
            </w:pPr>
            <w:proofErr w:type="gramStart"/>
            <w:r w:rsidRPr="00C82138">
              <w:rPr>
                <w:rFonts w:cs="Arial"/>
                <w:sz w:val="18"/>
                <w:szCs w:val="18"/>
              </w:rPr>
              <w:t>AT ?</w:t>
            </w:r>
            <w:proofErr w:type="gramEnd"/>
            <w:r w:rsidRPr="00C82138">
              <w:rPr>
                <w:rFonts w:cs="Arial"/>
                <w:sz w:val="18"/>
                <w:szCs w:val="18"/>
              </w:rPr>
              <w:t xml:space="preserve"> focal 7%</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t>Wasmer K 2013</w:t>
            </w:r>
          </w:p>
          <w:p w:rsidR="00E01E55" w:rsidRPr="00C82138" w:rsidRDefault="00E01E55" w:rsidP="0095759D">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&lt;Refman&gt;&lt;Cite&gt;&lt;Author&gt;Wasmer&lt;/Author&gt;&lt;Year&gt;2013&lt;/Year&gt;&lt;RecNum&gt;412&lt;/RecNum&gt;&lt;IDText&gt;Isthmus-dependent right atrial flutter as the leading cause of atrial tachycardias after surgical atrial septal defect repair&lt;/IDText&gt;&lt;MDL Ref_Type="Journal"&gt;&lt;Ref_Type&gt;Journal&lt;/Ref_Type&gt;&lt;Ref_ID&gt;412&lt;/Ref_ID&gt;&lt;Title_Primary&gt;Isthmus-dependent right atrial flutter as the leading cause of atrial tachycardias after surgical atrial septal defect repair&lt;/Title_Primary&gt;&lt;Authors_Primary&gt;Wasmer,K.&lt;/Authors_Primary&gt;&lt;Authors_Primary&gt;Kobe,J.&lt;/Authors_Primary&gt;&lt;Authors_Primary&gt;Dechering,D.G.&lt;/Authors_Primary&gt;&lt;Authors_Primary&gt;Bittner,A.&lt;/Authors_Primary&gt;&lt;Authors_Primary&gt;Monnig,G.&lt;/Authors_Primary&gt;&lt;Authors_Primary&gt;Milberg,P.&lt;/Authors_Primary&gt;&lt;Authors_Primary&gt;Baumgartner,H.&lt;/Authors_Primary&gt;&lt;Authors_Primary&gt;Breithardt,G.&lt;/Authors_Primary&gt;&lt;Authors_Primary&gt;Eckardt,L.&lt;/Authors_Primary&gt;&lt;Date_Primary&gt;2013/10/3&lt;/Date_Primary&gt;&lt;Keywords&gt;Atrial Fibrillation&lt;/Keywords&gt;&lt;Keywords&gt;Atrial Flutter&lt;/Keywords&gt;&lt;Keywords&gt;Electrophysiology&lt;/Keywords&gt;&lt;Keywords&gt;Female&lt;/Keywords&gt;&lt;Keywords&gt;Germany&lt;/Keywords&gt;&lt;Keywords&gt;Medicine&lt;/Keywords&gt;&lt;Keywords&gt;methods&lt;/Keywords&gt;&lt;Keywords&gt;Patients&lt;/Keywords&gt;&lt;Keywords&gt;Recurrence&lt;/Keywords&gt;&lt;Keywords&gt;Research&lt;/Keywords&gt;&lt;Keywords&gt;surgery&lt;/Keywords&gt;&lt;Keywords&gt;Tachycardia&lt;/Keywords&gt;&lt;Keywords&gt;Time&lt;/Keywords&gt;&lt;Reprint&gt;Not in File&lt;/Reprint&gt;&lt;Start_Page&gt;2447&lt;/Start_Page&gt;&lt;End_Page&gt;2452&lt;/End_Page&gt;&lt;Periodical&gt;Int.J.Cardiol.&lt;/Periodical&gt;&lt;Volume&gt;168&lt;/Volume&gt;&lt;Issue&gt;3&lt;/Issue&gt;&lt;ISSN_ISBN&gt;1874-1754&lt;/ISSN_ISBN&gt;&lt;Misc_3&gt;S0167-5273(13)00430-0;10.1016/j.ijcard.2013.03.012&lt;/Misc_3&gt;&lt;Address&gt;Division of Electrophysiology, Department of Cardiovascular Medicine, University Hospital Munster, Germany. Electronic address: wasmerk@ukmuenster.de&lt;/Address&gt;&lt;Web_URL&gt;PM:23540398&lt;/Web_URL&gt;&lt;ZZ_JournalFull&gt;&lt;f name="System"&gt;Int.J.Cardiol.&lt;/f&gt;&lt;/ZZ_JournalFull&gt;&lt;ZZ_WorkformID&gt;1&lt;/ZZ_WorkformID&gt;&lt;/MDL&gt;&lt;/Cite&gt;&lt;/Refman&gt;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(301)</w:t>
            </w:r>
            <w:r w:rsidRPr="00C82138">
              <w:rPr>
                <w:rFonts w:cs="Arial"/>
                <w:sz w:val="18"/>
                <w:szCs w:val="18"/>
              </w:rPr>
              <w:fldChar w:fldCharType="end"/>
            </w:r>
          </w:p>
          <w:p w:rsidR="00E01E55" w:rsidRPr="00C82138" w:rsidRDefault="00CF3027" w:rsidP="0095759D">
            <w:pPr>
              <w:rPr>
                <w:rFonts w:cs="Arial"/>
                <w:color w:val="4F81BD" w:themeColor="accent1"/>
                <w:sz w:val="18"/>
                <w:szCs w:val="18"/>
              </w:rPr>
            </w:pPr>
            <w:hyperlink r:id="rId368" w:history="1">
              <w:r w:rsidR="00E01E55" w:rsidRPr="00C82138">
                <w:rPr>
                  <w:rStyle w:val="Hyperlink"/>
                  <w:rFonts w:cs="Arial"/>
                  <w:sz w:val="18"/>
                  <w:szCs w:val="18"/>
                </w:rPr>
                <w:t>23540398</w:t>
              </w:r>
            </w:hyperlink>
          </w:p>
        </w:tc>
        <w:tc>
          <w:tcPr>
            <w:tcW w:w="0" w:type="auto"/>
          </w:tcPr>
          <w:p w:rsidR="00E01E55" w:rsidRPr="00C82138" w:rsidRDefault="00E01E55" w:rsidP="0095759D">
            <w:pPr>
              <w:rPr>
                <w:rFonts w:cs="Arial"/>
                <w:sz w:val="18"/>
                <w:szCs w:val="18"/>
              </w:rPr>
            </w:pPr>
            <w:r w:rsidRPr="00C82138">
              <w:rPr>
                <w:rFonts w:cs="Arial"/>
                <w:sz w:val="18"/>
                <w:szCs w:val="18"/>
              </w:rPr>
              <w:t xml:space="preserve">Retrospective, single center </w:t>
            </w:r>
          </w:p>
        </w:tc>
        <w:tc>
          <w:tcPr>
            <w:tcW w:w="0" w:type="auto"/>
          </w:tcPr>
          <w:p w:rsidR="00E01E55" w:rsidRPr="00C82138" w:rsidRDefault="00E01E55" w:rsidP="0095759D">
            <w:pPr>
              <w:rPr>
                <w:rFonts w:cs="Arial"/>
                <w:sz w:val="18"/>
                <w:szCs w:val="18"/>
              </w:rPr>
            </w:pPr>
            <w:r w:rsidRPr="00C82138">
              <w:rPr>
                <w:rFonts w:cs="Arial"/>
                <w:sz w:val="18"/>
                <w:szCs w:val="18"/>
              </w:rPr>
              <w:t>54</w:t>
            </w:r>
          </w:p>
        </w:tc>
        <w:tc>
          <w:tcPr>
            <w:tcW w:w="0" w:type="auto"/>
          </w:tcPr>
          <w:p w:rsidR="00E01E55" w:rsidRPr="00C82138" w:rsidRDefault="00E01E55" w:rsidP="0095759D">
            <w:pPr>
              <w:rPr>
                <w:rFonts w:cs="Arial"/>
                <w:sz w:val="18"/>
                <w:szCs w:val="18"/>
              </w:rPr>
            </w:pPr>
            <w:r w:rsidRPr="00C82138">
              <w:rPr>
                <w:rFonts w:cs="Arial"/>
                <w:sz w:val="18"/>
                <w:szCs w:val="18"/>
              </w:rPr>
              <w:t>54 pts repaired ASD, mean age 47.3 y at study, 11/95-12/01, 2 pts w/ AF, 10 no inducible AT: 42 pts studied; f/u 7.7 y</w:t>
            </w:r>
          </w:p>
        </w:tc>
        <w:tc>
          <w:tcPr>
            <w:tcW w:w="0" w:type="auto"/>
          </w:tcPr>
          <w:p w:rsidR="00E01E55" w:rsidRPr="00C82138" w:rsidRDefault="00E01E55" w:rsidP="0095759D">
            <w:pPr>
              <w:rPr>
                <w:rFonts w:cs="Arial"/>
                <w:sz w:val="18"/>
                <w:szCs w:val="18"/>
              </w:rPr>
            </w:pPr>
            <w:r w:rsidRPr="00C82138">
              <w:rPr>
                <w:rFonts w:cs="Arial"/>
                <w:sz w:val="18"/>
                <w:szCs w:val="18"/>
              </w:rPr>
              <w:t>Assess RA reentry circuits in ASD</w:t>
            </w:r>
          </w:p>
        </w:tc>
        <w:tc>
          <w:tcPr>
            <w:tcW w:w="0" w:type="auto"/>
          </w:tcPr>
          <w:p w:rsidR="00E01E55" w:rsidRPr="00C82138" w:rsidRDefault="00E01E55" w:rsidP="0095759D">
            <w:pPr>
              <w:rPr>
                <w:rFonts w:cs="Arial"/>
                <w:sz w:val="18"/>
                <w:szCs w:val="18"/>
              </w:rPr>
            </w:pPr>
            <w:r w:rsidRPr="00C82138">
              <w:rPr>
                <w:rFonts w:cs="Arial"/>
                <w:sz w:val="18"/>
                <w:szCs w:val="18"/>
              </w:rPr>
              <w:t>CTI dependent 69%, of which 40% were clockwise; scar related 17%, both 12%; CTI ablation performed in non-inducible/AF; acute success ~90%; 60% arrhythmia free at 7.7 y</w:t>
            </w:r>
          </w:p>
        </w:tc>
        <w:tc>
          <w:tcPr>
            <w:tcW w:w="0" w:type="auto"/>
          </w:tcPr>
          <w:p w:rsidR="00E01E55" w:rsidRPr="00C82138" w:rsidRDefault="00E01E55" w:rsidP="0095759D">
            <w:pPr>
              <w:rPr>
                <w:rFonts w:cs="Arial"/>
                <w:sz w:val="18"/>
                <w:szCs w:val="18"/>
              </w:rPr>
            </w:pPr>
            <w:r w:rsidRPr="00C82138">
              <w:rPr>
                <w:rFonts w:cs="Arial"/>
                <w:sz w:val="18"/>
                <w:szCs w:val="18"/>
              </w:rPr>
              <w:t>ASD Ablation aimed at CTI highly success</w:t>
            </w:r>
            <w:r>
              <w:rPr>
                <w:rFonts w:cs="Arial"/>
                <w:sz w:val="18"/>
                <w:szCs w:val="18"/>
              </w:rPr>
              <w:t>f</w:t>
            </w:r>
            <w:r w:rsidRPr="00C82138">
              <w:rPr>
                <w:rFonts w:cs="Arial"/>
                <w:sz w:val="18"/>
                <w:szCs w:val="18"/>
              </w:rPr>
              <w:t>ul; 11% developed AF</w:t>
            </w:r>
          </w:p>
        </w:tc>
      </w:tr>
      <w:tr w:rsidR="00E01E55" w:rsidRPr="00C82138" w:rsidTr="0021551B">
        <w:tc>
          <w:tcPr>
            <w:tcW w:w="0" w:type="auto"/>
            <w:gridSpan w:val="7"/>
          </w:tcPr>
          <w:p w:rsidR="00E01E55" w:rsidRPr="00C82138" w:rsidRDefault="00E01E55" w:rsidP="005121E3">
            <w:pPr>
              <w:pStyle w:val="TableText"/>
              <w:rPr>
                <w:szCs w:val="18"/>
              </w:rPr>
            </w:pPr>
            <w:r w:rsidRPr="00C82138">
              <w:rPr>
                <w:szCs w:val="18"/>
              </w:rPr>
              <w:t>CHD: Pharmacological Therapy</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 xml:space="preserve">Fish FA </w:t>
            </w:r>
          </w:p>
          <w:p w:rsidR="00E01E55" w:rsidRPr="00C82138" w:rsidRDefault="00E01E55" w:rsidP="00290E45">
            <w:pPr>
              <w:rPr>
                <w:rFonts w:cs="Arial"/>
                <w:sz w:val="18"/>
                <w:szCs w:val="18"/>
              </w:rPr>
            </w:pPr>
            <w:r w:rsidRPr="00C82138">
              <w:rPr>
                <w:rFonts w:cs="Arial"/>
                <w:sz w:val="18"/>
                <w:szCs w:val="18"/>
              </w:rPr>
              <w:t>1991</w:t>
            </w:r>
          </w:p>
          <w:p w:rsidR="00E01E55" w:rsidRPr="00C82138" w:rsidRDefault="00E01E55"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&lt;Refman&gt;&lt;Cite&gt;&lt;Author&gt;Fish&lt;/Author&gt;&lt;Year&gt;1991&lt;/Year&gt;&lt;RecNum&gt;438&lt;/RecNum&gt;&lt;IDText&gt;Proarrhythmia, cardiac arrest and death in young patients receiving encainide and flecainide. The Pediatric Electrophysiology Group&lt;/IDText&gt;&lt;MDL Ref_Type="Journal"&gt;&lt;Ref_Type&gt;Journal&lt;/Ref_Type&gt;&lt;Ref_ID&gt;438&lt;/Ref_ID&gt;&lt;Title_Primary&gt;Proarrhythmia, cardiac arrest and death in young patients receiving encainide and flecainide. The Pediatric Electrophysiology Group&lt;/Title_Primary&gt;&lt;Authors_Primary&gt;Fish,F.A.&lt;/Authors_Primary&gt;&lt;Authors_Primary&gt;Gillette,P.C.&lt;/Authors_Primary&gt;&lt;Authors_Primary&gt;Benson,D.W.,Jr.&lt;/Authors_Primary&gt;&lt;Date_Primary&gt;1991/8&lt;/Date_Primary&gt;&lt;Keywords&gt;adverse effects&lt;/Keywords&gt;&lt;Keywords&gt;Anilides&lt;/Keywords&gt;&lt;Keywords&gt;Anti-Arrhythmia Agents&lt;/Keywords&gt;&lt;Keywords&gt;Arrhythmias,Cardiac&lt;/Keywords&gt;&lt;Keywords&gt;chemically induced&lt;/Keywords&gt;&lt;Keywords&gt;Child&lt;/Keywords&gt;&lt;Keywords&gt;Death,Sudden&lt;/Keywords&gt;&lt;Keywords&gt;Disease&lt;/Keywords&gt;&lt;Keywords&gt;drug therapy&lt;/Keywords&gt;&lt;Keywords&gt;Electrophysiology&lt;/Keywords&gt;&lt;Keywords&gt;Encainide&lt;/Keywords&gt;&lt;Keywords&gt;epidemiology&lt;/Keywords&gt;&lt;Keywords&gt;Flecainide&lt;/Keywords&gt;&lt;Keywords&gt;Heart&lt;/Keywords&gt;&lt;Keywords&gt;Heart Arrest&lt;/Keywords&gt;&lt;Keywords&gt;Humans&lt;/Keywords&gt;&lt;Keywords&gt;Incidence&lt;/Keywords&gt;&lt;Keywords&gt;Patients&lt;/Keywords&gt;&lt;Keywords&gt;Retrospective Studies&lt;/Keywords&gt;&lt;Keywords&gt;Risk Factors&lt;/Keywords&gt;&lt;Keywords&gt;Tachycardia&lt;/Keywords&gt;&lt;Keywords&gt;Tachycardia,Supraventricular&lt;/Keywords&gt;&lt;Keywords&gt;therapeutic use&lt;/Keywords&gt;&lt;Keywords&gt;therapy&lt;/Keywords&gt;&lt;Reprint&gt;Not in File&lt;/Reprint&gt;&lt;Start_Page&gt;356&lt;/Start_Page&gt;&lt;End_Page&gt;365&lt;/End_Page&gt;&lt;Periodical&gt;J.Am.Coll.Cardiol.&lt;/Periodical&gt;&lt;Volume&gt;18&lt;/Volume&gt;&lt;Issue&gt;2&lt;/Issue&gt;&lt;ISSN_ISBN&gt;0735-1097&lt;/ISSN_ISBN&gt;&lt;Address&gt;Department of Pediatrics, Children&amp;apos;s Memorial Hospital, Northwestern University, Chicago, Illinois&lt;/Address&gt;&lt;Web_URL&gt;PM:1906902&lt;/Web_URL&gt;&lt;ZZ_JournalFull&gt;&lt;f name="System"&gt;J.Am.Coll.Cardiol.&lt;/f&gt;&lt;/ZZ_JournalFull&gt;&lt;ZZ_WorkformID&gt;1&lt;/ZZ_WorkformID&gt;&lt;/MDL&gt;&lt;/Cite&gt;&lt;/Refman&gt;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(302)</w:t>
            </w:r>
            <w:r w:rsidRPr="00C82138">
              <w:rPr>
                <w:rFonts w:cs="Arial"/>
                <w:sz w:val="18"/>
                <w:szCs w:val="18"/>
              </w:rPr>
              <w:fldChar w:fldCharType="end"/>
            </w:r>
          </w:p>
          <w:p w:rsidR="00E01E55" w:rsidRPr="00C82138" w:rsidRDefault="00CF3027" w:rsidP="00290E45">
            <w:pPr>
              <w:rPr>
                <w:rFonts w:cs="Arial"/>
                <w:sz w:val="18"/>
                <w:szCs w:val="18"/>
              </w:rPr>
            </w:pPr>
            <w:hyperlink r:id="rId369" w:history="1">
              <w:r w:rsidR="00E01E55" w:rsidRPr="00C82138">
                <w:rPr>
                  <w:rStyle w:val="Hyperlink"/>
                  <w:rFonts w:cs="Arial"/>
                  <w:sz w:val="18"/>
                  <w:szCs w:val="18"/>
                </w:rPr>
                <w:t>1906902</w:t>
              </w:r>
            </w:hyperlink>
          </w:p>
        </w:tc>
        <w:tc>
          <w:tcPr>
            <w:tcW w:w="0" w:type="auto"/>
          </w:tcPr>
          <w:p w:rsidR="00E01E55" w:rsidRPr="00C82138" w:rsidRDefault="00E01E55" w:rsidP="00290E45">
            <w:pPr>
              <w:rPr>
                <w:rFonts w:cs="Arial"/>
                <w:sz w:val="18"/>
                <w:szCs w:val="18"/>
              </w:rPr>
            </w:pPr>
            <w:r w:rsidRPr="00C82138">
              <w:rPr>
                <w:rFonts w:cs="Arial"/>
                <w:sz w:val="18"/>
                <w:szCs w:val="18"/>
              </w:rPr>
              <w:t xml:space="preserve">Retrospective multi-center </w:t>
            </w:r>
          </w:p>
        </w:tc>
        <w:tc>
          <w:tcPr>
            <w:tcW w:w="0" w:type="auto"/>
          </w:tcPr>
          <w:p w:rsidR="00E01E55" w:rsidRPr="00C82138" w:rsidRDefault="00E01E55" w:rsidP="00290E45">
            <w:pPr>
              <w:rPr>
                <w:rFonts w:cs="Arial"/>
                <w:sz w:val="18"/>
                <w:szCs w:val="18"/>
              </w:rPr>
            </w:pPr>
            <w:r w:rsidRPr="00C82138">
              <w:rPr>
                <w:rFonts w:cs="Arial"/>
                <w:sz w:val="18"/>
                <w:szCs w:val="18"/>
              </w:rPr>
              <w:t>455</w:t>
            </w:r>
          </w:p>
        </w:tc>
        <w:tc>
          <w:tcPr>
            <w:tcW w:w="0" w:type="auto"/>
          </w:tcPr>
          <w:p w:rsidR="00E01E55" w:rsidRPr="00C82138" w:rsidRDefault="00E01E55" w:rsidP="00290E45">
            <w:pPr>
              <w:rPr>
                <w:rFonts w:cs="Arial"/>
                <w:sz w:val="18"/>
                <w:szCs w:val="18"/>
              </w:rPr>
            </w:pPr>
            <w:r w:rsidRPr="00C82138">
              <w:rPr>
                <w:rFonts w:cs="Arial"/>
                <w:sz w:val="18"/>
                <w:szCs w:val="18"/>
              </w:rPr>
              <w:t>455/579 rx for SVT (79%);</w:t>
            </w:r>
          </w:p>
          <w:p w:rsidR="00E01E55" w:rsidRPr="00C82138" w:rsidRDefault="00E01E55" w:rsidP="00290E45">
            <w:pPr>
              <w:rPr>
                <w:rFonts w:cs="Arial"/>
                <w:sz w:val="18"/>
                <w:szCs w:val="18"/>
              </w:rPr>
            </w:pPr>
            <w:r w:rsidRPr="00C82138">
              <w:rPr>
                <w:rFonts w:cs="Arial"/>
                <w:sz w:val="18"/>
                <w:szCs w:val="18"/>
              </w:rPr>
              <w:t>369 pts rx flecainide (81%) . encainide 19%,</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Mean age of flecainide death or CA: 9.9 y, range 4d-26 y</w:t>
            </w:r>
          </w:p>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t>Pro-arrhythmia, cardiac arrest or death w/ flecainide/encainide in young pts</w:t>
            </w:r>
          </w:p>
        </w:tc>
        <w:tc>
          <w:tcPr>
            <w:tcW w:w="0" w:type="auto"/>
          </w:tcPr>
          <w:p w:rsidR="00E01E55" w:rsidRPr="00C82138" w:rsidRDefault="00E01E55" w:rsidP="00290E45">
            <w:pPr>
              <w:rPr>
                <w:rFonts w:cs="Arial"/>
                <w:sz w:val="18"/>
                <w:szCs w:val="18"/>
              </w:rPr>
            </w:pPr>
            <w:r>
              <w:rPr>
                <w:rFonts w:cs="Arial"/>
                <w:sz w:val="18"/>
                <w:szCs w:val="18"/>
              </w:rPr>
              <w:t>Overall death/</w:t>
            </w:r>
            <w:r w:rsidRPr="00C82138">
              <w:rPr>
                <w:rFonts w:cs="Arial"/>
                <w:sz w:val="18"/>
                <w:szCs w:val="18"/>
              </w:rPr>
              <w:t>CA; 25 pts; 18/25 w</w:t>
            </w:r>
            <w:r>
              <w:rPr>
                <w:rFonts w:cs="Arial"/>
                <w:sz w:val="18"/>
                <w:szCs w:val="18"/>
              </w:rPr>
              <w:t xml:space="preserve">/ </w:t>
            </w:r>
            <w:r w:rsidRPr="00C82138">
              <w:rPr>
                <w:rFonts w:cs="Arial"/>
                <w:sz w:val="18"/>
                <w:szCs w:val="18"/>
              </w:rPr>
              <w:t>CHD;</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Flec</w:t>
            </w:r>
            <w:r>
              <w:rPr>
                <w:rFonts w:cs="Arial"/>
                <w:sz w:val="18"/>
                <w:szCs w:val="18"/>
              </w:rPr>
              <w:t>ainide</w:t>
            </w:r>
            <w:r w:rsidRPr="00C82138">
              <w:rPr>
                <w:rFonts w:cs="Arial"/>
                <w:sz w:val="18"/>
                <w:szCs w:val="18"/>
              </w:rPr>
              <w:t xml:space="preserve"> for SVT: efficacy 7.1%, proarrhythmia 7.4%; cardiac arrest 2.3%;</w:t>
            </w:r>
          </w:p>
          <w:p w:rsidR="00E01E55" w:rsidRPr="00C82138" w:rsidRDefault="00E01E55" w:rsidP="00290E45">
            <w:pPr>
              <w:rPr>
                <w:rFonts w:cs="Arial"/>
                <w:sz w:val="18"/>
                <w:szCs w:val="18"/>
              </w:rPr>
            </w:pPr>
            <w:r w:rsidRPr="00C82138">
              <w:rPr>
                <w:rFonts w:cs="Arial"/>
                <w:sz w:val="18"/>
                <w:szCs w:val="18"/>
              </w:rPr>
              <w:t xml:space="preserve">12 pts cardiac arrest; 8/12 CHD: </w:t>
            </w:r>
          </w:p>
          <w:p w:rsidR="00E01E55" w:rsidRPr="00C82138" w:rsidRDefault="00E01E55" w:rsidP="00290E45">
            <w:pPr>
              <w:rPr>
                <w:rFonts w:cs="Arial"/>
                <w:sz w:val="18"/>
                <w:szCs w:val="18"/>
              </w:rPr>
            </w:pPr>
            <w:r w:rsidRPr="00C82138">
              <w:rPr>
                <w:rFonts w:cs="Arial"/>
                <w:sz w:val="18"/>
                <w:szCs w:val="18"/>
              </w:rPr>
              <w:t>7/8 mild-mod ventricular dys</w:t>
            </w:r>
            <w:r>
              <w:rPr>
                <w:rFonts w:cs="Arial"/>
                <w:sz w:val="18"/>
                <w:szCs w:val="18"/>
              </w:rPr>
              <w:t>f</w:t>
            </w:r>
            <w:r w:rsidRPr="00C82138">
              <w:rPr>
                <w:rFonts w:cs="Arial"/>
                <w:sz w:val="18"/>
                <w:szCs w:val="18"/>
              </w:rPr>
              <w:t xml:space="preserve">unction or single vent or systemic RV </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 xml:space="preserve"> Flec</w:t>
            </w:r>
            <w:r>
              <w:rPr>
                <w:rFonts w:cs="Arial"/>
                <w:sz w:val="18"/>
                <w:szCs w:val="18"/>
              </w:rPr>
              <w:t xml:space="preserve">ainide </w:t>
            </w:r>
            <w:r w:rsidRPr="00C82138">
              <w:rPr>
                <w:rFonts w:cs="Arial"/>
                <w:sz w:val="18"/>
                <w:szCs w:val="18"/>
              </w:rPr>
              <w:t>efficacy SVT 70%; pro-</w:t>
            </w:r>
            <w:r w:rsidRPr="00C82138">
              <w:rPr>
                <w:rFonts w:cs="Arial"/>
                <w:sz w:val="18"/>
                <w:szCs w:val="18"/>
              </w:rPr>
              <w:lastRenderedPageBreak/>
              <w:t xml:space="preserve">arrhythmia 7.4%; </w:t>
            </w:r>
          </w:p>
        </w:tc>
        <w:tc>
          <w:tcPr>
            <w:tcW w:w="0" w:type="auto"/>
          </w:tcPr>
          <w:p w:rsidR="00E01E55" w:rsidRPr="00C82138" w:rsidRDefault="00E01E55" w:rsidP="00290E45">
            <w:pPr>
              <w:rPr>
                <w:rFonts w:cs="Arial"/>
                <w:sz w:val="18"/>
                <w:szCs w:val="18"/>
              </w:rPr>
            </w:pPr>
            <w:r w:rsidRPr="00C82138">
              <w:rPr>
                <w:rFonts w:cs="Arial"/>
                <w:sz w:val="18"/>
                <w:szCs w:val="18"/>
              </w:rPr>
              <w:lastRenderedPageBreak/>
              <w:t>Flec</w:t>
            </w:r>
            <w:r>
              <w:rPr>
                <w:rFonts w:cs="Arial"/>
                <w:sz w:val="18"/>
                <w:szCs w:val="18"/>
              </w:rPr>
              <w:t>ainide</w:t>
            </w:r>
            <w:r w:rsidRPr="00C82138">
              <w:rPr>
                <w:rFonts w:cs="Arial"/>
                <w:sz w:val="18"/>
                <w:szCs w:val="18"/>
              </w:rPr>
              <w:t xml:space="preserve"> rx SVT + CHD: 8.3% death or CA. vs.</w:t>
            </w:r>
            <w:r>
              <w:rPr>
                <w:rFonts w:cs="Arial"/>
                <w:sz w:val="18"/>
                <w:szCs w:val="18"/>
              </w:rPr>
              <w:t xml:space="preserve"> </w:t>
            </w:r>
            <w:r w:rsidRPr="00C82138">
              <w:rPr>
                <w:rFonts w:cs="Arial"/>
                <w:sz w:val="18"/>
                <w:szCs w:val="18"/>
              </w:rPr>
              <w:t>0.3% w/o CHD.</w:t>
            </w:r>
          </w:p>
          <w:p w:rsidR="00E01E55" w:rsidRPr="00C82138" w:rsidRDefault="00E01E55" w:rsidP="00290E45">
            <w:pPr>
              <w:rPr>
                <w:rFonts w:cs="Arial"/>
                <w:sz w:val="18"/>
                <w:szCs w:val="18"/>
              </w:rPr>
            </w:pPr>
            <w:r w:rsidRPr="00C82138">
              <w:rPr>
                <w:rFonts w:cs="Arial"/>
                <w:sz w:val="18"/>
                <w:szCs w:val="18"/>
              </w:rPr>
              <w:t>Deaths flec</w:t>
            </w:r>
            <w:r>
              <w:rPr>
                <w:rFonts w:cs="Arial"/>
                <w:sz w:val="18"/>
                <w:szCs w:val="18"/>
              </w:rPr>
              <w:t>ainide</w:t>
            </w:r>
            <w:r w:rsidRPr="00C82138">
              <w:rPr>
                <w:rFonts w:cs="Arial"/>
                <w:sz w:val="18"/>
                <w:szCs w:val="18"/>
              </w:rPr>
              <w:t xml:space="preserve"> + CHD, average 16.1 y</w:t>
            </w:r>
          </w:p>
          <w:p w:rsidR="00E01E55" w:rsidRPr="00C82138" w:rsidRDefault="00E01E55" w:rsidP="00290E45">
            <w:pPr>
              <w:rPr>
                <w:rFonts w:cs="Arial"/>
                <w:sz w:val="18"/>
                <w:szCs w:val="18"/>
              </w:rPr>
            </w:pPr>
            <w:r w:rsidRPr="00C82138">
              <w:rPr>
                <w:rFonts w:cs="Arial"/>
                <w:sz w:val="18"/>
                <w:szCs w:val="18"/>
              </w:rPr>
              <w:t xml:space="preserve"> </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4 flec</w:t>
            </w:r>
            <w:r>
              <w:rPr>
                <w:rFonts w:cs="Arial"/>
                <w:sz w:val="18"/>
                <w:szCs w:val="18"/>
              </w:rPr>
              <w:t>ainide</w:t>
            </w:r>
            <w:r w:rsidRPr="00C82138">
              <w:rPr>
                <w:rFonts w:cs="Arial"/>
                <w:sz w:val="18"/>
                <w:szCs w:val="18"/>
              </w:rPr>
              <w:t xml:space="preserve"> deaths in structurally normal hearts, 3 of 4 normal function.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lastRenderedPageBreak/>
              <w:t>Thorne SA 1999</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PFJlZm1hbj48Q2l0ZT48QXV0aG9yPlRob3JuZTwvQXV0aG9yPjxZZWFyPjE5OTk8L1llYXI+PFJl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PFJlZm1hbj48Q2l0ZT48QXV0aG9yPlRob3JuZTwvQXV0aG9yPjxZZWFyPjE5OTk8L1llYXI+PFJl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(303)</w:t>
            </w:r>
            <w:r w:rsidRPr="00C82138">
              <w:rPr>
                <w:rFonts w:cs="Arial"/>
                <w:sz w:val="18"/>
                <w:szCs w:val="18"/>
              </w:rPr>
              <w:fldChar w:fldCharType="end"/>
            </w:r>
            <w:r w:rsidRPr="00C82138">
              <w:rPr>
                <w:rFonts w:cs="Arial"/>
                <w:sz w:val="18"/>
                <w:szCs w:val="18"/>
              </w:rPr>
              <w:t xml:space="preserve"> </w:t>
            </w:r>
          </w:p>
          <w:p w:rsidR="00E01E55" w:rsidRPr="00C82138" w:rsidRDefault="00CF3027" w:rsidP="00290E45">
            <w:pPr>
              <w:rPr>
                <w:rFonts w:cs="Arial"/>
                <w:sz w:val="18"/>
                <w:szCs w:val="18"/>
              </w:rPr>
            </w:pPr>
            <w:hyperlink r:id="rId370" w:history="1">
              <w:r w:rsidR="00E01E55" w:rsidRPr="00C82138">
                <w:rPr>
                  <w:rStyle w:val="Hyperlink"/>
                  <w:rFonts w:cs="Arial"/>
                  <w:sz w:val="18"/>
                  <w:szCs w:val="18"/>
                </w:rPr>
                <w:t>10402444</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92</w:t>
            </w:r>
          </w:p>
        </w:tc>
        <w:tc>
          <w:tcPr>
            <w:tcW w:w="0" w:type="auto"/>
          </w:tcPr>
          <w:p w:rsidR="00E01E55" w:rsidRPr="00C82138" w:rsidRDefault="00E01E55" w:rsidP="00290E45">
            <w:pPr>
              <w:rPr>
                <w:rFonts w:cs="Arial"/>
                <w:sz w:val="18"/>
                <w:szCs w:val="18"/>
              </w:rPr>
            </w:pPr>
            <w:r w:rsidRPr="00C82138">
              <w:rPr>
                <w:rFonts w:cs="Arial"/>
                <w:sz w:val="18"/>
                <w:szCs w:val="18"/>
              </w:rPr>
              <w:t>ACHD, mean age 34.9 y, receiving amiodarone for ≥6 mo; case-control group. Mean duration 3 y, mean dose 191 mg</w:t>
            </w:r>
          </w:p>
        </w:tc>
        <w:tc>
          <w:tcPr>
            <w:tcW w:w="0" w:type="auto"/>
          </w:tcPr>
          <w:p w:rsidR="00E01E55" w:rsidRPr="00C82138" w:rsidRDefault="00E01E55" w:rsidP="00290E45">
            <w:pPr>
              <w:rPr>
                <w:rFonts w:cs="Arial"/>
                <w:sz w:val="18"/>
                <w:szCs w:val="18"/>
              </w:rPr>
            </w:pPr>
            <w:r w:rsidRPr="00C82138">
              <w:rPr>
                <w:rFonts w:cs="Arial"/>
                <w:sz w:val="18"/>
                <w:szCs w:val="18"/>
              </w:rPr>
              <w:t>Review side effects of chronic oral amio</w:t>
            </w:r>
          </w:p>
        </w:tc>
        <w:tc>
          <w:tcPr>
            <w:tcW w:w="0" w:type="auto"/>
          </w:tcPr>
          <w:p w:rsidR="00E01E55" w:rsidRPr="00C82138" w:rsidRDefault="00E01E55" w:rsidP="00290E45">
            <w:pPr>
              <w:rPr>
                <w:rFonts w:cs="Arial"/>
                <w:sz w:val="18"/>
                <w:szCs w:val="18"/>
              </w:rPr>
            </w:pPr>
            <w:r w:rsidRPr="00C82138">
              <w:rPr>
                <w:rFonts w:cs="Arial"/>
                <w:sz w:val="18"/>
                <w:szCs w:val="18"/>
              </w:rPr>
              <w:t>36% developed thyroid dysfunction: 19 hyper, 14 hypothyroid. Sig risk factors: Female gender (OR</w:t>
            </w:r>
            <w:r>
              <w:rPr>
                <w:rFonts w:cs="Arial"/>
                <w:sz w:val="18"/>
                <w:szCs w:val="18"/>
              </w:rPr>
              <w:t>: 3.0)  cyanotic HD (OR:</w:t>
            </w:r>
            <w:r w:rsidRPr="00C82138">
              <w:rPr>
                <w:rFonts w:cs="Arial"/>
                <w:sz w:val="18"/>
                <w:szCs w:val="18"/>
              </w:rPr>
              <w:t xml:space="preserve"> 7.0); Fontan (OR </w:t>
            </w:r>
            <w:r>
              <w:rPr>
                <w:rFonts w:cs="Arial"/>
                <w:sz w:val="18"/>
                <w:szCs w:val="18"/>
              </w:rPr>
              <w:t>:</w:t>
            </w:r>
            <w:r w:rsidRPr="00C82138">
              <w:rPr>
                <w:rFonts w:cs="Arial"/>
                <w:sz w:val="18"/>
                <w:szCs w:val="18"/>
              </w:rPr>
              <w:t>4.0); dosage &gt;200 mg/d (OR</w:t>
            </w:r>
            <w:r>
              <w:rPr>
                <w:rFonts w:cs="Arial"/>
                <w:sz w:val="18"/>
                <w:szCs w:val="18"/>
              </w:rPr>
              <w:t>:</w:t>
            </w:r>
            <w:r w:rsidRPr="00C82138">
              <w:rPr>
                <w:rFonts w:cs="Arial"/>
                <w:sz w:val="18"/>
                <w:szCs w:val="18"/>
              </w:rPr>
              <w:t xml:space="preserve"> 4.0)</w:t>
            </w:r>
          </w:p>
        </w:tc>
        <w:tc>
          <w:tcPr>
            <w:tcW w:w="0" w:type="auto"/>
          </w:tcPr>
          <w:p w:rsidR="00E01E55" w:rsidRPr="00C82138" w:rsidRDefault="00E01E55" w:rsidP="00290E45">
            <w:pPr>
              <w:rPr>
                <w:rFonts w:cs="Arial"/>
                <w:sz w:val="18"/>
                <w:szCs w:val="18"/>
              </w:rPr>
            </w:pPr>
            <w:r w:rsidRPr="00C82138">
              <w:rPr>
                <w:rFonts w:cs="Arial"/>
                <w:sz w:val="18"/>
                <w:szCs w:val="18"/>
              </w:rPr>
              <w:t>Pts w/ CHD at higher risk for amio</w:t>
            </w:r>
            <w:r>
              <w:rPr>
                <w:rFonts w:cs="Arial"/>
                <w:sz w:val="18"/>
                <w:szCs w:val="18"/>
              </w:rPr>
              <w:t>darone</w:t>
            </w:r>
            <w:r w:rsidRPr="00C82138">
              <w:rPr>
                <w:rFonts w:cs="Arial"/>
                <w:sz w:val="18"/>
                <w:szCs w:val="18"/>
              </w:rPr>
              <w:t xml:space="preserve"> adverse effects, esp</w:t>
            </w:r>
            <w:r>
              <w:rPr>
                <w:rFonts w:cs="Arial"/>
                <w:sz w:val="18"/>
                <w:szCs w:val="18"/>
              </w:rPr>
              <w:t>ecially</w:t>
            </w:r>
            <w:r w:rsidRPr="00C82138">
              <w:rPr>
                <w:rFonts w:cs="Arial"/>
                <w:sz w:val="18"/>
                <w:szCs w:val="18"/>
              </w:rPr>
              <w:t xml:space="preserve"> women,</w:t>
            </w:r>
            <w:r>
              <w:rPr>
                <w:rFonts w:cs="Arial"/>
                <w:sz w:val="18"/>
                <w:szCs w:val="18"/>
              </w:rPr>
              <w:t xml:space="preserve"> </w:t>
            </w:r>
            <w:r w:rsidRPr="00C82138">
              <w:rPr>
                <w:rFonts w:cs="Arial"/>
                <w:sz w:val="18"/>
                <w:szCs w:val="18"/>
              </w:rPr>
              <w:t>cyanosis, Fontan, or dose &gt;200 mg</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Pass RH 2000</w:t>
            </w:r>
          </w:p>
          <w:p w:rsidR="00E01E55" w:rsidRPr="00C82138" w:rsidRDefault="00E01E55"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&lt;Refman&gt;&lt;Cite&gt;&lt;Author&gt;Pass&lt;/Author&gt;&lt;Year&gt;2000&lt;/Year&gt;&lt;RecNum&gt;546&lt;/RecNum&gt;&lt;IDText&gt;Continuous intravenous diltiazem infusion for short-term ventricular rate control in children&lt;/IDText&gt;&lt;MDL Ref_Type="Journal"&gt;&lt;Ref_Type&gt;Journal&lt;/Ref_Type&gt;&lt;Ref_ID&gt;546&lt;/Ref_ID&gt;&lt;Title_Primary&gt;Continuous intravenous diltiazem infusion for short-term ventricular rate control in children&lt;/Title_Primary&gt;&lt;Authors_Primary&gt;Pass,R.H.&lt;/Authors_Primary&gt;&lt;Authors_Primary&gt;Liberman,L.&lt;/Authors_Primary&gt;&lt;Authors_Primary&gt;Al-Fayaddh,M.&lt;/Authors_Primary&gt;&lt;Authors_Primary&gt;Flynn,P.&lt;/Authors_Primary&gt;&lt;Authors_Primary&gt;Hordof,A.J.&lt;/Authors_Primary&gt;&lt;Date_Primary&gt;2000/9/1&lt;/Date_Primary&gt;&lt;Keywords&gt;administration &amp;amp; dosage&lt;/Keywords&gt;&lt;Keywords&gt;Adolescent&lt;/Keywords&gt;&lt;Keywords&gt;Adult&lt;/Keywords&gt;&lt;Keywords&gt;Arrhythmias,Cardiac&lt;/Keywords&gt;&lt;Keywords&gt;Atrial Fibrillation&lt;/Keywords&gt;&lt;Keywords&gt;Calcium&lt;/Keywords&gt;&lt;Keywords&gt;Calcium Channel Blockers&lt;/Keywords&gt;&lt;Keywords&gt;Cardiology&lt;/Keywords&gt;&lt;Keywords&gt;Child&lt;/Keywords&gt;&lt;Keywords&gt;Diltiazem&lt;/Keywords&gt;&lt;Keywords&gt;drug therapy&lt;/Keywords&gt;&lt;Keywords&gt;Humans&lt;/Keywords&gt;&lt;Keywords&gt;Infant&lt;/Keywords&gt;&lt;Keywords&gt;Infusions,Intravenous&lt;/Keywords&gt;&lt;Keywords&gt;New York&lt;/Keywords&gt;&lt;Keywords&gt;Patients&lt;/Keywords&gt;&lt;Keywords&gt;Tachycardia&lt;/Keywords&gt;&lt;Reprint&gt;Not in File&lt;/Reprint&gt;&lt;Start_Page&gt;559&lt;/Start_Page&gt;&lt;End_Page&gt;62, A9&lt;/End_Page&gt;&lt;Periodical&gt;Am.J.Cardiol.&lt;/Periodical&gt;&lt;Volume&gt;86&lt;/Volume&gt;&lt;Issue&gt;5&lt;/Issue&gt;&lt;ISSN_ISBN&gt;0002-9149&lt;/ISSN_ISBN&gt;&lt;Misc_3&gt;S0002-9149(00)01016-X&lt;/Misc_3&gt;&lt;Address&gt;Division of Pediatric Cardiology, Babies and Children&amp;apos;s Hospital of New York, New York Presbyterian Medical Center, 10032-3784, USA. Pediheart@aol.com&lt;/Address&gt;&lt;Web_URL&gt;PM:11009280&lt;/Web_URL&gt;&lt;ZZ_JournalFull&gt;&lt;f name="System"&gt;Am.J.Cardiol.&lt;/f&gt;&lt;/ZZ_JournalFull&gt;&lt;ZZ_WorkformID&gt;1&lt;/ZZ_WorkformID&gt;&lt;/MDL&gt;&lt;/Cite&gt;&lt;/Refman&gt;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(304)</w:t>
            </w:r>
            <w:r w:rsidRPr="00C82138">
              <w:rPr>
                <w:rFonts w:cs="Arial"/>
                <w:sz w:val="18"/>
                <w:szCs w:val="18"/>
              </w:rPr>
              <w:fldChar w:fldCharType="end"/>
            </w:r>
          </w:p>
          <w:p w:rsidR="00E01E55" w:rsidRPr="00C82138" w:rsidRDefault="00CF3027" w:rsidP="00290E45">
            <w:pPr>
              <w:rPr>
                <w:rFonts w:cs="Arial"/>
                <w:sz w:val="18"/>
                <w:szCs w:val="18"/>
              </w:rPr>
            </w:pPr>
            <w:hyperlink r:id="rId371" w:history="1">
              <w:r w:rsidR="00E01E55" w:rsidRPr="00C82138">
                <w:rPr>
                  <w:rStyle w:val="Hyperlink"/>
                  <w:rFonts w:cs="Arial"/>
                  <w:sz w:val="18"/>
                  <w:szCs w:val="18"/>
                </w:rPr>
                <w:t>11009280</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10</w:t>
            </w:r>
          </w:p>
        </w:tc>
        <w:tc>
          <w:tcPr>
            <w:tcW w:w="0" w:type="auto"/>
          </w:tcPr>
          <w:p w:rsidR="00E01E55" w:rsidRPr="00C82138" w:rsidRDefault="00E01E55" w:rsidP="00290E45">
            <w:pPr>
              <w:rPr>
                <w:rFonts w:cs="Arial"/>
                <w:sz w:val="18"/>
                <w:szCs w:val="18"/>
              </w:rPr>
            </w:pPr>
            <w:r w:rsidRPr="00C82138">
              <w:rPr>
                <w:rFonts w:cs="Arial"/>
                <w:sz w:val="18"/>
                <w:szCs w:val="18"/>
              </w:rPr>
              <w:t xml:space="preserve">IV diltiazem for AT w/ rapid response. Includes 3 adults w/ AT and repaired CHD, ages 18-21 y. </w:t>
            </w:r>
          </w:p>
        </w:tc>
        <w:tc>
          <w:tcPr>
            <w:tcW w:w="0" w:type="auto"/>
          </w:tcPr>
          <w:p w:rsidR="00E01E55" w:rsidRPr="00C82138" w:rsidRDefault="00E01E55" w:rsidP="00290E45">
            <w:pPr>
              <w:rPr>
                <w:rFonts w:cs="Arial"/>
                <w:sz w:val="18"/>
                <w:szCs w:val="18"/>
              </w:rPr>
            </w:pPr>
            <w:r w:rsidRPr="00C82138">
              <w:rPr>
                <w:rFonts w:cs="Arial"/>
                <w:sz w:val="18"/>
                <w:szCs w:val="18"/>
              </w:rPr>
              <w:t xml:space="preserve">Efficacy diltiazem for AT </w:t>
            </w:r>
          </w:p>
        </w:tc>
        <w:tc>
          <w:tcPr>
            <w:tcW w:w="0" w:type="auto"/>
          </w:tcPr>
          <w:p w:rsidR="00E01E55" w:rsidRPr="00C82138" w:rsidRDefault="00E01E55" w:rsidP="00290E45">
            <w:pPr>
              <w:rPr>
                <w:rFonts w:cs="Arial"/>
                <w:sz w:val="18"/>
                <w:szCs w:val="18"/>
              </w:rPr>
            </w:pPr>
            <w:r w:rsidRPr="00C82138">
              <w:rPr>
                <w:rFonts w:cs="Arial"/>
                <w:sz w:val="18"/>
                <w:szCs w:val="18"/>
              </w:rPr>
              <w:t>Dilt</w:t>
            </w:r>
            <w:r>
              <w:rPr>
                <w:rFonts w:cs="Arial"/>
                <w:sz w:val="18"/>
                <w:szCs w:val="18"/>
              </w:rPr>
              <w:t>iazem</w:t>
            </w:r>
            <w:r w:rsidRPr="00C82138">
              <w:rPr>
                <w:rFonts w:cs="Arial"/>
                <w:sz w:val="18"/>
                <w:szCs w:val="18"/>
              </w:rPr>
              <w:t xml:space="preserve"> </w:t>
            </w:r>
            <w:r>
              <w:rPr>
                <w:rFonts w:cs="Arial"/>
                <w:sz w:val="18"/>
                <w:szCs w:val="18"/>
              </w:rPr>
              <w:t>0</w:t>
            </w:r>
            <w:r w:rsidRPr="00C82138">
              <w:rPr>
                <w:rFonts w:cs="Arial"/>
                <w:sz w:val="18"/>
                <w:szCs w:val="18"/>
              </w:rPr>
              <w:t xml:space="preserve">.25 mg/kg over 5 min + </w:t>
            </w:r>
            <w:r>
              <w:rPr>
                <w:rFonts w:cs="Arial"/>
                <w:sz w:val="18"/>
                <w:szCs w:val="18"/>
              </w:rPr>
              <w:t>infusion 0.11 mg/kg/h. HR median 166 pre-treatment</w:t>
            </w:r>
            <w:r w:rsidRPr="00C82138">
              <w:rPr>
                <w:rFonts w:cs="Arial"/>
                <w:sz w:val="18"/>
                <w:szCs w:val="18"/>
              </w:rPr>
              <w:t>, fell to 23</w:t>
            </w:r>
            <w:r>
              <w:rPr>
                <w:rFonts w:cs="Arial"/>
                <w:sz w:val="18"/>
                <w:szCs w:val="18"/>
              </w:rPr>
              <w:t xml:space="preserve"> </w:t>
            </w:r>
            <w:r w:rsidRPr="00C82138">
              <w:rPr>
                <w:rFonts w:cs="Arial"/>
                <w:sz w:val="18"/>
                <w:szCs w:val="18"/>
              </w:rPr>
              <w:t>bpm w/in 10 min</w:t>
            </w:r>
            <w:r>
              <w:rPr>
                <w:rFonts w:cs="Arial"/>
                <w:sz w:val="18"/>
                <w:szCs w:val="18"/>
              </w:rPr>
              <w:t>. No HTN</w:t>
            </w:r>
            <w:r w:rsidRPr="00C82138">
              <w:rPr>
                <w:rFonts w:cs="Arial"/>
                <w:sz w:val="18"/>
                <w:szCs w:val="18"/>
              </w:rPr>
              <w:t xml:space="preserve">. </w:t>
            </w:r>
          </w:p>
        </w:tc>
        <w:tc>
          <w:tcPr>
            <w:tcW w:w="0" w:type="auto"/>
          </w:tcPr>
          <w:p w:rsidR="00E01E55" w:rsidRPr="00C82138" w:rsidRDefault="00E01E55" w:rsidP="00290E45">
            <w:pPr>
              <w:rPr>
                <w:rFonts w:cs="Arial"/>
                <w:sz w:val="18"/>
                <w:szCs w:val="18"/>
              </w:rPr>
            </w:pPr>
            <w:r w:rsidRPr="00C82138">
              <w:rPr>
                <w:rFonts w:cs="Arial"/>
                <w:sz w:val="18"/>
                <w:szCs w:val="18"/>
              </w:rPr>
              <w:t>Diltiazem effectively decreased vent</w:t>
            </w:r>
            <w:r>
              <w:rPr>
                <w:rFonts w:cs="Arial"/>
                <w:sz w:val="18"/>
                <w:szCs w:val="18"/>
              </w:rPr>
              <w:t>ricular</w:t>
            </w:r>
            <w:r w:rsidRPr="00C82138">
              <w:rPr>
                <w:rFonts w:cs="Arial"/>
                <w:sz w:val="18"/>
                <w:szCs w:val="18"/>
              </w:rPr>
              <w:t xml:space="preserve"> rate w/in 10 min.</w:t>
            </w:r>
          </w:p>
        </w:tc>
      </w:tr>
      <w:tr w:rsidR="00E01E55" w:rsidRPr="00C82138" w:rsidTr="0021551B">
        <w:tc>
          <w:tcPr>
            <w:tcW w:w="0" w:type="auto"/>
          </w:tcPr>
          <w:p w:rsidR="00E01E55" w:rsidRPr="00C82138" w:rsidRDefault="00E01E55" w:rsidP="0095759D">
            <w:pPr>
              <w:rPr>
                <w:rFonts w:cs="Arial"/>
                <w:sz w:val="18"/>
                <w:szCs w:val="18"/>
              </w:rPr>
            </w:pPr>
            <w:r w:rsidRPr="00C82138">
              <w:rPr>
                <w:rFonts w:cs="Arial"/>
                <w:sz w:val="18"/>
                <w:szCs w:val="18"/>
              </w:rPr>
              <w:t>Hoyer AW 2007</w:t>
            </w:r>
          </w:p>
          <w:p w:rsidR="00E01E55" w:rsidRPr="00C82138" w:rsidRDefault="00E01E55" w:rsidP="0095759D">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&lt;Refman&gt;&lt;Cite&gt;&lt;Author&gt;Hoyer&lt;/Author&gt;&lt;Year&gt;2007&lt;/Year&gt;&lt;RecNum&gt;432&lt;/RecNum&gt;&lt;IDText&gt;The safety and efficacy of ibutilide in children and in patients with congenital heart disease&lt;/IDText&gt;&lt;MDL Ref_Type="Journal"&gt;&lt;Ref_Type&gt;Journal&lt;/Ref_Type&gt;&lt;Ref_ID&gt;432&lt;/Ref_ID&gt;&lt;Title_Primary&gt;The safety and efficacy of ibutilide in children and in patients with congenital heart disease&lt;/Title_Primary&gt;&lt;Authors_Primary&gt;Hoyer,A.W.&lt;/Authors_Primary&gt;&lt;Authors_Primary&gt;Balaji,S.&lt;/Authors_Primary&gt;&lt;Date_Primary&gt;2007/8&lt;/Date_Primary&gt;&lt;Keywords&gt;Adolescent&lt;/Keywords&gt;&lt;Keywords&gt;Adult&lt;/Keywords&gt;&lt;Keywords&gt;Anti-Arrhythmia Agents&lt;/Keywords&gt;&lt;Keywords&gt;Atrial Fibrillation&lt;/Keywords&gt;&lt;Keywords&gt;Atrial Flutter&lt;/Keywords&gt;&lt;Keywords&gt;Bradycardia&lt;/Keywords&gt;&lt;Keywords&gt;Cardiology&lt;/Keywords&gt;&lt;Keywords&gt;Child&lt;/Keywords&gt;&lt;Keywords&gt;Child,Preschool&lt;/Keywords&gt;&lt;Keywords&gt;congenital&lt;/Keywords&gt;&lt;Keywords&gt;Disease&lt;/Keywords&gt;&lt;Keywords&gt;drug therapy&lt;/Keywords&gt;&lt;Keywords&gt;Female&lt;/Keywords&gt;&lt;Keywords&gt;Heart&lt;/Keywords&gt;&lt;Keywords&gt;Heart Defects,Congenital&lt;/Keywords&gt;&lt;Keywords&gt;Humans&lt;/Keywords&gt;&lt;Keywords&gt;Infant&lt;/Keywords&gt;&lt;Keywords&gt;Male&lt;/Keywords&gt;&lt;Keywords&gt;methods&lt;/Keywords&gt;&lt;Keywords&gt;Pacemaker,Artificial&lt;/Keywords&gt;&lt;Keywords&gt;Patients&lt;/Keywords&gt;&lt;Keywords&gt;Safety&lt;/Keywords&gt;&lt;Keywords&gt;Sulfonamides&lt;/Keywords&gt;&lt;Keywords&gt;surgery&lt;/Keywords&gt;&lt;Keywords&gt;Tachycardia&lt;/Keywords&gt;&lt;Keywords&gt;therapeutic use&lt;/Keywords&gt;&lt;Keywords&gt;Treatment Outcome&lt;/Keywords&gt;&lt;Reprint&gt;Not in File&lt;/Reprint&gt;&lt;Start_Page&gt;1003&lt;/Start_Page&gt;&lt;End_Page&gt;1008&lt;/End_Page&gt;&lt;Periodical&gt;Pacing Clin.Electrophysiol.&lt;/Periodical&gt;&lt;Volume&gt;30&lt;/Volume&gt;&lt;Issue&gt;8&lt;/Issue&gt;&lt;ISSN_ISBN&gt;0147-8389&lt;/ISSN_ISBN&gt;&lt;Misc_3&gt;PACE799;10.1111/j.1540-8159.2007.00799.x&lt;/Misc_3&gt;&lt;Address&gt;Department of Pediatrics, Division of Pediatric Cardiology, Oregon Health &amp;amp; Science University, Portland, OR 97239, USA&lt;/Address&gt;&lt;Web_URL&gt;PM:17669084&lt;/Web_URL&gt;&lt;ZZ_JournalFull&gt;&lt;f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rFonts w:cs="Arial"/>
                <w:sz w:val="18"/>
                <w:szCs w:val="18"/>
              </w:rPr>
              <w:fldChar w:fldCharType="separate"/>
            </w:r>
            <w:r w:rsidR="00C55E77">
              <w:rPr>
                <w:rFonts w:cs="Arial"/>
                <w:noProof/>
                <w:sz w:val="18"/>
                <w:szCs w:val="18"/>
              </w:rPr>
              <w:t>(305)</w:t>
            </w:r>
            <w:r w:rsidRPr="00C82138">
              <w:rPr>
                <w:rFonts w:cs="Arial"/>
                <w:sz w:val="18"/>
                <w:szCs w:val="18"/>
              </w:rPr>
              <w:fldChar w:fldCharType="end"/>
            </w:r>
          </w:p>
          <w:p w:rsidR="00E01E55" w:rsidRPr="00C82138" w:rsidRDefault="00CF3027" w:rsidP="0095759D">
            <w:pPr>
              <w:rPr>
                <w:rFonts w:cs="Arial"/>
                <w:sz w:val="18"/>
                <w:szCs w:val="18"/>
              </w:rPr>
            </w:pPr>
            <w:hyperlink r:id="rId372" w:history="1">
              <w:r w:rsidR="00E01E55" w:rsidRPr="00C82138">
                <w:rPr>
                  <w:rStyle w:val="Hyperlink"/>
                  <w:rFonts w:cs="Arial"/>
                  <w:sz w:val="18"/>
                  <w:szCs w:val="18"/>
                </w:rPr>
                <w:t>17669084</w:t>
              </w:r>
            </w:hyperlink>
          </w:p>
        </w:tc>
        <w:tc>
          <w:tcPr>
            <w:tcW w:w="0" w:type="auto"/>
          </w:tcPr>
          <w:p w:rsidR="00E01E55" w:rsidRPr="00C82138" w:rsidRDefault="00E01E55" w:rsidP="0095759D">
            <w:pPr>
              <w:rPr>
                <w:rFonts w:cs="Arial"/>
                <w:sz w:val="18"/>
                <w:szCs w:val="18"/>
              </w:rPr>
            </w:pPr>
            <w:r w:rsidRPr="00C82138">
              <w:rPr>
                <w:rFonts w:cs="Arial"/>
                <w:sz w:val="18"/>
                <w:szCs w:val="18"/>
              </w:rPr>
              <w:t>Retrospective single center</w:t>
            </w:r>
          </w:p>
        </w:tc>
        <w:tc>
          <w:tcPr>
            <w:tcW w:w="0" w:type="auto"/>
          </w:tcPr>
          <w:p w:rsidR="00E01E55" w:rsidRPr="00C82138" w:rsidRDefault="00E01E55" w:rsidP="0095759D">
            <w:pPr>
              <w:rPr>
                <w:rFonts w:cs="Arial"/>
                <w:sz w:val="18"/>
                <w:szCs w:val="18"/>
              </w:rPr>
            </w:pPr>
            <w:r w:rsidRPr="00C82138">
              <w:rPr>
                <w:rFonts w:cs="Arial"/>
                <w:sz w:val="18"/>
                <w:szCs w:val="18"/>
              </w:rPr>
              <w:t>19</w:t>
            </w:r>
          </w:p>
        </w:tc>
        <w:tc>
          <w:tcPr>
            <w:tcW w:w="0" w:type="auto"/>
          </w:tcPr>
          <w:p w:rsidR="00E01E55" w:rsidRPr="00C82138" w:rsidRDefault="00E01E55" w:rsidP="0095759D">
            <w:pPr>
              <w:rPr>
                <w:rFonts w:cs="Arial"/>
                <w:sz w:val="18"/>
                <w:szCs w:val="18"/>
              </w:rPr>
            </w:pPr>
            <w:r w:rsidRPr="00C82138">
              <w:rPr>
                <w:rFonts w:cs="Arial"/>
                <w:sz w:val="18"/>
                <w:szCs w:val="18"/>
              </w:rPr>
              <w:t>15 w/ CHD, 4 w/ normal hearts.</w:t>
            </w:r>
          </w:p>
          <w:p w:rsidR="00E01E55" w:rsidRPr="00C82138" w:rsidRDefault="00E01E55" w:rsidP="0095759D">
            <w:pPr>
              <w:rPr>
                <w:rFonts w:cs="Arial"/>
                <w:sz w:val="18"/>
                <w:szCs w:val="18"/>
              </w:rPr>
            </w:pPr>
            <w:r w:rsidRPr="00C82138">
              <w:rPr>
                <w:rFonts w:cs="Arial"/>
                <w:sz w:val="18"/>
                <w:szCs w:val="18"/>
              </w:rPr>
              <w:t xml:space="preserve">74 episodes of atrial flutter 4 AF. Median age 16 y. </w:t>
            </w:r>
          </w:p>
        </w:tc>
        <w:tc>
          <w:tcPr>
            <w:tcW w:w="0" w:type="auto"/>
          </w:tcPr>
          <w:p w:rsidR="00E01E55" w:rsidRPr="00C82138" w:rsidRDefault="00E01E55" w:rsidP="0095759D">
            <w:pPr>
              <w:rPr>
                <w:rFonts w:cs="Arial"/>
                <w:sz w:val="18"/>
                <w:szCs w:val="18"/>
              </w:rPr>
            </w:pPr>
            <w:r w:rsidRPr="00C82138">
              <w:rPr>
                <w:rFonts w:cs="Arial"/>
                <w:sz w:val="18"/>
                <w:szCs w:val="18"/>
              </w:rPr>
              <w:t>Evaluate efficacy of ibutilide</w:t>
            </w:r>
          </w:p>
        </w:tc>
        <w:tc>
          <w:tcPr>
            <w:tcW w:w="0" w:type="auto"/>
          </w:tcPr>
          <w:p w:rsidR="00E01E55" w:rsidRPr="00C82138" w:rsidRDefault="00E01E55" w:rsidP="0095759D">
            <w:pPr>
              <w:rPr>
                <w:rFonts w:cs="Arial"/>
                <w:sz w:val="18"/>
                <w:szCs w:val="18"/>
              </w:rPr>
            </w:pPr>
            <w:r w:rsidRPr="00C82138">
              <w:rPr>
                <w:rFonts w:cs="Arial"/>
                <w:sz w:val="18"/>
                <w:szCs w:val="18"/>
              </w:rPr>
              <w:t>71% success</w:t>
            </w:r>
            <w:r>
              <w:rPr>
                <w:rFonts w:cs="Arial"/>
                <w:sz w:val="18"/>
                <w:szCs w:val="18"/>
              </w:rPr>
              <w:t>f</w:t>
            </w:r>
            <w:r w:rsidRPr="00C82138">
              <w:rPr>
                <w:rFonts w:cs="Arial"/>
                <w:sz w:val="18"/>
                <w:szCs w:val="18"/>
              </w:rPr>
              <w:t>ul cardioversion;</w:t>
            </w:r>
          </w:p>
          <w:p w:rsidR="00E01E55" w:rsidRPr="00C82138" w:rsidRDefault="00E01E55" w:rsidP="0095759D">
            <w:pPr>
              <w:rPr>
                <w:rFonts w:cs="Arial"/>
                <w:sz w:val="18"/>
                <w:szCs w:val="18"/>
              </w:rPr>
            </w:pPr>
            <w:r w:rsidRPr="00C82138">
              <w:rPr>
                <w:rFonts w:cs="Arial"/>
                <w:sz w:val="18"/>
                <w:szCs w:val="18"/>
              </w:rPr>
              <w:t xml:space="preserve">No symptomatic bradycardia. </w:t>
            </w:r>
          </w:p>
          <w:p w:rsidR="00E01E55" w:rsidRPr="00C82138" w:rsidRDefault="00E01E55" w:rsidP="0095759D">
            <w:pPr>
              <w:rPr>
                <w:rFonts w:cs="Arial"/>
                <w:sz w:val="18"/>
                <w:szCs w:val="18"/>
              </w:rPr>
            </w:pPr>
            <w:r w:rsidRPr="00C82138">
              <w:rPr>
                <w:rFonts w:cs="Arial"/>
                <w:sz w:val="18"/>
                <w:szCs w:val="18"/>
              </w:rPr>
              <w:t>1 TdP, 1 NSVT</w:t>
            </w:r>
          </w:p>
        </w:tc>
        <w:tc>
          <w:tcPr>
            <w:tcW w:w="0" w:type="auto"/>
          </w:tcPr>
          <w:p w:rsidR="00E01E55" w:rsidRPr="00C82138" w:rsidRDefault="00E01E55" w:rsidP="00892BFC">
            <w:pPr>
              <w:rPr>
                <w:rFonts w:cs="Arial"/>
                <w:sz w:val="18"/>
                <w:szCs w:val="18"/>
              </w:rPr>
            </w:pPr>
            <w:r w:rsidRPr="00C82138">
              <w:rPr>
                <w:rFonts w:cs="Arial"/>
                <w:sz w:val="18"/>
                <w:szCs w:val="18"/>
              </w:rPr>
              <w:t>W/ care</w:t>
            </w:r>
            <w:r>
              <w:rPr>
                <w:rFonts w:cs="Arial"/>
                <w:sz w:val="18"/>
                <w:szCs w:val="18"/>
              </w:rPr>
              <w:t>f</w:t>
            </w:r>
            <w:r w:rsidRPr="00C82138">
              <w:rPr>
                <w:rFonts w:cs="Arial"/>
                <w:sz w:val="18"/>
                <w:szCs w:val="18"/>
              </w:rPr>
              <w:t>ul monitoring, ibutilid</w:t>
            </w:r>
            <w:r>
              <w:rPr>
                <w:rFonts w:cs="Arial"/>
                <w:sz w:val="18"/>
                <w:szCs w:val="18"/>
              </w:rPr>
              <w:t>e can be an effective tool for cardioversion</w:t>
            </w:r>
            <w:r w:rsidRPr="00C82138">
              <w:rPr>
                <w:rFonts w:cs="Arial"/>
                <w:sz w:val="18"/>
                <w:szCs w:val="18"/>
              </w:rPr>
              <w:t xml:space="preserve"> of flutter.</w:t>
            </w:r>
          </w:p>
        </w:tc>
      </w:tr>
      <w:tr w:rsidR="00E01E55" w:rsidRPr="00C82138" w:rsidTr="0021551B">
        <w:tc>
          <w:tcPr>
            <w:tcW w:w="0" w:type="auto"/>
          </w:tcPr>
          <w:p w:rsidR="00E01E55" w:rsidRPr="00C82138" w:rsidRDefault="00E01E55" w:rsidP="00DF15F4">
            <w:pPr>
              <w:rPr>
                <w:rFonts w:cs="Arial"/>
                <w:sz w:val="18"/>
                <w:szCs w:val="18"/>
              </w:rPr>
            </w:pPr>
            <w:r w:rsidRPr="00C82138">
              <w:rPr>
                <w:rFonts w:cs="Arial"/>
                <w:sz w:val="18"/>
                <w:szCs w:val="18"/>
              </w:rPr>
              <w:t>Khairy P</w:t>
            </w:r>
          </w:p>
          <w:p w:rsidR="00E01E55" w:rsidRPr="00C82138" w:rsidRDefault="00E01E55" w:rsidP="00DF15F4">
            <w:pPr>
              <w:rPr>
                <w:rFonts w:cs="Arial"/>
                <w:sz w:val="18"/>
                <w:szCs w:val="18"/>
              </w:rPr>
            </w:pPr>
            <w:r w:rsidRPr="00C82138">
              <w:rPr>
                <w:rFonts w:cs="Arial"/>
                <w:sz w:val="18"/>
                <w:szCs w:val="18"/>
              </w:rPr>
              <w:t>2008</w:t>
            </w:r>
          </w:p>
          <w:p w:rsidR="00E01E55" w:rsidRPr="00C82138" w:rsidRDefault="00E01E55" w:rsidP="00DF15F4">
            <w:pPr>
              <w:rPr>
                <w:rFonts w:cs="Arial"/>
                <w:sz w:val="18"/>
                <w:szCs w:val="18"/>
              </w:rPr>
            </w:pPr>
            <w:r w:rsidRPr="00C82138">
              <w:rPr>
                <w:rFonts w:cs="Arial"/>
                <w:sz w:val="18"/>
                <w:szCs w:val="18"/>
              </w:rPr>
              <w:fldChar w:fldCharType="begin">
                <w:fldData xml:space="preserve">PFJlZm1hbj48Q2l0ZT48QXV0aG9yPktoYWlyeTwvQXV0aG9yPjxZZWFyPjIwMDg8L1llYXI+PFJl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PFJlZm1hbj48Q2l0ZT48QXV0aG9yPktoYWlyeTwvQXV0aG9yPjxZZWFyPjIwMDg8L1llYXI+PFJl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(306)</w:t>
            </w:r>
            <w:r w:rsidRPr="00C82138">
              <w:rPr>
                <w:rFonts w:cs="Arial"/>
                <w:sz w:val="18"/>
                <w:szCs w:val="18"/>
              </w:rPr>
              <w:fldChar w:fldCharType="end"/>
            </w:r>
          </w:p>
          <w:p w:rsidR="00E01E55" w:rsidRPr="00C82138" w:rsidRDefault="00CF3027" w:rsidP="00DF15F4">
            <w:pPr>
              <w:rPr>
                <w:rFonts w:cs="Arial"/>
                <w:sz w:val="18"/>
                <w:szCs w:val="18"/>
              </w:rPr>
            </w:pPr>
            <w:hyperlink r:id="rId373" w:history="1">
              <w:r w:rsidR="00E01E55" w:rsidRPr="00C82138">
                <w:rPr>
                  <w:rStyle w:val="Hyperlink"/>
                  <w:rFonts w:cs="Arial"/>
                  <w:sz w:val="18"/>
                  <w:szCs w:val="18"/>
                </w:rPr>
                <w:t>19808416</w:t>
              </w:r>
            </w:hyperlink>
          </w:p>
        </w:tc>
        <w:tc>
          <w:tcPr>
            <w:tcW w:w="0" w:type="auto"/>
          </w:tcPr>
          <w:p w:rsidR="00E01E55" w:rsidRPr="00C82138" w:rsidRDefault="00E01E55" w:rsidP="006D7303">
            <w:pPr>
              <w:rPr>
                <w:rFonts w:cs="Arial"/>
                <w:sz w:val="18"/>
                <w:szCs w:val="18"/>
              </w:rPr>
            </w:pPr>
            <w:r w:rsidRPr="00C82138">
              <w:rPr>
                <w:rFonts w:cs="Arial"/>
                <w:sz w:val="18"/>
                <w:szCs w:val="18"/>
              </w:rPr>
              <w:t>Retrospective  multicenter</w:t>
            </w:r>
          </w:p>
        </w:tc>
        <w:tc>
          <w:tcPr>
            <w:tcW w:w="0" w:type="auto"/>
          </w:tcPr>
          <w:p w:rsidR="00E01E55" w:rsidRPr="00C82138" w:rsidRDefault="00E01E55" w:rsidP="006D7303">
            <w:pPr>
              <w:rPr>
                <w:rFonts w:cs="Arial"/>
                <w:sz w:val="18"/>
                <w:szCs w:val="18"/>
              </w:rPr>
            </w:pPr>
            <w:r w:rsidRPr="00C82138">
              <w:rPr>
                <w:rFonts w:cs="Arial"/>
                <w:sz w:val="18"/>
                <w:szCs w:val="18"/>
              </w:rPr>
              <w:t>37</w:t>
            </w:r>
          </w:p>
        </w:tc>
        <w:tc>
          <w:tcPr>
            <w:tcW w:w="0" w:type="auto"/>
          </w:tcPr>
          <w:p w:rsidR="00E01E55" w:rsidRPr="00C82138" w:rsidRDefault="00E01E55" w:rsidP="006D7303">
            <w:pPr>
              <w:rPr>
                <w:rFonts w:cs="Arial"/>
                <w:sz w:val="18"/>
                <w:szCs w:val="18"/>
              </w:rPr>
            </w:pPr>
            <w:r w:rsidRPr="00C82138">
              <w:rPr>
                <w:rFonts w:cs="Arial"/>
                <w:sz w:val="18"/>
                <w:szCs w:val="18"/>
              </w:rPr>
              <w:t xml:space="preserve">37 pts w/ intra-atrial baffle repair of TGA, 7 sites, ages 28±7.6 y, w/ AICD: primary prevention 62%, secondary 38%. </w:t>
            </w:r>
          </w:p>
        </w:tc>
        <w:tc>
          <w:tcPr>
            <w:tcW w:w="0" w:type="auto"/>
          </w:tcPr>
          <w:p w:rsidR="00E01E55" w:rsidRPr="00C82138" w:rsidRDefault="00E01E55" w:rsidP="006D7303">
            <w:pPr>
              <w:rPr>
                <w:rFonts w:cs="Arial"/>
                <w:sz w:val="18"/>
                <w:szCs w:val="18"/>
              </w:rPr>
            </w:pPr>
            <w:r w:rsidRPr="00C82138">
              <w:rPr>
                <w:rFonts w:cs="Arial"/>
                <w:sz w:val="18"/>
                <w:szCs w:val="18"/>
              </w:rPr>
              <w:t>ICD and outcomes TGA</w:t>
            </w:r>
          </w:p>
        </w:tc>
        <w:tc>
          <w:tcPr>
            <w:tcW w:w="0" w:type="auto"/>
          </w:tcPr>
          <w:p w:rsidR="00E01E55" w:rsidRPr="00C82138" w:rsidRDefault="00E01E55" w:rsidP="00892BFC">
            <w:pPr>
              <w:rPr>
                <w:rFonts w:cs="Arial"/>
                <w:sz w:val="18"/>
                <w:szCs w:val="18"/>
              </w:rPr>
            </w:pPr>
            <w:r w:rsidRPr="00C82138">
              <w:rPr>
                <w:rFonts w:cs="Arial"/>
                <w:sz w:val="18"/>
                <w:szCs w:val="18"/>
              </w:rPr>
              <w:t>Annual rates</w:t>
            </w:r>
            <w:r>
              <w:rPr>
                <w:rFonts w:cs="Arial"/>
                <w:sz w:val="18"/>
                <w:szCs w:val="18"/>
              </w:rPr>
              <w:t xml:space="preserve"> approximately</w:t>
            </w:r>
            <w:r w:rsidRPr="00C82138">
              <w:rPr>
                <w:rFonts w:cs="Arial"/>
                <w:sz w:val="18"/>
                <w:szCs w:val="18"/>
              </w:rPr>
              <w:t xml:space="preserve"> shock: 0.5% primary, 6% secondary. SVT preceded VT in 50%. </w:t>
            </w:r>
          </w:p>
        </w:tc>
        <w:tc>
          <w:tcPr>
            <w:tcW w:w="0" w:type="auto"/>
          </w:tcPr>
          <w:p w:rsidR="00E01E55" w:rsidRPr="00C82138" w:rsidRDefault="00E01E55" w:rsidP="006D7303">
            <w:pPr>
              <w:rPr>
                <w:rFonts w:cs="Arial"/>
                <w:sz w:val="18"/>
                <w:szCs w:val="18"/>
              </w:rPr>
            </w:pPr>
            <w:r w:rsidRPr="00C82138">
              <w:rPr>
                <w:rFonts w:cs="Arial"/>
                <w:sz w:val="18"/>
                <w:szCs w:val="18"/>
              </w:rPr>
              <w:t>Lack of beta-blockers use: HR</w:t>
            </w:r>
            <w:r>
              <w:rPr>
                <w:rFonts w:cs="Arial"/>
                <w:sz w:val="18"/>
                <w:szCs w:val="18"/>
              </w:rPr>
              <w:t>:</w:t>
            </w:r>
            <w:r w:rsidRPr="00C82138">
              <w:rPr>
                <w:rFonts w:cs="Arial"/>
                <w:sz w:val="18"/>
                <w:szCs w:val="18"/>
              </w:rPr>
              <w:t xml:space="preserve"> 16.7; beta-blockers seem protective for SVT initiating VT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Miyazaki A</w:t>
            </w:r>
          </w:p>
          <w:p w:rsidR="00E01E55" w:rsidRPr="00C82138" w:rsidRDefault="00E01E55" w:rsidP="00290E45">
            <w:pPr>
              <w:rPr>
                <w:rFonts w:cs="Arial"/>
                <w:sz w:val="18"/>
                <w:szCs w:val="18"/>
              </w:rPr>
            </w:pPr>
            <w:r w:rsidRPr="00C82138">
              <w:rPr>
                <w:rFonts w:cs="Arial"/>
                <w:sz w:val="18"/>
                <w:szCs w:val="18"/>
              </w:rPr>
              <w:t>2008</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PFJlZm1hbj48Q2l0ZT48QXV0aG9yPk1peWF6YWtpPC9BdXRob3I+PFllYXI+MjAwODwvWWVhcj48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PFJlZm1hbj48Q2l0ZT48QXV0aG9yPk1peWF6YWtpPC9BdXRob3I+PFllYXI+MjAwODwvWWVhcj48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(307)</w:t>
            </w:r>
            <w:r w:rsidRPr="00C82138">
              <w:rPr>
                <w:rFonts w:cs="Arial"/>
                <w:sz w:val="18"/>
                <w:szCs w:val="18"/>
              </w:rPr>
              <w:fldChar w:fldCharType="end"/>
            </w:r>
          </w:p>
          <w:p w:rsidR="00E01E55" w:rsidRPr="00C82138" w:rsidRDefault="00CF3027" w:rsidP="00290E45">
            <w:pPr>
              <w:rPr>
                <w:rFonts w:cs="Arial"/>
                <w:sz w:val="18"/>
                <w:szCs w:val="18"/>
              </w:rPr>
            </w:pPr>
            <w:hyperlink r:id="rId374" w:history="1">
              <w:r w:rsidR="00E01E55" w:rsidRPr="00C82138">
                <w:rPr>
                  <w:rStyle w:val="Hyperlink"/>
                  <w:rFonts w:cs="Arial"/>
                  <w:sz w:val="18"/>
                  <w:szCs w:val="18"/>
                </w:rPr>
                <w:t>18931451</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 xml:space="preserve">27 </w:t>
            </w:r>
          </w:p>
        </w:tc>
        <w:tc>
          <w:tcPr>
            <w:tcW w:w="0" w:type="auto"/>
          </w:tcPr>
          <w:p w:rsidR="00E01E55" w:rsidRPr="00C82138" w:rsidRDefault="00E01E55" w:rsidP="00290E45">
            <w:pPr>
              <w:rPr>
                <w:rFonts w:cs="Arial"/>
                <w:sz w:val="18"/>
                <w:szCs w:val="18"/>
              </w:rPr>
            </w:pPr>
            <w:r w:rsidRPr="00C82138">
              <w:rPr>
                <w:rFonts w:cs="Arial"/>
                <w:sz w:val="18"/>
                <w:szCs w:val="18"/>
              </w:rPr>
              <w:t>44 ACHD, mean age 23±12 y, f/u 13±12 m</w:t>
            </w:r>
            <w:r>
              <w:rPr>
                <w:rFonts w:cs="Arial"/>
                <w:sz w:val="18"/>
                <w:szCs w:val="18"/>
              </w:rPr>
              <w:t>o</w:t>
            </w:r>
            <w:r w:rsidRPr="00C82138">
              <w:rPr>
                <w:rFonts w:cs="Arial"/>
                <w:sz w:val="18"/>
                <w:szCs w:val="18"/>
              </w:rPr>
              <w:t>; oral sotalol 2002-2007; 27 pts SVT</w:t>
            </w:r>
          </w:p>
        </w:tc>
        <w:tc>
          <w:tcPr>
            <w:tcW w:w="0" w:type="auto"/>
          </w:tcPr>
          <w:p w:rsidR="00E01E55" w:rsidRPr="00C82138" w:rsidRDefault="00E01E55" w:rsidP="00290E45">
            <w:pPr>
              <w:rPr>
                <w:rFonts w:cs="Arial"/>
                <w:sz w:val="18"/>
                <w:szCs w:val="18"/>
              </w:rPr>
            </w:pPr>
            <w:r w:rsidRPr="00C82138">
              <w:rPr>
                <w:rFonts w:cs="Arial"/>
                <w:sz w:val="18"/>
                <w:szCs w:val="18"/>
              </w:rPr>
              <w:t>Efficacy &amp; safety sotalol in ACHD</w:t>
            </w:r>
          </w:p>
        </w:tc>
        <w:tc>
          <w:tcPr>
            <w:tcW w:w="0" w:type="auto"/>
          </w:tcPr>
          <w:p w:rsidR="00E01E55" w:rsidRPr="00C82138" w:rsidRDefault="00E01E55" w:rsidP="00290E45">
            <w:pPr>
              <w:rPr>
                <w:rFonts w:cs="Arial"/>
                <w:sz w:val="18"/>
                <w:szCs w:val="18"/>
              </w:rPr>
            </w:pPr>
            <w:r w:rsidRPr="00C82138">
              <w:rPr>
                <w:rFonts w:cs="Arial"/>
                <w:sz w:val="18"/>
                <w:szCs w:val="18"/>
              </w:rPr>
              <w:t xml:space="preserve">Overall 41% control; </w:t>
            </w:r>
          </w:p>
          <w:p w:rsidR="00E01E55" w:rsidRPr="00C82138" w:rsidRDefault="00E01E55" w:rsidP="00290E45">
            <w:pPr>
              <w:rPr>
                <w:rFonts w:cs="Arial"/>
                <w:sz w:val="18"/>
                <w:szCs w:val="18"/>
              </w:rPr>
            </w:pPr>
            <w:r w:rsidRPr="00C82138">
              <w:rPr>
                <w:rFonts w:cs="Arial"/>
                <w:sz w:val="18"/>
                <w:szCs w:val="18"/>
              </w:rPr>
              <w:t xml:space="preserve">for SVT 52% complete control; </w:t>
            </w:r>
          </w:p>
          <w:p w:rsidR="00E01E55" w:rsidRPr="00C82138" w:rsidRDefault="00E01E55" w:rsidP="00290E45">
            <w:pPr>
              <w:rPr>
                <w:rFonts w:cs="Arial"/>
                <w:sz w:val="18"/>
                <w:szCs w:val="18"/>
              </w:rPr>
            </w:pPr>
            <w:r w:rsidRPr="00C82138">
              <w:rPr>
                <w:rFonts w:cs="Arial"/>
                <w:sz w:val="18"/>
                <w:szCs w:val="18"/>
              </w:rPr>
              <w:t>N</w:t>
            </w:r>
            <w:r>
              <w:rPr>
                <w:rFonts w:cs="Arial"/>
                <w:sz w:val="18"/>
                <w:szCs w:val="18"/>
              </w:rPr>
              <w:t>ot</w:t>
            </w:r>
            <w:r w:rsidRPr="00C82138">
              <w:rPr>
                <w:rFonts w:cs="Arial"/>
                <w:sz w:val="18"/>
                <w:szCs w:val="18"/>
              </w:rPr>
              <w:t xml:space="preserve"> effective for AF</w:t>
            </w:r>
          </w:p>
        </w:tc>
        <w:tc>
          <w:tcPr>
            <w:tcW w:w="0" w:type="auto"/>
          </w:tcPr>
          <w:p w:rsidR="00E01E55" w:rsidRPr="00C82138" w:rsidRDefault="00E01E55" w:rsidP="00290E45">
            <w:pPr>
              <w:rPr>
                <w:rFonts w:cs="Arial"/>
                <w:sz w:val="18"/>
                <w:szCs w:val="18"/>
              </w:rPr>
            </w:pPr>
            <w:r w:rsidRPr="00C82138">
              <w:rPr>
                <w:rFonts w:cs="Arial"/>
                <w:sz w:val="18"/>
                <w:szCs w:val="18"/>
              </w:rPr>
              <w:t>AT w/ AF risk factor for rx failure, OR</w:t>
            </w:r>
            <w:r>
              <w:rPr>
                <w:rFonts w:cs="Arial"/>
                <w:sz w:val="18"/>
                <w:szCs w:val="18"/>
              </w:rPr>
              <w:t>:</w:t>
            </w:r>
            <w:r w:rsidRPr="00C82138">
              <w:rPr>
                <w:rFonts w:cs="Arial"/>
                <w:sz w:val="18"/>
                <w:szCs w:val="18"/>
              </w:rPr>
              <w:t xml:space="preserve"> 18.3</w:t>
            </w:r>
          </w:p>
          <w:p w:rsidR="00E01E55" w:rsidRPr="00C82138" w:rsidRDefault="00E01E55" w:rsidP="00290E45">
            <w:pPr>
              <w:rPr>
                <w:rFonts w:cs="Arial"/>
                <w:sz w:val="18"/>
                <w:szCs w:val="18"/>
              </w:rPr>
            </w:pPr>
            <w:r w:rsidRPr="00C82138">
              <w:rPr>
                <w:rFonts w:cs="Arial"/>
                <w:sz w:val="18"/>
                <w:szCs w:val="18"/>
              </w:rPr>
              <w:t>One death 34 y old, AT + AF</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Rao SO</w:t>
            </w:r>
          </w:p>
          <w:p w:rsidR="00E01E55" w:rsidRPr="00C82138" w:rsidRDefault="00E01E55" w:rsidP="00290E45">
            <w:pPr>
              <w:rPr>
                <w:rFonts w:cs="Arial"/>
                <w:sz w:val="18"/>
                <w:szCs w:val="18"/>
              </w:rPr>
            </w:pPr>
            <w:r w:rsidRPr="00C82138">
              <w:rPr>
                <w:rFonts w:cs="Arial"/>
                <w:sz w:val="18"/>
                <w:szCs w:val="18"/>
              </w:rPr>
              <w:t xml:space="preserve">2009 </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PFJlZm1hbj48Q2l0ZT48QXV0aG9yPlJhbzwvQXV0aG9yPjxZZWFyPjIwMDk8L1llYXI+PFJlY051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PFJlZm1hbj48Q2l0ZT48QXV0aG9yPlJhbzwvQXV0aG9yPjxZZWFyPjIwMDk8L1llYXI+PFJlY051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(308)</w:t>
            </w:r>
            <w:r w:rsidRPr="00C82138">
              <w:rPr>
                <w:rFonts w:cs="Arial"/>
                <w:sz w:val="18"/>
                <w:szCs w:val="18"/>
              </w:rPr>
              <w:fldChar w:fldCharType="end"/>
            </w:r>
          </w:p>
          <w:p w:rsidR="00E01E55" w:rsidRPr="00C82138" w:rsidRDefault="00CF3027" w:rsidP="00290E45">
            <w:pPr>
              <w:rPr>
                <w:rFonts w:cs="Arial"/>
                <w:sz w:val="18"/>
                <w:szCs w:val="18"/>
              </w:rPr>
            </w:pPr>
            <w:hyperlink r:id="rId375" w:history="1">
              <w:r w:rsidR="00E01E55" w:rsidRPr="00C82138">
                <w:rPr>
                  <w:rStyle w:val="Hyperlink"/>
                  <w:rFonts w:cs="Arial"/>
                  <w:sz w:val="18"/>
                  <w:szCs w:val="18"/>
                </w:rPr>
                <w:t>18653253</w:t>
              </w:r>
            </w:hyperlink>
          </w:p>
        </w:tc>
        <w:tc>
          <w:tcPr>
            <w:tcW w:w="0" w:type="auto"/>
          </w:tcPr>
          <w:p w:rsidR="00E01E55" w:rsidRPr="00C82138" w:rsidRDefault="00E01E55" w:rsidP="00290E45">
            <w:pPr>
              <w:rPr>
                <w:rFonts w:cs="Arial"/>
                <w:sz w:val="18"/>
                <w:szCs w:val="18"/>
              </w:rPr>
            </w:pPr>
            <w:r w:rsidRPr="00C82138">
              <w:rPr>
                <w:rFonts w:cs="Arial"/>
                <w:sz w:val="18"/>
                <w:szCs w:val="18"/>
              </w:rPr>
              <w:t>Prospective, non-randomized</w:t>
            </w:r>
          </w:p>
        </w:tc>
        <w:tc>
          <w:tcPr>
            <w:tcW w:w="0" w:type="auto"/>
          </w:tcPr>
          <w:p w:rsidR="00E01E55" w:rsidRPr="00C82138" w:rsidRDefault="00E01E55" w:rsidP="00290E45">
            <w:pPr>
              <w:rPr>
                <w:rFonts w:cs="Arial"/>
                <w:sz w:val="18"/>
                <w:szCs w:val="18"/>
              </w:rPr>
            </w:pPr>
            <w:r w:rsidRPr="00C82138">
              <w:rPr>
                <w:rFonts w:cs="Arial"/>
                <w:sz w:val="18"/>
                <w:szCs w:val="18"/>
              </w:rPr>
              <w:t>19</w:t>
            </w:r>
          </w:p>
        </w:tc>
        <w:tc>
          <w:tcPr>
            <w:tcW w:w="0" w:type="auto"/>
          </w:tcPr>
          <w:p w:rsidR="00E01E55" w:rsidRPr="00C82138" w:rsidRDefault="00E01E55" w:rsidP="00290E45">
            <w:pPr>
              <w:rPr>
                <w:rFonts w:cs="Arial"/>
                <w:sz w:val="18"/>
                <w:szCs w:val="18"/>
              </w:rPr>
            </w:pPr>
            <w:r w:rsidRPr="00C82138">
              <w:rPr>
                <w:rFonts w:cs="Arial"/>
                <w:sz w:val="18"/>
                <w:szCs w:val="18"/>
              </w:rPr>
              <w:t>19 pts ACHD, mean age 20 y; present in AT, given oral sotalol 2 mg/kg as inp</w:t>
            </w:r>
            <w:r>
              <w:rPr>
                <w:rFonts w:cs="Arial"/>
                <w:sz w:val="18"/>
                <w:szCs w:val="18"/>
              </w:rPr>
              <w:t>atien</w:t>
            </w:r>
            <w:r w:rsidRPr="00C82138">
              <w:rPr>
                <w:rFonts w:cs="Arial"/>
                <w:sz w:val="18"/>
                <w:szCs w:val="18"/>
              </w:rPr>
              <w:t>ts</w:t>
            </w:r>
          </w:p>
        </w:tc>
        <w:tc>
          <w:tcPr>
            <w:tcW w:w="0" w:type="auto"/>
          </w:tcPr>
          <w:p w:rsidR="00E01E55" w:rsidRPr="00C82138" w:rsidRDefault="00E01E55" w:rsidP="00290E45">
            <w:pPr>
              <w:rPr>
                <w:rFonts w:cs="Arial"/>
                <w:sz w:val="18"/>
                <w:szCs w:val="18"/>
              </w:rPr>
            </w:pPr>
            <w:r w:rsidRPr="00C82138">
              <w:rPr>
                <w:rFonts w:cs="Arial"/>
                <w:sz w:val="18"/>
                <w:szCs w:val="18"/>
              </w:rPr>
              <w:t>Sotalol for conversion</w:t>
            </w:r>
          </w:p>
        </w:tc>
        <w:tc>
          <w:tcPr>
            <w:tcW w:w="0" w:type="auto"/>
          </w:tcPr>
          <w:p w:rsidR="00E01E55" w:rsidRPr="00C82138" w:rsidRDefault="00E01E55" w:rsidP="00290E45">
            <w:pPr>
              <w:rPr>
                <w:rFonts w:cs="Arial"/>
                <w:sz w:val="18"/>
                <w:szCs w:val="18"/>
              </w:rPr>
            </w:pPr>
            <w:r w:rsidRPr="00C82138">
              <w:rPr>
                <w:rFonts w:cs="Arial"/>
                <w:sz w:val="18"/>
                <w:szCs w:val="18"/>
              </w:rPr>
              <w:t>Focal AT 21%, IART 79%;</w:t>
            </w:r>
          </w:p>
          <w:p w:rsidR="00E01E55" w:rsidRPr="00C82138" w:rsidRDefault="00E01E55" w:rsidP="00290E45">
            <w:pPr>
              <w:rPr>
                <w:rFonts w:cs="Arial"/>
                <w:sz w:val="18"/>
                <w:szCs w:val="18"/>
              </w:rPr>
            </w:pPr>
            <w:r w:rsidRPr="00C82138">
              <w:rPr>
                <w:rFonts w:cs="Arial"/>
                <w:sz w:val="18"/>
                <w:szCs w:val="18"/>
              </w:rPr>
              <w:t xml:space="preserve">84% conversion w/in 98-145 min; 75% of focal and 87% IART. One fatality after 2 d: thromboembolism. </w:t>
            </w:r>
          </w:p>
        </w:tc>
        <w:tc>
          <w:tcPr>
            <w:tcW w:w="0" w:type="auto"/>
          </w:tcPr>
          <w:p w:rsidR="00E01E55" w:rsidRPr="00C82138" w:rsidRDefault="00E01E55" w:rsidP="00290E45">
            <w:pPr>
              <w:rPr>
                <w:rFonts w:cs="Arial"/>
                <w:sz w:val="18"/>
                <w:szCs w:val="18"/>
              </w:rPr>
            </w:pPr>
            <w:r w:rsidRPr="00C82138">
              <w:rPr>
                <w:rFonts w:cs="Arial"/>
                <w:sz w:val="18"/>
                <w:szCs w:val="18"/>
              </w:rPr>
              <w:t>High efficacy 84% for oral sotalol in ACHD acute conversion of AT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Wells R</w:t>
            </w:r>
          </w:p>
          <w:p w:rsidR="00E01E55" w:rsidRPr="00C82138" w:rsidRDefault="00E01E55" w:rsidP="00290E45">
            <w:pPr>
              <w:rPr>
                <w:rFonts w:cs="Arial"/>
                <w:sz w:val="18"/>
                <w:szCs w:val="18"/>
              </w:rPr>
            </w:pPr>
            <w:r w:rsidRPr="00C82138">
              <w:rPr>
                <w:rFonts w:cs="Arial"/>
                <w:sz w:val="18"/>
                <w:szCs w:val="18"/>
              </w:rPr>
              <w:t>2009</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PFJlZm1hbj48Q2l0ZT48QXV0aG9yPldlbGxzPC9BdXRob3I+PFllYXI+MjAwOTwvWWVhcj48UmVj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PFJlZm1hbj48Q2l0ZT48QXV0aG9yPldlbGxzPC9BdXRob3I+PFllYXI+MjAwOTwvWWVhcj48UmVj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(309)</w:t>
            </w:r>
            <w:r w:rsidRPr="00C82138">
              <w:rPr>
                <w:rFonts w:cs="Arial"/>
                <w:sz w:val="18"/>
                <w:szCs w:val="18"/>
              </w:rPr>
              <w:fldChar w:fldCharType="end"/>
            </w:r>
          </w:p>
          <w:p w:rsidR="00E01E55" w:rsidRPr="00C82138" w:rsidRDefault="00CF3027" w:rsidP="00290E45">
            <w:pPr>
              <w:rPr>
                <w:rFonts w:cs="Arial"/>
                <w:sz w:val="18"/>
                <w:szCs w:val="18"/>
              </w:rPr>
            </w:pPr>
            <w:hyperlink r:id="rId376" w:history="1">
              <w:r w:rsidR="00E01E55" w:rsidRPr="00C82138">
                <w:rPr>
                  <w:rStyle w:val="Hyperlink"/>
                  <w:rFonts w:cs="Arial"/>
                  <w:sz w:val="18"/>
                  <w:szCs w:val="18"/>
                </w:rPr>
                <w:t>19691680</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20</w:t>
            </w:r>
          </w:p>
        </w:tc>
        <w:tc>
          <w:tcPr>
            <w:tcW w:w="0" w:type="auto"/>
          </w:tcPr>
          <w:p w:rsidR="00E01E55" w:rsidRPr="00C82138" w:rsidRDefault="00E01E55" w:rsidP="00290E45">
            <w:pPr>
              <w:rPr>
                <w:rFonts w:cs="Arial"/>
                <w:sz w:val="18"/>
                <w:szCs w:val="18"/>
              </w:rPr>
            </w:pPr>
            <w:r w:rsidRPr="00C82138">
              <w:rPr>
                <w:rFonts w:cs="Arial"/>
                <w:sz w:val="18"/>
                <w:szCs w:val="18"/>
              </w:rPr>
              <w:t xml:space="preserve">ACHD pts, 4 institutions, 7 y, rx w/ dofetilide, median age 30 y, 19-53 y.11/20 pts Fontan surgeries. </w:t>
            </w:r>
          </w:p>
          <w:p w:rsidR="00E01E55" w:rsidRPr="00C82138" w:rsidRDefault="00E01E55" w:rsidP="00290E45">
            <w:pPr>
              <w:rPr>
                <w:rFonts w:cs="Arial"/>
                <w:sz w:val="18"/>
                <w:szCs w:val="18"/>
              </w:rPr>
            </w:pPr>
            <w:r w:rsidRPr="00C82138">
              <w:rPr>
                <w:rFonts w:cs="Arial"/>
                <w:sz w:val="18"/>
                <w:szCs w:val="18"/>
              </w:rPr>
              <w:t xml:space="preserve">AF 4, IART 13, AF + IART 3. </w:t>
            </w:r>
          </w:p>
          <w:p w:rsidR="00E01E55" w:rsidRPr="00C82138" w:rsidRDefault="00E01E55" w:rsidP="00290E45">
            <w:pPr>
              <w:rPr>
                <w:rFonts w:cs="Arial"/>
                <w:sz w:val="18"/>
                <w:szCs w:val="18"/>
              </w:rPr>
            </w:pPr>
            <w:r w:rsidRPr="00C82138">
              <w:rPr>
                <w:rFonts w:cs="Arial"/>
                <w:sz w:val="18"/>
                <w:szCs w:val="18"/>
              </w:rPr>
              <w:t>Dosage 125-500 mcg bid.</w:t>
            </w:r>
          </w:p>
          <w:p w:rsidR="00E01E55" w:rsidRPr="00C82138" w:rsidRDefault="00E01E55" w:rsidP="00290E45">
            <w:pPr>
              <w:rPr>
                <w:rFonts w:cs="Arial"/>
                <w:sz w:val="18"/>
                <w:szCs w:val="18"/>
              </w:rPr>
            </w:pPr>
            <w:r w:rsidRPr="00C82138">
              <w:rPr>
                <w:rFonts w:cs="Arial"/>
                <w:sz w:val="18"/>
                <w:szCs w:val="18"/>
              </w:rPr>
              <w:t xml:space="preserve"> Median f/u ~ 12 mo. </w:t>
            </w:r>
          </w:p>
        </w:tc>
        <w:tc>
          <w:tcPr>
            <w:tcW w:w="0" w:type="auto"/>
          </w:tcPr>
          <w:p w:rsidR="00E01E55" w:rsidRPr="00C82138" w:rsidRDefault="00E01E55" w:rsidP="00290E45">
            <w:pPr>
              <w:rPr>
                <w:rFonts w:cs="Arial"/>
                <w:sz w:val="18"/>
                <w:szCs w:val="18"/>
              </w:rPr>
            </w:pPr>
            <w:r>
              <w:rPr>
                <w:rFonts w:cs="Arial"/>
                <w:sz w:val="18"/>
                <w:szCs w:val="18"/>
              </w:rPr>
              <w:t>Dofetilide efficacy AT</w:t>
            </w:r>
            <w:r w:rsidRPr="00C82138">
              <w:rPr>
                <w:rFonts w:cs="Arial"/>
                <w:sz w:val="18"/>
                <w:szCs w:val="18"/>
              </w:rPr>
              <w:t xml:space="preserve"> in ACHD</w:t>
            </w:r>
          </w:p>
        </w:tc>
        <w:tc>
          <w:tcPr>
            <w:tcW w:w="0" w:type="auto"/>
          </w:tcPr>
          <w:p w:rsidR="00E01E55" w:rsidRPr="00C82138" w:rsidRDefault="00E01E55" w:rsidP="00290E45">
            <w:pPr>
              <w:rPr>
                <w:rFonts w:cs="Arial"/>
                <w:sz w:val="18"/>
                <w:szCs w:val="18"/>
              </w:rPr>
            </w:pPr>
            <w:r w:rsidRPr="00C82138">
              <w:rPr>
                <w:rFonts w:cs="Arial"/>
                <w:sz w:val="18"/>
                <w:szCs w:val="18"/>
              </w:rPr>
              <w:t xml:space="preserve">Conversion to SR: 85%. </w:t>
            </w:r>
          </w:p>
          <w:p w:rsidR="00E01E55" w:rsidRPr="00C82138" w:rsidRDefault="00E01E55" w:rsidP="00290E45">
            <w:pPr>
              <w:rPr>
                <w:rFonts w:cs="Arial"/>
                <w:sz w:val="18"/>
                <w:szCs w:val="18"/>
              </w:rPr>
            </w:pPr>
            <w:r>
              <w:rPr>
                <w:rFonts w:cs="Arial"/>
                <w:sz w:val="18"/>
                <w:szCs w:val="18"/>
              </w:rPr>
              <w:t>Torsades de pointes</w:t>
            </w:r>
            <w:r w:rsidRPr="00C82138">
              <w:rPr>
                <w:rFonts w:cs="Arial"/>
                <w:sz w:val="18"/>
                <w:szCs w:val="18"/>
              </w:rPr>
              <w:t xml:space="preserve">: 10%, immediate. </w:t>
            </w:r>
          </w:p>
          <w:p w:rsidR="00E01E55" w:rsidRPr="00C82138" w:rsidRDefault="00E01E55" w:rsidP="00290E45">
            <w:pPr>
              <w:rPr>
                <w:rFonts w:cs="Arial"/>
                <w:sz w:val="18"/>
                <w:szCs w:val="18"/>
              </w:rPr>
            </w:pPr>
            <w:r w:rsidRPr="00C82138">
              <w:rPr>
                <w:rFonts w:cs="Arial"/>
                <w:sz w:val="18"/>
                <w:szCs w:val="18"/>
              </w:rPr>
              <w:t xml:space="preserve">Recurrent AT: 65%. </w:t>
            </w:r>
          </w:p>
          <w:p w:rsidR="00E01E55" w:rsidRPr="00C82138" w:rsidRDefault="00E01E55" w:rsidP="00290E45">
            <w:pPr>
              <w:rPr>
                <w:rFonts w:cs="Arial"/>
                <w:sz w:val="18"/>
                <w:szCs w:val="18"/>
              </w:rPr>
            </w:pPr>
            <w:r w:rsidRPr="00C82138">
              <w:rPr>
                <w:rFonts w:cs="Arial"/>
                <w:sz w:val="18"/>
                <w:szCs w:val="18"/>
              </w:rPr>
              <w:t xml:space="preserve">55% taking dofetilide at 1 y. </w:t>
            </w:r>
          </w:p>
        </w:tc>
        <w:tc>
          <w:tcPr>
            <w:tcW w:w="0" w:type="auto"/>
          </w:tcPr>
          <w:p w:rsidR="00E01E55" w:rsidRPr="00C82138" w:rsidRDefault="00E01E55" w:rsidP="00290E45">
            <w:pPr>
              <w:rPr>
                <w:rFonts w:cs="Arial"/>
                <w:sz w:val="18"/>
                <w:szCs w:val="18"/>
              </w:rPr>
            </w:pPr>
            <w:r w:rsidRPr="00C82138">
              <w:rPr>
                <w:rFonts w:cs="Arial"/>
                <w:sz w:val="18"/>
                <w:szCs w:val="18"/>
              </w:rPr>
              <w:t>Dofetilide effective acute termination of AT (85%) w/</w:t>
            </w:r>
            <w:r>
              <w:rPr>
                <w:rFonts w:cs="Arial"/>
                <w:sz w:val="18"/>
                <w:szCs w:val="18"/>
              </w:rPr>
              <w:t xml:space="preserve"> 10% Torsades de pointes</w:t>
            </w:r>
            <w:r w:rsidRPr="00C82138">
              <w:rPr>
                <w:rFonts w:cs="Arial"/>
                <w:sz w:val="18"/>
                <w:szCs w:val="18"/>
              </w:rPr>
              <w:t xml:space="preserve">. </w:t>
            </w:r>
          </w:p>
          <w:p w:rsidR="00E01E55" w:rsidRPr="00C82138" w:rsidRDefault="00E01E55" w:rsidP="00290E45">
            <w:pPr>
              <w:rPr>
                <w:rFonts w:cs="Arial"/>
                <w:sz w:val="18"/>
                <w:szCs w:val="18"/>
              </w:rPr>
            </w:pPr>
            <w:r w:rsidRPr="00C82138">
              <w:rPr>
                <w:rFonts w:cs="Arial"/>
                <w:sz w:val="18"/>
                <w:szCs w:val="18"/>
              </w:rPr>
              <w:t xml:space="preserve">65% recurrent AT in 12 </w:t>
            </w:r>
            <w:proofErr w:type="gramStart"/>
            <w:r w:rsidRPr="00C82138">
              <w:rPr>
                <w:rFonts w:cs="Arial"/>
                <w:sz w:val="18"/>
                <w:szCs w:val="18"/>
              </w:rPr>
              <w:t>mo</w:t>
            </w:r>
            <w:proofErr w:type="gramEnd"/>
            <w:r w:rsidRPr="00C82138">
              <w:rPr>
                <w:rFonts w:cs="Arial"/>
                <w:sz w:val="18"/>
                <w:szCs w:val="18"/>
              </w:rPr>
              <w:t>.</w:t>
            </w:r>
          </w:p>
          <w:p w:rsidR="00E01E55" w:rsidRPr="00C82138" w:rsidRDefault="00E01E55" w:rsidP="00290E45">
            <w:pPr>
              <w:rPr>
                <w:rFonts w:cs="Arial"/>
                <w:sz w:val="18"/>
                <w:szCs w:val="18"/>
              </w:rPr>
            </w:pPr>
            <w:r w:rsidRPr="00C82138">
              <w:rPr>
                <w:rFonts w:cs="Arial"/>
                <w:sz w:val="18"/>
                <w:szCs w:val="18"/>
              </w:rPr>
              <w:t xml:space="preserve">ie 35% control AT x 1 y. </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Garnock-Jones KP 2012</w:t>
            </w:r>
          </w:p>
          <w:p w:rsidR="00E01E55" w:rsidRPr="00C82138" w:rsidRDefault="00E01E55"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&lt;Refman&gt;&lt;Cite&gt;&lt;Author&gt;Garnock-Jones&lt;/Author&gt;&lt;Year&gt;2012&lt;/Year&gt;&lt;RecNum&gt;547&lt;/RecNum&gt;&lt;IDText&gt;Esmolol: a review of its use in the short-term treatment of tachyarrhythmias and the short-term control of tachycardia and hypertension&lt;/IDText&gt;&lt;MDL Ref_Type="Journal"&gt;&lt;Ref_Type&gt;Journal&lt;/Ref_Type&gt;&lt;Ref_ID&gt;547&lt;/Ref_ID&gt;&lt;Title_Primary&gt;Esmolol: a review of its use in the short-term treatment of tachyarrhythmias and the short-term control of tachycardia and hypertension&lt;/Title_Primary&gt;&lt;Authors_Primary&gt;Garnock-Jones,K.P.&lt;/Authors_Primary&gt;&lt;Date_Primary&gt;2012/1/1&lt;/Date_Primary&gt;&lt;Keywords&gt;Adrenergic beta-1 Receptor Antagonists&lt;/Keywords&gt;&lt;Keywords&gt;adverse effects&lt;/Keywords&gt;&lt;Keywords&gt;Atrial Fibrillation&lt;/Keywords&gt;&lt;Keywords&gt;Disease&lt;/Keywords&gt;&lt;Keywords&gt;drug effects&lt;/Keywords&gt;&lt;Keywords&gt;drug therapy&lt;/Keywords&gt;&lt;Keywords&gt;Heart&lt;/Keywords&gt;&lt;Keywords&gt;Heart Rate&lt;/Keywords&gt;&lt;Keywords&gt;Humans&lt;/Keywords&gt;&lt;Keywords&gt;Hypertension&lt;/Keywords&gt;&lt;Keywords&gt;Hypotension&lt;/Keywords&gt;&lt;Keywords&gt;Morbidity&lt;/Keywords&gt;&lt;Keywords&gt;Myocardial Infarction&lt;/Keywords&gt;&lt;Keywords&gt;Patients&lt;/Keywords&gt;&lt;Keywords&gt;pharmacokinetics&lt;/Keywords&gt;&lt;Keywords&gt;pharmacology&lt;/Keywords&gt;&lt;Keywords&gt;Propanolamines&lt;/Keywords&gt;&lt;Keywords&gt;Randomized Controlled Trials as Topic&lt;/Keywords&gt;&lt;Keywords&gt;Risk&lt;/Keywords&gt;&lt;Keywords&gt;Tachycardia&lt;/Keywords&gt;&lt;Keywords&gt;Time Factors&lt;/Keywords&gt;&lt;Keywords&gt;Treatment Outcome&lt;/Keywords&gt;&lt;Reprint&gt;Not in File&lt;/Reprint&gt;&lt;Start_Page&gt;109&lt;/Start_Page&gt;&lt;End_Page&gt;132&lt;/End_Page&gt;&lt;Periodical&gt;Drugs.&lt;/Periodical&gt;&lt;Volume&gt;72&lt;/Volume&gt;&lt;Issue&gt;1&lt;/Issue&gt;&lt;ISSN_ISBN&gt;0012-6667&lt;/ISSN_ISBN&gt;&lt;Misc_3&gt;8;10.2165/11208210-000000000-00000&lt;/Misc_3&gt;&lt;Address&gt;Adis, a Wolters Kluwer Business, Auckland, New Zealand. demail@adis.co.nz&lt;/Address&gt;&lt;Web_URL&gt;PM:22191799&lt;/Web_URL&gt;&lt;ZZ_JournalFull&gt;&lt;f name="System"&gt;Drugs&lt;/f&gt;&lt;/ZZ_JournalFull&gt;&lt;ZZ_JournalStdAbbrev&gt;&lt;f name="System"&gt;Drugs.&lt;/f&gt;&lt;/ZZ_JournalStdAbbrev&gt;&lt;ZZ_WorkformID&gt;1&lt;/ZZ_WorkformID&gt;&lt;/MDL&gt;&lt;/Cite&gt;&lt;/Refman&gt;</w:instrText>
            </w:r>
            <w:r w:rsidRPr="00C82138">
              <w:rPr>
                <w:rFonts w:cs="Arial"/>
                <w:sz w:val="18"/>
                <w:szCs w:val="18"/>
              </w:rPr>
              <w:fldChar w:fldCharType="separate"/>
            </w:r>
            <w:r w:rsidR="00C55E77">
              <w:rPr>
                <w:rFonts w:cs="Arial"/>
                <w:noProof/>
                <w:sz w:val="18"/>
                <w:szCs w:val="18"/>
              </w:rPr>
              <w:t>(310)</w:t>
            </w:r>
            <w:r w:rsidRPr="00C82138">
              <w:rPr>
                <w:rFonts w:cs="Arial"/>
                <w:sz w:val="18"/>
                <w:szCs w:val="18"/>
              </w:rPr>
              <w:fldChar w:fldCharType="end"/>
            </w:r>
          </w:p>
          <w:p w:rsidR="00E01E55" w:rsidRPr="00C82138" w:rsidRDefault="00CF3027" w:rsidP="00290E45">
            <w:pPr>
              <w:rPr>
                <w:rFonts w:cs="Arial"/>
                <w:sz w:val="18"/>
                <w:szCs w:val="18"/>
              </w:rPr>
            </w:pPr>
            <w:hyperlink r:id="rId377" w:history="1">
              <w:r w:rsidR="00E01E55" w:rsidRPr="00C82138">
                <w:rPr>
                  <w:rStyle w:val="Hyperlink"/>
                  <w:rFonts w:cs="Arial"/>
                  <w:sz w:val="18"/>
                  <w:szCs w:val="18"/>
                </w:rPr>
                <w:t>22191799</w:t>
              </w:r>
            </w:hyperlink>
          </w:p>
        </w:tc>
        <w:tc>
          <w:tcPr>
            <w:tcW w:w="0" w:type="auto"/>
          </w:tcPr>
          <w:p w:rsidR="00E01E55" w:rsidRPr="00C82138" w:rsidRDefault="00E01E55" w:rsidP="00290E45">
            <w:pPr>
              <w:rPr>
                <w:rFonts w:cs="Arial"/>
                <w:sz w:val="18"/>
                <w:szCs w:val="18"/>
              </w:rPr>
            </w:pPr>
            <w:r w:rsidRPr="00C82138">
              <w:rPr>
                <w:rFonts w:cs="Arial"/>
                <w:sz w:val="18"/>
                <w:szCs w:val="18"/>
              </w:rPr>
              <w:t>Meta-analysis of databases</w:t>
            </w:r>
          </w:p>
        </w:tc>
        <w:tc>
          <w:tcPr>
            <w:tcW w:w="0" w:type="auto"/>
          </w:tcPr>
          <w:p w:rsidR="00E01E55" w:rsidRPr="00C82138" w:rsidRDefault="00E01E55" w:rsidP="00290E45">
            <w:pPr>
              <w:rPr>
                <w:rFonts w:cs="Arial"/>
                <w:sz w:val="18"/>
                <w:szCs w:val="18"/>
              </w:rPr>
            </w:pPr>
          </w:p>
        </w:tc>
        <w:tc>
          <w:tcPr>
            <w:tcW w:w="0" w:type="auto"/>
          </w:tcPr>
          <w:p w:rsidR="00E01E55" w:rsidRPr="00C82138" w:rsidRDefault="00E01E55" w:rsidP="00290E45">
            <w:pPr>
              <w:rPr>
                <w:rFonts w:cs="Arial"/>
                <w:sz w:val="18"/>
                <w:szCs w:val="18"/>
              </w:rPr>
            </w:pPr>
            <w:r w:rsidRPr="00C82138">
              <w:rPr>
                <w:rFonts w:cs="Arial"/>
                <w:sz w:val="18"/>
                <w:szCs w:val="18"/>
              </w:rPr>
              <w:t>MEDLINE, EMBASE, and AdisBases databases searched for esmolol and tachycardia, and heart surgery, thr</w:t>
            </w:r>
            <w:r>
              <w:rPr>
                <w:rFonts w:cs="Arial"/>
                <w:sz w:val="18"/>
                <w:szCs w:val="18"/>
              </w:rPr>
              <w:t>ough</w:t>
            </w:r>
            <w:r w:rsidRPr="00C82138">
              <w:rPr>
                <w:rFonts w:cs="Arial"/>
                <w:sz w:val="18"/>
                <w:szCs w:val="18"/>
              </w:rPr>
              <w:t xml:space="preserve"> 11/2011. </w:t>
            </w:r>
          </w:p>
        </w:tc>
        <w:tc>
          <w:tcPr>
            <w:tcW w:w="0" w:type="auto"/>
          </w:tcPr>
          <w:p w:rsidR="00E01E55" w:rsidRPr="00C82138" w:rsidRDefault="00E01E55" w:rsidP="00290E45">
            <w:pPr>
              <w:rPr>
                <w:rFonts w:cs="Arial"/>
                <w:sz w:val="18"/>
                <w:szCs w:val="18"/>
              </w:rPr>
            </w:pPr>
            <w:r w:rsidRPr="00C82138">
              <w:rPr>
                <w:rFonts w:cs="Arial"/>
                <w:sz w:val="18"/>
                <w:szCs w:val="18"/>
              </w:rPr>
              <w:t>Review of databases using esmolol</w:t>
            </w:r>
          </w:p>
        </w:tc>
        <w:tc>
          <w:tcPr>
            <w:tcW w:w="0" w:type="auto"/>
          </w:tcPr>
          <w:p w:rsidR="00E01E55" w:rsidRPr="00C82138" w:rsidRDefault="00E01E55" w:rsidP="00290E45">
            <w:pPr>
              <w:rPr>
                <w:rFonts w:cs="Arial"/>
                <w:sz w:val="18"/>
                <w:szCs w:val="18"/>
              </w:rPr>
            </w:pPr>
            <w:r w:rsidRPr="00C82138">
              <w:rPr>
                <w:rFonts w:cs="Arial"/>
                <w:sz w:val="18"/>
                <w:szCs w:val="18"/>
              </w:rPr>
              <w:t>Includes comparison trials w/ other meds: placebo, propranolol, diltiazem, ibutilide, for treatment of SVT and for prophylaxis during heart surgery</w:t>
            </w:r>
          </w:p>
        </w:tc>
        <w:tc>
          <w:tcPr>
            <w:tcW w:w="0" w:type="auto"/>
          </w:tcPr>
          <w:p w:rsidR="00E01E55" w:rsidRPr="00C82138" w:rsidRDefault="00E01E55" w:rsidP="00290E45">
            <w:pPr>
              <w:rPr>
                <w:rFonts w:cs="Arial"/>
                <w:sz w:val="18"/>
                <w:szCs w:val="18"/>
              </w:rPr>
            </w:pPr>
            <w:r w:rsidRPr="00C82138">
              <w:rPr>
                <w:rFonts w:cs="Arial"/>
                <w:sz w:val="18"/>
                <w:szCs w:val="18"/>
              </w:rPr>
              <w:t>Hypotension in 2-40% of SVT pts. Resulted in discontinuation in 3-23%</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Koyak Z 2013</w:t>
            </w:r>
          </w:p>
          <w:p w:rsidR="00E01E55" w:rsidRPr="00C82138" w:rsidRDefault="00E01E55" w:rsidP="00290E45">
            <w:pPr>
              <w:rPr>
                <w:rFonts w:cs="Arial"/>
                <w:sz w:val="18"/>
                <w:szCs w:val="18"/>
              </w:rPr>
            </w:pPr>
            <w:r w:rsidRPr="00C82138">
              <w:rPr>
                <w:rFonts w:cs="Arial"/>
                <w:sz w:val="18"/>
                <w:szCs w:val="18"/>
              </w:rPr>
              <w:fldChar w:fldCharType="begin">
                <w:fldData xml:space="preserve">PFJlZm1hbj48Q2l0ZT48QXV0aG9yPktveWFrPC9BdXRob3I+PFllYXI+MjAxMzwvWWVhcj48UmVj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=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PFJlZm1hbj48Q2l0ZT48QXV0aG9yPktveWFrPC9BdXRob3I+PFllYXI+MjAxMzwvWWVhcj48UmVj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=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(300)</w:t>
            </w:r>
            <w:r w:rsidRPr="00C82138">
              <w:rPr>
                <w:rFonts w:cs="Arial"/>
                <w:sz w:val="18"/>
                <w:szCs w:val="18"/>
              </w:rPr>
              <w:fldChar w:fldCharType="end"/>
            </w:r>
          </w:p>
          <w:p w:rsidR="00E01E55" w:rsidRPr="00C82138" w:rsidRDefault="00CF3027" w:rsidP="00290E45">
            <w:pPr>
              <w:rPr>
                <w:rFonts w:cs="Arial"/>
                <w:sz w:val="18"/>
                <w:szCs w:val="18"/>
              </w:rPr>
            </w:pPr>
            <w:hyperlink r:id="rId378" w:history="1">
              <w:r w:rsidR="00E01E55" w:rsidRPr="00C82138">
                <w:rPr>
                  <w:rStyle w:val="Hyperlink"/>
                  <w:rFonts w:cs="Arial"/>
                  <w:sz w:val="18"/>
                  <w:szCs w:val="18"/>
                </w:rPr>
                <w:t>23993125</w:t>
              </w:r>
            </w:hyperlink>
          </w:p>
        </w:tc>
        <w:tc>
          <w:tcPr>
            <w:tcW w:w="0" w:type="auto"/>
          </w:tcPr>
          <w:p w:rsidR="00E01E55" w:rsidRPr="00C82138" w:rsidRDefault="00E01E55" w:rsidP="00290E45">
            <w:pPr>
              <w:rPr>
                <w:rFonts w:cs="Arial"/>
                <w:sz w:val="18"/>
                <w:szCs w:val="18"/>
              </w:rPr>
            </w:pPr>
            <w:r w:rsidRPr="00C82138">
              <w:rPr>
                <w:rFonts w:cs="Arial"/>
                <w:sz w:val="18"/>
                <w:szCs w:val="18"/>
              </w:rPr>
              <w:t>Retrospective  multicenter</w:t>
            </w:r>
          </w:p>
        </w:tc>
        <w:tc>
          <w:tcPr>
            <w:tcW w:w="0" w:type="auto"/>
          </w:tcPr>
          <w:p w:rsidR="00E01E55" w:rsidRPr="00C82138" w:rsidRDefault="00E01E55" w:rsidP="00290E45">
            <w:pPr>
              <w:rPr>
                <w:rFonts w:cs="Arial"/>
                <w:sz w:val="18"/>
                <w:szCs w:val="18"/>
              </w:rPr>
            </w:pPr>
            <w:r w:rsidRPr="00C82138">
              <w:rPr>
                <w:rFonts w:cs="Arial"/>
                <w:sz w:val="18"/>
                <w:szCs w:val="18"/>
              </w:rPr>
              <w:t>92</w:t>
            </w:r>
          </w:p>
        </w:tc>
        <w:tc>
          <w:tcPr>
            <w:tcW w:w="0" w:type="auto"/>
          </w:tcPr>
          <w:p w:rsidR="00E01E55" w:rsidRPr="00C82138" w:rsidRDefault="00E01E55" w:rsidP="00290E45">
            <w:pPr>
              <w:rPr>
                <w:rFonts w:cs="Arial"/>
                <w:sz w:val="18"/>
                <w:szCs w:val="18"/>
              </w:rPr>
            </w:pPr>
            <w:r w:rsidRPr="00C82138">
              <w:rPr>
                <w:rFonts w:cs="Arial"/>
                <w:sz w:val="18"/>
                <w:szCs w:val="18"/>
              </w:rPr>
              <w:t xml:space="preserve">ACHD pts, CONCOR databse;  First onset SVT 1/08-1/11 </w:t>
            </w:r>
          </w:p>
          <w:p w:rsidR="00E01E55" w:rsidRPr="00C82138" w:rsidRDefault="00E01E55" w:rsidP="00290E45">
            <w:pPr>
              <w:rPr>
                <w:rFonts w:cs="Arial"/>
                <w:sz w:val="18"/>
                <w:szCs w:val="18"/>
              </w:rPr>
            </w:pPr>
            <w:r w:rsidRPr="00C82138">
              <w:rPr>
                <w:rFonts w:cs="Arial"/>
                <w:sz w:val="18"/>
                <w:szCs w:val="18"/>
              </w:rPr>
              <w:t>mean age 51±16 y;</w:t>
            </w:r>
          </w:p>
          <w:p w:rsidR="00E01E55" w:rsidRPr="00C82138" w:rsidRDefault="00E01E55" w:rsidP="00290E45">
            <w:pPr>
              <w:rPr>
                <w:rFonts w:cs="Arial"/>
                <w:sz w:val="18"/>
                <w:szCs w:val="18"/>
              </w:rPr>
            </w:pPr>
            <w:r>
              <w:rPr>
                <w:rFonts w:cs="Arial"/>
                <w:sz w:val="18"/>
                <w:szCs w:val="18"/>
              </w:rPr>
              <w:t xml:space="preserve"> AF/atrial flutter</w:t>
            </w:r>
            <w:r w:rsidRPr="00C82138">
              <w:rPr>
                <w:rFonts w:cs="Arial"/>
                <w:sz w:val="18"/>
                <w:szCs w:val="18"/>
              </w:rPr>
              <w:t xml:space="preserve"> &gt;80%; septal defects 50%, left sided CHD 21%.</w:t>
            </w:r>
          </w:p>
          <w:p w:rsidR="00E01E55" w:rsidRPr="00C82138" w:rsidRDefault="00E01E55" w:rsidP="00290E45">
            <w:pPr>
              <w:rPr>
                <w:rFonts w:cs="Arial"/>
                <w:sz w:val="18"/>
                <w:szCs w:val="18"/>
              </w:rPr>
            </w:pPr>
            <w:r w:rsidRPr="00C82138">
              <w:rPr>
                <w:rFonts w:cs="Arial"/>
                <w:sz w:val="18"/>
                <w:szCs w:val="18"/>
              </w:rPr>
              <w:t>Sotalol used in 34%, (mean dose 156 mg) ) and amiodarone 15%,( mean dose 350 mg)</w:t>
            </w:r>
          </w:p>
        </w:tc>
        <w:tc>
          <w:tcPr>
            <w:tcW w:w="0" w:type="auto"/>
          </w:tcPr>
          <w:p w:rsidR="00E01E55" w:rsidRPr="00C82138" w:rsidRDefault="00E01E55" w:rsidP="00290E45">
            <w:pPr>
              <w:rPr>
                <w:rFonts w:cs="Arial"/>
                <w:sz w:val="18"/>
                <w:szCs w:val="18"/>
              </w:rPr>
            </w:pPr>
            <w:r w:rsidRPr="00C82138">
              <w:rPr>
                <w:rFonts w:cs="Arial"/>
                <w:sz w:val="18"/>
                <w:szCs w:val="18"/>
              </w:rPr>
              <w:t>Long term efficacy of AA meds</w:t>
            </w:r>
          </w:p>
        </w:tc>
        <w:tc>
          <w:tcPr>
            <w:tcW w:w="0" w:type="auto"/>
          </w:tcPr>
          <w:p w:rsidR="00E01E55" w:rsidRPr="00C82138" w:rsidRDefault="00E01E55" w:rsidP="00290E45">
            <w:pPr>
              <w:rPr>
                <w:rFonts w:cs="Arial"/>
                <w:sz w:val="18"/>
                <w:szCs w:val="18"/>
              </w:rPr>
            </w:pPr>
            <w:r w:rsidRPr="00C82138">
              <w:rPr>
                <w:rFonts w:cs="Arial"/>
                <w:sz w:val="18"/>
                <w:szCs w:val="18"/>
              </w:rPr>
              <w:t xml:space="preserve">90% achieved sinus rhythm. 84% rx w/ chronic oral agents; f/u 2.5±1.4 y; 45% free from SVT. </w:t>
            </w:r>
          </w:p>
          <w:p w:rsidR="00E01E55" w:rsidRPr="00C82138" w:rsidRDefault="00E01E55" w:rsidP="00290E45">
            <w:pPr>
              <w:rPr>
                <w:rFonts w:cs="Arial"/>
                <w:sz w:val="18"/>
                <w:szCs w:val="18"/>
              </w:rPr>
            </w:pPr>
            <w:r w:rsidRPr="00C82138">
              <w:rPr>
                <w:rFonts w:cs="Arial"/>
                <w:sz w:val="18"/>
                <w:szCs w:val="18"/>
              </w:rPr>
              <w:t>Sotalol or Amio</w:t>
            </w:r>
            <w:r>
              <w:rPr>
                <w:rFonts w:cs="Arial"/>
                <w:sz w:val="18"/>
                <w:szCs w:val="18"/>
              </w:rPr>
              <w:t>darone</w:t>
            </w:r>
            <w:r w:rsidRPr="00C82138">
              <w:rPr>
                <w:rFonts w:cs="Arial"/>
                <w:sz w:val="18"/>
                <w:szCs w:val="18"/>
              </w:rPr>
              <w:t>: signi</w:t>
            </w:r>
            <w:r>
              <w:rPr>
                <w:rFonts w:cs="Arial"/>
                <w:sz w:val="18"/>
                <w:szCs w:val="18"/>
              </w:rPr>
              <w:t xml:space="preserve">ficantly fewer recurrences, (HR: </w:t>
            </w:r>
            <w:r w:rsidRPr="00C82138">
              <w:rPr>
                <w:rFonts w:cs="Arial"/>
                <w:sz w:val="18"/>
                <w:szCs w:val="18"/>
              </w:rPr>
              <w:t xml:space="preserve">0.5); 22% adverse events; </w:t>
            </w:r>
          </w:p>
          <w:p w:rsidR="00E01E55" w:rsidRPr="00C82138" w:rsidRDefault="00E01E55" w:rsidP="00290E45">
            <w:pPr>
              <w:rPr>
                <w:rFonts w:cs="Arial"/>
                <w:sz w:val="18"/>
                <w:szCs w:val="18"/>
              </w:rPr>
            </w:pPr>
            <w:proofErr w:type="gramStart"/>
            <w:r w:rsidRPr="00C82138">
              <w:rPr>
                <w:rFonts w:cs="Arial"/>
                <w:sz w:val="18"/>
                <w:szCs w:val="18"/>
              </w:rPr>
              <w:t>all</w:t>
            </w:r>
            <w:proofErr w:type="gramEnd"/>
            <w:r w:rsidRPr="00C82138">
              <w:rPr>
                <w:rFonts w:cs="Arial"/>
                <w:sz w:val="18"/>
                <w:szCs w:val="18"/>
              </w:rPr>
              <w:t xml:space="preserve"> amio</w:t>
            </w:r>
            <w:r>
              <w:rPr>
                <w:rFonts w:cs="Arial"/>
                <w:sz w:val="18"/>
                <w:szCs w:val="18"/>
              </w:rPr>
              <w:t>darone</w:t>
            </w:r>
            <w:r w:rsidRPr="00C82138">
              <w:rPr>
                <w:rFonts w:cs="Arial"/>
                <w:sz w:val="18"/>
                <w:szCs w:val="18"/>
              </w:rPr>
              <w:t xml:space="preserve"> pts w/ side effects, thyroid 80%, AVB 20%. </w:t>
            </w:r>
          </w:p>
        </w:tc>
        <w:tc>
          <w:tcPr>
            <w:tcW w:w="0" w:type="auto"/>
          </w:tcPr>
          <w:p w:rsidR="00E01E55" w:rsidRPr="00C82138" w:rsidRDefault="00E01E55" w:rsidP="00290E45">
            <w:pPr>
              <w:rPr>
                <w:rFonts w:cs="Arial"/>
                <w:sz w:val="18"/>
                <w:szCs w:val="18"/>
              </w:rPr>
            </w:pPr>
            <w:r w:rsidRPr="00C82138">
              <w:rPr>
                <w:rFonts w:cs="Arial"/>
                <w:sz w:val="18"/>
                <w:szCs w:val="18"/>
              </w:rPr>
              <w:t>Class III agents sotalol and amiodarone more efficacious in maintaining SR; sotalol considered as first choice med</w:t>
            </w:r>
          </w:p>
          <w:p w:rsidR="00E01E55" w:rsidRPr="00C82138" w:rsidRDefault="00E01E55" w:rsidP="00290E45">
            <w:pPr>
              <w:rPr>
                <w:rFonts w:cs="Arial"/>
                <w:sz w:val="18"/>
                <w:szCs w:val="18"/>
              </w:rPr>
            </w:pPr>
          </w:p>
          <w:p w:rsidR="00E01E55" w:rsidRPr="00C82138" w:rsidRDefault="00E01E55" w:rsidP="00290E45">
            <w:pPr>
              <w:rPr>
                <w:rFonts w:cs="Arial"/>
                <w:sz w:val="18"/>
                <w:szCs w:val="18"/>
              </w:rPr>
            </w:pPr>
            <w:r w:rsidRPr="00C82138">
              <w:rPr>
                <w:rFonts w:cs="Arial"/>
                <w:sz w:val="18"/>
                <w:szCs w:val="18"/>
              </w:rPr>
              <w:t>Relatively high dose amio</w:t>
            </w:r>
            <w:r>
              <w:rPr>
                <w:rFonts w:cs="Arial"/>
                <w:sz w:val="18"/>
                <w:szCs w:val="18"/>
              </w:rPr>
              <w:t>darone</w:t>
            </w:r>
            <w:r w:rsidRPr="00C82138">
              <w:rPr>
                <w:rFonts w:cs="Arial"/>
                <w:sz w:val="18"/>
                <w:szCs w:val="18"/>
              </w:rPr>
              <w:t xml:space="preserve"> assoc</w:t>
            </w:r>
            <w:r>
              <w:rPr>
                <w:rFonts w:cs="Arial"/>
                <w:sz w:val="18"/>
                <w:szCs w:val="18"/>
              </w:rPr>
              <w:t>iated</w:t>
            </w:r>
            <w:r w:rsidRPr="00C82138">
              <w:rPr>
                <w:rFonts w:cs="Arial"/>
                <w:sz w:val="18"/>
                <w:szCs w:val="18"/>
              </w:rPr>
              <w:t xml:space="preserve"> w/ significant adverse events</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t>Banchs JE</w:t>
            </w:r>
          </w:p>
          <w:p w:rsidR="00E01E55" w:rsidRPr="00C82138" w:rsidRDefault="00E01E55" w:rsidP="00290E45">
            <w:pPr>
              <w:rPr>
                <w:rFonts w:cs="Arial"/>
                <w:sz w:val="18"/>
                <w:szCs w:val="18"/>
              </w:rPr>
            </w:pPr>
            <w:r w:rsidRPr="00C82138">
              <w:rPr>
                <w:rFonts w:cs="Arial"/>
                <w:sz w:val="18"/>
                <w:szCs w:val="18"/>
              </w:rPr>
              <w:t>2014</w:t>
            </w:r>
          </w:p>
          <w:p w:rsidR="00E01E55" w:rsidRPr="00C82138" w:rsidRDefault="00E01E55" w:rsidP="00290E45">
            <w:pPr>
              <w:rPr>
                <w:rFonts w:cs="Arial"/>
                <w:sz w:val="18"/>
                <w:szCs w:val="18"/>
              </w:rPr>
            </w:pPr>
            <w:r w:rsidRPr="00C82138">
              <w:rPr>
                <w:rFonts w:cs="Arial"/>
                <w:sz w:val="18"/>
                <w:szCs w:val="18"/>
              </w:rPr>
              <w:lastRenderedPageBreak/>
              <w:fldChar w:fldCharType="begin"/>
            </w:r>
            <w:r w:rsidR="0011025F">
              <w:rPr>
                <w:rFonts w:cs="Arial"/>
                <w:sz w:val="18"/>
                <w:szCs w:val="18"/>
              </w:rPr>
              <w:instrText xml:space="preserve"> ADDIN REFMGR.CITE &lt;Refman&gt;&lt;Cite&gt;&lt;Author&gt;Banchs&lt;/Author&gt;&lt;Year&gt;2014&lt;/Year&gt;&lt;RecNum&gt;440&lt;/RecNum&gt;&lt;IDText&gt;Clinical efficacy of dofetilide for the treatment of atrial tachyarrhythmias in adults with congenital heart disease&lt;/IDText&gt;&lt;MDL Ref_Type="Journal"&gt;&lt;Ref_Type&gt;Journal&lt;/Ref_Type&gt;&lt;Ref_ID&gt;440&lt;/Ref_ID&gt;&lt;Title_Primary&gt;Clinical efficacy of dofetilide for the treatment of atrial tachyarrhythmias in adults with congenital heart disease&lt;/Title_Primary&gt;&lt;Authors_Primary&gt;Banchs,J.E.&lt;/Authors_Primary&gt;&lt;Authors_Primary&gt;Baquero,G.A.&lt;/Authors_Primary&gt;&lt;Authors_Primary&gt;Nickolaus,M.J.&lt;/Authors_Primary&gt;&lt;Authors_Primary&gt;Wolbrette,D.L.&lt;/Authors_Primary&gt;&lt;Authors_Primary&gt;Kelleman,J.J.&lt;/Authors_Primary&gt;&lt;Authors_Primary&gt;Samii,S.&lt;/Authors_Primary&gt;&lt;Authors_Primary&gt;Grando-Ting,J.&lt;/Authors_Primary&gt;&lt;Authors_Primary&gt;Penny-Peterson,E.&lt;/Authors_Primary&gt;&lt;Authors_Primary&gt;Davidson,W.R.,Jr.&lt;/Authors_Primary&gt;&lt;Authors_Primary&gt;Young,S.K.&lt;/Authors_Primary&gt;&lt;Authors_Primary&gt;Naccarelli,G.V.&lt;/Authors_Primary&gt;&lt;Authors_Primary&gt;Gonzalez,M.D.&lt;/Authors_Primary&gt;&lt;Date_Primary&gt;2014/5&lt;/Date_Primary&gt;&lt;Keywords&gt;Adult&lt;/Keywords&gt;&lt;Keywords&gt;Atrial Fibrillation&lt;/Keywords&gt;&lt;Keywords&gt;Atrial Flutter&lt;/Keywords&gt;&lt;Keywords&gt;congenital&lt;/Keywords&gt;&lt;Keywords&gt;Disease&lt;/Keywords&gt;&lt;Keywords&gt;Heart&lt;/Keywords&gt;&lt;Keywords&gt;methods&lt;/Keywords&gt;&lt;Keywords&gt;Patients&lt;/Keywords&gt;&lt;Keywords&gt;Potassium&lt;/Keywords&gt;&lt;Keywords&gt;Recurrence&lt;/Keywords&gt;&lt;Keywords&gt;Safety&lt;/Keywords&gt;&lt;Keywords&gt;Tachycardia&lt;/Keywords&gt;&lt;Keywords&gt;Time&lt;/Keywords&gt;&lt;Reprint&gt;Not in File&lt;/Reprint&gt;&lt;Start_Page&gt;221&lt;/Start_Page&gt;&lt;End_Page&gt;227&lt;/End_Page&gt;&lt;Periodical&gt;Congenit.Heart Dis.&lt;/Periodical&gt;&lt;Volume&gt;9&lt;/Volume&gt;&lt;Issue&gt;3&lt;/Issue&gt;&lt;ISSN_ISBN&gt;1747-0803&lt;/ISSN_ISBN&gt;&lt;Misc_3&gt;10.1111/chd.12129&lt;/Misc_3&gt;&lt;Address&gt;Penn State Hershey Heart &amp;amp; Vascular Institute, Penn State University, Hershey, Pa, USA&lt;/Address&gt;&lt;Web_URL&gt;PM:23947935&lt;/Web_URL&gt;&lt;ZZ_JournalFull&gt;&lt;f name="System"&gt;Congenit.Heart Dis.&lt;/f&gt;&lt;/ZZ_JournalFull&gt;&lt;ZZ_WorkformID&gt;1&lt;/ZZ_WorkformID&gt;&lt;/MDL&gt;&lt;/Cite&gt;&lt;/Refman&gt;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(311)</w:t>
            </w:r>
            <w:r w:rsidRPr="00C82138">
              <w:rPr>
                <w:rFonts w:cs="Arial"/>
                <w:sz w:val="18"/>
                <w:szCs w:val="18"/>
              </w:rPr>
              <w:fldChar w:fldCharType="end"/>
            </w:r>
          </w:p>
          <w:p w:rsidR="00E01E55" w:rsidRPr="00C82138" w:rsidRDefault="00CF3027" w:rsidP="00290E45">
            <w:pPr>
              <w:rPr>
                <w:rFonts w:cs="Arial"/>
                <w:sz w:val="18"/>
                <w:szCs w:val="18"/>
              </w:rPr>
            </w:pPr>
            <w:hyperlink r:id="rId379" w:history="1">
              <w:r w:rsidR="00E01E55" w:rsidRPr="00C82138">
                <w:rPr>
                  <w:rStyle w:val="Hyperlink"/>
                  <w:rFonts w:cs="Arial"/>
                  <w:sz w:val="18"/>
                  <w:szCs w:val="18"/>
                </w:rPr>
                <w:t>23947935</w:t>
              </w:r>
            </w:hyperlink>
          </w:p>
        </w:tc>
        <w:tc>
          <w:tcPr>
            <w:tcW w:w="0" w:type="auto"/>
          </w:tcPr>
          <w:p w:rsidR="00E01E55" w:rsidRPr="00C82138" w:rsidRDefault="00E01E55" w:rsidP="00290E45">
            <w:pPr>
              <w:rPr>
                <w:rFonts w:cs="Arial"/>
                <w:sz w:val="18"/>
                <w:szCs w:val="18"/>
              </w:rPr>
            </w:pPr>
            <w:r w:rsidRPr="00C82138">
              <w:rPr>
                <w:rFonts w:cs="Arial"/>
                <w:sz w:val="18"/>
                <w:szCs w:val="18"/>
              </w:rPr>
              <w:lastRenderedPageBreak/>
              <w:t>Prospective non randomized</w:t>
            </w:r>
          </w:p>
        </w:tc>
        <w:tc>
          <w:tcPr>
            <w:tcW w:w="0" w:type="auto"/>
          </w:tcPr>
          <w:p w:rsidR="00E01E55" w:rsidRPr="00C82138" w:rsidRDefault="00E01E55" w:rsidP="00290E45">
            <w:pPr>
              <w:rPr>
                <w:rFonts w:cs="Arial"/>
                <w:sz w:val="18"/>
                <w:szCs w:val="18"/>
              </w:rPr>
            </w:pPr>
            <w:r w:rsidRPr="00C82138">
              <w:rPr>
                <w:rFonts w:cs="Arial"/>
                <w:sz w:val="18"/>
                <w:szCs w:val="18"/>
              </w:rPr>
              <w:t>13</w:t>
            </w:r>
          </w:p>
        </w:tc>
        <w:tc>
          <w:tcPr>
            <w:tcW w:w="0" w:type="auto"/>
          </w:tcPr>
          <w:p w:rsidR="00E01E55" w:rsidRPr="00C82138" w:rsidRDefault="00E01E55" w:rsidP="00290E45">
            <w:pPr>
              <w:rPr>
                <w:rFonts w:cs="Arial"/>
                <w:sz w:val="18"/>
                <w:szCs w:val="18"/>
              </w:rPr>
            </w:pPr>
            <w:r w:rsidRPr="00C82138">
              <w:rPr>
                <w:rFonts w:cs="Arial"/>
                <w:sz w:val="18"/>
                <w:szCs w:val="18"/>
              </w:rPr>
              <w:t>ACHD, 4 TOF,</w:t>
            </w:r>
            <w:r>
              <w:rPr>
                <w:rFonts w:cs="Arial"/>
                <w:sz w:val="18"/>
                <w:szCs w:val="18"/>
              </w:rPr>
              <w:t xml:space="preserve"> 1 pulmonary atresia, 2 ASD, 1 dextro</w:t>
            </w:r>
            <w:r w:rsidRPr="00C82138">
              <w:rPr>
                <w:rFonts w:cs="Arial"/>
                <w:sz w:val="18"/>
                <w:szCs w:val="18"/>
              </w:rPr>
              <w:t xml:space="preserve">-TGA ; 2 </w:t>
            </w:r>
            <w:r w:rsidRPr="00C82138">
              <w:rPr>
                <w:rFonts w:cs="Arial"/>
                <w:sz w:val="18"/>
                <w:szCs w:val="18"/>
              </w:rPr>
              <w:lastRenderedPageBreak/>
              <w:t>L-TGA, 2 tricuspid atresia, 1 asd and vsd, 1 vsd pulmonary atresia, 1 noncompaction; mean age 40</w:t>
            </w:r>
            <w:r>
              <w:rPr>
                <w:rFonts w:cs="Arial"/>
                <w:sz w:val="18"/>
                <w:szCs w:val="18"/>
              </w:rPr>
              <w:t>±</w:t>
            </w:r>
            <w:r w:rsidRPr="00C82138">
              <w:rPr>
                <w:rFonts w:cs="Arial"/>
                <w:sz w:val="18"/>
                <w:szCs w:val="18"/>
              </w:rPr>
              <w:t>11; median f/u 16 mo</w:t>
            </w:r>
          </w:p>
        </w:tc>
        <w:tc>
          <w:tcPr>
            <w:tcW w:w="0" w:type="auto"/>
          </w:tcPr>
          <w:p w:rsidR="00E01E55" w:rsidRPr="00C82138" w:rsidRDefault="00E01E55" w:rsidP="00290E45">
            <w:pPr>
              <w:rPr>
                <w:rFonts w:cs="Arial"/>
                <w:sz w:val="18"/>
                <w:szCs w:val="18"/>
              </w:rPr>
            </w:pPr>
            <w:r w:rsidRPr="00C82138">
              <w:rPr>
                <w:rFonts w:cs="Arial"/>
                <w:sz w:val="18"/>
                <w:szCs w:val="18"/>
                <w:lang w:val="en"/>
              </w:rPr>
              <w:lastRenderedPageBreak/>
              <w:t xml:space="preserve">Dofetilide efficacy and safety for AT in ACHD </w:t>
            </w:r>
          </w:p>
        </w:tc>
        <w:tc>
          <w:tcPr>
            <w:tcW w:w="0" w:type="auto"/>
          </w:tcPr>
          <w:p w:rsidR="00E01E55" w:rsidRPr="00C82138" w:rsidRDefault="00E01E55" w:rsidP="00290E45">
            <w:pPr>
              <w:rPr>
                <w:rFonts w:cs="Arial"/>
                <w:sz w:val="18"/>
                <w:szCs w:val="18"/>
              </w:rPr>
            </w:pPr>
            <w:r w:rsidRPr="00C82138">
              <w:rPr>
                <w:rFonts w:cs="Arial"/>
                <w:sz w:val="18"/>
                <w:szCs w:val="18"/>
              </w:rPr>
              <w:t>Mecha</w:t>
            </w:r>
            <w:r>
              <w:rPr>
                <w:rFonts w:cs="Arial"/>
                <w:sz w:val="18"/>
                <w:szCs w:val="18"/>
              </w:rPr>
              <w:t>nism of SVT described as AF, atrial flutter</w:t>
            </w:r>
            <w:r w:rsidRPr="00C82138">
              <w:rPr>
                <w:rFonts w:cs="Arial"/>
                <w:sz w:val="18"/>
                <w:szCs w:val="18"/>
              </w:rPr>
              <w:t xml:space="preserve"> or AT</w:t>
            </w:r>
          </w:p>
          <w:p w:rsidR="00E01E55" w:rsidRPr="00C82138" w:rsidRDefault="00E01E55" w:rsidP="00290E45">
            <w:pPr>
              <w:rPr>
                <w:rFonts w:cs="Arial"/>
                <w:sz w:val="18"/>
                <w:szCs w:val="18"/>
              </w:rPr>
            </w:pPr>
            <w:r w:rsidRPr="00C82138">
              <w:rPr>
                <w:rFonts w:cs="Arial"/>
                <w:sz w:val="18"/>
                <w:szCs w:val="18"/>
              </w:rPr>
              <w:lastRenderedPageBreak/>
              <w:t>70% conversion</w:t>
            </w:r>
          </w:p>
          <w:p w:rsidR="00E01E55" w:rsidRPr="00C82138" w:rsidRDefault="00E01E55" w:rsidP="00290E45">
            <w:pPr>
              <w:rPr>
                <w:rFonts w:cs="Arial"/>
                <w:sz w:val="18"/>
                <w:szCs w:val="18"/>
              </w:rPr>
            </w:pPr>
            <w:r w:rsidRPr="00C82138">
              <w:rPr>
                <w:rFonts w:cs="Arial"/>
                <w:sz w:val="18"/>
                <w:szCs w:val="18"/>
              </w:rPr>
              <w:t>15% control of recurrences</w:t>
            </w:r>
          </w:p>
          <w:p w:rsidR="00E01E55" w:rsidRPr="00C82138" w:rsidRDefault="00E01E55" w:rsidP="00290E45">
            <w:pPr>
              <w:rPr>
                <w:rFonts w:cs="Arial"/>
                <w:sz w:val="18"/>
                <w:szCs w:val="18"/>
              </w:rPr>
            </w:pPr>
            <w:r w:rsidRPr="00C82138">
              <w:rPr>
                <w:rFonts w:cs="Arial"/>
                <w:sz w:val="18"/>
                <w:szCs w:val="18"/>
              </w:rPr>
              <w:t>Average time to recurrence 5.5 mo</w:t>
            </w:r>
          </w:p>
          <w:p w:rsidR="00E01E55" w:rsidRPr="00C82138" w:rsidRDefault="00E01E55" w:rsidP="00290E45">
            <w:pPr>
              <w:rPr>
                <w:rFonts w:cs="Arial"/>
                <w:sz w:val="18"/>
                <w:szCs w:val="18"/>
              </w:rPr>
            </w:pPr>
            <w:r>
              <w:rPr>
                <w:rFonts w:cs="Arial"/>
                <w:sz w:val="18"/>
                <w:szCs w:val="18"/>
              </w:rPr>
              <w:t>39% ddischarge</w:t>
            </w:r>
            <w:r w:rsidRPr="00C82138">
              <w:rPr>
                <w:rFonts w:cs="Arial"/>
                <w:sz w:val="18"/>
                <w:szCs w:val="18"/>
              </w:rPr>
              <w:t xml:space="preserve"> med</w:t>
            </w:r>
            <w:r>
              <w:rPr>
                <w:rFonts w:cs="Arial"/>
                <w:sz w:val="18"/>
                <w:szCs w:val="18"/>
              </w:rPr>
              <w:t>ication</w:t>
            </w:r>
            <w:r w:rsidRPr="00C82138">
              <w:rPr>
                <w:rFonts w:cs="Arial"/>
                <w:sz w:val="18"/>
                <w:szCs w:val="18"/>
              </w:rPr>
              <w:t xml:space="preserve"> due to recurrence</w:t>
            </w:r>
          </w:p>
        </w:tc>
        <w:tc>
          <w:tcPr>
            <w:tcW w:w="0" w:type="auto"/>
          </w:tcPr>
          <w:p w:rsidR="00E01E55" w:rsidRPr="00C82138" w:rsidRDefault="00E01E55" w:rsidP="00290E45">
            <w:pPr>
              <w:rPr>
                <w:rFonts w:cs="Arial"/>
                <w:sz w:val="18"/>
                <w:szCs w:val="18"/>
              </w:rPr>
            </w:pPr>
            <w:r w:rsidRPr="00C82138">
              <w:rPr>
                <w:rFonts w:cs="Arial"/>
                <w:sz w:val="18"/>
                <w:szCs w:val="18"/>
              </w:rPr>
              <w:lastRenderedPageBreak/>
              <w:t xml:space="preserve">Dofetilide well tolerated, </w:t>
            </w:r>
          </w:p>
          <w:p w:rsidR="00E01E55" w:rsidRPr="00C82138" w:rsidRDefault="00E01E55" w:rsidP="00290E45">
            <w:pPr>
              <w:rPr>
                <w:rFonts w:cs="Arial"/>
                <w:sz w:val="18"/>
                <w:szCs w:val="18"/>
              </w:rPr>
            </w:pPr>
            <w:r w:rsidRPr="00C82138">
              <w:rPr>
                <w:rFonts w:cs="Arial"/>
                <w:sz w:val="18"/>
                <w:szCs w:val="18"/>
              </w:rPr>
              <w:t>Effective for conversion in 70%</w:t>
            </w:r>
          </w:p>
          <w:p w:rsidR="00E01E55" w:rsidRPr="00C82138" w:rsidRDefault="00E01E55" w:rsidP="00290E45">
            <w:pPr>
              <w:rPr>
                <w:rFonts w:cs="Arial"/>
                <w:sz w:val="18"/>
                <w:szCs w:val="18"/>
              </w:rPr>
            </w:pPr>
            <w:r w:rsidRPr="00C82138">
              <w:rPr>
                <w:rFonts w:cs="Arial"/>
                <w:sz w:val="18"/>
                <w:szCs w:val="18"/>
              </w:rPr>
              <w:lastRenderedPageBreak/>
              <w:t>Recurrence still frequent.</w:t>
            </w:r>
          </w:p>
        </w:tc>
      </w:tr>
      <w:tr w:rsidR="00E01E55" w:rsidRPr="00C82138" w:rsidTr="0021551B">
        <w:tc>
          <w:tcPr>
            <w:tcW w:w="0" w:type="auto"/>
          </w:tcPr>
          <w:p w:rsidR="00E01E55" w:rsidRPr="00C82138" w:rsidRDefault="00E01E55" w:rsidP="00290E45">
            <w:pPr>
              <w:rPr>
                <w:rFonts w:cs="Arial"/>
                <w:sz w:val="18"/>
                <w:szCs w:val="18"/>
              </w:rPr>
            </w:pPr>
            <w:r w:rsidRPr="00C82138">
              <w:rPr>
                <w:rFonts w:cs="Arial"/>
                <w:sz w:val="18"/>
                <w:szCs w:val="18"/>
              </w:rPr>
              <w:lastRenderedPageBreak/>
              <w:t>Stan MN</w:t>
            </w:r>
          </w:p>
          <w:p w:rsidR="00E01E55" w:rsidRPr="00C82138" w:rsidRDefault="00E01E55" w:rsidP="00290E45">
            <w:pPr>
              <w:rPr>
                <w:rFonts w:cs="Arial"/>
                <w:sz w:val="18"/>
                <w:szCs w:val="18"/>
              </w:rPr>
            </w:pPr>
            <w:r w:rsidRPr="00C82138">
              <w:rPr>
                <w:rFonts w:cs="Arial"/>
                <w:sz w:val="18"/>
                <w:szCs w:val="18"/>
              </w:rPr>
              <w:t>2014</w:t>
            </w:r>
          </w:p>
          <w:p w:rsidR="00E01E55" w:rsidRPr="00C82138" w:rsidRDefault="00E01E55"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&lt;Refman&gt;&lt;Cite&gt;&lt;Author&gt;Stan&lt;/Author&gt;&lt;Year&gt;2012&lt;/Year&gt;&lt;RecNum&gt;482&lt;/RecNum&gt;&lt;IDText&gt;A risk prediction index for amiodarone-induced thyrotoxicosis in adults with congenital heart disease&lt;/IDText&gt;&lt;MDL Ref_Type="Journal"&gt;&lt;Ref_Type&gt;Journal&lt;/Ref_Type&gt;&lt;Ref_ID&gt;482&lt;/Ref_ID&gt;&lt;Title_Primary&gt;A risk prediction index for amiodarone-induced thyrotoxicosis in adults with congenital heart disease&lt;/Title_Primary&gt;&lt;Authors_Primary&gt;Stan,M.N.&lt;/Authors_Primary&gt;&lt;Authors_Primary&gt;Hess,E.P.&lt;/Authors_Primary&gt;&lt;Authors_Primary&gt;Bahn,R.S.&lt;/Authors_Primary&gt;&lt;Authors_Primary&gt;Warnes,C.A.&lt;/Authors_Primary&gt;&lt;Authors_Primary&gt;Ammash,N.M.&lt;/Authors_Primary&gt;&lt;Authors_Primary&gt;Brennan,M.D.&lt;/Authors_Primary&gt;&lt;Authors_Primary&gt;Thapa,P.&lt;/Authors_Primary&gt;&lt;Authors_Primary&gt;Montori,V.M.&lt;/Authors_Primary&gt;&lt;Date_Primary&gt;2012&lt;/Date_Primary&gt;&lt;Keywords&gt;Adult&lt;/Keywords&gt;&lt;Keywords&gt;Amiodarone&lt;/Keywords&gt;&lt;Keywords&gt;analysis&lt;/Keywords&gt;&lt;Keywords&gt;congenital&lt;/Keywords&gt;&lt;Keywords&gt;Disease&lt;/Keywords&gt;&lt;Keywords&gt;Heart&lt;/Keywords&gt;&lt;Keywords&gt;Medicine&lt;/Keywords&gt;&lt;Keywords&gt;Multivariate Analysis&lt;/Keywords&gt;&lt;Keywords&gt;Patients&lt;/Keywords&gt;&lt;Keywords&gt;Risk&lt;/Keywords&gt;&lt;Keywords&gt;therapy&lt;/Keywords&gt;&lt;Reprint&gt;Not in File&lt;/Reprint&gt;&lt;Start_Page&gt;210529&lt;/Start_Page&gt;&lt;Periodical&gt;J Thyroid Res.&lt;/Periodical&gt;&lt;Volume&gt;2012&lt;/Volume&gt;&lt;User_Def_5&gt;PMC3306911&lt;/User_Def_5&gt;&lt;ISSN_ISBN&gt;2042-0072&lt;/ISSN_ISBN&gt;&lt;Misc_3&gt;10.1155/2012/210529&lt;/Misc_3&gt;&lt;Address&gt;Department of Internal Medicine, Division of Endocrinology, Mayo Clinic, Rochester, MN 55905, USA&lt;/Address&gt;&lt;Web_URL&gt;PM:22518347&lt;/Web_URL&gt;&lt;ZZ_JournalFull&gt;&lt;f name="System"&gt;Journal of thyroid research&lt;/f&gt;&lt;/ZZ_JournalFull&gt;&lt;ZZ_JournalStdAbbrev&gt;&lt;f name="System"&gt;J Thyroid Res.&lt;/f&gt;&lt;/ZZ_JournalStdAbbrev&gt;&lt;ZZ_WorkformID&gt;1&lt;/ZZ_WorkformID&gt;&lt;/MDL&gt;&lt;/Cite&gt;&lt;/Refman&gt;</w:instrText>
            </w:r>
            <w:r w:rsidRPr="00C82138">
              <w:rPr>
                <w:rFonts w:cs="Arial"/>
                <w:sz w:val="18"/>
                <w:szCs w:val="18"/>
              </w:rPr>
              <w:fldChar w:fldCharType="separate"/>
            </w:r>
            <w:r w:rsidR="00C55E77">
              <w:rPr>
                <w:rFonts w:cs="Arial"/>
                <w:noProof/>
                <w:sz w:val="18"/>
                <w:szCs w:val="18"/>
              </w:rPr>
              <w:t>(312)</w:t>
            </w:r>
            <w:r w:rsidRPr="00C82138">
              <w:rPr>
                <w:rFonts w:cs="Arial"/>
                <w:sz w:val="18"/>
                <w:szCs w:val="18"/>
              </w:rPr>
              <w:fldChar w:fldCharType="end"/>
            </w:r>
          </w:p>
          <w:p w:rsidR="00E01E55" w:rsidRPr="00C82138" w:rsidRDefault="00CF3027" w:rsidP="00290E45">
            <w:pPr>
              <w:rPr>
                <w:rFonts w:cs="Arial"/>
                <w:sz w:val="18"/>
                <w:szCs w:val="18"/>
              </w:rPr>
            </w:pPr>
            <w:hyperlink r:id="rId380" w:history="1">
              <w:r w:rsidR="00E01E55" w:rsidRPr="00C82138">
                <w:rPr>
                  <w:rStyle w:val="Hyperlink"/>
                  <w:rFonts w:cs="Arial"/>
                  <w:sz w:val="18"/>
                  <w:szCs w:val="18"/>
                </w:rPr>
                <w:t>22518347</w:t>
              </w:r>
            </w:hyperlink>
          </w:p>
        </w:tc>
        <w:tc>
          <w:tcPr>
            <w:tcW w:w="0" w:type="auto"/>
          </w:tcPr>
          <w:p w:rsidR="00E01E55" w:rsidRPr="00C82138" w:rsidRDefault="00E01E55" w:rsidP="00290E45">
            <w:pPr>
              <w:rPr>
                <w:rFonts w:cs="Arial"/>
                <w:sz w:val="18"/>
                <w:szCs w:val="18"/>
              </w:rPr>
            </w:pPr>
            <w:r w:rsidRPr="00C82138">
              <w:rPr>
                <w:rFonts w:cs="Arial"/>
                <w:sz w:val="18"/>
                <w:szCs w:val="18"/>
              </w:rPr>
              <w:t>Retrospective single center</w:t>
            </w:r>
          </w:p>
        </w:tc>
        <w:tc>
          <w:tcPr>
            <w:tcW w:w="0" w:type="auto"/>
          </w:tcPr>
          <w:p w:rsidR="00E01E55" w:rsidRPr="00C82138" w:rsidRDefault="00E01E55" w:rsidP="00290E45">
            <w:pPr>
              <w:rPr>
                <w:rFonts w:cs="Arial"/>
                <w:sz w:val="18"/>
                <w:szCs w:val="18"/>
              </w:rPr>
            </w:pPr>
            <w:r w:rsidRPr="00C82138">
              <w:rPr>
                <w:rFonts w:cs="Arial"/>
                <w:sz w:val="18"/>
                <w:szCs w:val="18"/>
              </w:rPr>
              <w:t>23</w:t>
            </w:r>
          </w:p>
        </w:tc>
        <w:tc>
          <w:tcPr>
            <w:tcW w:w="0" w:type="auto"/>
          </w:tcPr>
          <w:p w:rsidR="00E01E55" w:rsidRPr="00C82138" w:rsidRDefault="00E01E55" w:rsidP="00290E45">
            <w:pPr>
              <w:rPr>
                <w:rFonts w:cs="Arial"/>
                <w:sz w:val="18"/>
                <w:szCs w:val="18"/>
              </w:rPr>
            </w:pPr>
            <w:r w:rsidRPr="00C82138">
              <w:rPr>
                <w:rFonts w:cs="Arial"/>
                <w:sz w:val="18"/>
                <w:szCs w:val="18"/>
              </w:rPr>
              <w:t>ACHD pts developing amio</w:t>
            </w:r>
            <w:r>
              <w:rPr>
                <w:rFonts w:cs="Arial"/>
                <w:sz w:val="18"/>
                <w:szCs w:val="18"/>
              </w:rPr>
              <w:t>darone</w:t>
            </w:r>
            <w:r w:rsidRPr="00C82138">
              <w:rPr>
                <w:rFonts w:cs="Arial"/>
                <w:sz w:val="18"/>
                <w:szCs w:val="18"/>
              </w:rPr>
              <w:t>-induced thyrotoxicosis after ≥3</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amio</w:t>
            </w:r>
            <w:r>
              <w:rPr>
                <w:rFonts w:cs="Arial"/>
                <w:sz w:val="18"/>
                <w:szCs w:val="18"/>
              </w:rPr>
              <w:t>darone</w:t>
            </w:r>
            <w:r w:rsidRPr="00C82138">
              <w:rPr>
                <w:rFonts w:cs="Arial"/>
                <w:sz w:val="18"/>
                <w:szCs w:val="18"/>
              </w:rPr>
              <w:t>, Mayo Clinic 1987-2009; median f/u</w:t>
            </w:r>
            <w:r>
              <w:rPr>
                <w:rFonts w:cs="Arial"/>
                <w:sz w:val="18"/>
                <w:szCs w:val="18"/>
              </w:rPr>
              <w:t xml:space="preserve"> </w:t>
            </w:r>
            <w:r w:rsidRPr="00C82138">
              <w:rPr>
                <w:rFonts w:cs="Arial"/>
                <w:sz w:val="18"/>
                <w:szCs w:val="18"/>
              </w:rPr>
              <w:t xml:space="preserve">3.1 y. </w:t>
            </w:r>
          </w:p>
        </w:tc>
        <w:tc>
          <w:tcPr>
            <w:tcW w:w="0" w:type="auto"/>
          </w:tcPr>
          <w:p w:rsidR="00E01E55" w:rsidRPr="00C82138" w:rsidRDefault="00E01E55" w:rsidP="00290E45">
            <w:pPr>
              <w:rPr>
                <w:rFonts w:cs="Arial"/>
                <w:sz w:val="18"/>
                <w:szCs w:val="18"/>
              </w:rPr>
            </w:pPr>
            <w:r w:rsidRPr="00C82138">
              <w:rPr>
                <w:rFonts w:cs="Arial"/>
                <w:sz w:val="18"/>
                <w:szCs w:val="18"/>
              </w:rPr>
              <w:t>Identify incidence and risk factors amio</w:t>
            </w:r>
            <w:r>
              <w:rPr>
                <w:rFonts w:cs="Arial"/>
                <w:sz w:val="18"/>
                <w:szCs w:val="18"/>
              </w:rPr>
              <w:t>darone</w:t>
            </w:r>
            <w:r w:rsidRPr="00C82138">
              <w:rPr>
                <w:rFonts w:cs="Arial"/>
                <w:sz w:val="18"/>
                <w:szCs w:val="18"/>
              </w:rPr>
              <w:t xml:space="preserve"> thyrotoxicosis</w:t>
            </w:r>
          </w:p>
        </w:tc>
        <w:tc>
          <w:tcPr>
            <w:tcW w:w="0" w:type="auto"/>
          </w:tcPr>
          <w:p w:rsidR="00E01E55" w:rsidRPr="00C82138" w:rsidRDefault="00E01E55" w:rsidP="00290E45">
            <w:pPr>
              <w:rPr>
                <w:rFonts w:cs="Arial"/>
                <w:sz w:val="18"/>
                <w:szCs w:val="18"/>
              </w:rPr>
            </w:pPr>
            <w:r w:rsidRPr="00C82138">
              <w:rPr>
                <w:rFonts w:cs="Arial"/>
                <w:sz w:val="18"/>
                <w:szCs w:val="18"/>
              </w:rPr>
              <w:t>13.6% (23/169)</w:t>
            </w:r>
            <w:r>
              <w:rPr>
                <w:rFonts w:cs="Arial"/>
                <w:sz w:val="18"/>
                <w:szCs w:val="18"/>
              </w:rPr>
              <w:t xml:space="preserve"> </w:t>
            </w:r>
            <w:r w:rsidRPr="00C82138">
              <w:rPr>
                <w:rFonts w:cs="Arial"/>
                <w:sz w:val="18"/>
                <w:szCs w:val="18"/>
              </w:rPr>
              <w:t>ACHD pts developed amio</w:t>
            </w:r>
            <w:r>
              <w:rPr>
                <w:rFonts w:cs="Arial"/>
                <w:sz w:val="18"/>
                <w:szCs w:val="18"/>
              </w:rPr>
              <w:t>darone</w:t>
            </w:r>
            <w:r w:rsidRPr="00C82138">
              <w:rPr>
                <w:rFonts w:cs="Arial"/>
                <w:sz w:val="18"/>
                <w:szCs w:val="18"/>
              </w:rPr>
              <w:t xml:space="preserve"> thryrotoxicosis.</w:t>
            </w:r>
          </w:p>
        </w:tc>
        <w:tc>
          <w:tcPr>
            <w:tcW w:w="0" w:type="auto"/>
          </w:tcPr>
          <w:p w:rsidR="00E01E55" w:rsidRPr="00C82138" w:rsidRDefault="00E01E55" w:rsidP="00290E45">
            <w:pPr>
              <w:rPr>
                <w:rFonts w:cs="Arial"/>
                <w:sz w:val="18"/>
                <w:szCs w:val="18"/>
              </w:rPr>
            </w:pPr>
            <w:r w:rsidRPr="00C82138">
              <w:rPr>
                <w:rFonts w:cs="Arial"/>
                <w:sz w:val="18"/>
                <w:szCs w:val="18"/>
              </w:rPr>
              <w:t>Highes</w:t>
            </w:r>
            <w:r>
              <w:rPr>
                <w:rFonts w:cs="Arial"/>
                <w:sz w:val="18"/>
                <w:szCs w:val="18"/>
              </w:rPr>
              <w:t>t Risk: low BMI &lt;21, cyanotic heart disease</w:t>
            </w:r>
          </w:p>
        </w:tc>
      </w:tr>
      <w:tr w:rsidR="00E01E55" w:rsidRPr="00C82138" w:rsidTr="0021551B">
        <w:tc>
          <w:tcPr>
            <w:tcW w:w="0" w:type="auto"/>
            <w:gridSpan w:val="7"/>
          </w:tcPr>
          <w:p w:rsidR="00E01E55" w:rsidRPr="00C82138" w:rsidRDefault="00E01E55" w:rsidP="005121E3">
            <w:pPr>
              <w:pStyle w:val="TableText"/>
              <w:rPr>
                <w:szCs w:val="18"/>
              </w:rPr>
            </w:pPr>
            <w:r w:rsidRPr="00C82138">
              <w:rPr>
                <w:szCs w:val="18"/>
              </w:rPr>
              <w:t>CHD: Atrial Pacing</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Olshansky B 1988</w:t>
            </w:r>
          </w:p>
          <w:p w:rsidR="00301129" w:rsidRPr="00C82138" w:rsidRDefault="00301129"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&lt;Refman&gt;&lt;Cite&gt;&lt;Author&gt;Olshansky&lt;/Author&gt;&lt;Year&gt;1988&lt;/Year&gt;&lt;RecNum&gt;426&lt;/RecNum&gt;&lt;IDText&gt;Use of procainamide with rapid atrial pacing for successful conversion of atrial flutter to sinus rhythm&lt;/IDText&gt;&lt;MDL Ref_Type="Journal"&gt;&lt;Ref_Type&gt;Journal&lt;/Ref_Type&gt;&lt;Ref_ID&gt;426&lt;/Ref_ID&gt;&lt;Title_Primary&gt;Use of procainamide with rapid atrial pacing for successful conversion of atrial flutter to sinus rhythm&lt;/Title_Primary&gt;&lt;Authors_Primary&gt;Olshansky,B.&lt;/Authors_Primary&gt;&lt;Authors_Primary&gt;Okumura,K.&lt;/Authors_Primary&gt;&lt;Authors_Primary&gt;Hess,P.G.&lt;/Authors_Primary&gt;&lt;Authors_Primary&gt;Henthorn,R.W.&lt;/Authors_Primary&gt;&lt;Authors_Primary&gt;Waldo,A.L.&lt;/Authors_Primary&gt;&lt;Date_Primary&gt;1988/2&lt;/Date_Primary&gt;&lt;Keywords&gt;administration &amp;amp; dosage&lt;/Keywords&gt;&lt;Keywords&gt;Adolescent&lt;/Keywords&gt;&lt;Keywords&gt;Adult&lt;/Keywords&gt;&lt;Keywords&gt;Aged&lt;/Keywords&gt;&lt;Keywords&gt;Atrial Fibrillation&lt;/Keywords&gt;&lt;Keywords&gt;Atrial Flutter&lt;/Keywords&gt;&lt;Keywords&gt;Cardiac Pacing,Artificial&lt;/Keywords&gt;&lt;Keywords&gt;Combined Modality Therapy&lt;/Keywords&gt;&lt;Keywords&gt;drug therapy&lt;/Keywords&gt;&lt;Keywords&gt;Electrocardiography&lt;/Keywords&gt;&lt;Keywords&gt;Electrophysiology&lt;/Keywords&gt;&lt;Keywords&gt;Female&lt;/Keywords&gt;&lt;Keywords&gt;Humans&lt;/Keywords&gt;&lt;Keywords&gt;Infusions,Intravenous&lt;/Keywords&gt;&lt;Keywords&gt;Male&lt;/Keywords&gt;&lt;Keywords&gt;Medicine&lt;/Keywords&gt;&lt;Keywords&gt;Middle Aged&lt;/Keywords&gt;&lt;Keywords&gt;Patients&lt;/Keywords&gt;&lt;Keywords&gt;physiopathology&lt;/Keywords&gt;&lt;Keywords&gt;Procainamide&lt;/Keywords&gt;&lt;Keywords&gt;Prospective Studies&lt;/Keywords&gt;&lt;Keywords&gt;Research&lt;/Keywords&gt;&lt;Keywords&gt;therapeutic use&lt;/Keywords&gt;&lt;Keywords&gt;therapy&lt;/Keywords&gt;&lt;Reprint&gt;Not in File&lt;/Reprint&gt;&lt;Start_Page&gt;359&lt;/Start_Page&gt;&lt;End_Page&gt;364&lt;/End_Page&gt;&lt;Periodical&gt;J.Am.Coll.Cardiol.&lt;/Periodical&gt;&lt;Volume&gt;11&lt;/Volume&gt;&lt;Issue&gt;2&lt;/Issue&gt;&lt;ISSN_ISBN&gt;0735-1097&lt;/ISSN_ISBN&gt;&lt;Misc_3&gt;0735-1097(88)90102-7&lt;/Misc_3&gt;&lt;Address&gt;Department of Medicine, Case Western Reserve University, University Hospitals of Cleveland, Ohio 44106&lt;/Address&gt;&lt;Web_URL&gt;PM:3339174&lt;/Web_URL&gt;&lt;ZZ_JournalFull&gt;&lt;f name="System"&gt;J.Am.Coll.Cardiol.&lt;/f&gt;&lt;/ZZ_JournalFull&gt;&lt;ZZ_WorkformID&gt;1&lt;/ZZ_WorkformID&gt;&lt;/MDL&gt;&lt;/Cite&gt;&lt;/Refman&gt;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(313)</w:t>
            </w:r>
            <w:r w:rsidRPr="00C82138">
              <w:rPr>
                <w:rFonts w:cs="Arial"/>
                <w:sz w:val="18"/>
                <w:szCs w:val="18"/>
              </w:rPr>
              <w:fldChar w:fldCharType="end"/>
            </w:r>
          </w:p>
          <w:p w:rsidR="00301129" w:rsidRPr="00C82138" w:rsidRDefault="00CF3027" w:rsidP="00290E45">
            <w:pPr>
              <w:rPr>
                <w:rFonts w:cs="Arial"/>
                <w:sz w:val="18"/>
                <w:szCs w:val="18"/>
              </w:rPr>
            </w:pPr>
            <w:hyperlink r:id="rId381" w:history="1">
              <w:r w:rsidR="00301129" w:rsidRPr="00C82138">
                <w:rPr>
                  <w:rStyle w:val="Hyperlink"/>
                  <w:rFonts w:cs="Arial"/>
                  <w:sz w:val="18"/>
                  <w:szCs w:val="18"/>
                </w:rPr>
                <w:t>3339174</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12</w:t>
            </w:r>
          </w:p>
        </w:tc>
        <w:tc>
          <w:tcPr>
            <w:tcW w:w="0" w:type="auto"/>
          </w:tcPr>
          <w:p w:rsidR="00301129" w:rsidRPr="00C82138" w:rsidRDefault="00301129" w:rsidP="00290E45">
            <w:pPr>
              <w:rPr>
                <w:rFonts w:cs="Arial"/>
                <w:sz w:val="18"/>
                <w:szCs w:val="18"/>
              </w:rPr>
            </w:pPr>
            <w:r w:rsidRPr="00C82138">
              <w:rPr>
                <w:rFonts w:cs="Arial"/>
                <w:sz w:val="18"/>
                <w:szCs w:val="18"/>
              </w:rPr>
              <w:t>Rapid atrial pacing ≥15 sec at ≥10 msec shorter than AT, 12 adult pts, mean 55 y, 2/12 ACHD: VSD, VSD +ASD; mean atrial CL 233 msec</w:t>
            </w:r>
          </w:p>
        </w:tc>
        <w:tc>
          <w:tcPr>
            <w:tcW w:w="0" w:type="auto"/>
          </w:tcPr>
          <w:p w:rsidR="00301129" w:rsidRPr="00C82138" w:rsidRDefault="00301129" w:rsidP="00290E45">
            <w:pPr>
              <w:rPr>
                <w:rFonts w:cs="Arial"/>
                <w:sz w:val="18"/>
                <w:szCs w:val="18"/>
              </w:rPr>
            </w:pPr>
            <w:r>
              <w:rPr>
                <w:rFonts w:cs="Arial"/>
                <w:sz w:val="18"/>
                <w:szCs w:val="18"/>
              </w:rPr>
              <w:t>Conversion rates of AT/atrial flutter</w:t>
            </w:r>
            <w:r w:rsidRPr="00C82138">
              <w:rPr>
                <w:rFonts w:cs="Arial"/>
                <w:sz w:val="18"/>
                <w:szCs w:val="18"/>
              </w:rPr>
              <w:t xml:space="preserve"> w/</w:t>
            </w:r>
            <w:r>
              <w:rPr>
                <w:rFonts w:cs="Arial"/>
                <w:sz w:val="18"/>
                <w:szCs w:val="18"/>
              </w:rPr>
              <w:t xml:space="preserve"> rapid atrial pacing</w:t>
            </w:r>
          </w:p>
        </w:tc>
        <w:tc>
          <w:tcPr>
            <w:tcW w:w="0" w:type="auto"/>
          </w:tcPr>
          <w:p w:rsidR="00301129" w:rsidRPr="00C82138" w:rsidRDefault="00301129" w:rsidP="00290E45">
            <w:pPr>
              <w:rPr>
                <w:rFonts w:cs="Arial"/>
                <w:sz w:val="18"/>
                <w:szCs w:val="18"/>
              </w:rPr>
            </w:pPr>
            <w:r w:rsidRPr="00C82138">
              <w:rPr>
                <w:rFonts w:cs="Arial"/>
                <w:sz w:val="18"/>
                <w:szCs w:val="18"/>
              </w:rPr>
              <w:t xml:space="preserve">2/12 converted w/ </w:t>
            </w:r>
            <w:r>
              <w:rPr>
                <w:rFonts w:cs="Arial"/>
                <w:sz w:val="18"/>
                <w:szCs w:val="18"/>
              </w:rPr>
              <w:t>rapid atrial pacing</w:t>
            </w:r>
          </w:p>
          <w:p w:rsidR="00301129" w:rsidRPr="00C82138" w:rsidRDefault="00301129" w:rsidP="00290E45">
            <w:pPr>
              <w:rPr>
                <w:rFonts w:cs="Arial"/>
                <w:sz w:val="18"/>
                <w:szCs w:val="18"/>
              </w:rPr>
            </w:pPr>
            <w:r w:rsidRPr="00C82138">
              <w:rPr>
                <w:rFonts w:cs="Arial"/>
                <w:sz w:val="18"/>
                <w:szCs w:val="18"/>
              </w:rPr>
              <w:t xml:space="preserve">10 pts </w:t>
            </w:r>
            <w:r>
              <w:rPr>
                <w:rFonts w:cs="Arial"/>
                <w:sz w:val="18"/>
                <w:szCs w:val="18"/>
              </w:rPr>
              <w:t>received procaine then repeat rapid atrial pacing</w:t>
            </w:r>
            <w:r w:rsidRPr="00C82138">
              <w:rPr>
                <w:rFonts w:cs="Arial"/>
                <w:sz w:val="18"/>
                <w:szCs w:val="18"/>
              </w:rPr>
              <w:t>: success</w:t>
            </w:r>
            <w:r>
              <w:rPr>
                <w:rFonts w:cs="Arial"/>
                <w:sz w:val="18"/>
                <w:szCs w:val="18"/>
              </w:rPr>
              <w:t>f</w:t>
            </w:r>
            <w:r w:rsidRPr="00C82138">
              <w:rPr>
                <w:rFonts w:cs="Arial"/>
                <w:sz w:val="18"/>
                <w:szCs w:val="18"/>
              </w:rPr>
              <w:t>ul in 10 pts</w:t>
            </w:r>
          </w:p>
        </w:tc>
        <w:tc>
          <w:tcPr>
            <w:tcW w:w="0" w:type="auto"/>
          </w:tcPr>
          <w:p w:rsidR="00301129" w:rsidRPr="00C82138" w:rsidRDefault="00301129" w:rsidP="00290E45">
            <w:pPr>
              <w:rPr>
                <w:rFonts w:cs="Arial"/>
                <w:sz w:val="18"/>
                <w:szCs w:val="18"/>
              </w:rPr>
            </w:pPr>
            <w:r w:rsidRPr="00C82138">
              <w:rPr>
                <w:rFonts w:cs="Arial"/>
                <w:sz w:val="18"/>
                <w:szCs w:val="18"/>
              </w:rPr>
              <w:t>Procaine needed to assist RAP conversion in pts w/ ACHD</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Silka MJ</w:t>
            </w:r>
          </w:p>
          <w:p w:rsidR="00301129" w:rsidRPr="00C82138" w:rsidRDefault="00301129" w:rsidP="00290E45">
            <w:pPr>
              <w:rPr>
                <w:rFonts w:cs="Arial"/>
                <w:sz w:val="18"/>
                <w:szCs w:val="18"/>
              </w:rPr>
            </w:pPr>
            <w:r w:rsidRPr="00C82138">
              <w:rPr>
                <w:rFonts w:cs="Arial"/>
                <w:sz w:val="18"/>
                <w:szCs w:val="18"/>
              </w:rPr>
              <w:t>1990</w:t>
            </w:r>
          </w:p>
          <w:p w:rsidR="00301129" w:rsidRPr="00C82138" w:rsidRDefault="00301129"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&lt;Refman&gt;&lt;Cite&gt;&lt;Author&gt;Silka&lt;/Author&gt;&lt;Year&gt;1990&lt;/Year&gt;&lt;RecNum&gt;544&lt;/RecNum&gt;&lt;IDText&gt;Bradycardia-mediated tachyarrhythmias in congenital heart disease and responses to chronic pacing at physiologic rates&lt;/IDText&gt;&lt;MDL Ref_Type="Journal"&gt;&lt;Ref_Type&gt;Journal&lt;/Ref_Type&gt;&lt;Ref_ID&gt;544&lt;/Ref_ID&gt;&lt;Title_Primary&gt;Bradycardia-mediated tachyarrhythmias in congenital heart disease and responses to chronic pacing at physiologic rates&lt;/Title_Primary&gt;&lt;Authors_Primary&gt;Silka,M.J.&lt;/Authors_Primary&gt;&lt;Authors_Primary&gt;Manwill,J.R.&lt;/Authors_Primary&gt;&lt;Authors_Primary&gt;Kron,J.&lt;/Authors_Primary&gt;&lt;Authors_Primary&gt;McAnulty,J.H.&lt;/Authors_Primary&gt;&lt;Date_Primary&gt;1990/2/15&lt;/Date_Primary&gt;&lt;Keywords&gt;Aged&lt;/Keywords&gt;&lt;Keywords&gt;Atrial Flutter&lt;/Keywords&gt;&lt;Keywords&gt;Bradycardia&lt;/Keywords&gt;&lt;Keywords&gt;Cardiac Pacing,Artificial&lt;/Keywords&gt;&lt;Keywords&gt;Child&lt;/Keywords&gt;&lt;Keywords&gt;complications&lt;/Keywords&gt;&lt;Keywords&gt;congenital&lt;/Keywords&gt;&lt;Keywords&gt;Disease&lt;/Keywords&gt;&lt;Keywords&gt;drug therapy&lt;/Keywords&gt;&lt;Keywords&gt;Female&lt;/Keywords&gt;&lt;Keywords&gt;Heart&lt;/Keywords&gt;&lt;Keywords&gt;Heart Defects,Congenital&lt;/Keywords&gt;&lt;Keywords&gt;Humans&lt;/Keywords&gt;&lt;Keywords&gt;Male&lt;/Keywords&gt;&lt;Keywords&gt;methods&lt;/Keywords&gt;&lt;Keywords&gt;Pacemaker,Artificial&lt;/Keywords&gt;&lt;Keywords&gt;Patients&lt;/Keywords&gt;&lt;Keywords&gt;Pediatrics&lt;/Keywords&gt;&lt;Keywords&gt;prevention &amp;amp; control&lt;/Keywords&gt;&lt;Keywords&gt;Research&lt;/Keywords&gt;&lt;Keywords&gt;Tachycardia&lt;/Keywords&gt;&lt;Keywords&gt;Tachycardia,Supraventricular&lt;/Keywords&gt;&lt;Keywords&gt;therapy&lt;/Keywords&gt;&lt;Reprint&gt;Not in File&lt;/Reprint&gt;&lt;Start_Page&gt;488&lt;/Start_Page&gt;&lt;End_Page&gt;493&lt;/End_Page&gt;&lt;Periodical&gt;Am.J.Cardiol.&lt;/Periodical&gt;&lt;Volume&gt;65&lt;/Volume&gt;&lt;Issue&gt;7&lt;/Issue&gt;&lt;ISSN_ISBN&gt;0002-9149&lt;/ISSN_ISBN&gt;&lt;Misc_3&gt;0002-9149(90)90816-J&lt;/Misc_3&gt;&lt;Address&gt;Department of Pediatrics, Oregon Health Sciences University, Portland 97201&lt;/Address&gt;&lt;Web_URL&gt;PM:2305688&lt;/Web_URL&gt;&lt;ZZ_JournalFull&gt;&lt;f name="System"&gt;Am.J.Cardiol.&lt;/f&gt;&lt;/ZZ_JournalFull&gt;&lt;ZZ_WorkformID&gt;1&lt;/ZZ_WorkformID&gt;&lt;/MDL&gt;&lt;/Cite&gt;&lt;/Refman&gt;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(314)</w:t>
            </w:r>
            <w:r w:rsidRPr="00C82138">
              <w:rPr>
                <w:rFonts w:cs="Arial"/>
                <w:sz w:val="18"/>
                <w:szCs w:val="18"/>
              </w:rPr>
              <w:fldChar w:fldCharType="end"/>
            </w:r>
          </w:p>
          <w:p w:rsidR="00301129" w:rsidRPr="00C82138" w:rsidRDefault="00CF3027" w:rsidP="00290E45">
            <w:pPr>
              <w:rPr>
                <w:rFonts w:cs="Arial"/>
                <w:sz w:val="18"/>
                <w:szCs w:val="18"/>
              </w:rPr>
            </w:pPr>
            <w:hyperlink r:id="rId382" w:history="1">
              <w:r w:rsidR="00301129" w:rsidRPr="00C82138">
                <w:rPr>
                  <w:rStyle w:val="Hyperlink"/>
                  <w:rFonts w:cs="Arial"/>
                  <w:sz w:val="18"/>
                  <w:szCs w:val="18"/>
                </w:rPr>
                <w:t>2305688</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21</w:t>
            </w:r>
          </w:p>
        </w:tc>
        <w:tc>
          <w:tcPr>
            <w:tcW w:w="0" w:type="auto"/>
          </w:tcPr>
          <w:p w:rsidR="00301129" w:rsidRPr="00C82138" w:rsidRDefault="00301129" w:rsidP="00290E45">
            <w:pPr>
              <w:rPr>
                <w:rFonts w:cs="Arial"/>
                <w:sz w:val="18"/>
                <w:szCs w:val="18"/>
              </w:rPr>
            </w:pPr>
            <w:r w:rsidRPr="00C82138">
              <w:rPr>
                <w:rFonts w:cs="Arial"/>
                <w:sz w:val="18"/>
                <w:szCs w:val="18"/>
              </w:rPr>
              <w:t xml:space="preserve">21 pts, CHD, AT or VT and anti-bradycardia pacing. </w:t>
            </w:r>
          </w:p>
          <w:p w:rsidR="00301129" w:rsidRPr="00C82138" w:rsidRDefault="00301129" w:rsidP="00290E45">
            <w:pPr>
              <w:rPr>
                <w:rFonts w:cs="Arial"/>
                <w:sz w:val="18"/>
                <w:szCs w:val="18"/>
              </w:rPr>
            </w:pPr>
            <w:r w:rsidRPr="00C82138">
              <w:rPr>
                <w:rFonts w:cs="Arial"/>
                <w:sz w:val="18"/>
                <w:szCs w:val="18"/>
              </w:rPr>
              <w:t>Mean age 11 y (2-19 y)</w:t>
            </w:r>
          </w:p>
        </w:tc>
        <w:tc>
          <w:tcPr>
            <w:tcW w:w="0" w:type="auto"/>
          </w:tcPr>
          <w:p w:rsidR="00301129" w:rsidRPr="00C82138" w:rsidRDefault="00301129" w:rsidP="00290E45">
            <w:pPr>
              <w:rPr>
                <w:rFonts w:cs="Arial"/>
                <w:sz w:val="18"/>
                <w:szCs w:val="18"/>
              </w:rPr>
            </w:pPr>
            <w:r w:rsidRPr="00C82138">
              <w:rPr>
                <w:rFonts w:cs="Arial"/>
                <w:sz w:val="18"/>
                <w:szCs w:val="18"/>
              </w:rPr>
              <w:t>Assess impact of anti-brady pacing on frequency of AT</w:t>
            </w:r>
          </w:p>
        </w:tc>
        <w:tc>
          <w:tcPr>
            <w:tcW w:w="0" w:type="auto"/>
          </w:tcPr>
          <w:p w:rsidR="00301129" w:rsidRPr="00C82138" w:rsidRDefault="00301129" w:rsidP="00290E45">
            <w:pPr>
              <w:rPr>
                <w:rFonts w:cs="Arial"/>
                <w:sz w:val="18"/>
                <w:szCs w:val="18"/>
              </w:rPr>
            </w:pPr>
            <w:r w:rsidRPr="00C82138">
              <w:rPr>
                <w:rFonts w:cs="Arial"/>
                <w:sz w:val="18"/>
                <w:szCs w:val="18"/>
              </w:rPr>
              <w:t>14 pts w/ AT. Prevention of bradycardia by pacing: sig</w:t>
            </w:r>
            <w:r>
              <w:rPr>
                <w:rFonts w:cs="Arial"/>
                <w:sz w:val="18"/>
                <w:szCs w:val="18"/>
              </w:rPr>
              <w:t>nificant</w:t>
            </w:r>
            <w:r w:rsidRPr="00C82138">
              <w:rPr>
                <w:rFonts w:cs="Arial"/>
                <w:sz w:val="18"/>
                <w:szCs w:val="18"/>
              </w:rPr>
              <w:t xml:space="preserve"> decrease in SVT (p=</w:t>
            </w:r>
            <w:r>
              <w:rPr>
                <w:rFonts w:cs="Arial"/>
                <w:sz w:val="18"/>
                <w:szCs w:val="18"/>
              </w:rPr>
              <w:t>0</w:t>
            </w:r>
            <w:r w:rsidRPr="00C82138">
              <w:rPr>
                <w:rFonts w:cs="Arial"/>
                <w:sz w:val="18"/>
                <w:szCs w:val="18"/>
              </w:rPr>
              <w:t>.008) and VT</w:t>
            </w:r>
          </w:p>
        </w:tc>
        <w:tc>
          <w:tcPr>
            <w:tcW w:w="0" w:type="auto"/>
          </w:tcPr>
          <w:p w:rsidR="00301129" w:rsidRPr="00C82138" w:rsidRDefault="00301129" w:rsidP="00290E45">
            <w:pPr>
              <w:rPr>
                <w:rFonts w:cs="Arial"/>
                <w:sz w:val="18"/>
                <w:szCs w:val="18"/>
              </w:rPr>
            </w:pPr>
            <w:r w:rsidRPr="00C82138">
              <w:rPr>
                <w:rFonts w:cs="Arial"/>
                <w:sz w:val="18"/>
                <w:szCs w:val="18"/>
              </w:rPr>
              <w:t>SVT reduced, but not atrial flutter</w:t>
            </w:r>
          </w:p>
        </w:tc>
      </w:tr>
      <w:tr w:rsidR="00301129" w:rsidRPr="00C82138" w:rsidTr="0021551B">
        <w:tc>
          <w:tcPr>
            <w:tcW w:w="0" w:type="auto"/>
          </w:tcPr>
          <w:p w:rsidR="00301129" w:rsidRPr="00C82138" w:rsidRDefault="00301129" w:rsidP="0095759D">
            <w:pPr>
              <w:rPr>
                <w:rFonts w:cs="Arial"/>
                <w:sz w:val="18"/>
                <w:szCs w:val="18"/>
              </w:rPr>
            </w:pPr>
            <w:r w:rsidRPr="00C82138">
              <w:rPr>
                <w:rFonts w:cs="Arial"/>
                <w:sz w:val="18"/>
                <w:szCs w:val="18"/>
              </w:rPr>
              <w:t>Ragonese P</w:t>
            </w:r>
          </w:p>
          <w:p w:rsidR="00301129" w:rsidRPr="00C82138" w:rsidRDefault="00301129" w:rsidP="0095759D">
            <w:pPr>
              <w:rPr>
                <w:rFonts w:cs="Arial"/>
                <w:sz w:val="18"/>
                <w:szCs w:val="18"/>
              </w:rPr>
            </w:pPr>
            <w:r w:rsidRPr="00C82138">
              <w:rPr>
                <w:rFonts w:cs="Arial"/>
                <w:sz w:val="18"/>
                <w:szCs w:val="18"/>
              </w:rPr>
              <w:t>1997</w:t>
            </w:r>
          </w:p>
          <w:p w:rsidR="00301129" w:rsidRPr="00C82138" w:rsidRDefault="00301129" w:rsidP="0095759D">
            <w:pPr>
              <w:rPr>
                <w:rFonts w:cs="Arial"/>
                <w:sz w:val="18"/>
                <w:szCs w:val="18"/>
              </w:rPr>
            </w:pPr>
            <w:r w:rsidRPr="00C82138">
              <w:rPr>
                <w:rFonts w:cs="Arial"/>
                <w:sz w:val="18"/>
                <w:szCs w:val="18"/>
              </w:rPr>
              <w:fldChar w:fldCharType="begin">
                <w:fldData xml:space="preserve">PFJlZm1hbj48Q2l0ZT48QXV0aG9yPlJhZ29uZXNlPC9BdXRob3I+PFllYXI+MTk5NzwvWWVhcj48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PFJlZm1hbj48Q2l0ZT48QXV0aG9yPlJhZ29uZXNlPC9BdXRob3I+PFllYXI+MTk5NzwvWWVhcj48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(315)</w:t>
            </w:r>
            <w:r w:rsidRPr="00C82138">
              <w:rPr>
                <w:rFonts w:cs="Arial"/>
                <w:sz w:val="18"/>
                <w:szCs w:val="18"/>
              </w:rPr>
              <w:fldChar w:fldCharType="end"/>
            </w:r>
          </w:p>
          <w:p w:rsidR="00301129" w:rsidRPr="00C82138" w:rsidRDefault="00CF3027" w:rsidP="0095759D">
            <w:pPr>
              <w:rPr>
                <w:rFonts w:cs="Arial"/>
                <w:sz w:val="18"/>
                <w:szCs w:val="18"/>
              </w:rPr>
            </w:pPr>
            <w:hyperlink r:id="rId383" w:history="1">
              <w:r w:rsidR="00301129" w:rsidRPr="00C82138">
                <w:rPr>
                  <w:rStyle w:val="Hyperlink"/>
                  <w:rFonts w:cs="Arial"/>
                  <w:sz w:val="18"/>
                  <w:szCs w:val="18"/>
                </w:rPr>
                <w:t>9455751</w:t>
              </w:r>
            </w:hyperlink>
          </w:p>
        </w:tc>
        <w:tc>
          <w:tcPr>
            <w:tcW w:w="0" w:type="auto"/>
          </w:tcPr>
          <w:p w:rsidR="00301129" w:rsidRPr="00C82138" w:rsidRDefault="00301129" w:rsidP="0095759D">
            <w:pPr>
              <w:rPr>
                <w:rFonts w:cs="Arial"/>
                <w:sz w:val="18"/>
                <w:szCs w:val="18"/>
              </w:rPr>
            </w:pPr>
            <w:r w:rsidRPr="00C82138">
              <w:rPr>
                <w:rFonts w:cs="Arial"/>
                <w:sz w:val="18"/>
                <w:szCs w:val="18"/>
              </w:rPr>
              <w:t>Retrospective single center</w:t>
            </w:r>
          </w:p>
        </w:tc>
        <w:tc>
          <w:tcPr>
            <w:tcW w:w="0" w:type="auto"/>
          </w:tcPr>
          <w:p w:rsidR="00301129" w:rsidRPr="00C82138" w:rsidRDefault="00301129" w:rsidP="0095759D">
            <w:pPr>
              <w:rPr>
                <w:rFonts w:cs="Arial"/>
                <w:sz w:val="18"/>
                <w:szCs w:val="18"/>
              </w:rPr>
            </w:pPr>
            <w:r w:rsidRPr="00C82138">
              <w:rPr>
                <w:rFonts w:cs="Arial"/>
                <w:sz w:val="18"/>
                <w:szCs w:val="18"/>
              </w:rPr>
              <w:t>18</w:t>
            </w:r>
          </w:p>
        </w:tc>
        <w:tc>
          <w:tcPr>
            <w:tcW w:w="0" w:type="auto"/>
          </w:tcPr>
          <w:p w:rsidR="00301129" w:rsidRPr="00C82138" w:rsidRDefault="00301129" w:rsidP="0095759D">
            <w:pPr>
              <w:rPr>
                <w:rFonts w:cs="Arial"/>
                <w:sz w:val="18"/>
                <w:szCs w:val="18"/>
              </w:rPr>
            </w:pPr>
            <w:r w:rsidRPr="00C82138">
              <w:rPr>
                <w:rFonts w:cs="Arial"/>
                <w:sz w:val="18"/>
                <w:szCs w:val="18"/>
              </w:rPr>
              <w:t xml:space="preserve">18 ACHD pts, recurrent late IART, implanted atrial pacemakers programmed for atrial pacing &gt;80% of time. </w:t>
            </w:r>
          </w:p>
        </w:tc>
        <w:tc>
          <w:tcPr>
            <w:tcW w:w="0" w:type="auto"/>
          </w:tcPr>
          <w:p w:rsidR="00301129" w:rsidRPr="00C82138" w:rsidRDefault="00301129" w:rsidP="0095759D">
            <w:pPr>
              <w:rPr>
                <w:rFonts w:cs="Arial"/>
                <w:sz w:val="18"/>
                <w:szCs w:val="18"/>
              </w:rPr>
            </w:pPr>
            <w:r w:rsidRPr="00C82138">
              <w:rPr>
                <w:rFonts w:cs="Arial"/>
                <w:sz w:val="18"/>
                <w:szCs w:val="18"/>
              </w:rPr>
              <w:t>Atrial anti-brady pacing effect on IART recurrence</w:t>
            </w:r>
          </w:p>
        </w:tc>
        <w:tc>
          <w:tcPr>
            <w:tcW w:w="0" w:type="auto"/>
          </w:tcPr>
          <w:p w:rsidR="00301129" w:rsidRPr="00C82138" w:rsidRDefault="00301129" w:rsidP="0095759D">
            <w:pPr>
              <w:rPr>
                <w:rFonts w:cs="Arial"/>
                <w:sz w:val="18"/>
                <w:szCs w:val="18"/>
              </w:rPr>
            </w:pPr>
            <w:r w:rsidRPr="00C82138">
              <w:rPr>
                <w:rFonts w:cs="Arial"/>
                <w:sz w:val="18"/>
                <w:szCs w:val="18"/>
              </w:rPr>
              <w:t xml:space="preserve">Recurrent AT in 29% in first 6 </w:t>
            </w:r>
            <w:proofErr w:type="gramStart"/>
            <w:r w:rsidRPr="00C82138">
              <w:rPr>
                <w:rFonts w:cs="Arial"/>
                <w:sz w:val="18"/>
                <w:szCs w:val="18"/>
              </w:rPr>
              <w:t>mo</w:t>
            </w:r>
            <w:proofErr w:type="gramEnd"/>
            <w:r w:rsidRPr="00C82138">
              <w:rPr>
                <w:rFonts w:cs="Arial"/>
                <w:sz w:val="18"/>
                <w:szCs w:val="18"/>
              </w:rPr>
              <w:t xml:space="preserve">. </w:t>
            </w:r>
          </w:p>
          <w:p w:rsidR="00301129" w:rsidRPr="00C82138" w:rsidRDefault="00301129" w:rsidP="003F1B37">
            <w:pPr>
              <w:rPr>
                <w:rFonts w:cs="Arial"/>
                <w:sz w:val="18"/>
                <w:szCs w:val="18"/>
              </w:rPr>
            </w:pPr>
            <w:r w:rsidRPr="00C82138">
              <w:rPr>
                <w:rFonts w:cs="Arial"/>
                <w:sz w:val="18"/>
                <w:szCs w:val="18"/>
              </w:rPr>
              <w:t>Late recurrences in 11%; 83% arrhythmia free, 2 pts on AA meds.</w:t>
            </w:r>
          </w:p>
        </w:tc>
        <w:tc>
          <w:tcPr>
            <w:tcW w:w="0" w:type="auto"/>
          </w:tcPr>
          <w:p w:rsidR="00301129" w:rsidRPr="00C82138" w:rsidRDefault="00301129" w:rsidP="0095759D">
            <w:pPr>
              <w:rPr>
                <w:rFonts w:cs="Arial"/>
                <w:sz w:val="18"/>
                <w:szCs w:val="18"/>
              </w:rPr>
            </w:pPr>
            <w:r w:rsidRPr="00C82138">
              <w:rPr>
                <w:rFonts w:cs="Arial"/>
                <w:sz w:val="18"/>
                <w:szCs w:val="18"/>
              </w:rPr>
              <w:t xml:space="preserve">Chronic atrial pacing reduced IART recurrences to 11%. </w:t>
            </w:r>
          </w:p>
          <w:p w:rsidR="00301129" w:rsidRPr="00C82138" w:rsidRDefault="00301129" w:rsidP="0095759D">
            <w:pPr>
              <w:rPr>
                <w:rFonts w:cs="Arial"/>
                <w:sz w:val="18"/>
                <w:szCs w:val="18"/>
              </w:rPr>
            </w:pPr>
            <w:r w:rsidRPr="00C82138">
              <w:rPr>
                <w:rFonts w:cs="Arial"/>
                <w:sz w:val="18"/>
                <w:szCs w:val="18"/>
              </w:rPr>
              <w:t xml:space="preserve">One late sudden death. </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Brockmeier K</w:t>
            </w:r>
          </w:p>
          <w:p w:rsidR="00301129" w:rsidRPr="00C82138" w:rsidRDefault="00301129" w:rsidP="00290E45">
            <w:pPr>
              <w:rPr>
                <w:rFonts w:cs="Arial"/>
                <w:sz w:val="18"/>
                <w:szCs w:val="18"/>
              </w:rPr>
            </w:pPr>
            <w:r w:rsidRPr="00C82138">
              <w:rPr>
                <w:rFonts w:cs="Arial"/>
                <w:sz w:val="18"/>
                <w:szCs w:val="18"/>
              </w:rPr>
              <w:t>2002</w:t>
            </w:r>
          </w:p>
          <w:p w:rsidR="00301129" w:rsidRPr="00C82138" w:rsidRDefault="00301129"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&lt;Refman&gt;&lt;Cite&gt;&lt;Author&gt;Brockmeier&lt;/Author&gt;&lt;Year&gt;2002&lt;/Year&gt;&lt;RecNum&gt;430&lt;/RecNum&gt;&lt;IDText&gt;Termination of atrial reentrant tachycardias by using transesophageal atrial pacing&lt;/IDText&gt;&lt;MDL Ref_Type="Journal"&gt;&lt;Ref_Type&gt;Journal&lt;/Ref_Type&gt;&lt;Ref_ID&gt;430&lt;/Ref_ID&gt;&lt;Title_Primary&gt;Termination of atrial reentrant tachycardias by using transesophageal atrial pacing&lt;/Title_Primary&gt;&lt;Authors_Primary&gt;Brockmeier,K.&lt;/Authors_Primary&gt;&lt;Authors_Primary&gt;Ulmer,H.E.&lt;/Authors_Primary&gt;&lt;Authors_Primary&gt;Hessling,G.&lt;/Authors_Primary&gt;&lt;Date_Primary&gt;2002&lt;/Date_Primary&gt;&lt;Keywords&gt;Adolescent&lt;/Keywords&gt;&lt;Keywords&gt;Adult&lt;/Keywords&gt;&lt;Keywords&gt;Algorithms&lt;/Keywords&gt;&lt;Keywords&gt;Amiodarone&lt;/Keywords&gt;&lt;Keywords&gt;Atrial Flutter&lt;/Keywords&gt;&lt;Keywords&gt;Cardiac Pacing,Artificial&lt;/Keywords&gt;&lt;Keywords&gt;Cardiology&lt;/Keywords&gt;&lt;Keywords&gt;Child&lt;/Keywords&gt;&lt;Keywords&gt;Child,Preschool&lt;/Keywords&gt;&lt;Keywords&gt;congenital&lt;/Keywords&gt;&lt;Keywords&gt;Electrocardiography&lt;/Keywords&gt;&lt;Keywords&gt;Esophagus&lt;/Keywords&gt;&lt;Keywords&gt;Germany&lt;/Keywords&gt;&lt;Keywords&gt;Heart&lt;/Keywords&gt;&lt;Keywords&gt;Heart Atria&lt;/Keywords&gt;&lt;Keywords&gt;Heart Defects,Congenital&lt;/Keywords&gt;&lt;Keywords&gt;Humans&lt;/Keywords&gt;&lt;Keywords&gt;Infant&lt;/Keywords&gt;&lt;Keywords&gt;Infant,Newborn&lt;/Keywords&gt;&lt;Keywords&gt;methods&lt;/Keywords&gt;&lt;Keywords&gt;Patients&lt;/Keywords&gt;&lt;Keywords&gt;Postoperative Complications&lt;/Keywords&gt;&lt;Keywords&gt;surgery&lt;/Keywords&gt;&lt;Keywords&gt;Tachycardia&lt;/Keywords&gt;&lt;Keywords&gt;therapy&lt;/Keywords&gt;&lt;Reprint&gt;Not in File&lt;/Reprint&gt;&lt;Start_Page&gt;159&lt;/Start_Page&gt;&lt;End_Page&gt;163&lt;/End_Page&gt;&lt;Periodical&gt;J Electrocardiol.&lt;/Periodical&gt;&lt;Volume&gt;35 Suppl&lt;/Volume&gt;&lt;ISSN_ISBN&gt;0022-0736&lt;/ISSN_ISBN&gt;&lt;Misc_3&gt;10.1054/jelc.2002.37174;S0022073602000614&lt;/Misc_3&gt;&lt;Address&gt;Department of Pediatric Cardiology, University of Heidelberg, Heidelberg, Germany. konrad_brockmeier@med.uni-heidelberg.de&lt;/Address&gt;&lt;Web_URL&gt;PM:12539114&lt;/Web_URL&gt;&lt;ZZ_JournalFull&gt;&lt;f name="System"&gt;Journal of electrocardiology&lt;/f&gt;&lt;/ZZ_JournalFull&gt;&lt;ZZ_JournalStdAbbrev&gt;&lt;f name="System"&gt;J Electrocardiol.&lt;/f&gt;&lt;/ZZ_JournalStdAbbrev&gt;&lt;ZZ_WorkformID&gt;1&lt;/ZZ_WorkformID&gt;&lt;/MDL&gt;&lt;/Cite&gt;&lt;/Refman&gt;</w:instrText>
            </w:r>
            <w:r w:rsidRPr="00C82138">
              <w:rPr>
                <w:rFonts w:cs="Arial"/>
                <w:sz w:val="18"/>
                <w:szCs w:val="18"/>
              </w:rPr>
              <w:fldChar w:fldCharType="separate"/>
            </w:r>
            <w:r w:rsidR="00C55E77">
              <w:rPr>
                <w:rFonts w:cs="Arial"/>
                <w:noProof/>
                <w:sz w:val="18"/>
                <w:szCs w:val="18"/>
              </w:rPr>
              <w:t>(316)</w:t>
            </w:r>
            <w:r w:rsidRPr="00C82138">
              <w:rPr>
                <w:rFonts w:cs="Arial"/>
                <w:sz w:val="18"/>
                <w:szCs w:val="18"/>
              </w:rPr>
              <w:fldChar w:fldCharType="end"/>
            </w:r>
          </w:p>
          <w:p w:rsidR="00301129" w:rsidRPr="00C82138" w:rsidRDefault="00CF3027" w:rsidP="00290E45">
            <w:pPr>
              <w:rPr>
                <w:rFonts w:cs="Arial"/>
                <w:sz w:val="18"/>
                <w:szCs w:val="18"/>
              </w:rPr>
            </w:pPr>
            <w:hyperlink r:id="rId384" w:history="1">
              <w:r w:rsidR="00301129" w:rsidRPr="00C82138">
                <w:rPr>
                  <w:rStyle w:val="Hyperlink"/>
                  <w:rFonts w:cs="Arial"/>
                  <w:sz w:val="18"/>
                  <w:szCs w:val="18"/>
                </w:rPr>
                <w:t>12539114</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39</w:t>
            </w:r>
          </w:p>
        </w:tc>
        <w:tc>
          <w:tcPr>
            <w:tcW w:w="0" w:type="auto"/>
          </w:tcPr>
          <w:p w:rsidR="00301129" w:rsidRPr="00C82138" w:rsidRDefault="00301129" w:rsidP="00290E45">
            <w:pPr>
              <w:rPr>
                <w:rFonts w:cs="Arial"/>
                <w:sz w:val="18"/>
                <w:szCs w:val="18"/>
              </w:rPr>
            </w:pPr>
            <w:r w:rsidRPr="00C82138">
              <w:rPr>
                <w:rFonts w:cs="Arial"/>
                <w:sz w:val="18"/>
                <w:szCs w:val="18"/>
              </w:rPr>
              <w:t>62 conversions in 39 pts, 31 postop CHD, median age 12.5 y (</w:t>
            </w:r>
            <w:r>
              <w:rPr>
                <w:rFonts w:cs="Arial"/>
                <w:sz w:val="18"/>
                <w:szCs w:val="18"/>
              </w:rPr>
              <w:t>0</w:t>
            </w:r>
            <w:r w:rsidRPr="00C82138">
              <w:rPr>
                <w:rFonts w:cs="Arial"/>
                <w:sz w:val="18"/>
                <w:szCs w:val="18"/>
              </w:rPr>
              <w:t>.1-33 y</w:t>
            </w:r>
            <w:r>
              <w:rPr>
                <w:rFonts w:cs="Arial"/>
                <w:sz w:val="18"/>
                <w:szCs w:val="18"/>
              </w:rPr>
              <w:t>); “typical atrial flutter</w:t>
            </w:r>
            <w:r w:rsidRPr="00C82138">
              <w:rPr>
                <w:rFonts w:cs="Arial"/>
                <w:sz w:val="18"/>
                <w:szCs w:val="18"/>
              </w:rPr>
              <w:t xml:space="preserve"> 21”, median CL 235 msec </w:t>
            </w:r>
          </w:p>
        </w:tc>
        <w:tc>
          <w:tcPr>
            <w:tcW w:w="0" w:type="auto"/>
          </w:tcPr>
          <w:p w:rsidR="00301129" w:rsidRPr="00C82138" w:rsidRDefault="00301129" w:rsidP="00290E45">
            <w:pPr>
              <w:rPr>
                <w:rFonts w:cs="Arial"/>
                <w:sz w:val="18"/>
                <w:szCs w:val="18"/>
              </w:rPr>
            </w:pPr>
            <w:r w:rsidRPr="00C82138">
              <w:rPr>
                <w:rFonts w:cs="Arial"/>
                <w:sz w:val="18"/>
                <w:szCs w:val="18"/>
              </w:rPr>
              <w:t>TEP conversion of AT in CHD</w:t>
            </w:r>
          </w:p>
        </w:tc>
        <w:tc>
          <w:tcPr>
            <w:tcW w:w="0" w:type="auto"/>
          </w:tcPr>
          <w:p w:rsidR="00301129" w:rsidRPr="00C82138" w:rsidRDefault="00301129" w:rsidP="00290E45">
            <w:pPr>
              <w:rPr>
                <w:rFonts w:cs="Arial"/>
                <w:sz w:val="18"/>
                <w:szCs w:val="18"/>
              </w:rPr>
            </w:pPr>
            <w:r w:rsidRPr="00C82138">
              <w:rPr>
                <w:rFonts w:cs="Arial"/>
                <w:sz w:val="18"/>
                <w:szCs w:val="18"/>
              </w:rPr>
              <w:t>81% success</w:t>
            </w:r>
            <w:r>
              <w:rPr>
                <w:rFonts w:cs="Arial"/>
                <w:sz w:val="18"/>
                <w:szCs w:val="18"/>
              </w:rPr>
              <w:t>f</w:t>
            </w:r>
            <w:r w:rsidRPr="00C82138">
              <w:rPr>
                <w:rFonts w:cs="Arial"/>
                <w:sz w:val="18"/>
                <w:szCs w:val="18"/>
              </w:rPr>
              <w:t>ul conversions w/ TEP; 19% underwent CDDV</w:t>
            </w:r>
          </w:p>
          <w:p w:rsidR="00301129" w:rsidRPr="00C82138" w:rsidRDefault="00301129" w:rsidP="00290E45">
            <w:pPr>
              <w:rPr>
                <w:rFonts w:cs="Arial"/>
                <w:sz w:val="18"/>
                <w:szCs w:val="18"/>
              </w:rPr>
            </w:pPr>
            <w:r w:rsidRPr="00C82138">
              <w:rPr>
                <w:rFonts w:cs="Arial"/>
                <w:sz w:val="18"/>
                <w:szCs w:val="18"/>
              </w:rPr>
              <w:t xml:space="preserve">Used AEST 4-6 x (CL-20) to minimum 120 msec; mA 24-28 </w:t>
            </w:r>
          </w:p>
        </w:tc>
        <w:tc>
          <w:tcPr>
            <w:tcW w:w="0" w:type="auto"/>
          </w:tcPr>
          <w:p w:rsidR="00301129" w:rsidRPr="00C82138" w:rsidRDefault="00301129" w:rsidP="00290E45">
            <w:pPr>
              <w:rPr>
                <w:rFonts w:cs="Arial"/>
                <w:sz w:val="18"/>
                <w:szCs w:val="18"/>
              </w:rPr>
            </w:pPr>
            <w:r>
              <w:rPr>
                <w:rFonts w:cs="Arial"/>
                <w:sz w:val="18"/>
                <w:szCs w:val="18"/>
              </w:rPr>
              <w:t>TEP converted 81% atrial flutter</w:t>
            </w:r>
            <w:r w:rsidRPr="00C82138">
              <w:rPr>
                <w:rFonts w:cs="Arial"/>
                <w:sz w:val="18"/>
                <w:szCs w:val="18"/>
              </w:rPr>
              <w:t xml:space="preserve"> or ART</w:t>
            </w:r>
          </w:p>
        </w:tc>
      </w:tr>
      <w:tr w:rsidR="00301129" w:rsidRPr="00C82138" w:rsidTr="0021551B">
        <w:tc>
          <w:tcPr>
            <w:tcW w:w="0" w:type="auto"/>
          </w:tcPr>
          <w:p w:rsidR="00301129" w:rsidRPr="00C82138" w:rsidRDefault="00301129" w:rsidP="0095759D">
            <w:pPr>
              <w:rPr>
                <w:rFonts w:cs="Arial"/>
                <w:sz w:val="18"/>
                <w:szCs w:val="18"/>
              </w:rPr>
            </w:pPr>
            <w:r w:rsidRPr="00C82138">
              <w:rPr>
                <w:rFonts w:cs="Arial"/>
                <w:sz w:val="18"/>
                <w:szCs w:val="18"/>
              </w:rPr>
              <w:t>Stephenson EA</w:t>
            </w:r>
          </w:p>
          <w:p w:rsidR="00301129" w:rsidRPr="00C82138" w:rsidRDefault="00301129" w:rsidP="0095759D">
            <w:pPr>
              <w:rPr>
                <w:rFonts w:cs="Arial"/>
                <w:sz w:val="18"/>
                <w:szCs w:val="18"/>
              </w:rPr>
            </w:pPr>
            <w:r w:rsidRPr="00C82138">
              <w:rPr>
                <w:rFonts w:cs="Arial"/>
                <w:sz w:val="18"/>
                <w:szCs w:val="18"/>
              </w:rPr>
              <w:t>2003</w:t>
            </w:r>
          </w:p>
          <w:p w:rsidR="00301129" w:rsidRPr="00C82138" w:rsidRDefault="00301129" w:rsidP="0095759D">
            <w:pPr>
              <w:rPr>
                <w:rFonts w:cs="Arial"/>
                <w:sz w:val="18"/>
                <w:szCs w:val="18"/>
              </w:rPr>
            </w:pPr>
            <w:r w:rsidRPr="00C82138">
              <w:rPr>
                <w:rFonts w:cs="Arial"/>
                <w:sz w:val="18"/>
                <w:szCs w:val="18"/>
              </w:rPr>
              <w:fldChar w:fldCharType="begin">
                <w:fldData xml:space="preserve">PFJlZm1hbj48Q2l0ZT48QXV0aG9yPlN0ZXBoZW5zb248L0F1dGhvcj48WWVhcj4yMDAzPC9ZZWFy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PFJlZm1hbj48Q2l0ZT48QXV0aG9yPlN0ZXBoZW5zb248L0F1dGhvcj48WWVhcj4yMDAzPC9ZZWFy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(317)</w:t>
            </w:r>
            <w:r w:rsidRPr="00C82138">
              <w:rPr>
                <w:rFonts w:cs="Arial"/>
                <w:sz w:val="18"/>
                <w:szCs w:val="18"/>
              </w:rPr>
              <w:fldChar w:fldCharType="end"/>
            </w:r>
          </w:p>
          <w:p w:rsidR="00301129" w:rsidRPr="00C82138" w:rsidRDefault="00CF3027" w:rsidP="0095759D">
            <w:pPr>
              <w:rPr>
                <w:rFonts w:cs="Arial"/>
                <w:sz w:val="18"/>
                <w:szCs w:val="18"/>
              </w:rPr>
            </w:pPr>
            <w:hyperlink r:id="rId385" w:history="1">
              <w:r w:rsidR="00301129" w:rsidRPr="00C82138">
                <w:rPr>
                  <w:rStyle w:val="Hyperlink"/>
                  <w:rFonts w:cs="Arial"/>
                  <w:sz w:val="18"/>
                  <w:szCs w:val="18"/>
                </w:rPr>
                <w:t>14516898</w:t>
              </w:r>
            </w:hyperlink>
          </w:p>
        </w:tc>
        <w:tc>
          <w:tcPr>
            <w:tcW w:w="0" w:type="auto"/>
          </w:tcPr>
          <w:p w:rsidR="00301129" w:rsidRPr="00C82138" w:rsidRDefault="00301129" w:rsidP="0095759D">
            <w:pPr>
              <w:rPr>
                <w:rFonts w:cs="Arial"/>
                <w:sz w:val="18"/>
                <w:szCs w:val="18"/>
              </w:rPr>
            </w:pPr>
            <w:r w:rsidRPr="00C82138">
              <w:rPr>
                <w:rFonts w:cs="Arial"/>
                <w:sz w:val="18"/>
                <w:szCs w:val="18"/>
              </w:rPr>
              <w:t>Retrospective multicenter</w:t>
            </w:r>
          </w:p>
        </w:tc>
        <w:tc>
          <w:tcPr>
            <w:tcW w:w="0" w:type="auto"/>
          </w:tcPr>
          <w:p w:rsidR="00301129" w:rsidRPr="00C82138" w:rsidRDefault="00301129" w:rsidP="0095759D">
            <w:pPr>
              <w:rPr>
                <w:rFonts w:cs="Arial"/>
                <w:sz w:val="18"/>
                <w:szCs w:val="18"/>
              </w:rPr>
            </w:pPr>
            <w:r w:rsidRPr="00C82138">
              <w:rPr>
                <w:rFonts w:cs="Arial"/>
                <w:sz w:val="18"/>
                <w:szCs w:val="18"/>
              </w:rPr>
              <w:t>28</w:t>
            </w:r>
          </w:p>
        </w:tc>
        <w:tc>
          <w:tcPr>
            <w:tcW w:w="0" w:type="auto"/>
          </w:tcPr>
          <w:p w:rsidR="00301129" w:rsidRPr="00C82138" w:rsidRDefault="00301129" w:rsidP="0095759D">
            <w:pPr>
              <w:rPr>
                <w:rFonts w:cs="Arial"/>
                <w:sz w:val="18"/>
                <w:szCs w:val="18"/>
              </w:rPr>
            </w:pPr>
            <w:r w:rsidRPr="00C82138">
              <w:rPr>
                <w:rFonts w:cs="Arial"/>
                <w:sz w:val="18"/>
                <w:szCs w:val="18"/>
              </w:rPr>
              <w:t>ATP in 28 ACHD pts, age 30 ±18 y.</w:t>
            </w:r>
          </w:p>
          <w:p w:rsidR="00301129" w:rsidRPr="00C82138" w:rsidRDefault="00301129" w:rsidP="003F1B37">
            <w:pPr>
              <w:rPr>
                <w:rFonts w:cs="Arial"/>
                <w:sz w:val="18"/>
                <w:szCs w:val="18"/>
              </w:rPr>
            </w:pPr>
            <w:r w:rsidRPr="00C82138">
              <w:rPr>
                <w:rFonts w:cs="Arial"/>
                <w:sz w:val="18"/>
                <w:szCs w:val="18"/>
              </w:rPr>
              <w:t>Medtronic AT500 pacer.  ≥2 episodes AT in 12 mo. Mean f/u 10 mo.</w:t>
            </w:r>
          </w:p>
        </w:tc>
        <w:tc>
          <w:tcPr>
            <w:tcW w:w="0" w:type="auto"/>
          </w:tcPr>
          <w:p w:rsidR="00301129" w:rsidRPr="00C82138" w:rsidRDefault="00301129" w:rsidP="0095759D">
            <w:pPr>
              <w:rPr>
                <w:rFonts w:cs="Arial"/>
                <w:sz w:val="18"/>
                <w:szCs w:val="18"/>
              </w:rPr>
            </w:pPr>
            <w:r w:rsidRPr="00C82138">
              <w:rPr>
                <w:rFonts w:cs="Arial"/>
                <w:sz w:val="18"/>
                <w:szCs w:val="18"/>
              </w:rPr>
              <w:t>ATP detection and termination of AT</w:t>
            </w:r>
          </w:p>
        </w:tc>
        <w:tc>
          <w:tcPr>
            <w:tcW w:w="0" w:type="auto"/>
          </w:tcPr>
          <w:p w:rsidR="00301129" w:rsidRPr="00C82138" w:rsidRDefault="00301129" w:rsidP="0095759D">
            <w:pPr>
              <w:rPr>
                <w:rFonts w:cs="Arial"/>
                <w:sz w:val="18"/>
                <w:szCs w:val="18"/>
              </w:rPr>
            </w:pPr>
            <w:r w:rsidRPr="00C82138">
              <w:rPr>
                <w:rFonts w:cs="Arial"/>
                <w:sz w:val="18"/>
                <w:szCs w:val="18"/>
              </w:rPr>
              <w:t>57% of pts had AT after implant, mean 54 episodes.</w:t>
            </w:r>
          </w:p>
        </w:tc>
        <w:tc>
          <w:tcPr>
            <w:tcW w:w="0" w:type="auto"/>
          </w:tcPr>
          <w:p w:rsidR="00301129" w:rsidRPr="00C82138" w:rsidRDefault="00301129" w:rsidP="0095759D">
            <w:pPr>
              <w:rPr>
                <w:rFonts w:cs="Arial"/>
                <w:sz w:val="18"/>
                <w:szCs w:val="18"/>
              </w:rPr>
            </w:pPr>
            <w:r w:rsidRPr="00C82138">
              <w:rPr>
                <w:rFonts w:cs="Arial"/>
                <w:sz w:val="18"/>
                <w:szCs w:val="18"/>
              </w:rPr>
              <w:t xml:space="preserve">ATP efficacy for termination: 54%. </w:t>
            </w:r>
          </w:p>
        </w:tc>
      </w:tr>
      <w:tr w:rsidR="00301129" w:rsidRPr="00C82138" w:rsidTr="0021551B">
        <w:tc>
          <w:tcPr>
            <w:tcW w:w="0" w:type="auto"/>
            <w:gridSpan w:val="7"/>
          </w:tcPr>
          <w:p w:rsidR="00301129" w:rsidRPr="00C82138" w:rsidRDefault="00301129" w:rsidP="005121E3">
            <w:pPr>
              <w:pStyle w:val="TableText"/>
              <w:rPr>
                <w:szCs w:val="18"/>
              </w:rPr>
            </w:pPr>
            <w:r w:rsidRPr="00C82138">
              <w:rPr>
                <w:szCs w:val="18"/>
              </w:rPr>
              <w:t>CHD: DC Cardioversion</w:t>
            </w:r>
          </w:p>
        </w:tc>
      </w:tr>
      <w:tr w:rsidR="00301129" w:rsidRPr="00C82138" w:rsidTr="0021551B">
        <w:tc>
          <w:tcPr>
            <w:tcW w:w="0" w:type="auto"/>
          </w:tcPr>
          <w:p w:rsidR="00301129" w:rsidRPr="00C82138" w:rsidRDefault="00301129" w:rsidP="005121E3">
            <w:pPr>
              <w:rPr>
                <w:rFonts w:cs="Arial"/>
                <w:sz w:val="18"/>
                <w:szCs w:val="18"/>
              </w:rPr>
            </w:pPr>
            <w:r w:rsidRPr="00C82138">
              <w:rPr>
                <w:rFonts w:cs="Arial"/>
                <w:sz w:val="18"/>
                <w:szCs w:val="18"/>
              </w:rPr>
              <w:t>Ammash NM 2012</w:t>
            </w:r>
          </w:p>
          <w:p w:rsidR="00301129" w:rsidRPr="00C82138" w:rsidRDefault="00301129" w:rsidP="005121E3">
            <w:pPr>
              <w:rPr>
                <w:rFonts w:cs="Arial"/>
                <w:sz w:val="18"/>
                <w:szCs w:val="18"/>
              </w:rPr>
            </w:pPr>
            <w:r w:rsidRPr="00C82138">
              <w:rPr>
                <w:rFonts w:cs="Arial"/>
                <w:sz w:val="18"/>
                <w:szCs w:val="18"/>
              </w:rPr>
              <w:fldChar w:fldCharType="begin">
                <w:fldData xml:space="preserve">PFJlZm1hbj48Q2l0ZT48QXV0aG9yPkFtbWFzaDwvQXV0aG9yPjxZZWFyPjIwMTI8L1llYXI+PFJl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PFJlZm1hbj48Q2l0ZT48QXV0aG9yPkFtbWFzaDwvQXV0aG9yPjxZZWFyPjIwMTI8L1llYXI+PFJl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(318)</w:t>
            </w:r>
            <w:r w:rsidRPr="00C82138">
              <w:rPr>
                <w:rFonts w:cs="Arial"/>
                <w:sz w:val="18"/>
                <w:szCs w:val="18"/>
              </w:rPr>
              <w:fldChar w:fldCharType="end"/>
            </w:r>
          </w:p>
          <w:p w:rsidR="00301129" w:rsidRPr="00C82138" w:rsidRDefault="00CF3027" w:rsidP="005121E3">
            <w:pPr>
              <w:rPr>
                <w:rFonts w:cs="Arial"/>
                <w:sz w:val="18"/>
                <w:szCs w:val="18"/>
              </w:rPr>
            </w:pPr>
            <w:hyperlink r:id="rId386" w:history="1">
              <w:r w:rsidR="00301129" w:rsidRPr="00C82138">
                <w:rPr>
                  <w:rStyle w:val="Hyperlink"/>
                  <w:rFonts w:cs="Arial"/>
                  <w:sz w:val="18"/>
                  <w:szCs w:val="18"/>
                </w:rPr>
                <w:t>20934227</w:t>
              </w:r>
            </w:hyperlink>
          </w:p>
        </w:tc>
        <w:tc>
          <w:tcPr>
            <w:tcW w:w="0" w:type="auto"/>
          </w:tcPr>
          <w:p w:rsidR="00301129" w:rsidRPr="00C82138" w:rsidRDefault="00301129" w:rsidP="005121E3">
            <w:pPr>
              <w:rPr>
                <w:rFonts w:cs="Arial"/>
                <w:sz w:val="18"/>
                <w:szCs w:val="18"/>
              </w:rPr>
            </w:pPr>
            <w:r w:rsidRPr="00C82138">
              <w:rPr>
                <w:rFonts w:cs="Arial"/>
                <w:sz w:val="18"/>
                <w:szCs w:val="18"/>
              </w:rPr>
              <w:t>Retrospective single center</w:t>
            </w:r>
          </w:p>
        </w:tc>
        <w:tc>
          <w:tcPr>
            <w:tcW w:w="0" w:type="auto"/>
          </w:tcPr>
          <w:p w:rsidR="00301129" w:rsidRPr="00C82138" w:rsidRDefault="00301129" w:rsidP="005121E3">
            <w:pPr>
              <w:rPr>
                <w:rFonts w:cs="Arial"/>
                <w:sz w:val="18"/>
                <w:szCs w:val="18"/>
              </w:rPr>
            </w:pPr>
            <w:r w:rsidRPr="00C82138">
              <w:rPr>
                <w:rFonts w:cs="Arial"/>
                <w:sz w:val="18"/>
                <w:szCs w:val="18"/>
              </w:rPr>
              <w:t>63</w:t>
            </w:r>
          </w:p>
        </w:tc>
        <w:tc>
          <w:tcPr>
            <w:tcW w:w="0" w:type="auto"/>
          </w:tcPr>
          <w:p w:rsidR="00301129" w:rsidRPr="00C82138" w:rsidRDefault="00301129" w:rsidP="005121E3">
            <w:pPr>
              <w:rPr>
                <w:rFonts w:cs="Arial"/>
                <w:sz w:val="18"/>
                <w:szCs w:val="18"/>
              </w:rPr>
            </w:pPr>
            <w:r w:rsidRPr="00C82138">
              <w:rPr>
                <w:rFonts w:cs="Arial"/>
                <w:sz w:val="18"/>
                <w:szCs w:val="18"/>
              </w:rPr>
              <w:t>63 ACHD underwent 80 DCCV 6/00-7/03. Flutter most common 46%. f/u 387 d</w:t>
            </w:r>
          </w:p>
          <w:p w:rsidR="00301129" w:rsidRPr="00C82138" w:rsidRDefault="00301129" w:rsidP="005121E3">
            <w:pPr>
              <w:rPr>
                <w:rFonts w:cs="Arial"/>
                <w:sz w:val="18"/>
                <w:szCs w:val="18"/>
              </w:rPr>
            </w:pPr>
          </w:p>
        </w:tc>
        <w:tc>
          <w:tcPr>
            <w:tcW w:w="0" w:type="auto"/>
          </w:tcPr>
          <w:p w:rsidR="00301129" w:rsidRPr="00C82138" w:rsidRDefault="00301129" w:rsidP="005121E3">
            <w:pPr>
              <w:rPr>
                <w:rFonts w:cs="Arial"/>
                <w:sz w:val="18"/>
                <w:szCs w:val="18"/>
              </w:rPr>
            </w:pPr>
            <w:r w:rsidRPr="00C82138">
              <w:rPr>
                <w:rFonts w:cs="Arial"/>
                <w:sz w:val="18"/>
                <w:szCs w:val="18"/>
              </w:rPr>
              <w:t>Outcome of  DCCV</w:t>
            </w:r>
          </w:p>
        </w:tc>
        <w:tc>
          <w:tcPr>
            <w:tcW w:w="0" w:type="auto"/>
          </w:tcPr>
          <w:p w:rsidR="00301129" w:rsidRPr="00C82138" w:rsidRDefault="00301129" w:rsidP="005121E3">
            <w:pPr>
              <w:rPr>
                <w:rFonts w:cs="Arial"/>
                <w:sz w:val="18"/>
                <w:szCs w:val="18"/>
              </w:rPr>
            </w:pPr>
            <w:r w:rsidRPr="00C82138">
              <w:rPr>
                <w:rFonts w:cs="Arial"/>
                <w:sz w:val="18"/>
                <w:szCs w:val="18"/>
              </w:rPr>
              <w:t>DCCV success</w:t>
            </w:r>
            <w:r>
              <w:rPr>
                <w:rFonts w:cs="Arial"/>
                <w:sz w:val="18"/>
                <w:szCs w:val="18"/>
              </w:rPr>
              <w:t>f</w:t>
            </w:r>
            <w:r w:rsidRPr="00C82138">
              <w:rPr>
                <w:rFonts w:cs="Arial"/>
                <w:sz w:val="18"/>
                <w:szCs w:val="18"/>
              </w:rPr>
              <w:t>ul in 94%.</w:t>
            </w:r>
          </w:p>
          <w:p w:rsidR="00301129" w:rsidRPr="00C82138" w:rsidRDefault="00301129" w:rsidP="005121E3">
            <w:pPr>
              <w:rPr>
                <w:rFonts w:cs="Arial"/>
                <w:sz w:val="18"/>
                <w:szCs w:val="18"/>
              </w:rPr>
            </w:pPr>
            <w:r w:rsidRPr="00C82138">
              <w:rPr>
                <w:rFonts w:cs="Arial"/>
                <w:sz w:val="18"/>
                <w:szCs w:val="18"/>
              </w:rPr>
              <w:t>60% ACHD pts recurred during f/u</w:t>
            </w:r>
          </w:p>
          <w:p w:rsidR="00301129" w:rsidRPr="00C82138" w:rsidRDefault="00301129" w:rsidP="005121E3">
            <w:pPr>
              <w:rPr>
                <w:rFonts w:cs="Arial"/>
                <w:sz w:val="18"/>
                <w:szCs w:val="18"/>
              </w:rPr>
            </w:pPr>
            <w:r w:rsidRPr="00C82138">
              <w:rPr>
                <w:rFonts w:cs="Arial"/>
                <w:sz w:val="18"/>
                <w:szCs w:val="18"/>
              </w:rPr>
              <w:t>all cause mortality was 11% during one y f/u.</w:t>
            </w:r>
          </w:p>
        </w:tc>
        <w:tc>
          <w:tcPr>
            <w:tcW w:w="0" w:type="auto"/>
          </w:tcPr>
          <w:p w:rsidR="00301129" w:rsidRPr="00C82138" w:rsidRDefault="00301129" w:rsidP="005121E3">
            <w:pPr>
              <w:rPr>
                <w:rFonts w:cs="Arial"/>
                <w:sz w:val="18"/>
                <w:szCs w:val="18"/>
              </w:rPr>
            </w:pPr>
            <w:r w:rsidRPr="00C82138">
              <w:rPr>
                <w:rFonts w:cs="Arial"/>
                <w:sz w:val="18"/>
                <w:szCs w:val="18"/>
              </w:rPr>
              <w:t>DCCV safe and effective in A</w:t>
            </w:r>
            <w:r>
              <w:rPr>
                <w:rFonts w:cs="Arial"/>
                <w:sz w:val="18"/>
                <w:szCs w:val="18"/>
              </w:rPr>
              <w:t>CHD. Recurrence rate is 60%/1 y</w:t>
            </w:r>
            <w:r w:rsidRPr="00C82138">
              <w:rPr>
                <w:rFonts w:cs="Arial"/>
                <w:sz w:val="18"/>
                <w:szCs w:val="18"/>
              </w:rPr>
              <w:t>; AF predicted recurrence, and spont</w:t>
            </w:r>
            <w:r>
              <w:rPr>
                <w:rFonts w:cs="Arial"/>
                <w:sz w:val="18"/>
                <w:szCs w:val="18"/>
              </w:rPr>
              <w:t>aneous</w:t>
            </w:r>
            <w:r w:rsidRPr="00C82138">
              <w:rPr>
                <w:rFonts w:cs="Arial"/>
                <w:sz w:val="18"/>
                <w:szCs w:val="18"/>
              </w:rPr>
              <w:t xml:space="preserve"> echo</w:t>
            </w:r>
            <w:r>
              <w:rPr>
                <w:rFonts w:cs="Arial"/>
                <w:sz w:val="18"/>
                <w:szCs w:val="18"/>
              </w:rPr>
              <w:t>cardiography</w:t>
            </w:r>
            <w:r w:rsidRPr="00C82138">
              <w:rPr>
                <w:rFonts w:cs="Arial"/>
                <w:sz w:val="18"/>
                <w:szCs w:val="18"/>
              </w:rPr>
              <w:t xml:space="preserve"> contrast in LA</w:t>
            </w:r>
          </w:p>
        </w:tc>
      </w:tr>
      <w:tr w:rsidR="00301129" w:rsidRPr="00C82138" w:rsidTr="0021551B">
        <w:tc>
          <w:tcPr>
            <w:tcW w:w="0" w:type="auto"/>
            <w:gridSpan w:val="7"/>
          </w:tcPr>
          <w:p w:rsidR="00301129" w:rsidRPr="00C82138" w:rsidRDefault="00301129" w:rsidP="005121E3">
            <w:pPr>
              <w:pStyle w:val="TableText"/>
              <w:rPr>
                <w:szCs w:val="18"/>
              </w:rPr>
            </w:pPr>
            <w:r w:rsidRPr="00C82138">
              <w:rPr>
                <w:szCs w:val="18"/>
              </w:rPr>
              <w:t>CHD: Catheter Ablation - NOS</w:t>
            </w:r>
          </w:p>
        </w:tc>
      </w:tr>
      <w:tr w:rsidR="00301129" w:rsidRPr="00C82138" w:rsidTr="0021551B">
        <w:tc>
          <w:tcPr>
            <w:tcW w:w="0" w:type="auto"/>
          </w:tcPr>
          <w:p w:rsidR="00301129" w:rsidRPr="00C82138" w:rsidRDefault="00301129" w:rsidP="00290E45">
            <w:pPr>
              <w:rPr>
                <w:rFonts w:cs="Arial"/>
                <w:color w:val="000000" w:themeColor="text1"/>
                <w:sz w:val="18"/>
                <w:szCs w:val="18"/>
              </w:rPr>
            </w:pPr>
            <w:r w:rsidRPr="00C82138">
              <w:rPr>
                <w:rFonts w:cs="Arial"/>
                <w:color w:val="000000" w:themeColor="text1"/>
                <w:sz w:val="18"/>
                <w:szCs w:val="18"/>
              </w:rPr>
              <w:t>Triedman JK</w:t>
            </w:r>
          </w:p>
          <w:p w:rsidR="00301129" w:rsidRPr="00C82138" w:rsidRDefault="00301129" w:rsidP="00290E45">
            <w:pPr>
              <w:rPr>
                <w:rFonts w:cs="Arial"/>
                <w:color w:val="000000" w:themeColor="text1"/>
                <w:sz w:val="18"/>
                <w:szCs w:val="18"/>
              </w:rPr>
            </w:pPr>
            <w:r w:rsidRPr="00C82138">
              <w:rPr>
                <w:rFonts w:cs="Arial"/>
                <w:color w:val="000000" w:themeColor="text1"/>
                <w:sz w:val="18"/>
                <w:szCs w:val="18"/>
              </w:rPr>
              <w:t>1995</w:t>
            </w:r>
          </w:p>
          <w:p w:rsidR="00301129" w:rsidRPr="00C82138" w:rsidRDefault="00301129" w:rsidP="00290E45">
            <w:pPr>
              <w:rPr>
                <w:rFonts w:cs="Arial"/>
                <w:color w:val="000000" w:themeColor="text1"/>
                <w:sz w:val="18"/>
                <w:szCs w:val="18"/>
              </w:rPr>
            </w:pPr>
            <w:r w:rsidRPr="00C82138">
              <w:rPr>
                <w:rFonts w:cs="Arial"/>
                <w:color w:val="000000" w:themeColor="text1"/>
                <w:sz w:val="18"/>
                <w:szCs w:val="18"/>
              </w:rPr>
              <w:fldChar w:fldCharType="begin"/>
            </w:r>
            <w:r w:rsidR="0011025F">
              <w:rPr>
                <w:rFonts w:cs="Arial"/>
                <w:color w:val="000000" w:themeColor="text1"/>
                <w:sz w:val="18"/>
                <w:szCs w:val="18"/>
              </w:rPr>
              <w:instrText xml:space="preserve"> ADDIN REFMGR.CITE &lt;Refman&gt;&lt;Cite&gt;&lt;Author&gt;Triedman&lt;/Author&gt;&lt;Year&gt;1995&lt;/Year&gt;&lt;RecNum&gt;488&lt;/RecNum&gt;&lt;IDText&gt;Radiofrequency ablation of intra-atrial reentrant tachycardia after surgical palliation of congenital heart disease&lt;/IDText&gt;&lt;MDL Ref_Type="Journal"&gt;&lt;Ref_Type&gt;Journal&lt;/Ref_Type&gt;&lt;Ref_ID&gt;488&lt;/Ref_ID&gt;&lt;Title_Primary&gt;Radiofrequency ablation of intra-atrial reentrant tachycardia after surgical palliation of congenital heart disease&lt;/Title_Primary&gt;&lt;Authors_Primary&gt;Triedman,J.K.&lt;/Authors_Primary&gt;&lt;Authors_Primary&gt;Saul,J.P.&lt;/Authors_Primary&gt;&lt;Authors_Primary&gt;Weindling,S.N.&lt;/Authors_Primary&gt;&lt;Authors_Primary&gt;Walsh,E.P.&lt;/Authors_Primary&gt;&lt;Date_Primary&gt;1995/2/1&lt;/Date_Primary&gt;&lt;Keywords&gt;Adolescent&lt;/Keywords&gt;&lt;Keywords&gt;Adult&lt;/Keywords&gt;&lt;Keywords&gt;adverse effects&lt;/Keywords&gt;&lt;Keywords&gt;Atrial Flutter&lt;/Keywords&gt;&lt;Keywords&gt;Boston&lt;/Keywords&gt;&lt;Keywords&gt;Cardiology&lt;/Keywords&gt;&lt;Keywords&gt;Catheter Ablation&lt;/Keywords&gt;&lt;Keywords&gt;Child&lt;/Keywords&gt;&lt;Keywords&gt;complications&lt;/Keywords&gt;&lt;Keywords&gt;congenital&lt;/Keywords&gt;&lt;Keywords&gt;Disease&lt;/Keywords&gt;&lt;Keywords&gt;Follow-Up Studies&lt;/Keywords&gt;&lt;Keywords&gt;Heart&lt;/Keywords&gt;&lt;Keywords&gt;Heart Defects,Congenital&lt;/Keywords&gt;&lt;Keywords&gt;Humans&lt;/Keywords&gt;&lt;Keywords&gt;methods&lt;/Keywords&gt;&lt;Keywords&gt;Patients&lt;/Keywords&gt;&lt;Keywords&gt;Postoperative Complications&lt;/Keywords&gt;&lt;Keywords&gt;Research&lt;/Keywords&gt;&lt;Keywords&gt;surgery&lt;/Keywords&gt;&lt;Keywords&gt;Tachycardia&lt;/Keywords&gt;&lt;Reprint&gt;Not in File&lt;/Reprint&gt;&lt;Start_Page&gt;707&lt;/Start_Page&gt;&lt;End_Page&gt;714&lt;/End_Page&gt;&lt;Periodical&gt;Circulation&lt;/Periodical&gt;&lt;Volume&gt;91&lt;/Volume&gt;&lt;Issue&gt;3&lt;/Issue&gt;&lt;ISSN_ISBN&gt;0009-7322&lt;/ISSN_ISBN&gt;&lt;Address&gt;Department of Cardiology, Children&amp;apos;s Hospital, Boston, Mass 02115&lt;/Address&gt;&lt;Web_URL&gt;PM:7828297&lt;/Web_URL&gt;&lt;ZZ_JournalStdAbbrev&gt;&lt;f name="System"&gt;Circulation&lt;/f&gt;&lt;/ZZ_JournalStdAbbrev&gt;&lt;ZZ_WorkformID&gt;1&lt;/ZZ_WorkformID&gt;&lt;/MDL&gt;&lt;/Cite&gt;&lt;/Refman&gt;</w:instrText>
            </w:r>
            <w:r w:rsidRPr="00C82138">
              <w:rPr>
                <w:rFonts w:cs="Arial"/>
                <w:color w:val="000000" w:themeColor="text1"/>
                <w:sz w:val="18"/>
                <w:szCs w:val="18"/>
              </w:rPr>
              <w:fldChar w:fldCharType="separate"/>
            </w:r>
            <w:r w:rsidR="00C55E77">
              <w:rPr>
                <w:rFonts w:cs="Arial"/>
                <w:noProof/>
                <w:color w:val="000000" w:themeColor="text1"/>
                <w:sz w:val="18"/>
                <w:szCs w:val="18"/>
              </w:rPr>
              <w:t>(319)</w:t>
            </w:r>
            <w:r w:rsidRPr="00C82138">
              <w:rPr>
                <w:rFonts w:cs="Arial"/>
                <w:color w:val="000000" w:themeColor="text1"/>
                <w:sz w:val="18"/>
                <w:szCs w:val="18"/>
              </w:rPr>
              <w:fldChar w:fldCharType="end"/>
            </w:r>
          </w:p>
          <w:p w:rsidR="00301129" w:rsidRPr="00C82138" w:rsidRDefault="00CF3027" w:rsidP="00290E45">
            <w:pPr>
              <w:rPr>
                <w:rFonts w:cs="Arial"/>
                <w:color w:val="000000" w:themeColor="text1"/>
                <w:sz w:val="18"/>
                <w:szCs w:val="18"/>
              </w:rPr>
            </w:pPr>
            <w:hyperlink r:id="rId387" w:history="1">
              <w:r w:rsidR="00301129" w:rsidRPr="00C82138">
                <w:rPr>
                  <w:rStyle w:val="Hyperlink"/>
                  <w:rFonts w:cs="Arial"/>
                  <w:sz w:val="18"/>
                  <w:szCs w:val="18"/>
                </w:rPr>
                <w:t>7828297</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10</w:t>
            </w:r>
          </w:p>
        </w:tc>
        <w:tc>
          <w:tcPr>
            <w:tcW w:w="0" w:type="auto"/>
          </w:tcPr>
          <w:p w:rsidR="00301129" w:rsidRPr="00C82138" w:rsidRDefault="00301129" w:rsidP="00290E45">
            <w:pPr>
              <w:rPr>
                <w:rFonts w:cs="Arial"/>
                <w:sz w:val="18"/>
                <w:szCs w:val="18"/>
              </w:rPr>
            </w:pPr>
            <w:r w:rsidRPr="00C82138">
              <w:rPr>
                <w:rFonts w:cs="Arial"/>
                <w:sz w:val="18"/>
                <w:szCs w:val="18"/>
              </w:rPr>
              <w:t xml:space="preserve">10 consecutive ACHD pts, median age 18.4 y (12-43 y). </w:t>
            </w:r>
          </w:p>
          <w:p w:rsidR="00301129" w:rsidRPr="00C82138" w:rsidRDefault="00301129" w:rsidP="00290E45">
            <w:pPr>
              <w:rPr>
                <w:rFonts w:cs="Arial"/>
                <w:sz w:val="18"/>
                <w:szCs w:val="18"/>
              </w:rPr>
            </w:pPr>
            <w:r w:rsidRPr="00C82138">
              <w:rPr>
                <w:rFonts w:cs="Arial"/>
                <w:sz w:val="18"/>
                <w:szCs w:val="18"/>
              </w:rPr>
              <w:t xml:space="preserve">Fontan 6, TGA atrial 2, 2 biVS. </w:t>
            </w:r>
          </w:p>
          <w:p w:rsidR="00301129" w:rsidRPr="00C82138" w:rsidRDefault="00301129" w:rsidP="00290E45">
            <w:pPr>
              <w:rPr>
                <w:rFonts w:cs="Arial"/>
                <w:sz w:val="18"/>
                <w:szCs w:val="18"/>
              </w:rPr>
            </w:pPr>
            <w:r w:rsidRPr="00C82138">
              <w:rPr>
                <w:rFonts w:cs="Arial"/>
                <w:sz w:val="18"/>
                <w:szCs w:val="18"/>
              </w:rPr>
              <w:t xml:space="preserve">30 IART circuits. Ablate 22 circuits. Median f/u 4 mo. </w:t>
            </w:r>
          </w:p>
        </w:tc>
        <w:tc>
          <w:tcPr>
            <w:tcW w:w="0" w:type="auto"/>
          </w:tcPr>
          <w:p w:rsidR="00301129" w:rsidRPr="00C82138" w:rsidRDefault="00301129" w:rsidP="00290E45">
            <w:pPr>
              <w:rPr>
                <w:rFonts w:cs="Arial"/>
                <w:sz w:val="18"/>
                <w:szCs w:val="18"/>
              </w:rPr>
            </w:pPr>
            <w:r w:rsidRPr="00C82138">
              <w:rPr>
                <w:rFonts w:cs="Arial"/>
                <w:sz w:val="18"/>
                <w:szCs w:val="18"/>
              </w:rPr>
              <w:t>ACHD ablation outcomes</w:t>
            </w:r>
          </w:p>
        </w:tc>
        <w:tc>
          <w:tcPr>
            <w:tcW w:w="0" w:type="auto"/>
          </w:tcPr>
          <w:p w:rsidR="00301129" w:rsidRPr="00C82138" w:rsidRDefault="00301129" w:rsidP="00290E45">
            <w:pPr>
              <w:rPr>
                <w:rFonts w:cs="Arial"/>
                <w:sz w:val="18"/>
                <w:szCs w:val="18"/>
              </w:rPr>
            </w:pPr>
            <w:r w:rsidRPr="00C82138">
              <w:rPr>
                <w:rFonts w:cs="Arial"/>
                <w:sz w:val="18"/>
                <w:szCs w:val="18"/>
              </w:rPr>
              <w:t>Circuits in 4 areas of RA.</w:t>
            </w:r>
          </w:p>
          <w:p w:rsidR="00301129" w:rsidRPr="00C82138" w:rsidRDefault="00301129" w:rsidP="00290E45">
            <w:pPr>
              <w:rPr>
                <w:rFonts w:cs="Arial"/>
                <w:sz w:val="18"/>
                <w:szCs w:val="18"/>
              </w:rPr>
            </w:pPr>
            <w:r w:rsidRPr="00C82138">
              <w:rPr>
                <w:rFonts w:cs="Arial"/>
                <w:sz w:val="18"/>
                <w:szCs w:val="18"/>
              </w:rPr>
              <w:t>77% acute success (circuits)</w:t>
            </w:r>
          </w:p>
          <w:p w:rsidR="00301129" w:rsidRPr="00C82138" w:rsidRDefault="00301129" w:rsidP="00290E45">
            <w:pPr>
              <w:rPr>
                <w:rFonts w:cs="Arial"/>
                <w:sz w:val="18"/>
                <w:szCs w:val="18"/>
              </w:rPr>
            </w:pPr>
            <w:r w:rsidRPr="00C82138">
              <w:rPr>
                <w:rFonts w:cs="Arial"/>
                <w:sz w:val="18"/>
                <w:szCs w:val="18"/>
              </w:rPr>
              <w:t>50% recurrence short term</w:t>
            </w:r>
          </w:p>
        </w:tc>
        <w:tc>
          <w:tcPr>
            <w:tcW w:w="0" w:type="auto"/>
          </w:tcPr>
          <w:p w:rsidR="00301129" w:rsidRPr="00C82138" w:rsidRDefault="00301129" w:rsidP="00290E45">
            <w:pPr>
              <w:rPr>
                <w:rFonts w:cs="Arial"/>
                <w:sz w:val="18"/>
                <w:szCs w:val="18"/>
              </w:rPr>
            </w:pPr>
            <w:r w:rsidRPr="00C82138">
              <w:rPr>
                <w:rFonts w:cs="Arial"/>
                <w:sz w:val="18"/>
                <w:szCs w:val="18"/>
              </w:rPr>
              <w:t>77% acute success, 50% recurrence short term 4 mo</w:t>
            </w:r>
          </w:p>
        </w:tc>
      </w:tr>
      <w:tr w:rsidR="00301129" w:rsidRPr="00C82138" w:rsidTr="0021551B">
        <w:tc>
          <w:tcPr>
            <w:tcW w:w="0" w:type="auto"/>
          </w:tcPr>
          <w:p w:rsidR="00301129" w:rsidRPr="00C82138" w:rsidRDefault="00301129" w:rsidP="005121E3">
            <w:pPr>
              <w:rPr>
                <w:rFonts w:cs="Arial"/>
                <w:color w:val="000000" w:themeColor="text1"/>
                <w:sz w:val="18"/>
                <w:szCs w:val="18"/>
              </w:rPr>
            </w:pPr>
            <w:r w:rsidRPr="00C82138">
              <w:rPr>
                <w:rFonts w:cs="Arial"/>
                <w:color w:val="000000" w:themeColor="text1"/>
                <w:sz w:val="18"/>
                <w:szCs w:val="18"/>
              </w:rPr>
              <w:t>Kalman JM</w:t>
            </w:r>
          </w:p>
          <w:p w:rsidR="00301129" w:rsidRPr="00C82138" w:rsidRDefault="00301129" w:rsidP="005121E3">
            <w:pPr>
              <w:rPr>
                <w:rFonts w:cs="Arial"/>
                <w:color w:val="000000" w:themeColor="text1"/>
                <w:sz w:val="18"/>
                <w:szCs w:val="18"/>
              </w:rPr>
            </w:pPr>
            <w:r w:rsidRPr="00C82138">
              <w:rPr>
                <w:rFonts w:cs="Arial"/>
                <w:color w:val="000000" w:themeColor="text1"/>
                <w:sz w:val="18"/>
                <w:szCs w:val="18"/>
              </w:rPr>
              <w:t>1996</w:t>
            </w:r>
          </w:p>
          <w:p w:rsidR="00301129" w:rsidRPr="00C82138" w:rsidRDefault="00301129" w:rsidP="005121E3">
            <w:pPr>
              <w:rPr>
                <w:rFonts w:cs="Arial"/>
                <w:color w:val="000000" w:themeColor="text1"/>
                <w:sz w:val="18"/>
                <w:szCs w:val="18"/>
              </w:rPr>
            </w:pPr>
            <w:r w:rsidRPr="00C82138">
              <w:rPr>
                <w:rFonts w:cs="Arial"/>
                <w:color w:val="000000" w:themeColor="text1"/>
                <w:sz w:val="18"/>
                <w:szCs w:val="18"/>
              </w:rPr>
              <w:fldChar w:fldCharType="begin">
                <w:fldData xml:space="preserve">PFJlZm1hbj48Q2l0ZT48QXV0aG9yPkthbG1hbjwvQXV0aG9yPjxZZWFyPjE5OTY8L1llYXI+PFJl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</w:fldData>
              </w:fldChar>
            </w:r>
            <w:r w:rsidR="0011025F">
              <w:rPr>
                <w:rFonts w:cs="Arial"/>
                <w:color w:val="000000" w:themeColor="text1"/>
                <w:sz w:val="18"/>
                <w:szCs w:val="18"/>
              </w:rPr>
              <w:instrText xml:space="preserve"> ADDIN REFMGR.CITE </w:instrText>
            </w:r>
            <w:r w:rsidR="0011025F">
              <w:rPr>
                <w:rFonts w:cs="Arial"/>
                <w:color w:val="000000" w:themeColor="text1"/>
                <w:sz w:val="18"/>
                <w:szCs w:val="18"/>
              </w:rPr>
              <w:fldChar w:fldCharType="begin">
                <w:fldData xml:space="preserve">PFJlZm1hbj48Q2l0ZT48QXV0aG9yPkthbG1hbjwvQXV0aG9yPjxZZWFyPjE5OTY8L1llYXI+PFJl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</w:fldData>
              </w:fldChar>
            </w:r>
            <w:r w:rsidR="0011025F">
              <w:rPr>
                <w:rFonts w:cs="Arial"/>
                <w:color w:val="000000" w:themeColor="text1"/>
                <w:sz w:val="18"/>
                <w:szCs w:val="18"/>
              </w:rPr>
              <w:instrText xml:space="preserve"> ADDIN EN.CITE.DATA </w:instrText>
            </w:r>
            <w:r w:rsidR="0011025F">
              <w:rPr>
                <w:rFonts w:cs="Arial"/>
                <w:color w:val="000000" w:themeColor="text1"/>
                <w:sz w:val="18"/>
                <w:szCs w:val="18"/>
              </w:rPr>
            </w:r>
            <w:r w:rsidR="0011025F">
              <w:rPr>
                <w:rFonts w:cs="Arial"/>
                <w:color w:val="000000" w:themeColor="text1"/>
                <w:sz w:val="18"/>
                <w:szCs w:val="18"/>
              </w:rPr>
              <w:fldChar w:fldCharType="end"/>
            </w:r>
            <w:r w:rsidRPr="00C82138">
              <w:rPr>
                <w:rFonts w:cs="Arial"/>
                <w:color w:val="000000" w:themeColor="text1"/>
                <w:sz w:val="18"/>
                <w:szCs w:val="18"/>
              </w:rPr>
            </w:r>
            <w:r w:rsidRPr="00C82138">
              <w:rPr>
                <w:rFonts w:cs="Arial"/>
                <w:color w:val="000000" w:themeColor="text1"/>
                <w:sz w:val="18"/>
                <w:szCs w:val="18"/>
              </w:rPr>
              <w:fldChar w:fldCharType="separate"/>
            </w:r>
            <w:r w:rsidR="00C55E77">
              <w:rPr>
                <w:rFonts w:cs="Arial"/>
                <w:noProof/>
                <w:color w:val="000000" w:themeColor="text1"/>
                <w:sz w:val="18"/>
                <w:szCs w:val="18"/>
              </w:rPr>
              <w:t>(212)</w:t>
            </w:r>
            <w:r w:rsidRPr="00C82138">
              <w:rPr>
                <w:rFonts w:cs="Arial"/>
                <w:color w:val="000000" w:themeColor="text1"/>
                <w:sz w:val="18"/>
                <w:szCs w:val="18"/>
              </w:rPr>
              <w:fldChar w:fldCharType="end"/>
            </w:r>
          </w:p>
          <w:p w:rsidR="00301129" w:rsidRPr="00C82138" w:rsidRDefault="00CF3027" w:rsidP="005121E3">
            <w:pPr>
              <w:rPr>
                <w:rFonts w:cs="Arial"/>
                <w:color w:val="4F81BD" w:themeColor="accent1"/>
                <w:sz w:val="18"/>
                <w:szCs w:val="18"/>
              </w:rPr>
            </w:pPr>
            <w:hyperlink r:id="rId388" w:history="1">
              <w:r w:rsidR="00301129" w:rsidRPr="00C82138">
                <w:rPr>
                  <w:rStyle w:val="Hyperlink"/>
                  <w:rFonts w:cs="Arial"/>
                  <w:sz w:val="18"/>
                  <w:szCs w:val="18"/>
                </w:rPr>
                <w:t>8565168</w:t>
              </w:r>
            </w:hyperlink>
          </w:p>
          <w:p w:rsidR="00301129" w:rsidRPr="00C82138" w:rsidRDefault="00301129" w:rsidP="005121E3">
            <w:pPr>
              <w:rPr>
                <w:rFonts w:cs="Arial"/>
                <w:color w:val="C0504D" w:themeColor="accent2"/>
                <w:sz w:val="18"/>
                <w:szCs w:val="18"/>
              </w:rPr>
            </w:pPr>
          </w:p>
        </w:tc>
        <w:tc>
          <w:tcPr>
            <w:tcW w:w="0" w:type="auto"/>
          </w:tcPr>
          <w:p w:rsidR="00301129" w:rsidRPr="00C82138" w:rsidRDefault="00301129" w:rsidP="005121E3">
            <w:pPr>
              <w:rPr>
                <w:rFonts w:cs="Arial"/>
                <w:sz w:val="18"/>
                <w:szCs w:val="18"/>
              </w:rPr>
            </w:pPr>
            <w:r w:rsidRPr="00C82138">
              <w:rPr>
                <w:rFonts w:cs="Arial"/>
                <w:sz w:val="18"/>
                <w:szCs w:val="18"/>
              </w:rPr>
              <w:lastRenderedPageBreak/>
              <w:t>Retrospective single center</w:t>
            </w:r>
          </w:p>
        </w:tc>
        <w:tc>
          <w:tcPr>
            <w:tcW w:w="0" w:type="auto"/>
          </w:tcPr>
          <w:p w:rsidR="00301129" w:rsidRPr="00C82138" w:rsidRDefault="00301129" w:rsidP="005121E3">
            <w:pPr>
              <w:rPr>
                <w:rFonts w:cs="Arial"/>
                <w:sz w:val="18"/>
                <w:szCs w:val="18"/>
              </w:rPr>
            </w:pPr>
            <w:r w:rsidRPr="00C82138">
              <w:rPr>
                <w:rFonts w:cs="Arial"/>
                <w:sz w:val="18"/>
                <w:szCs w:val="18"/>
              </w:rPr>
              <w:t>18</w:t>
            </w:r>
          </w:p>
        </w:tc>
        <w:tc>
          <w:tcPr>
            <w:tcW w:w="0" w:type="auto"/>
          </w:tcPr>
          <w:p w:rsidR="00301129" w:rsidRPr="00C82138" w:rsidRDefault="00301129" w:rsidP="005121E3">
            <w:pPr>
              <w:rPr>
                <w:rFonts w:cs="Arial"/>
                <w:sz w:val="18"/>
                <w:szCs w:val="18"/>
              </w:rPr>
            </w:pPr>
            <w:r w:rsidRPr="00C82138">
              <w:rPr>
                <w:rFonts w:cs="Arial"/>
                <w:sz w:val="18"/>
                <w:szCs w:val="18"/>
              </w:rPr>
              <w:t>18 consecutive ACHD pts, 26 IART circuits, mean age 26 ±15 y map &amp; Abl</w:t>
            </w:r>
            <w:r>
              <w:rPr>
                <w:rFonts w:cs="Arial"/>
                <w:sz w:val="18"/>
                <w:szCs w:val="18"/>
              </w:rPr>
              <w:t>ation</w:t>
            </w:r>
            <w:r w:rsidRPr="00C82138">
              <w:rPr>
                <w:rFonts w:cs="Arial"/>
                <w:sz w:val="18"/>
                <w:szCs w:val="18"/>
              </w:rPr>
              <w:t xml:space="preserve"> 1992-1995. </w:t>
            </w:r>
          </w:p>
          <w:p w:rsidR="00301129" w:rsidRPr="00C82138" w:rsidRDefault="00301129" w:rsidP="003F1B37">
            <w:pPr>
              <w:rPr>
                <w:rFonts w:cs="Arial"/>
                <w:sz w:val="18"/>
                <w:szCs w:val="18"/>
              </w:rPr>
            </w:pPr>
            <w:r w:rsidRPr="00C82138">
              <w:rPr>
                <w:rFonts w:cs="Arial"/>
                <w:sz w:val="18"/>
                <w:szCs w:val="18"/>
              </w:rPr>
              <w:t>ASD 50%, Fontan</w:t>
            </w:r>
            <w:r>
              <w:rPr>
                <w:rFonts w:cs="Arial"/>
                <w:sz w:val="18"/>
                <w:szCs w:val="18"/>
              </w:rPr>
              <w:t xml:space="preserve"> </w:t>
            </w:r>
            <w:r w:rsidRPr="00C82138">
              <w:rPr>
                <w:rFonts w:cs="Arial"/>
                <w:sz w:val="18"/>
                <w:szCs w:val="18"/>
              </w:rPr>
              <w:t xml:space="preserve">22%, TGA </w:t>
            </w:r>
            <w:r w:rsidRPr="00C82138">
              <w:rPr>
                <w:rFonts w:cs="Arial"/>
                <w:sz w:val="18"/>
                <w:szCs w:val="18"/>
              </w:rPr>
              <w:lastRenderedPageBreak/>
              <w:t xml:space="preserve">atrial switch 22%, Rastelli 5%; conventional mapping, f/u mean 17 mo. </w:t>
            </w:r>
          </w:p>
        </w:tc>
        <w:tc>
          <w:tcPr>
            <w:tcW w:w="0" w:type="auto"/>
          </w:tcPr>
          <w:p w:rsidR="00301129" w:rsidRPr="00C82138" w:rsidRDefault="00301129" w:rsidP="005121E3">
            <w:pPr>
              <w:rPr>
                <w:rFonts w:cs="Arial"/>
                <w:sz w:val="18"/>
                <w:szCs w:val="18"/>
              </w:rPr>
            </w:pPr>
            <w:r w:rsidRPr="00C82138">
              <w:rPr>
                <w:rFonts w:cs="Arial"/>
                <w:sz w:val="18"/>
                <w:szCs w:val="18"/>
              </w:rPr>
              <w:lastRenderedPageBreak/>
              <w:t>ACHD ablation outcomes</w:t>
            </w:r>
          </w:p>
        </w:tc>
        <w:tc>
          <w:tcPr>
            <w:tcW w:w="0" w:type="auto"/>
          </w:tcPr>
          <w:p w:rsidR="00301129" w:rsidRPr="00C82138" w:rsidRDefault="00301129" w:rsidP="005121E3">
            <w:pPr>
              <w:rPr>
                <w:rFonts w:cs="Arial"/>
                <w:sz w:val="18"/>
                <w:szCs w:val="18"/>
              </w:rPr>
            </w:pPr>
            <w:r w:rsidRPr="00C82138">
              <w:rPr>
                <w:rFonts w:cs="Arial"/>
                <w:sz w:val="18"/>
                <w:szCs w:val="18"/>
              </w:rPr>
              <w:t>Acute success  83%</w:t>
            </w:r>
          </w:p>
          <w:p w:rsidR="00301129" w:rsidRPr="00C82138" w:rsidRDefault="00301129" w:rsidP="005121E3">
            <w:pPr>
              <w:rPr>
                <w:rFonts w:cs="Arial"/>
                <w:sz w:val="18"/>
                <w:szCs w:val="18"/>
              </w:rPr>
            </w:pPr>
            <w:r w:rsidRPr="00C82138">
              <w:rPr>
                <w:rFonts w:cs="Arial"/>
                <w:sz w:val="18"/>
                <w:szCs w:val="18"/>
              </w:rPr>
              <w:t>Fontan 50% success</w:t>
            </w:r>
          </w:p>
        </w:tc>
        <w:tc>
          <w:tcPr>
            <w:tcW w:w="0" w:type="auto"/>
          </w:tcPr>
          <w:p w:rsidR="00301129" w:rsidRPr="00C82138" w:rsidRDefault="00301129" w:rsidP="005121E3">
            <w:pPr>
              <w:rPr>
                <w:rFonts w:cs="Arial"/>
                <w:sz w:val="18"/>
                <w:szCs w:val="18"/>
              </w:rPr>
            </w:pPr>
            <w:r w:rsidRPr="00C82138">
              <w:rPr>
                <w:rFonts w:cs="Arial"/>
                <w:sz w:val="18"/>
                <w:szCs w:val="18"/>
              </w:rPr>
              <w:t xml:space="preserve">Acute success  83%, </w:t>
            </w:r>
          </w:p>
          <w:p w:rsidR="00301129" w:rsidRPr="00C82138" w:rsidRDefault="00301129" w:rsidP="005121E3">
            <w:pPr>
              <w:rPr>
                <w:rFonts w:cs="Arial"/>
                <w:sz w:val="18"/>
                <w:szCs w:val="18"/>
              </w:rPr>
            </w:pPr>
            <w:r w:rsidRPr="00C82138">
              <w:rPr>
                <w:rFonts w:cs="Arial"/>
                <w:sz w:val="18"/>
                <w:szCs w:val="18"/>
              </w:rPr>
              <w:t>50% asymptomatic, no med</w:t>
            </w:r>
            <w:r>
              <w:rPr>
                <w:rFonts w:cs="Arial"/>
                <w:sz w:val="18"/>
                <w:szCs w:val="18"/>
              </w:rPr>
              <w:t>ication</w:t>
            </w:r>
            <w:r w:rsidRPr="00C82138">
              <w:rPr>
                <w:rFonts w:cs="Arial"/>
                <w:sz w:val="18"/>
                <w:szCs w:val="18"/>
              </w:rPr>
              <w:t>s during f/u.</w:t>
            </w:r>
          </w:p>
          <w:p w:rsidR="00301129" w:rsidRPr="00C82138" w:rsidRDefault="00301129" w:rsidP="005121E3">
            <w:pPr>
              <w:rPr>
                <w:rFonts w:cs="Arial"/>
                <w:sz w:val="18"/>
                <w:szCs w:val="18"/>
              </w:rPr>
            </w:pPr>
            <w:r w:rsidRPr="00C82138">
              <w:rPr>
                <w:rFonts w:cs="Arial"/>
                <w:sz w:val="18"/>
                <w:szCs w:val="18"/>
              </w:rPr>
              <w:t>33% recurrence, plus 7% AF</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lastRenderedPageBreak/>
              <w:t>Tanner H</w:t>
            </w:r>
          </w:p>
          <w:p w:rsidR="00301129" w:rsidRPr="00C82138" w:rsidRDefault="00301129" w:rsidP="00290E45">
            <w:pPr>
              <w:rPr>
                <w:rFonts w:cs="Arial"/>
                <w:sz w:val="18"/>
                <w:szCs w:val="18"/>
              </w:rPr>
            </w:pPr>
            <w:r w:rsidRPr="00C82138">
              <w:rPr>
                <w:rFonts w:cs="Arial"/>
                <w:sz w:val="18"/>
                <w:szCs w:val="18"/>
              </w:rPr>
              <w:t>2004</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PFJlZm1hbj48Q2l0ZT48QXV0aG9yPlRhbm5lcjwvQXV0aG9yPjxZZWFyPjIwMDQ8L1llYXI+PFJl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==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PFJlZm1hbj48Q2l0ZT48QXV0aG9yPlRhbm5lcjwvQXV0aG9yPjxZZWFyPjIwMDQ8L1llYXI+PFJl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==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(320)</w:t>
            </w:r>
            <w:r w:rsidRPr="00C82138">
              <w:rPr>
                <w:rFonts w:cs="Arial"/>
                <w:sz w:val="18"/>
                <w:szCs w:val="18"/>
              </w:rPr>
              <w:fldChar w:fldCharType="end"/>
            </w:r>
          </w:p>
          <w:p w:rsidR="00301129" w:rsidRPr="00C82138" w:rsidRDefault="00CF3027" w:rsidP="00290E45">
            <w:pPr>
              <w:rPr>
                <w:rFonts w:cs="Arial"/>
                <w:sz w:val="18"/>
                <w:szCs w:val="18"/>
              </w:rPr>
            </w:pPr>
            <w:hyperlink r:id="rId389" w:history="1">
              <w:r w:rsidR="00301129" w:rsidRPr="00C82138">
                <w:rPr>
                  <w:rStyle w:val="Hyperlink"/>
                  <w:rFonts w:cs="Arial"/>
                  <w:sz w:val="18"/>
                  <w:szCs w:val="18"/>
                </w:rPr>
                <w:t>15851168</w:t>
              </w:r>
            </w:hyperlink>
          </w:p>
        </w:tc>
        <w:tc>
          <w:tcPr>
            <w:tcW w:w="0" w:type="auto"/>
          </w:tcPr>
          <w:p w:rsidR="00301129" w:rsidRPr="00C82138" w:rsidRDefault="00301129" w:rsidP="00290E45">
            <w:pPr>
              <w:rPr>
                <w:rFonts w:cs="Arial"/>
                <w:sz w:val="18"/>
                <w:szCs w:val="18"/>
              </w:rPr>
            </w:pPr>
            <w:r w:rsidRPr="00C82138">
              <w:rPr>
                <w:rFonts w:cs="Arial"/>
                <w:sz w:val="18"/>
                <w:szCs w:val="18"/>
              </w:rPr>
              <w:t xml:space="preserve">Multicenter retrospective </w:t>
            </w:r>
          </w:p>
        </w:tc>
        <w:tc>
          <w:tcPr>
            <w:tcW w:w="0" w:type="auto"/>
          </w:tcPr>
          <w:p w:rsidR="00301129" w:rsidRPr="00C82138" w:rsidRDefault="00301129" w:rsidP="00290E45">
            <w:pPr>
              <w:rPr>
                <w:rFonts w:cs="Arial"/>
                <w:sz w:val="18"/>
                <w:szCs w:val="18"/>
              </w:rPr>
            </w:pPr>
            <w:r w:rsidRPr="00C82138">
              <w:rPr>
                <w:rFonts w:cs="Arial"/>
                <w:sz w:val="18"/>
                <w:szCs w:val="18"/>
              </w:rPr>
              <w:t>36</w:t>
            </w:r>
          </w:p>
        </w:tc>
        <w:tc>
          <w:tcPr>
            <w:tcW w:w="0" w:type="auto"/>
          </w:tcPr>
          <w:p w:rsidR="00301129" w:rsidRPr="00C82138" w:rsidRDefault="00301129" w:rsidP="00290E45">
            <w:pPr>
              <w:rPr>
                <w:rFonts w:cs="Arial"/>
                <w:sz w:val="18"/>
                <w:szCs w:val="18"/>
              </w:rPr>
            </w:pPr>
            <w:r w:rsidRPr="00C82138">
              <w:rPr>
                <w:rFonts w:cs="Arial"/>
                <w:sz w:val="18"/>
                <w:szCs w:val="18"/>
              </w:rPr>
              <w:t xml:space="preserve">36 consecutive ACHD pts, median age 46 y. </w:t>
            </w:r>
          </w:p>
          <w:p w:rsidR="00301129" w:rsidRPr="00C82138" w:rsidRDefault="00301129" w:rsidP="00290E45">
            <w:pPr>
              <w:rPr>
                <w:rFonts w:cs="Arial"/>
                <w:sz w:val="18"/>
                <w:szCs w:val="18"/>
              </w:rPr>
            </w:pPr>
            <w:r w:rsidRPr="00C82138">
              <w:rPr>
                <w:rFonts w:cs="Arial"/>
                <w:sz w:val="18"/>
                <w:szCs w:val="18"/>
              </w:rPr>
              <w:t xml:space="preserve">ASD 20, TOF 8, TGA 5, VSD 1, UVH 1, cc-TGA 1. </w:t>
            </w:r>
          </w:p>
          <w:p w:rsidR="00301129" w:rsidRPr="00C82138" w:rsidRDefault="00301129" w:rsidP="00290E45">
            <w:pPr>
              <w:rPr>
                <w:rFonts w:cs="Arial"/>
                <w:sz w:val="18"/>
                <w:szCs w:val="18"/>
              </w:rPr>
            </w:pPr>
            <w:r w:rsidRPr="00C82138">
              <w:rPr>
                <w:rFonts w:cs="Arial"/>
                <w:sz w:val="18"/>
                <w:szCs w:val="18"/>
              </w:rPr>
              <w:t>Mean f/u 17 mo</w:t>
            </w:r>
          </w:p>
        </w:tc>
        <w:tc>
          <w:tcPr>
            <w:tcW w:w="0" w:type="auto"/>
          </w:tcPr>
          <w:p w:rsidR="00301129" w:rsidRPr="00C82138" w:rsidRDefault="00301129" w:rsidP="00290E45">
            <w:pPr>
              <w:rPr>
                <w:rFonts w:cs="Arial"/>
                <w:sz w:val="18"/>
                <w:szCs w:val="18"/>
              </w:rPr>
            </w:pPr>
            <w:r w:rsidRPr="00C82138">
              <w:rPr>
                <w:rFonts w:cs="Arial"/>
                <w:sz w:val="18"/>
                <w:szCs w:val="18"/>
              </w:rPr>
              <w:t xml:space="preserve">ACHD ablation outcomes </w:t>
            </w:r>
          </w:p>
        </w:tc>
        <w:tc>
          <w:tcPr>
            <w:tcW w:w="0" w:type="auto"/>
          </w:tcPr>
          <w:p w:rsidR="00301129" w:rsidRPr="00C82138" w:rsidRDefault="00301129" w:rsidP="00290E45">
            <w:pPr>
              <w:rPr>
                <w:rFonts w:cs="Arial"/>
                <w:sz w:val="18"/>
                <w:szCs w:val="18"/>
              </w:rPr>
            </w:pPr>
            <w:r w:rsidRPr="00C82138">
              <w:rPr>
                <w:rFonts w:cs="Arial"/>
                <w:sz w:val="18"/>
                <w:szCs w:val="18"/>
              </w:rPr>
              <w:t xml:space="preserve">52 IART circuits; 48 ablations. </w:t>
            </w:r>
          </w:p>
          <w:p w:rsidR="00301129" w:rsidRPr="00C82138" w:rsidRDefault="00301129" w:rsidP="00290E45">
            <w:pPr>
              <w:rPr>
                <w:rFonts w:cs="Arial"/>
                <w:sz w:val="18"/>
                <w:szCs w:val="18"/>
              </w:rPr>
            </w:pPr>
            <w:r w:rsidRPr="00C82138">
              <w:rPr>
                <w:rFonts w:cs="Arial"/>
                <w:sz w:val="18"/>
                <w:szCs w:val="18"/>
              </w:rPr>
              <w:t xml:space="preserve">65% CTI dependent. 27% incisional, 8% LA. </w:t>
            </w:r>
          </w:p>
          <w:p w:rsidR="00301129" w:rsidRPr="00C82138" w:rsidRDefault="00301129" w:rsidP="00290E45">
            <w:pPr>
              <w:rPr>
                <w:rFonts w:cs="Arial"/>
                <w:sz w:val="18"/>
                <w:szCs w:val="18"/>
              </w:rPr>
            </w:pPr>
            <w:r w:rsidRPr="00C82138">
              <w:rPr>
                <w:rFonts w:cs="Arial"/>
                <w:sz w:val="18"/>
                <w:szCs w:val="18"/>
              </w:rPr>
              <w:t xml:space="preserve">Acute success: 87%. </w:t>
            </w:r>
          </w:p>
        </w:tc>
        <w:tc>
          <w:tcPr>
            <w:tcW w:w="0" w:type="auto"/>
          </w:tcPr>
          <w:p w:rsidR="00301129" w:rsidRPr="00C82138" w:rsidRDefault="00301129" w:rsidP="00290E45">
            <w:pPr>
              <w:rPr>
                <w:rFonts w:cs="Arial"/>
                <w:sz w:val="18"/>
                <w:szCs w:val="18"/>
              </w:rPr>
            </w:pPr>
            <w:r w:rsidRPr="00C82138">
              <w:rPr>
                <w:rFonts w:cs="Arial"/>
                <w:sz w:val="18"/>
                <w:szCs w:val="18"/>
              </w:rPr>
              <w:t>87% acute success ablation ACHD (2 ventricles predominantly)</w:t>
            </w:r>
          </w:p>
          <w:p w:rsidR="00301129" w:rsidRPr="00C82138" w:rsidRDefault="00301129" w:rsidP="00290E45">
            <w:pPr>
              <w:rPr>
                <w:rFonts w:cs="Arial"/>
                <w:sz w:val="18"/>
                <w:szCs w:val="18"/>
              </w:rPr>
            </w:pPr>
            <w:r w:rsidRPr="00C82138">
              <w:rPr>
                <w:rFonts w:cs="Arial"/>
                <w:sz w:val="18"/>
                <w:szCs w:val="18"/>
              </w:rPr>
              <w:t>25% on chronic AA meds</w:t>
            </w:r>
          </w:p>
          <w:p w:rsidR="00301129" w:rsidRPr="00C82138" w:rsidRDefault="00301129" w:rsidP="00290E45">
            <w:pPr>
              <w:rPr>
                <w:rFonts w:cs="Arial"/>
                <w:sz w:val="18"/>
                <w:szCs w:val="18"/>
              </w:rPr>
            </w:pPr>
            <w:r w:rsidRPr="00C82138">
              <w:rPr>
                <w:rFonts w:cs="Arial"/>
                <w:sz w:val="18"/>
                <w:szCs w:val="18"/>
              </w:rPr>
              <w:t>92% free of recurrence</w:t>
            </w:r>
          </w:p>
          <w:p w:rsidR="00301129" w:rsidRPr="00C82138" w:rsidRDefault="00301129" w:rsidP="00290E45">
            <w:pPr>
              <w:rPr>
                <w:rFonts w:cs="Arial"/>
                <w:sz w:val="18"/>
                <w:szCs w:val="18"/>
              </w:rPr>
            </w:pPr>
            <w:r w:rsidRPr="00C82138">
              <w:rPr>
                <w:rFonts w:cs="Arial"/>
                <w:sz w:val="18"/>
                <w:szCs w:val="18"/>
              </w:rPr>
              <w:t>14% developed AF</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Lukac P</w:t>
            </w:r>
          </w:p>
          <w:p w:rsidR="00301129" w:rsidRPr="00C82138" w:rsidRDefault="00301129" w:rsidP="00290E45">
            <w:pPr>
              <w:rPr>
                <w:rFonts w:cs="Arial"/>
                <w:sz w:val="18"/>
                <w:szCs w:val="18"/>
              </w:rPr>
            </w:pPr>
            <w:r w:rsidRPr="00C82138">
              <w:rPr>
                <w:rFonts w:cs="Arial"/>
                <w:sz w:val="18"/>
                <w:szCs w:val="18"/>
              </w:rPr>
              <w:t>2005</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PFJlZm1hbj48Q2l0ZT48QXV0aG9yPkx1a2FjPC9BdXRob3I+PFllYXI+MjAwNTwvWWVhcj48UmVj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=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PFJlZm1hbj48Q2l0ZT48QXV0aG9yPkx1a2FjPC9BdXRob3I+PFllYXI+MjAwNTwvWWVhcj48UmVj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=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(321)</w:t>
            </w:r>
            <w:r w:rsidRPr="00C82138">
              <w:rPr>
                <w:rFonts w:cs="Arial"/>
                <w:sz w:val="18"/>
                <w:szCs w:val="18"/>
              </w:rPr>
              <w:fldChar w:fldCharType="end"/>
            </w:r>
          </w:p>
          <w:p w:rsidR="00301129" w:rsidRPr="00C82138" w:rsidRDefault="00CF3027" w:rsidP="00290E45">
            <w:pPr>
              <w:rPr>
                <w:rFonts w:cs="Arial"/>
                <w:sz w:val="18"/>
                <w:szCs w:val="18"/>
              </w:rPr>
            </w:pPr>
            <w:hyperlink r:id="rId390" w:history="1">
              <w:r w:rsidR="00301129" w:rsidRPr="00C82138">
                <w:rPr>
                  <w:rStyle w:val="Hyperlink"/>
                  <w:rFonts w:cs="Arial"/>
                  <w:sz w:val="18"/>
                  <w:szCs w:val="18"/>
                </w:rPr>
                <w:t>15851267</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52</w:t>
            </w:r>
          </w:p>
        </w:tc>
        <w:tc>
          <w:tcPr>
            <w:tcW w:w="0" w:type="auto"/>
          </w:tcPr>
          <w:p w:rsidR="00301129" w:rsidRPr="00C82138" w:rsidRDefault="00301129" w:rsidP="00290E45">
            <w:pPr>
              <w:rPr>
                <w:rFonts w:cs="Arial"/>
                <w:sz w:val="18"/>
                <w:szCs w:val="18"/>
              </w:rPr>
            </w:pPr>
            <w:r w:rsidRPr="00C82138">
              <w:rPr>
                <w:rFonts w:cs="Arial"/>
                <w:sz w:val="18"/>
                <w:szCs w:val="18"/>
              </w:rPr>
              <w:t>52/83 pts postop ACHD, median age 36 y</w:t>
            </w:r>
          </w:p>
          <w:p w:rsidR="00301129" w:rsidRPr="00C82138" w:rsidRDefault="00301129" w:rsidP="00290E45">
            <w:pPr>
              <w:rPr>
                <w:rFonts w:cs="Arial"/>
                <w:sz w:val="18"/>
                <w:szCs w:val="18"/>
              </w:rPr>
            </w:pPr>
            <w:r w:rsidRPr="00C82138">
              <w:rPr>
                <w:rFonts w:cs="Arial"/>
                <w:sz w:val="18"/>
                <w:szCs w:val="18"/>
              </w:rPr>
              <w:t>ASD 21, TOF 11, TGA 9; UVH 4, VSD 2</w:t>
            </w:r>
          </w:p>
          <w:p w:rsidR="00301129" w:rsidRPr="00C82138" w:rsidRDefault="00301129" w:rsidP="00290E45">
            <w:pPr>
              <w:rPr>
                <w:rFonts w:cs="Arial"/>
                <w:sz w:val="18"/>
                <w:szCs w:val="18"/>
              </w:rPr>
            </w:pPr>
            <w:r w:rsidRPr="00C82138">
              <w:rPr>
                <w:rFonts w:cs="Arial"/>
                <w:sz w:val="18"/>
                <w:szCs w:val="18"/>
              </w:rPr>
              <w:t>Median f/u 27 mo</w:t>
            </w:r>
          </w:p>
        </w:tc>
        <w:tc>
          <w:tcPr>
            <w:tcW w:w="0" w:type="auto"/>
          </w:tcPr>
          <w:p w:rsidR="00301129" w:rsidRPr="00C82138" w:rsidRDefault="00301129" w:rsidP="00290E45">
            <w:pPr>
              <w:rPr>
                <w:rFonts w:cs="Arial"/>
                <w:sz w:val="18"/>
                <w:szCs w:val="18"/>
              </w:rPr>
            </w:pPr>
            <w:r w:rsidRPr="00C82138">
              <w:rPr>
                <w:rFonts w:cs="Arial"/>
                <w:sz w:val="18"/>
                <w:szCs w:val="18"/>
              </w:rPr>
              <w:t>ACHD ablation outcomes</w:t>
            </w:r>
          </w:p>
        </w:tc>
        <w:tc>
          <w:tcPr>
            <w:tcW w:w="0" w:type="auto"/>
          </w:tcPr>
          <w:p w:rsidR="00301129" w:rsidRPr="00C82138" w:rsidRDefault="00301129" w:rsidP="00290E45">
            <w:pPr>
              <w:rPr>
                <w:rFonts w:cs="Arial"/>
                <w:sz w:val="18"/>
                <w:szCs w:val="18"/>
              </w:rPr>
            </w:pPr>
            <w:r w:rsidRPr="00C82138">
              <w:rPr>
                <w:rFonts w:cs="Arial"/>
                <w:sz w:val="18"/>
                <w:szCs w:val="18"/>
              </w:rPr>
              <w:t>CTI dependent 71%</w:t>
            </w:r>
          </w:p>
          <w:p w:rsidR="00301129" w:rsidRPr="00C82138" w:rsidRDefault="00301129" w:rsidP="00290E45">
            <w:pPr>
              <w:rPr>
                <w:rFonts w:cs="Arial"/>
                <w:sz w:val="18"/>
                <w:szCs w:val="18"/>
              </w:rPr>
            </w:pPr>
            <w:r w:rsidRPr="00C82138">
              <w:rPr>
                <w:rFonts w:cs="Arial"/>
                <w:sz w:val="18"/>
                <w:szCs w:val="18"/>
              </w:rPr>
              <w:t>Fontan pts mult</w:t>
            </w:r>
            <w:r>
              <w:rPr>
                <w:rFonts w:cs="Arial"/>
                <w:sz w:val="18"/>
                <w:szCs w:val="18"/>
              </w:rPr>
              <w:t>iple</w:t>
            </w:r>
            <w:r w:rsidRPr="00C82138">
              <w:rPr>
                <w:rFonts w:cs="Arial"/>
                <w:sz w:val="18"/>
                <w:szCs w:val="18"/>
              </w:rPr>
              <w:t xml:space="preserve"> circuits;lateral RA wall</w:t>
            </w:r>
          </w:p>
        </w:tc>
        <w:tc>
          <w:tcPr>
            <w:tcW w:w="0" w:type="auto"/>
          </w:tcPr>
          <w:p w:rsidR="00301129" w:rsidRPr="00C82138" w:rsidRDefault="00301129" w:rsidP="00290E45">
            <w:pPr>
              <w:rPr>
                <w:rFonts w:cs="Arial"/>
                <w:sz w:val="18"/>
                <w:szCs w:val="18"/>
              </w:rPr>
            </w:pPr>
            <w:r w:rsidRPr="00C82138">
              <w:rPr>
                <w:rFonts w:cs="Arial"/>
                <w:sz w:val="18"/>
                <w:szCs w:val="18"/>
              </w:rPr>
              <w:t>CTI dependent 71%-most common, except in Fontan pts</w:t>
            </w:r>
          </w:p>
          <w:p w:rsidR="00301129" w:rsidRPr="00C82138" w:rsidRDefault="00301129" w:rsidP="00290E45">
            <w:pPr>
              <w:rPr>
                <w:rFonts w:cs="Arial"/>
                <w:sz w:val="18"/>
                <w:szCs w:val="18"/>
              </w:rPr>
            </w:pPr>
            <w:r w:rsidRPr="00C82138">
              <w:rPr>
                <w:rFonts w:cs="Arial"/>
                <w:sz w:val="18"/>
                <w:szCs w:val="18"/>
              </w:rPr>
              <w:t>31% chronic AA meds</w:t>
            </w:r>
          </w:p>
          <w:p w:rsidR="00301129" w:rsidRPr="00C82138" w:rsidRDefault="00301129" w:rsidP="00290E45">
            <w:pPr>
              <w:rPr>
                <w:rFonts w:cs="Arial"/>
                <w:sz w:val="18"/>
                <w:szCs w:val="18"/>
              </w:rPr>
            </w:pPr>
            <w:r w:rsidRPr="00C82138">
              <w:rPr>
                <w:rFonts w:cs="Arial"/>
                <w:sz w:val="18"/>
                <w:szCs w:val="18"/>
              </w:rPr>
              <w:t>24% recurrence</w:t>
            </w:r>
          </w:p>
          <w:p w:rsidR="00301129" w:rsidRPr="00C82138" w:rsidRDefault="00301129" w:rsidP="00290E45">
            <w:pPr>
              <w:rPr>
                <w:rFonts w:cs="Arial"/>
                <w:sz w:val="18"/>
                <w:szCs w:val="18"/>
              </w:rPr>
            </w:pPr>
            <w:r>
              <w:rPr>
                <w:rFonts w:cs="Arial"/>
                <w:sz w:val="18"/>
                <w:szCs w:val="18"/>
              </w:rPr>
              <w:t>13% died or OHT</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De Groot NM 2010</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PFJlZm1hbj48Q2l0ZT48QXV0aG9yPmRlIEdyb290PC9BdXRob3I+PFllYXI+MjAxMDwvWWVhcj48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PFJlZm1hbj48Q2l0ZT48QXV0aG9yPmRlIEdyb290PC9BdXRob3I+PFllYXI+MjAxMDwvWWVhcj48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(322)</w:t>
            </w:r>
            <w:r w:rsidRPr="00C82138">
              <w:rPr>
                <w:rFonts w:cs="Arial"/>
                <w:sz w:val="18"/>
                <w:szCs w:val="18"/>
              </w:rPr>
              <w:fldChar w:fldCharType="end"/>
            </w:r>
          </w:p>
          <w:p w:rsidR="00301129" w:rsidRPr="00C82138" w:rsidRDefault="00CF3027" w:rsidP="00290E45">
            <w:pPr>
              <w:rPr>
                <w:rFonts w:cs="Arial"/>
                <w:sz w:val="18"/>
                <w:szCs w:val="18"/>
              </w:rPr>
            </w:pPr>
            <w:hyperlink r:id="rId391" w:history="1">
              <w:r w:rsidR="00301129" w:rsidRPr="00C82138">
                <w:rPr>
                  <w:rStyle w:val="Hyperlink"/>
                  <w:rFonts w:cs="Arial"/>
                  <w:sz w:val="18"/>
                  <w:szCs w:val="18"/>
                </w:rPr>
                <w:t>20194797</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53</w:t>
            </w:r>
          </w:p>
        </w:tc>
        <w:tc>
          <w:tcPr>
            <w:tcW w:w="0" w:type="auto"/>
          </w:tcPr>
          <w:p w:rsidR="00301129" w:rsidRPr="00C82138" w:rsidRDefault="00301129" w:rsidP="00290E45">
            <w:pPr>
              <w:rPr>
                <w:rFonts w:cs="Arial"/>
                <w:sz w:val="18"/>
                <w:szCs w:val="18"/>
              </w:rPr>
            </w:pPr>
            <w:r w:rsidRPr="00C82138">
              <w:rPr>
                <w:rFonts w:cs="Arial"/>
                <w:sz w:val="18"/>
                <w:szCs w:val="18"/>
              </w:rPr>
              <w:t xml:space="preserve">Ablation in 53 ACHD pts, age 38±15 y. </w:t>
            </w:r>
          </w:p>
        </w:tc>
        <w:tc>
          <w:tcPr>
            <w:tcW w:w="0" w:type="auto"/>
          </w:tcPr>
          <w:p w:rsidR="00301129" w:rsidRPr="00C82138" w:rsidRDefault="00301129" w:rsidP="00290E45">
            <w:pPr>
              <w:rPr>
                <w:rFonts w:cs="Arial"/>
                <w:sz w:val="18"/>
                <w:szCs w:val="18"/>
              </w:rPr>
            </w:pPr>
            <w:r w:rsidRPr="00C82138">
              <w:rPr>
                <w:rFonts w:cs="Arial"/>
                <w:sz w:val="18"/>
                <w:szCs w:val="18"/>
              </w:rPr>
              <w:t>Examine characteristics of recurrences after ablation ACHD</w:t>
            </w:r>
          </w:p>
        </w:tc>
        <w:tc>
          <w:tcPr>
            <w:tcW w:w="0" w:type="auto"/>
          </w:tcPr>
          <w:p w:rsidR="00301129" w:rsidRPr="00C82138" w:rsidRDefault="00301129" w:rsidP="00290E45">
            <w:pPr>
              <w:rPr>
                <w:rFonts w:cs="Arial"/>
                <w:sz w:val="18"/>
                <w:szCs w:val="18"/>
              </w:rPr>
            </w:pPr>
            <w:r>
              <w:rPr>
                <w:rFonts w:cs="Arial"/>
                <w:sz w:val="18"/>
                <w:szCs w:val="18"/>
              </w:rPr>
              <w:t>Atrial flutter</w:t>
            </w:r>
            <w:r w:rsidRPr="00C82138">
              <w:rPr>
                <w:rFonts w:cs="Arial"/>
                <w:sz w:val="18"/>
                <w:szCs w:val="18"/>
              </w:rPr>
              <w:t xml:space="preserve"> 51%; IART 42%; Focal 9%. </w:t>
            </w:r>
          </w:p>
          <w:p w:rsidR="00301129" w:rsidRPr="00C82138" w:rsidRDefault="00301129" w:rsidP="00290E45">
            <w:pPr>
              <w:rPr>
                <w:rFonts w:cs="Arial"/>
                <w:sz w:val="18"/>
                <w:szCs w:val="18"/>
              </w:rPr>
            </w:pPr>
            <w:r w:rsidRPr="00C82138">
              <w:rPr>
                <w:rFonts w:cs="Arial"/>
                <w:sz w:val="18"/>
                <w:szCs w:val="18"/>
              </w:rPr>
              <w:t xml:space="preserve">Acute success 65%; recurrence 59% w/in one y. </w:t>
            </w:r>
          </w:p>
          <w:p w:rsidR="00301129" w:rsidRPr="00C82138" w:rsidRDefault="00301129" w:rsidP="00290E45">
            <w:pPr>
              <w:rPr>
                <w:rFonts w:cs="Arial"/>
                <w:sz w:val="18"/>
                <w:szCs w:val="18"/>
              </w:rPr>
            </w:pPr>
            <w:r w:rsidRPr="00C82138">
              <w:rPr>
                <w:rFonts w:cs="Arial"/>
                <w:sz w:val="18"/>
                <w:szCs w:val="18"/>
              </w:rPr>
              <w:t>Repeat ablation 15: 7 similar mechanism.</w:t>
            </w:r>
          </w:p>
          <w:p w:rsidR="00301129" w:rsidRPr="00C82138" w:rsidRDefault="00301129" w:rsidP="00290E45">
            <w:pPr>
              <w:rPr>
                <w:rFonts w:cs="Arial"/>
                <w:sz w:val="18"/>
                <w:szCs w:val="18"/>
              </w:rPr>
            </w:pPr>
            <w:r w:rsidRPr="00C82138">
              <w:rPr>
                <w:rFonts w:cs="Arial"/>
                <w:sz w:val="18"/>
                <w:szCs w:val="18"/>
              </w:rPr>
              <w:t xml:space="preserve">f/u: 5± 3 y: death 9%; AA meds 57%; </w:t>
            </w:r>
          </w:p>
          <w:p w:rsidR="00301129" w:rsidRPr="00C82138" w:rsidRDefault="00301129" w:rsidP="00290E45">
            <w:pPr>
              <w:rPr>
                <w:rFonts w:cs="Arial"/>
                <w:sz w:val="18"/>
                <w:szCs w:val="18"/>
              </w:rPr>
            </w:pPr>
            <w:r w:rsidRPr="00C82138">
              <w:rPr>
                <w:rFonts w:cs="Arial"/>
                <w:sz w:val="18"/>
                <w:szCs w:val="18"/>
              </w:rPr>
              <w:t xml:space="preserve">31% recurrent AT </w:t>
            </w:r>
          </w:p>
        </w:tc>
        <w:tc>
          <w:tcPr>
            <w:tcW w:w="0" w:type="auto"/>
          </w:tcPr>
          <w:p w:rsidR="00301129" w:rsidRPr="00C82138" w:rsidRDefault="00301129" w:rsidP="00290E45">
            <w:pPr>
              <w:rPr>
                <w:rFonts w:cs="Arial"/>
                <w:sz w:val="18"/>
                <w:szCs w:val="18"/>
              </w:rPr>
            </w:pPr>
            <w:r w:rsidRPr="00C82138">
              <w:rPr>
                <w:rFonts w:cs="Arial"/>
                <w:sz w:val="18"/>
                <w:szCs w:val="18"/>
              </w:rPr>
              <w:t xml:space="preserve">ACHD: High recurrence 59%; </w:t>
            </w:r>
          </w:p>
          <w:p w:rsidR="00301129" w:rsidRPr="00C82138" w:rsidRDefault="00301129" w:rsidP="00290E45">
            <w:pPr>
              <w:rPr>
                <w:rFonts w:cs="Arial"/>
                <w:sz w:val="18"/>
                <w:szCs w:val="18"/>
              </w:rPr>
            </w:pPr>
            <w:r w:rsidRPr="00C82138">
              <w:rPr>
                <w:rFonts w:cs="Arial"/>
                <w:sz w:val="18"/>
                <w:szCs w:val="18"/>
              </w:rPr>
              <w:t xml:space="preserve"> 57% meds; 9% death</w:t>
            </w:r>
          </w:p>
          <w:p w:rsidR="00301129" w:rsidRPr="00C82138" w:rsidRDefault="00301129" w:rsidP="00290E45">
            <w:pPr>
              <w:rPr>
                <w:rFonts w:cs="Arial"/>
                <w:sz w:val="18"/>
                <w:szCs w:val="18"/>
              </w:rPr>
            </w:pPr>
            <w:r w:rsidRPr="00C82138">
              <w:rPr>
                <w:rFonts w:cs="Arial"/>
                <w:sz w:val="18"/>
                <w:szCs w:val="18"/>
              </w:rPr>
              <w:t xml:space="preserve">Recurrent AT may be different mechanism. </w:t>
            </w:r>
          </w:p>
          <w:p w:rsidR="00301129" w:rsidRPr="00C82138" w:rsidRDefault="00301129" w:rsidP="00290E45">
            <w:pPr>
              <w:rPr>
                <w:rFonts w:cs="Arial"/>
                <w:sz w:val="18"/>
                <w:szCs w:val="18"/>
              </w:rPr>
            </w:pP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Yap SC</w:t>
            </w:r>
          </w:p>
          <w:p w:rsidR="00301129" w:rsidRPr="00C82138" w:rsidRDefault="00301129" w:rsidP="00290E45">
            <w:pPr>
              <w:rPr>
                <w:rFonts w:cs="Arial"/>
                <w:sz w:val="18"/>
                <w:szCs w:val="18"/>
              </w:rPr>
            </w:pPr>
            <w:r w:rsidRPr="00C82138">
              <w:rPr>
                <w:rFonts w:cs="Arial"/>
                <w:sz w:val="18"/>
                <w:szCs w:val="18"/>
              </w:rPr>
              <w:t>2010</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PFJlZm1hbj48Q2l0ZT48QXV0aG9yPllhcDwvQXV0aG9yPjxZZWFyPjIwMTA8L1llYXI+PFJlY051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==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PFJlZm1hbj48Q2l0ZT48QXV0aG9yPllhcDwvQXV0aG9yPjxZZWFyPjIwMTA8L1llYXI+PFJlY051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==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(323)</w:t>
            </w:r>
            <w:r w:rsidRPr="00C82138">
              <w:rPr>
                <w:rFonts w:cs="Arial"/>
                <w:sz w:val="18"/>
                <w:szCs w:val="18"/>
              </w:rPr>
              <w:fldChar w:fldCharType="end"/>
            </w:r>
            <w:r w:rsidRPr="00C82138">
              <w:rPr>
                <w:rFonts w:cs="Arial"/>
                <w:sz w:val="18"/>
                <w:szCs w:val="18"/>
              </w:rPr>
              <w:t xml:space="preserve"> </w:t>
            </w:r>
          </w:p>
          <w:p w:rsidR="00301129" w:rsidRPr="00C82138" w:rsidRDefault="00CF3027" w:rsidP="00290E45">
            <w:pPr>
              <w:rPr>
                <w:rFonts w:cs="Arial"/>
                <w:sz w:val="18"/>
                <w:szCs w:val="18"/>
              </w:rPr>
            </w:pPr>
            <w:hyperlink r:id="rId392" w:history="1">
              <w:r w:rsidR="00301129" w:rsidRPr="00C82138">
                <w:rPr>
                  <w:rStyle w:val="Hyperlink"/>
                  <w:rFonts w:cs="Arial"/>
                  <w:sz w:val="18"/>
                  <w:szCs w:val="18"/>
                </w:rPr>
                <w:t>21029876</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130</w:t>
            </w:r>
          </w:p>
        </w:tc>
        <w:tc>
          <w:tcPr>
            <w:tcW w:w="0" w:type="auto"/>
          </w:tcPr>
          <w:p w:rsidR="00301129" w:rsidRPr="00C82138" w:rsidRDefault="00301129" w:rsidP="00290E45">
            <w:pPr>
              <w:rPr>
                <w:rFonts w:cs="Arial"/>
                <w:sz w:val="18"/>
                <w:szCs w:val="18"/>
              </w:rPr>
            </w:pPr>
            <w:r w:rsidRPr="00C82138">
              <w:rPr>
                <w:rFonts w:cs="Arial"/>
                <w:sz w:val="18"/>
                <w:szCs w:val="18"/>
              </w:rPr>
              <w:t>193 ablations performed in ACHD 130 pts, mean age 40 ±13 y; median f/u 3.4 y. Type of CHD ASD 21%, TGA 18%; UVH 20%; TGA 18%, other 12%</w:t>
            </w:r>
          </w:p>
        </w:tc>
        <w:tc>
          <w:tcPr>
            <w:tcW w:w="0" w:type="auto"/>
          </w:tcPr>
          <w:p w:rsidR="00301129" w:rsidRPr="00C82138" w:rsidRDefault="00301129" w:rsidP="00290E45">
            <w:pPr>
              <w:rPr>
                <w:rFonts w:cs="Arial"/>
                <w:sz w:val="18"/>
                <w:szCs w:val="18"/>
              </w:rPr>
            </w:pPr>
            <w:r w:rsidRPr="00C82138">
              <w:rPr>
                <w:rFonts w:cs="Arial"/>
                <w:sz w:val="18"/>
                <w:szCs w:val="18"/>
              </w:rPr>
              <w:t>Acute &amp; long term outcomes ablation of IART in ACHD</w:t>
            </w:r>
          </w:p>
        </w:tc>
        <w:tc>
          <w:tcPr>
            <w:tcW w:w="0" w:type="auto"/>
          </w:tcPr>
          <w:p w:rsidR="00301129" w:rsidRPr="00C82138" w:rsidRDefault="00301129" w:rsidP="00290E45">
            <w:pPr>
              <w:rPr>
                <w:rFonts w:cs="Arial"/>
                <w:sz w:val="18"/>
                <w:szCs w:val="18"/>
              </w:rPr>
            </w:pPr>
            <w:r w:rsidRPr="00C82138">
              <w:rPr>
                <w:rFonts w:cs="Arial"/>
                <w:sz w:val="18"/>
                <w:szCs w:val="18"/>
              </w:rPr>
              <w:t>Acute success 69%; 5% major comps; pacers 3%;  62% discharged on AA meds;</w:t>
            </w:r>
          </w:p>
          <w:p w:rsidR="00301129" w:rsidRPr="00C82138" w:rsidRDefault="00301129" w:rsidP="00290E45">
            <w:pPr>
              <w:rPr>
                <w:rFonts w:cs="Arial"/>
                <w:sz w:val="18"/>
                <w:szCs w:val="18"/>
              </w:rPr>
            </w:pPr>
            <w:r w:rsidRPr="00C82138">
              <w:rPr>
                <w:rFonts w:cs="Arial"/>
                <w:sz w:val="18"/>
                <w:szCs w:val="18"/>
              </w:rPr>
              <w:t xml:space="preserve">IART recurrence: 4 y =51%; repeat ablation 35%; death 4%. Older age and Fontan palliation predictors of recurrence. </w:t>
            </w:r>
          </w:p>
        </w:tc>
        <w:tc>
          <w:tcPr>
            <w:tcW w:w="0" w:type="auto"/>
          </w:tcPr>
          <w:p w:rsidR="00301129" w:rsidRPr="00C82138" w:rsidRDefault="00301129" w:rsidP="00290E45">
            <w:pPr>
              <w:rPr>
                <w:rFonts w:cs="Arial"/>
                <w:sz w:val="18"/>
                <w:szCs w:val="18"/>
              </w:rPr>
            </w:pPr>
            <w:r w:rsidRPr="00C82138">
              <w:rPr>
                <w:rFonts w:cs="Arial"/>
                <w:sz w:val="18"/>
                <w:szCs w:val="18"/>
              </w:rPr>
              <w:t>Differential outcomes of ablation based on type of CHD: in Fontan pts, 4 y r freedom from recurrence 15% vs.~42% in ASD,</w:t>
            </w:r>
            <w:r>
              <w:rPr>
                <w:rFonts w:cs="Arial"/>
                <w:sz w:val="18"/>
                <w:szCs w:val="18"/>
              </w:rPr>
              <w:t xml:space="preserve"> </w:t>
            </w:r>
            <w:r w:rsidRPr="00C82138">
              <w:rPr>
                <w:rFonts w:cs="Arial"/>
                <w:sz w:val="18"/>
                <w:szCs w:val="18"/>
              </w:rPr>
              <w:t>TOF,</w:t>
            </w:r>
            <w:r>
              <w:rPr>
                <w:rFonts w:cs="Arial"/>
                <w:sz w:val="18"/>
                <w:szCs w:val="18"/>
              </w:rPr>
              <w:t xml:space="preserve"> </w:t>
            </w:r>
            <w:r w:rsidRPr="00C82138">
              <w:rPr>
                <w:rFonts w:cs="Arial"/>
                <w:sz w:val="18"/>
                <w:szCs w:val="18"/>
              </w:rPr>
              <w:t>Mustard</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Ueda A</w:t>
            </w:r>
          </w:p>
          <w:p w:rsidR="00301129" w:rsidRPr="00C82138" w:rsidRDefault="00301129" w:rsidP="00290E45">
            <w:pPr>
              <w:rPr>
                <w:rFonts w:cs="Arial"/>
                <w:sz w:val="18"/>
                <w:szCs w:val="18"/>
              </w:rPr>
            </w:pPr>
            <w:r w:rsidRPr="00C82138">
              <w:rPr>
                <w:rFonts w:cs="Arial"/>
                <w:sz w:val="18"/>
                <w:szCs w:val="18"/>
              </w:rPr>
              <w:t>2013</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PFJlZm1hbj48Q2l0ZT48QXV0aG9yPlVlZGE8L0F1dGhvcj48WWVhcj4yMDEzPC9ZZWFyPjxSZWNO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PFJlZm1hbj48Q2l0ZT48QXV0aG9yPlVlZGE8L0F1dGhvcj48WWVhcj4yMDEzPC9ZZWFyPjxSZWNO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(324)</w:t>
            </w:r>
            <w:r w:rsidRPr="00C82138">
              <w:rPr>
                <w:rFonts w:cs="Arial"/>
                <w:sz w:val="18"/>
                <w:szCs w:val="18"/>
              </w:rPr>
              <w:fldChar w:fldCharType="end"/>
            </w:r>
            <w:r w:rsidRPr="00C82138">
              <w:rPr>
                <w:rFonts w:cs="Arial"/>
                <w:sz w:val="18"/>
                <w:szCs w:val="18"/>
              </w:rPr>
              <w:t xml:space="preserve"> </w:t>
            </w:r>
          </w:p>
          <w:p w:rsidR="00301129" w:rsidRPr="00C82138" w:rsidRDefault="00CF3027" w:rsidP="00290E45">
            <w:pPr>
              <w:rPr>
                <w:rFonts w:cs="Arial"/>
                <w:sz w:val="18"/>
                <w:szCs w:val="18"/>
              </w:rPr>
            </w:pPr>
            <w:hyperlink r:id="rId393" w:history="1">
              <w:r w:rsidR="00301129" w:rsidRPr="00C82138">
                <w:rPr>
                  <w:rStyle w:val="Hyperlink"/>
                  <w:rFonts w:cs="Arial"/>
                  <w:sz w:val="18"/>
                  <w:szCs w:val="18"/>
                </w:rPr>
                <w:t>23685536</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116</w:t>
            </w:r>
          </w:p>
        </w:tc>
        <w:tc>
          <w:tcPr>
            <w:tcW w:w="0" w:type="auto"/>
          </w:tcPr>
          <w:p w:rsidR="00301129" w:rsidRPr="00C82138" w:rsidRDefault="00301129" w:rsidP="00290E45">
            <w:pPr>
              <w:rPr>
                <w:rFonts w:cs="Arial"/>
                <w:sz w:val="18"/>
                <w:szCs w:val="18"/>
              </w:rPr>
            </w:pPr>
            <w:r w:rsidRPr="00C82138">
              <w:rPr>
                <w:rFonts w:cs="Arial"/>
                <w:sz w:val="18"/>
                <w:szCs w:val="18"/>
              </w:rPr>
              <w:t>Ablation 116 ACHD pts, mean age 41 y; 154 procedures, 228 circuits using remote navigation, 3D mapping.  F/u mean 20 mo, Group A: manual map</w:t>
            </w:r>
            <w:r>
              <w:rPr>
                <w:rFonts w:cs="Arial"/>
                <w:sz w:val="18"/>
                <w:szCs w:val="18"/>
              </w:rPr>
              <w:t>pping</w:t>
            </w:r>
            <w:r w:rsidRPr="00C82138">
              <w:rPr>
                <w:rFonts w:cs="Arial"/>
                <w:sz w:val="18"/>
                <w:szCs w:val="18"/>
              </w:rPr>
              <w:t>/</w:t>
            </w:r>
            <w:r>
              <w:rPr>
                <w:rFonts w:cs="Arial"/>
                <w:sz w:val="18"/>
                <w:szCs w:val="18"/>
              </w:rPr>
              <w:t>ablation</w:t>
            </w:r>
            <w:r w:rsidRPr="00C82138">
              <w:rPr>
                <w:rFonts w:cs="Arial"/>
                <w:sz w:val="18"/>
                <w:szCs w:val="18"/>
              </w:rPr>
              <w:t>; B: remote navig</w:t>
            </w:r>
            <w:r>
              <w:rPr>
                <w:rFonts w:cs="Arial"/>
                <w:sz w:val="18"/>
                <w:szCs w:val="18"/>
              </w:rPr>
              <w:t>ation</w:t>
            </w:r>
            <w:r w:rsidRPr="00C82138">
              <w:rPr>
                <w:rFonts w:cs="Arial"/>
                <w:sz w:val="18"/>
                <w:szCs w:val="18"/>
              </w:rPr>
              <w:t>; C: remote nav</w:t>
            </w:r>
            <w:r>
              <w:rPr>
                <w:rFonts w:cs="Arial"/>
                <w:sz w:val="18"/>
                <w:szCs w:val="18"/>
              </w:rPr>
              <w:t>igation</w:t>
            </w:r>
            <w:r w:rsidRPr="00C82138">
              <w:rPr>
                <w:rFonts w:cs="Arial"/>
                <w:sz w:val="18"/>
                <w:szCs w:val="18"/>
              </w:rPr>
              <w:t xml:space="preserve"> +difficult access. </w:t>
            </w:r>
          </w:p>
        </w:tc>
        <w:tc>
          <w:tcPr>
            <w:tcW w:w="0" w:type="auto"/>
          </w:tcPr>
          <w:p w:rsidR="00301129" w:rsidRPr="00C82138" w:rsidRDefault="00301129" w:rsidP="00290E45">
            <w:pPr>
              <w:rPr>
                <w:rFonts w:cs="Arial"/>
                <w:sz w:val="18"/>
                <w:szCs w:val="18"/>
              </w:rPr>
            </w:pPr>
            <w:r w:rsidRPr="00C82138">
              <w:rPr>
                <w:rFonts w:cs="Arial"/>
                <w:sz w:val="18"/>
                <w:szCs w:val="18"/>
              </w:rPr>
              <w:t>Assess outcomes ablation ACHD</w:t>
            </w:r>
          </w:p>
        </w:tc>
        <w:tc>
          <w:tcPr>
            <w:tcW w:w="0" w:type="auto"/>
          </w:tcPr>
          <w:p w:rsidR="00301129" w:rsidRPr="00C82138" w:rsidRDefault="00301129" w:rsidP="00290E45">
            <w:pPr>
              <w:rPr>
                <w:rFonts w:cs="Arial"/>
                <w:sz w:val="18"/>
                <w:szCs w:val="18"/>
              </w:rPr>
            </w:pPr>
            <w:r w:rsidRPr="00C82138">
              <w:rPr>
                <w:rFonts w:cs="Arial"/>
                <w:sz w:val="18"/>
                <w:szCs w:val="18"/>
              </w:rPr>
              <w:t>Compare simple vs.</w:t>
            </w:r>
            <w:r>
              <w:rPr>
                <w:rFonts w:cs="Arial"/>
                <w:sz w:val="18"/>
                <w:szCs w:val="18"/>
              </w:rPr>
              <w:t xml:space="preserve"> </w:t>
            </w:r>
            <w:r w:rsidRPr="00C82138">
              <w:rPr>
                <w:rFonts w:cs="Arial"/>
                <w:sz w:val="18"/>
                <w:szCs w:val="18"/>
              </w:rPr>
              <w:t>complex lesions or complex vascular access. AVNRT 5-1</w:t>
            </w:r>
            <w:r>
              <w:rPr>
                <w:rFonts w:cs="Arial"/>
                <w:sz w:val="18"/>
                <w:szCs w:val="18"/>
              </w:rPr>
              <w:t>3%; AVRT 4-7%; Focal 11-26%; atrial flutter</w:t>
            </w:r>
            <w:r w:rsidRPr="00C82138">
              <w:rPr>
                <w:rFonts w:cs="Arial"/>
                <w:sz w:val="18"/>
                <w:szCs w:val="18"/>
              </w:rPr>
              <w:t xml:space="preserve"> 11-39%; IART 23-45%; AF 6-18%. </w:t>
            </w:r>
          </w:p>
          <w:p w:rsidR="00301129" w:rsidRPr="00C82138" w:rsidRDefault="00301129" w:rsidP="00290E45">
            <w:pPr>
              <w:rPr>
                <w:rFonts w:cs="Arial"/>
                <w:sz w:val="18"/>
                <w:szCs w:val="18"/>
              </w:rPr>
            </w:pPr>
            <w:r w:rsidRPr="00C82138">
              <w:rPr>
                <w:rFonts w:cs="Arial"/>
                <w:sz w:val="18"/>
                <w:szCs w:val="18"/>
              </w:rPr>
              <w:t xml:space="preserve"> No difference acute success 82-91%, recurrence 20-24%.</w:t>
            </w:r>
          </w:p>
        </w:tc>
        <w:tc>
          <w:tcPr>
            <w:tcW w:w="0" w:type="auto"/>
          </w:tcPr>
          <w:p w:rsidR="00301129" w:rsidRPr="00C82138" w:rsidRDefault="00301129" w:rsidP="00290E45">
            <w:pPr>
              <w:rPr>
                <w:rFonts w:cs="Arial"/>
                <w:sz w:val="18"/>
                <w:szCs w:val="18"/>
              </w:rPr>
            </w:pPr>
            <w:r w:rsidRPr="00C82138">
              <w:rPr>
                <w:rFonts w:cs="Arial"/>
                <w:sz w:val="18"/>
                <w:szCs w:val="18"/>
              </w:rPr>
              <w:t>ACHD population: ablation</w:t>
            </w:r>
          </w:p>
          <w:p w:rsidR="00301129" w:rsidRPr="00C82138" w:rsidRDefault="00301129" w:rsidP="00290E45">
            <w:pPr>
              <w:rPr>
                <w:rFonts w:cs="Arial"/>
                <w:sz w:val="18"/>
                <w:szCs w:val="18"/>
              </w:rPr>
            </w:pPr>
            <w:r w:rsidRPr="00C82138">
              <w:rPr>
                <w:rFonts w:cs="Arial"/>
                <w:sz w:val="18"/>
                <w:szCs w:val="18"/>
              </w:rPr>
              <w:t>Acute success &gt;80%; 20-25% recurrence w/in 20 mo</w:t>
            </w:r>
          </w:p>
        </w:tc>
      </w:tr>
      <w:tr w:rsidR="00301129" w:rsidRPr="00C82138" w:rsidTr="0021551B">
        <w:tc>
          <w:tcPr>
            <w:tcW w:w="0" w:type="auto"/>
            <w:gridSpan w:val="7"/>
          </w:tcPr>
          <w:p w:rsidR="00301129" w:rsidRPr="00C82138" w:rsidRDefault="00301129" w:rsidP="005121E3">
            <w:pPr>
              <w:pStyle w:val="TableText"/>
              <w:rPr>
                <w:szCs w:val="18"/>
              </w:rPr>
            </w:pPr>
            <w:r w:rsidRPr="00C82138">
              <w:rPr>
                <w:szCs w:val="18"/>
              </w:rPr>
              <w:t xml:space="preserve">CHD: Catheter Ablation </w:t>
            </w:r>
            <w:r>
              <w:rPr>
                <w:szCs w:val="18"/>
              </w:rPr>
              <w:t>–</w:t>
            </w:r>
            <w:r w:rsidRPr="00C82138">
              <w:rPr>
                <w:szCs w:val="18"/>
              </w:rPr>
              <w:t xml:space="preserve"> ASD</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 xml:space="preserve">Teh AW </w:t>
            </w:r>
          </w:p>
          <w:p w:rsidR="00301129" w:rsidRPr="00C82138" w:rsidRDefault="00301129" w:rsidP="00290E45">
            <w:pPr>
              <w:rPr>
                <w:rFonts w:cs="Arial"/>
                <w:sz w:val="18"/>
                <w:szCs w:val="18"/>
              </w:rPr>
            </w:pPr>
            <w:r w:rsidRPr="00C82138">
              <w:rPr>
                <w:rFonts w:cs="Arial"/>
                <w:sz w:val="18"/>
                <w:szCs w:val="18"/>
              </w:rPr>
              <w:t xml:space="preserve">2011 </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PFJlZm1hbj48Q2l0ZT48QXV0aG9yPlRlaDwvQXV0aG9yPjxZZWFyPjIwMTE8L1llYXI+PFJlY051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PFJlZm1hbj48Q2l0ZT48QXV0aG9yPlRlaDwvQXV0aG9yPjxZZWFyPjIwMTE8L1llYXI+PFJlY051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(325)</w:t>
            </w:r>
            <w:r w:rsidRPr="00C82138">
              <w:rPr>
                <w:rFonts w:cs="Arial"/>
                <w:sz w:val="18"/>
                <w:szCs w:val="18"/>
              </w:rPr>
              <w:fldChar w:fldCharType="end"/>
            </w:r>
          </w:p>
          <w:p w:rsidR="00301129" w:rsidRPr="00C82138" w:rsidRDefault="00CF3027" w:rsidP="00290E45">
            <w:pPr>
              <w:rPr>
                <w:rFonts w:cs="Arial"/>
                <w:color w:val="4F81BD" w:themeColor="accent1"/>
                <w:sz w:val="18"/>
                <w:szCs w:val="18"/>
              </w:rPr>
            </w:pPr>
            <w:hyperlink r:id="rId394" w:history="1">
              <w:r w:rsidR="00301129" w:rsidRPr="00C82138">
                <w:rPr>
                  <w:rStyle w:val="Hyperlink"/>
                  <w:rFonts w:cs="Arial"/>
                  <w:sz w:val="18"/>
                  <w:szCs w:val="18"/>
                </w:rPr>
                <w:t>21208243</w:t>
              </w:r>
            </w:hyperlink>
          </w:p>
          <w:p w:rsidR="00301129" w:rsidRPr="00C82138" w:rsidRDefault="00301129" w:rsidP="00290E45">
            <w:pPr>
              <w:rPr>
                <w:rFonts w:cs="Arial"/>
                <w:sz w:val="18"/>
                <w:szCs w:val="18"/>
              </w:rPr>
            </w:pPr>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20</w:t>
            </w:r>
          </w:p>
        </w:tc>
        <w:tc>
          <w:tcPr>
            <w:tcW w:w="0" w:type="auto"/>
          </w:tcPr>
          <w:p w:rsidR="00301129" w:rsidRPr="00C82138" w:rsidRDefault="00301129" w:rsidP="00290E45">
            <w:pPr>
              <w:rPr>
                <w:rFonts w:cs="Arial"/>
                <w:sz w:val="18"/>
                <w:szCs w:val="18"/>
              </w:rPr>
            </w:pPr>
            <w:r w:rsidRPr="00C82138">
              <w:rPr>
                <w:rFonts w:cs="Arial"/>
                <w:sz w:val="18"/>
                <w:szCs w:val="18"/>
              </w:rPr>
              <w:t xml:space="preserve">Ablation AT after ASD repair; mean age 53±13 y; post ASD closure interval 29±15 y.   </w:t>
            </w:r>
          </w:p>
        </w:tc>
        <w:tc>
          <w:tcPr>
            <w:tcW w:w="0" w:type="auto"/>
          </w:tcPr>
          <w:p w:rsidR="00301129" w:rsidRPr="00C82138" w:rsidRDefault="00301129" w:rsidP="00290E45">
            <w:pPr>
              <w:rPr>
                <w:rFonts w:cs="Arial"/>
                <w:sz w:val="18"/>
                <w:szCs w:val="18"/>
              </w:rPr>
            </w:pPr>
            <w:r>
              <w:rPr>
                <w:rFonts w:cs="Arial"/>
                <w:sz w:val="18"/>
                <w:szCs w:val="18"/>
              </w:rPr>
              <w:t>ASD Outcome atrial flutter</w:t>
            </w:r>
            <w:r w:rsidRPr="00C82138">
              <w:rPr>
                <w:rFonts w:cs="Arial"/>
                <w:sz w:val="18"/>
                <w:szCs w:val="18"/>
              </w:rPr>
              <w:t xml:space="preserve"> ablation in </w:t>
            </w:r>
          </w:p>
        </w:tc>
        <w:tc>
          <w:tcPr>
            <w:tcW w:w="0" w:type="auto"/>
          </w:tcPr>
          <w:p w:rsidR="00301129" w:rsidRPr="00C82138" w:rsidRDefault="00301129" w:rsidP="00290E45">
            <w:pPr>
              <w:rPr>
                <w:rFonts w:cs="Arial"/>
                <w:sz w:val="18"/>
                <w:szCs w:val="18"/>
              </w:rPr>
            </w:pPr>
            <w:r>
              <w:rPr>
                <w:rFonts w:cs="Arial"/>
                <w:sz w:val="18"/>
                <w:szCs w:val="18"/>
              </w:rPr>
              <w:t>All CTI dependent atrial flutter</w:t>
            </w:r>
            <w:r w:rsidRPr="00C82138">
              <w:rPr>
                <w:rFonts w:cs="Arial"/>
                <w:sz w:val="18"/>
                <w:szCs w:val="18"/>
              </w:rPr>
              <w:t>; + other circuits.</w:t>
            </w:r>
          </w:p>
          <w:p w:rsidR="00301129" w:rsidRPr="00C82138" w:rsidRDefault="00301129" w:rsidP="00290E45">
            <w:pPr>
              <w:rPr>
                <w:rFonts w:cs="Arial"/>
                <w:sz w:val="18"/>
                <w:szCs w:val="18"/>
              </w:rPr>
            </w:pPr>
            <w:r>
              <w:rPr>
                <w:rFonts w:cs="Arial"/>
                <w:sz w:val="18"/>
                <w:szCs w:val="18"/>
              </w:rPr>
              <w:t xml:space="preserve">Acute success 100%; </w:t>
            </w:r>
            <w:r w:rsidRPr="00C82138">
              <w:rPr>
                <w:rFonts w:cs="Arial"/>
                <w:sz w:val="18"/>
                <w:szCs w:val="18"/>
              </w:rPr>
              <w:t>25% repeat abl at 13 mo. F/u 3.2±1.6 y, 30% documented AF; stroke</w:t>
            </w:r>
            <w:r>
              <w:rPr>
                <w:rFonts w:cs="Arial"/>
                <w:sz w:val="18"/>
                <w:szCs w:val="18"/>
              </w:rPr>
              <w:t xml:space="preserve"> </w:t>
            </w:r>
            <w:r w:rsidRPr="00C82138">
              <w:rPr>
                <w:rFonts w:cs="Arial"/>
                <w:sz w:val="18"/>
                <w:szCs w:val="18"/>
              </w:rPr>
              <w:t>5%; 35% AF intervention</w:t>
            </w:r>
          </w:p>
        </w:tc>
        <w:tc>
          <w:tcPr>
            <w:tcW w:w="0" w:type="auto"/>
          </w:tcPr>
          <w:p w:rsidR="00301129" w:rsidRPr="00C82138" w:rsidRDefault="00301129" w:rsidP="00290E45">
            <w:pPr>
              <w:rPr>
                <w:rFonts w:cs="Arial"/>
                <w:sz w:val="18"/>
                <w:szCs w:val="18"/>
              </w:rPr>
            </w:pPr>
            <w:r w:rsidRPr="00C82138">
              <w:rPr>
                <w:rFonts w:cs="Arial"/>
                <w:sz w:val="18"/>
                <w:szCs w:val="18"/>
              </w:rPr>
              <w:t>Excellent acute abl</w:t>
            </w:r>
            <w:r>
              <w:rPr>
                <w:rFonts w:cs="Arial"/>
                <w:sz w:val="18"/>
                <w:szCs w:val="18"/>
              </w:rPr>
              <w:t>ation</w:t>
            </w:r>
            <w:r w:rsidRPr="00C82138">
              <w:rPr>
                <w:rFonts w:cs="Arial"/>
                <w:sz w:val="18"/>
                <w:szCs w:val="18"/>
              </w:rPr>
              <w:t xml:space="preserve"> success  ASD: 100%; 25% recur-repeat abl</w:t>
            </w:r>
            <w:r>
              <w:rPr>
                <w:rFonts w:cs="Arial"/>
                <w:sz w:val="18"/>
                <w:szCs w:val="18"/>
              </w:rPr>
              <w:t>ation</w:t>
            </w:r>
            <w:r w:rsidRPr="00C82138">
              <w:rPr>
                <w:rFonts w:cs="Arial"/>
                <w:sz w:val="18"/>
                <w:szCs w:val="18"/>
              </w:rPr>
              <w:t xml:space="preserve">, </w:t>
            </w:r>
          </w:p>
          <w:p w:rsidR="00301129" w:rsidRPr="00C82138" w:rsidRDefault="00301129" w:rsidP="00290E45">
            <w:pPr>
              <w:rPr>
                <w:rFonts w:cs="Arial"/>
                <w:sz w:val="18"/>
                <w:szCs w:val="18"/>
              </w:rPr>
            </w:pPr>
            <w:r w:rsidRPr="00C82138">
              <w:rPr>
                <w:rFonts w:cs="Arial"/>
                <w:sz w:val="18"/>
                <w:szCs w:val="18"/>
              </w:rPr>
              <w:t xml:space="preserve">30% </w:t>
            </w:r>
            <w:r>
              <w:rPr>
                <w:rFonts w:cs="Arial"/>
                <w:sz w:val="18"/>
                <w:szCs w:val="18"/>
              </w:rPr>
              <w:t>AF</w:t>
            </w:r>
            <w:r w:rsidRPr="00C82138">
              <w:rPr>
                <w:rFonts w:cs="Arial"/>
                <w:sz w:val="18"/>
                <w:szCs w:val="18"/>
              </w:rPr>
              <w:t xml:space="preserve"> in 3 y of f/u</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Wasmer K 2013</w:t>
            </w:r>
          </w:p>
          <w:p w:rsidR="00301129" w:rsidRPr="00C82138" w:rsidRDefault="00301129" w:rsidP="00290E45">
            <w:pPr>
              <w:rPr>
                <w:rFonts w:cs="Arial"/>
                <w:sz w:val="18"/>
                <w:szCs w:val="18"/>
              </w:rPr>
            </w:pPr>
            <w:r w:rsidRPr="00C82138">
              <w:rPr>
                <w:rFonts w:cs="Arial"/>
                <w:sz w:val="18"/>
                <w:szCs w:val="18"/>
              </w:rPr>
              <w:fldChar w:fldCharType="begin"/>
            </w:r>
            <w:r w:rsidR="0011025F">
              <w:rPr>
                <w:rFonts w:cs="Arial"/>
                <w:sz w:val="18"/>
                <w:szCs w:val="18"/>
              </w:rPr>
              <w:instrText xml:space="preserve"> ADDIN REFMGR.CITE &lt;Refman&gt;&lt;Cite&gt;&lt;Author&gt;Wasmer&lt;/Author&gt;&lt;Year&gt;2013&lt;/Year&gt;&lt;RecNum&gt;412&lt;/RecNum&gt;&lt;IDText&gt;Isthmus-dependent right atrial flutter as the leading cause of atrial tachycardias after surgical atrial septal defect repair&lt;/IDText&gt;&lt;MDL Ref_Type="Journal"&gt;&lt;Ref_Type&gt;Journal&lt;/Ref_Type&gt;&lt;Ref_ID&gt;412&lt;/Ref_ID&gt;&lt;Title_Primary&gt;Isthmus-dependent right atrial flutter as the leading cause of atrial tachycardias after surgical atrial septal defect repair&lt;/Title_Primary&gt;&lt;Authors_Primary&gt;Wasmer,K.&lt;/Authors_Primary&gt;&lt;Authors_Primary&gt;Kobe,J.&lt;/Authors_Primary&gt;&lt;Authors_Primary&gt;Dechering,D.G.&lt;/Authors_Primary&gt;&lt;Authors_Primary&gt;Bittner,A.&lt;/Authors_Primary&gt;&lt;Authors_Primary&gt;Monnig,G.&lt;/Authors_Primary&gt;&lt;Authors_Primary&gt;Milberg,P.&lt;/Authors_Primary&gt;&lt;Authors_Primary&gt;Baumgartner,H.&lt;/Authors_Primary&gt;&lt;Authors_Primary&gt;Breithardt,G.&lt;/Authors_Primary&gt;&lt;Authors_Primary&gt;Eckardt,L.&lt;/Authors_Primary&gt;&lt;Date_Primary&gt;2013/10/3&lt;/Date_Primary&gt;&lt;Keywords&gt;Atrial Fibrillation&lt;/Keywords&gt;&lt;Keywords&gt;Atrial Flutter&lt;/Keywords&gt;&lt;Keywords&gt;Electrophysiology&lt;/Keywords&gt;&lt;Keywords&gt;Female&lt;/Keywords&gt;&lt;Keywords&gt;Germany&lt;/Keywords&gt;&lt;Keywords&gt;Medicine&lt;/Keywords&gt;&lt;Keywords&gt;methods&lt;/Keywords&gt;&lt;Keywords&gt;Patients&lt;/Keywords&gt;&lt;Keywords&gt;Recurrence&lt;/Keywords&gt;&lt;Keywords&gt;Research&lt;/Keywords&gt;&lt;Keywords&gt;surgery&lt;/Keywords&gt;&lt;Keywords&gt;Tachycardia&lt;/Keywords&gt;&lt;Keywords&gt;Time&lt;/Keywords&gt;&lt;Reprint&gt;Not in File&lt;/Reprint&gt;&lt;Start_Page&gt;2447&lt;/Start_Page&gt;&lt;End_Page&gt;2452&lt;/End_Page&gt;&lt;Periodical&gt;Int.J.Cardiol.&lt;/Periodical&gt;&lt;Volume&gt;168&lt;/Volume&gt;&lt;Issue&gt;3&lt;/Issue&gt;&lt;ISSN_ISBN&gt;1874-1754&lt;/ISSN_ISBN&gt;&lt;Misc_3&gt;S0167-5273(13)00430-0;10.1016/j.ijcard.2013.03.012&lt;/Misc_3&gt;&lt;Address&gt;Division of Electrophysiology, Department of Cardiovascular Medicine, University Hospital Munster, Germany. Electronic address: wasmerk@ukmuenster.de&lt;/Address&gt;&lt;Web_URL&gt;PM:23540398&lt;/Web_URL&gt;&lt;ZZ_JournalFull&gt;&lt;f name="System"&gt;Int.J.Cardiol.&lt;/f&gt;&lt;/ZZ_JournalFull&gt;&lt;ZZ_WorkformID&gt;1&lt;/ZZ_WorkformID&gt;&lt;/MDL&gt;&lt;/Cite&gt;&lt;/Refman&gt;</w:instrText>
            </w:r>
            <w:r w:rsidRPr="00C82138">
              <w:rPr>
                <w:rFonts w:cs="Arial"/>
                <w:sz w:val="18"/>
                <w:szCs w:val="18"/>
              </w:rPr>
              <w:fldChar w:fldCharType="separate"/>
            </w:r>
            <w:r w:rsidR="00C55E77">
              <w:rPr>
                <w:rFonts w:cs="Arial"/>
                <w:noProof/>
                <w:sz w:val="18"/>
                <w:szCs w:val="18"/>
              </w:rPr>
              <w:t>(301)</w:t>
            </w:r>
            <w:r w:rsidRPr="00C82138">
              <w:rPr>
                <w:rFonts w:cs="Arial"/>
                <w:sz w:val="18"/>
                <w:szCs w:val="18"/>
              </w:rPr>
              <w:fldChar w:fldCharType="end"/>
            </w:r>
          </w:p>
          <w:p w:rsidR="00301129" w:rsidRPr="00C82138" w:rsidRDefault="00CF3027" w:rsidP="00290E45">
            <w:pPr>
              <w:rPr>
                <w:rFonts w:cs="Arial"/>
                <w:sz w:val="18"/>
                <w:szCs w:val="18"/>
              </w:rPr>
            </w:pPr>
            <w:hyperlink r:id="rId395" w:history="1">
              <w:r w:rsidR="00301129" w:rsidRPr="00C82138">
                <w:rPr>
                  <w:rStyle w:val="Hyperlink"/>
                  <w:rFonts w:cs="Arial"/>
                  <w:sz w:val="18"/>
                  <w:szCs w:val="18"/>
                </w:rPr>
                <w:t>23540398</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54</w:t>
            </w:r>
          </w:p>
        </w:tc>
        <w:tc>
          <w:tcPr>
            <w:tcW w:w="0" w:type="auto"/>
          </w:tcPr>
          <w:p w:rsidR="00301129" w:rsidRPr="00C82138" w:rsidRDefault="00301129" w:rsidP="00290E45">
            <w:pPr>
              <w:rPr>
                <w:rFonts w:cs="Arial"/>
                <w:sz w:val="18"/>
                <w:szCs w:val="18"/>
              </w:rPr>
            </w:pPr>
            <w:r w:rsidRPr="00C82138">
              <w:rPr>
                <w:rFonts w:cs="Arial"/>
                <w:sz w:val="18"/>
                <w:szCs w:val="18"/>
              </w:rPr>
              <w:t>Consecutive Repaired ASD pts underwent EP</w:t>
            </w:r>
            <w:r>
              <w:rPr>
                <w:rFonts w:cs="Arial"/>
                <w:sz w:val="18"/>
                <w:szCs w:val="18"/>
              </w:rPr>
              <w:t xml:space="preserve"> study</w:t>
            </w:r>
            <w:r w:rsidRPr="00C82138">
              <w:rPr>
                <w:rFonts w:cs="Arial"/>
                <w:sz w:val="18"/>
                <w:szCs w:val="18"/>
              </w:rPr>
              <w:t xml:space="preserve"> &amp; ablation, mean age 47 y. Mean 22 y postop.</w:t>
            </w:r>
          </w:p>
          <w:p w:rsidR="00301129" w:rsidRPr="00C82138" w:rsidRDefault="00301129" w:rsidP="00290E45">
            <w:pPr>
              <w:rPr>
                <w:rFonts w:cs="Arial"/>
                <w:sz w:val="18"/>
                <w:szCs w:val="18"/>
              </w:rPr>
            </w:pPr>
            <w:r w:rsidRPr="00C82138">
              <w:rPr>
                <w:rFonts w:cs="Arial"/>
                <w:sz w:val="18"/>
                <w:szCs w:val="18"/>
              </w:rPr>
              <w:t xml:space="preserve">f/u in 83%, 7.7 y. Mean AT CL 270 msec. </w:t>
            </w:r>
          </w:p>
        </w:tc>
        <w:tc>
          <w:tcPr>
            <w:tcW w:w="0" w:type="auto"/>
          </w:tcPr>
          <w:p w:rsidR="00301129" w:rsidRPr="00C82138" w:rsidRDefault="00301129" w:rsidP="00290E45">
            <w:pPr>
              <w:rPr>
                <w:rFonts w:cs="Arial"/>
                <w:sz w:val="18"/>
                <w:szCs w:val="18"/>
              </w:rPr>
            </w:pPr>
            <w:r w:rsidRPr="00C82138">
              <w:rPr>
                <w:rFonts w:cs="Arial"/>
                <w:sz w:val="18"/>
                <w:szCs w:val="18"/>
              </w:rPr>
              <w:t>ASD ablation &amp; mech</w:t>
            </w:r>
            <w:r>
              <w:rPr>
                <w:rFonts w:cs="Arial"/>
                <w:sz w:val="18"/>
                <w:szCs w:val="18"/>
              </w:rPr>
              <w:t>anisms of</w:t>
            </w:r>
            <w:r w:rsidRPr="00C82138">
              <w:rPr>
                <w:rFonts w:cs="Arial"/>
                <w:sz w:val="18"/>
                <w:szCs w:val="18"/>
              </w:rPr>
              <w:t xml:space="preserve"> AT</w:t>
            </w:r>
          </w:p>
        </w:tc>
        <w:tc>
          <w:tcPr>
            <w:tcW w:w="0" w:type="auto"/>
          </w:tcPr>
          <w:p w:rsidR="00301129" w:rsidRPr="00C82138" w:rsidRDefault="00301129" w:rsidP="00290E45">
            <w:pPr>
              <w:rPr>
                <w:rFonts w:cs="Arial"/>
                <w:sz w:val="18"/>
                <w:szCs w:val="18"/>
              </w:rPr>
            </w:pPr>
            <w:r w:rsidRPr="00C82138">
              <w:rPr>
                <w:rFonts w:cs="Arial"/>
                <w:sz w:val="18"/>
                <w:szCs w:val="18"/>
              </w:rPr>
              <w:t>AT at EP</w:t>
            </w:r>
            <w:r>
              <w:rPr>
                <w:rFonts w:cs="Arial"/>
                <w:sz w:val="18"/>
                <w:szCs w:val="18"/>
              </w:rPr>
              <w:t xml:space="preserve"> study</w:t>
            </w:r>
            <w:r w:rsidRPr="00C82138">
              <w:rPr>
                <w:rFonts w:cs="Arial"/>
                <w:sz w:val="18"/>
                <w:szCs w:val="18"/>
              </w:rPr>
              <w:t xml:space="preserve"> in 78%: RA macroreentry i</w:t>
            </w:r>
            <w:r>
              <w:rPr>
                <w:rFonts w:cs="Arial"/>
                <w:sz w:val="18"/>
                <w:szCs w:val="18"/>
              </w:rPr>
              <w:t>n 100%; CTI dependent 69%; typical atrial flutter</w:t>
            </w:r>
            <w:r w:rsidRPr="00C82138">
              <w:rPr>
                <w:rFonts w:cs="Arial"/>
                <w:sz w:val="18"/>
                <w:szCs w:val="18"/>
              </w:rPr>
              <w:t xml:space="preserve"> 41%. </w:t>
            </w:r>
          </w:p>
          <w:p w:rsidR="00301129" w:rsidRPr="00C82138" w:rsidRDefault="00301129" w:rsidP="00290E45">
            <w:pPr>
              <w:rPr>
                <w:rFonts w:cs="Arial"/>
                <w:sz w:val="18"/>
                <w:szCs w:val="18"/>
              </w:rPr>
            </w:pPr>
            <w:r w:rsidRPr="00C82138">
              <w:rPr>
                <w:rFonts w:cs="Arial"/>
                <w:sz w:val="18"/>
                <w:szCs w:val="18"/>
              </w:rPr>
              <w:t xml:space="preserve">10% not inducible. CTI ablation in AF or non-inducible. </w:t>
            </w:r>
            <w:r>
              <w:rPr>
                <w:rFonts w:cs="Arial"/>
                <w:sz w:val="18"/>
                <w:szCs w:val="18"/>
              </w:rPr>
              <w:t>Ablation acute success: 93%</w:t>
            </w:r>
          </w:p>
        </w:tc>
        <w:tc>
          <w:tcPr>
            <w:tcW w:w="0" w:type="auto"/>
          </w:tcPr>
          <w:p w:rsidR="00301129" w:rsidRPr="00C82138" w:rsidRDefault="00301129" w:rsidP="00290E45">
            <w:pPr>
              <w:rPr>
                <w:rFonts w:cs="Arial"/>
                <w:sz w:val="18"/>
                <w:szCs w:val="18"/>
              </w:rPr>
            </w:pPr>
            <w:r w:rsidRPr="00C82138">
              <w:rPr>
                <w:rFonts w:cs="Arial"/>
                <w:sz w:val="18"/>
                <w:szCs w:val="18"/>
              </w:rPr>
              <w:t xml:space="preserve">93% acute success ablation ASD. </w:t>
            </w:r>
          </w:p>
          <w:p w:rsidR="00301129" w:rsidRPr="00C82138" w:rsidRDefault="00301129" w:rsidP="00290E45">
            <w:pPr>
              <w:rPr>
                <w:rFonts w:cs="Arial"/>
                <w:sz w:val="18"/>
                <w:szCs w:val="18"/>
              </w:rPr>
            </w:pPr>
            <w:r w:rsidRPr="00C82138">
              <w:rPr>
                <w:rFonts w:cs="Arial"/>
                <w:sz w:val="18"/>
                <w:szCs w:val="18"/>
              </w:rPr>
              <w:t>4% recurred w/ different mechanism.</w:t>
            </w:r>
          </w:p>
          <w:p w:rsidR="00301129" w:rsidRPr="00C82138" w:rsidRDefault="00301129" w:rsidP="00290E45">
            <w:pPr>
              <w:rPr>
                <w:rFonts w:cs="Arial"/>
                <w:sz w:val="18"/>
                <w:szCs w:val="18"/>
              </w:rPr>
            </w:pPr>
            <w:r w:rsidRPr="00C82138">
              <w:rPr>
                <w:rFonts w:cs="Arial"/>
                <w:sz w:val="18"/>
                <w:szCs w:val="18"/>
              </w:rPr>
              <w:t>60% arrhythmia free during f/u</w:t>
            </w:r>
          </w:p>
          <w:p w:rsidR="00301129" w:rsidRPr="00C82138" w:rsidRDefault="00301129" w:rsidP="00290E45">
            <w:pPr>
              <w:rPr>
                <w:rFonts w:cs="Arial"/>
                <w:sz w:val="18"/>
                <w:szCs w:val="18"/>
              </w:rPr>
            </w:pPr>
            <w:r w:rsidRPr="00C82138">
              <w:rPr>
                <w:rFonts w:cs="Arial"/>
                <w:sz w:val="18"/>
                <w:szCs w:val="18"/>
              </w:rPr>
              <w:t>11% developed AF</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Scaglione M</w:t>
            </w:r>
          </w:p>
          <w:p w:rsidR="00301129" w:rsidRPr="00C82138" w:rsidRDefault="00301129" w:rsidP="00290E45">
            <w:pPr>
              <w:rPr>
                <w:rFonts w:cs="Arial"/>
                <w:sz w:val="18"/>
                <w:szCs w:val="18"/>
              </w:rPr>
            </w:pPr>
            <w:r w:rsidRPr="00C82138">
              <w:rPr>
                <w:rFonts w:cs="Arial"/>
                <w:sz w:val="18"/>
                <w:szCs w:val="18"/>
              </w:rPr>
              <w:t xml:space="preserve">2014 </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PFJlZm1hbj48Q2l0ZT48QXV0aG9yPlNjYWdsaW9uZTwvQXV0aG9yPjxZZWFyPjIwMTQ8L1llYXI+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ZWFuIFNvY2lldHkgb2YgQ2FyZGlvbG9neTwvZj48L1paX0pvdXJuYWxGdWxsPjxaWl9Kb3VybmFs
U3RkQWJicmV2PjxmIG5hbWU9IlN5c3RlbSI+RXVyb3BhY2U8L2Y+PC9aWl9Kb3VybmFsU3RkQWJi
cmV2PjxaWl9Xb3JrZm9ybUlEPjE8L1paX1dvcmtmb3JtSUQ+PC9NREw+PC9DaXRlPjwvUmVmbWFu
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PFJlZm1hbj48Q2l0ZT48QXV0aG9yPlNjYWdsaW9uZTwvQXV0aG9yPjxZZWFyPjIwMTQ8L1llYXI+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ZWFuIFNvY2lldHkgb2YgQ2FyZGlvbG9neTwvZj48L1paX0pvdXJuYWxGdWxsPjxaWl9Kb3VybmFs
U3RkQWJicmV2PjxmIG5hbWU9IlN5c3RlbSI+RXVyb3BhY2U8L2Y+PC9aWl9Kb3VybmFsU3RkQWJi
cmV2PjxaWl9Xb3JrZm9ybUlEPjE8L1paX1dvcmtmb3JtSUQ+PC9NREw+PC9DaXRlPjwvUmVmbWFu
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(326)</w:t>
            </w:r>
            <w:r w:rsidRPr="00C82138">
              <w:rPr>
                <w:rFonts w:cs="Arial"/>
                <w:sz w:val="18"/>
                <w:szCs w:val="18"/>
              </w:rPr>
              <w:fldChar w:fldCharType="end"/>
            </w:r>
          </w:p>
          <w:p w:rsidR="00301129" w:rsidRPr="00C82138" w:rsidRDefault="00CF3027" w:rsidP="00290E45">
            <w:pPr>
              <w:rPr>
                <w:rFonts w:cs="Arial"/>
                <w:sz w:val="18"/>
                <w:szCs w:val="18"/>
              </w:rPr>
            </w:pPr>
            <w:hyperlink r:id="rId396" w:history="1">
              <w:r w:rsidR="00301129" w:rsidRPr="00C82138">
                <w:rPr>
                  <w:rStyle w:val="Hyperlink"/>
                  <w:rFonts w:cs="Arial"/>
                  <w:sz w:val="18"/>
                  <w:szCs w:val="18"/>
                </w:rPr>
                <w:t>24843050</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46</w:t>
            </w:r>
          </w:p>
        </w:tc>
        <w:tc>
          <w:tcPr>
            <w:tcW w:w="0" w:type="auto"/>
          </w:tcPr>
          <w:p w:rsidR="00301129" w:rsidRPr="00C82138" w:rsidRDefault="00301129" w:rsidP="00290E45">
            <w:pPr>
              <w:rPr>
                <w:rFonts w:cs="Arial"/>
                <w:sz w:val="18"/>
                <w:szCs w:val="18"/>
              </w:rPr>
            </w:pPr>
            <w:r w:rsidRPr="00C82138">
              <w:rPr>
                <w:rFonts w:cs="Arial"/>
                <w:sz w:val="18"/>
                <w:szCs w:val="18"/>
              </w:rPr>
              <w:t xml:space="preserve">46 repaired ASD pts, mean age 49 y; 89% secundum ASD. </w:t>
            </w:r>
          </w:p>
          <w:p w:rsidR="00301129" w:rsidRPr="00C82138" w:rsidRDefault="00301129" w:rsidP="00290E45">
            <w:pPr>
              <w:rPr>
                <w:rFonts w:cs="Arial"/>
                <w:sz w:val="18"/>
                <w:szCs w:val="18"/>
              </w:rPr>
            </w:pPr>
            <w:r>
              <w:rPr>
                <w:rFonts w:cs="Arial"/>
                <w:sz w:val="18"/>
                <w:szCs w:val="18"/>
              </w:rPr>
              <w:t xml:space="preserve">ECG atrial </w:t>
            </w:r>
            <w:proofErr w:type="gramStart"/>
            <w:r>
              <w:rPr>
                <w:rFonts w:cs="Arial"/>
                <w:sz w:val="18"/>
                <w:szCs w:val="18"/>
              </w:rPr>
              <w:t>flutter</w:t>
            </w:r>
            <w:proofErr w:type="gramEnd"/>
            <w:r>
              <w:rPr>
                <w:rFonts w:cs="Arial"/>
                <w:sz w:val="18"/>
                <w:szCs w:val="18"/>
              </w:rPr>
              <w:t xml:space="preserve"> 48%, atypical atrial flutter 35%, AT 17%. 41% </w:t>
            </w:r>
            <w:r>
              <w:rPr>
                <w:rFonts w:cs="Arial"/>
                <w:sz w:val="18"/>
                <w:szCs w:val="18"/>
              </w:rPr>
              <w:lastRenderedPageBreak/>
              <w:t>also AF</w:t>
            </w:r>
            <w:r w:rsidRPr="00C82138">
              <w:rPr>
                <w:rFonts w:cs="Arial"/>
                <w:sz w:val="18"/>
                <w:szCs w:val="18"/>
              </w:rPr>
              <w:t xml:space="preserve">. </w:t>
            </w:r>
          </w:p>
          <w:p w:rsidR="00301129" w:rsidRPr="00C82138" w:rsidRDefault="00301129" w:rsidP="00290E45">
            <w:pPr>
              <w:rPr>
                <w:rFonts w:cs="Arial"/>
                <w:sz w:val="18"/>
                <w:szCs w:val="18"/>
              </w:rPr>
            </w:pPr>
            <w:r w:rsidRPr="00C82138">
              <w:rPr>
                <w:rFonts w:cs="Arial"/>
                <w:sz w:val="18"/>
                <w:szCs w:val="18"/>
              </w:rPr>
              <w:t xml:space="preserve">Onset AT 19±12 y postop. </w:t>
            </w:r>
          </w:p>
          <w:p w:rsidR="00301129" w:rsidRPr="00C82138" w:rsidRDefault="00301129" w:rsidP="00290E45">
            <w:pPr>
              <w:rPr>
                <w:rFonts w:cs="Arial"/>
                <w:sz w:val="18"/>
                <w:szCs w:val="18"/>
              </w:rPr>
            </w:pPr>
            <w:r w:rsidRPr="00C82138">
              <w:rPr>
                <w:rFonts w:cs="Arial"/>
                <w:sz w:val="18"/>
                <w:szCs w:val="18"/>
              </w:rPr>
              <w:t>Complete f/u, 7.3 y</w:t>
            </w:r>
          </w:p>
        </w:tc>
        <w:tc>
          <w:tcPr>
            <w:tcW w:w="0" w:type="auto"/>
          </w:tcPr>
          <w:p w:rsidR="00301129" w:rsidRPr="00C82138" w:rsidRDefault="00301129" w:rsidP="00290E45">
            <w:pPr>
              <w:rPr>
                <w:rFonts w:cs="Arial"/>
                <w:sz w:val="18"/>
                <w:szCs w:val="18"/>
              </w:rPr>
            </w:pPr>
            <w:r w:rsidRPr="00C82138">
              <w:rPr>
                <w:rFonts w:cs="Arial"/>
                <w:sz w:val="18"/>
                <w:szCs w:val="18"/>
              </w:rPr>
              <w:lastRenderedPageBreak/>
              <w:t>ASD mechanisms  &amp; ablation outcomes</w:t>
            </w:r>
          </w:p>
        </w:tc>
        <w:tc>
          <w:tcPr>
            <w:tcW w:w="0" w:type="auto"/>
          </w:tcPr>
          <w:p w:rsidR="00301129" w:rsidRPr="00C82138" w:rsidRDefault="00301129" w:rsidP="00290E45">
            <w:pPr>
              <w:rPr>
                <w:rFonts w:cs="Arial"/>
                <w:sz w:val="18"/>
                <w:szCs w:val="18"/>
              </w:rPr>
            </w:pPr>
            <w:r w:rsidRPr="00C82138">
              <w:rPr>
                <w:rFonts w:cs="Arial"/>
                <w:sz w:val="18"/>
                <w:szCs w:val="18"/>
              </w:rPr>
              <w:t xml:space="preserve">Typical AF: 48%, atypical 35%, AT 17%. CTI dependent 26%, 74% atriotomy dependent; </w:t>
            </w:r>
          </w:p>
          <w:p w:rsidR="00301129" w:rsidRPr="00C82138" w:rsidRDefault="00301129" w:rsidP="00290E45">
            <w:pPr>
              <w:rPr>
                <w:rFonts w:cs="Arial"/>
                <w:sz w:val="18"/>
                <w:szCs w:val="18"/>
              </w:rPr>
            </w:pPr>
            <w:r w:rsidRPr="00C82138">
              <w:rPr>
                <w:rFonts w:cs="Arial"/>
                <w:sz w:val="18"/>
                <w:szCs w:val="18"/>
              </w:rPr>
              <w:t>Abl</w:t>
            </w:r>
            <w:r>
              <w:rPr>
                <w:rFonts w:cs="Arial"/>
                <w:sz w:val="18"/>
                <w:szCs w:val="18"/>
              </w:rPr>
              <w:t>ation</w:t>
            </w:r>
            <w:r w:rsidRPr="00C82138">
              <w:rPr>
                <w:rFonts w:cs="Arial"/>
                <w:sz w:val="18"/>
                <w:szCs w:val="18"/>
              </w:rPr>
              <w:t xml:space="preserve"> acute success 100%; recur 24%</w:t>
            </w:r>
          </w:p>
          <w:p w:rsidR="00301129" w:rsidRPr="00C82138" w:rsidRDefault="00301129" w:rsidP="00290E45">
            <w:pPr>
              <w:rPr>
                <w:rFonts w:cs="Arial"/>
                <w:sz w:val="18"/>
                <w:szCs w:val="18"/>
              </w:rPr>
            </w:pPr>
            <w:proofErr w:type="gramStart"/>
            <w:r w:rsidRPr="00C82138">
              <w:rPr>
                <w:rFonts w:cs="Arial"/>
                <w:sz w:val="18"/>
                <w:szCs w:val="18"/>
              </w:rPr>
              <w:lastRenderedPageBreak/>
              <w:t>Recu</w:t>
            </w:r>
            <w:r>
              <w:rPr>
                <w:rFonts w:cs="Arial"/>
                <w:sz w:val="18"/>
                <w:szCs w:val="18"/>
              </w:rPr>
              <w:t>r</w:t>
            </w:r>
            <w:proofErr w:type="gramEnd"/>
            <w:r w:rsidRPr="00C82138">
              <w:rPr>
                <w:rFonts w:cs="Arial"/>
                <w:sz w:val="18"/>
                <w:szCs w:val="18"/>
              </w:rPr>
              <w:t xml:space="preserve"> same mechanism w</w:t>
            </w:r>
            <w:r>
              <w:rPr>
                <w:rFonts w:cs="Arial"/>
                <w:sz w:val="18"/>
                <w:szCs w:val="18"/>
              </w:rPr>
              <w:t>/</w:t>
            </w:r>
            <w:r w:rsidRPr="00C82138">
              <w:rPr>
                <w:rFonts w:cs="Arial"/>
                <w:sz w:val="18"/>
                <w:szCs w:val="18"/>
              </w:rPr>
              <w:t xml:space="preserve"> gaps. </w:t>
            </w:r>
          </w:p>
          <w:p w:rsidR="00301129" w:rsidRPr="00C82138" w:rsidRDefault="00301129" w:rsidP="00290E45">
            <w:pPr>
              <w:rPr>
                <w:rFonts w:cs="Arial"/>
                <w:sz w:val="18"/>
                <w:szCs w:val="18"/>
              </w:rPr>
            </w:pPr>
            <w:r>
              <w:rPr>
                <w:rFonts w:cs="Arial"/>
                <w:sz w:val="18"/>
                <w:szCs w:val="18"/>
              </w:rPr>
              <w:t>70% atypical atrial flutter</w:t>
            </w:r>
            <w:r w:rsidRPr="00C82138">
              <w:rPr>
                <w:rFonts w:cs="Arial"/>
                <w:sz w:val="18"/>
                <w:szCs w:val="18"/>
              </w:rPr>
              <w:t xml:space="preserve"> had </w:t>
            </w:r>
            <w:r>
              <w:rPr>
                <w:rFonts w:cs="Arial"/>
                <w:sz w:val="18"/>
                <w:szCs w:val="18"/>
              </w:rPr>
              <w:t>ECG</w:t>
            </w:r>
            <w:r w:rsidRPr="00C82138">
              <w:rPr>
                <w:rFonts w:cs="Arial"/>
                <w:sz w:val="18"/>
                <w:szCs w:val="18"/>
              </w:rPr>
              <w:t xml:space="preserve"> concordance. </w:t>
            </w:r>
          </w:p>
        </w:tc>
        <w:tc>
          <w:tcPr>
            <w:tcW w:w="0" w:type="auto"/>
          </w:tcPr>
          <w:p w:rsidR="00301129" w:rsidRPr="00C82138" w:rsidRDefault="00301129" w:rsidP="00290E45">
            <w:pPr>
              <w:rPr>
                <w:rFonts w:cs="Arial"/>
                <w:sz w:val="18"/>
                <w:szCs w:val="18"/>
              </w:rPr>
            </w:pPr>
            <w:r w:rsidRPr="00C82138">
              <w:rPr>
                <w:rFonts w:cs="Arial"/>
                <w:sz w:val="18"/>
                <w:szCs w:val="18"/>
              </w:rPr>
              <w:lastRenderedPageBreak/>
              <w:t>ALL RA macro-reentry; no focal.</w:t>
            </w:r>
          </w:p>
          <w:p w:rsidR="00301129" w:rsidRPr="00C82138" w:rsidRDefault="00301129" w:rsidP="00290E45">
            <w:pPr>
              <w:rPr>
                <w:rFonts w:cs="Arial"/>
                <w:sz w:val="18"/>
                <w:szCs w:val="18"/>
              </w:rPr>
            </w:pPr>
            <w:r w:rsidRPr="00C82138">
              <w:rPr>
                <w:rFonts w:cs="Arial"/>
                <w:sz w:val="18"/>
                <w:szCs w:val="18"/>
              </w:rPr>
              <w:t>High success ablation for ASD:</w:t>
            </w:r>
          </w:p>
          <w:p w:rsidR="00301129" w:rsidRPr="00C82138" w:rsidRDefault="00301129" w:rsidP="00290E45">
            <w:pPr>
              <w:rPr>
                <w:rFonts w:cs="Arial"/>
                <w:sz w:val="18"/>
                <w:szCs w:val="18"/>
              </w:rPr>
            </w:pPr>
            <w:r w:rsidRPr="00C82138">
              <w:rPr>
                <w:rFonts w:cs="Arial"/>
                <w:sz w:val="18"/>
                <w:szCs w:val="18"/>
              </w:rPr>
              <w:t>100%, 24% recurrence</w:t>
            </w:r>
          </w:p>
          <w:p w:rsidR="00301129" w:rsidRPr="00C82138" w:rsidRDefault="00301129" w:rsidP="00290E45">
            <w:pPr>
              <w:rPr>
                <w:rFonts w:cs="Arial"/>
                <w:sz w:val="18"/>
                <w:szCs w:val="18"/>
              </w:rPr>
            </w:pPr>
            <w:r w:rsidRPr="00C82138">
              <w:rPr>
                <w:rFonts w:cs="Arial"/>
                <w:sz w:val="18"/>
                <w:szCs w:val="18"/>
              </w:rPr>
              <w:t>20% repeat ablations</w:t>
            </w:r>
          </w:p>
        </w:tc>
      </w:tr>
      <w:tr w:rsidR="00301129" w:rsidRPr="00C82138" w:rsidTr="0021551B">
        <w:tc>
          <w:tcPr>
            <w:tcW w:w="0" w:type="auto"/>
            <w:gridSpan w:val="7"/>
          </w:tcPr>
          <w:p w:rsidR="00301129" w:rsidRPr="00C82138" w:rsidRDefault="00301129" w:rsidP="005121E3">
            <w:pPr>
              <w:rPr>
                <w:rFonts w:cs="Arial"/>
                <w:sz w:val="18"/>
                <w:szCs w:val="18"/>
              </w:rPr>
            </w:pPr>
            <w:r w:rsidRPr="00C82138">
              <w:rPr>
                <w:sz w:val="18"/>
                <w:szCs w:val="18"/>
              </w:rPr>
              <w:lastRenderedPageBreak/>
              <w:t>CHD: Catheter Ablation – Ebstein’s</w:t>
            </w:r>
          </w:p>
        </w:tc>
      </w:tr>
      <w:tr w:rsidR="00301129" w:rsidRPr="00C82138" w:rsidTr="0021551B">
        <w:tc>
          <w:tcPr>
            <w:tcW w:w="0" w:type="auto"/>
          </w:tcPr>
          <w:p w:rsidR="00301129" w:rsidRPr="00C82138" w:rsidRDefault="00301129" w:rsidP="006D7303">
            <w:pPr>
              <w:rPr>
                <w:rFonts w:cs="Arial"/>
                <w:color w:val="000000" w:themeColor="text1"/>
                <w:sz w:val="18"/>
                <w:szCs w:val="18"/>
              </w:rPr>
            </w:pPr>
            <w:r w:rsidRPr="00C82138">
              <w:rPr>
                <w:rFonts w:cs="Arial"/>
                <w:color w:val="000000" w:themeColor="text1"/>
                <w:sz w:val="18"/>
                <w:szCs w:val="18"/>
              </w:rPr>
              <w:t>Cappato R 1996</w:t>
            </w:r>
          </w:p>
          <w:p w:rsidR="00301129" w:rsidRPr="00C82138" w:rsidRDefault="00301129" w:rsidP="006D7303">
            <w:pPr>
              <w:rPr>
                <w:rFonts w:cs="Arial"/>
                <w:color w:val="000000" w:themeColor="text1"/>
                <w:sz w:val="18"/>
                <w:szCs w:val="18"/>
              </w:rPr>
            </w:pPr>
            <w:r w:rsidRPr="00C82138">
              <w:rPr>
                <w:rFonts w:cs="Arial"/>
                <w:color w:val="000000" w:themeColor="text1"/>
                <w:sz w:val="18"/>
                <w:szCs w:val="18"/>
              </w:rPr>
              <w:fldChar w:fldCharType="begin">
                <w:fldData xml:space="preserve">PFJlZm1hbj48Q2l0ZT48QXV0aG9yPkNhcHBhdG88L0F1dGhvcj48WWVhcj4xOTk2PC9ZZWFyPjxS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</w:fldData>
              </w:fldChar>
            </w:r>
            <w:r w:rsidR="0011025F">
              <w:rPr>
                <w:rFonts w:cs="Arial"/>
                <w:color w:val="000000" w:themeColor="text1"/>
                <w:sz w:val="18"/>
                <w:szCs w:val="18"/>
              </w:rPr>
              <w:instrText xml:space="preserve"> ADDIN REFMGR.CITE </w:instrText>
            </w:r>
            <w:r w:rsidR="0011025F">
              <w:rPr>
                <w:rFonts w:cs="Arial"/>
                <w:color w:val="000000" w:themeColor="text1"/>
                <w:sz w:val="18"/>
                <w:szCs w:val="18"/>
              </w:rPr>
              <w:fldChar w:fldCharType="begin">
                <w:fldData xml:space="preserve">PFJlZm1hbj48Q2l0ZT48QXV0aG9yPkNhcHBhdG88L0F1dGhvcj48WWVhcj4xOTk2PC9ZZWFyPjxS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</w:fldData>
              </w:fldChar>
            </w:r>
            <w:r w:rsidR="0011025F">
              <w:rPr>
                <w:rFonts w:cs="Arial"/>
                <w:color w:val="000000" w:themeColor="text1"/>
                <w:sz w:val="18"/>
                <w:szCs w:val="18"/>
              </w:rPr>
              <w:instrText xml:space="preserve"> ADDIN EN.CITE.DATA </w:instrText>
            </w:r>
            <w:r w:rsidR="0011025F">
              <w:rPr>
                <w:rFonts w:cs="Arial"/>
                <w:color w:val="000000" w:themeColor="text1"/>
                <w:sz w:val="18"/>
                <w:szCs w:val="18"/>
              </w:rPr>
            </w:r>
            <w:r w:rsidR="0011025F">
              <w:rPr>
                <w:rFonts w:cs="Arial"/>
                <w:color w:val="000000" w:themeColor="text1"/>
                <w:sz w:val="18"/>
                <w:szCs w:val="18"/>
              </w:rPr>
              <w:fldChar w:fldCharType="end"/>
            </w:r>
            <w:r w:rsidRPr="00C82138">
              <w:rPr>
                <w:rFonts w:cs="Arial"/>
                <w:color w:val="000000" w:themeColor="text1"/>
                <w:sz w:val="18"/>
                <w:szCs w:val="18"/>
              </w:rPr>
            </w:r>
            <w:r w:rsidRPr="00C82138">
              <w:rPr>
                <w:rFonts w:cs="Arial"/>
                <w:color w:val="000000" w:themeColor="text1"/>
                <w:sz w:val="18"/>
                <w:szCs w:val="18"/>
              </w:rPr>
              <w:fldChar w:fldCharType="separate"/>
            </w:r>
            <w:r w:rsidR="00C55E77">
              <w:rPr>
                <w:rFonts w:cs="Arial"/>
                <w:noProof/>
                <w:color w:val="000000" w:themeColor="text1"/>
                <w:sz w:val="18"/>
                <w:szCs w:val="18"/>
              </w:rPr>
              <w:t>(327)</w:t>
            </w:r>
            <w:r w:rsidRPr="00C82138">
              <w:rPr>
                <w:rFonts w:cs="Arial"/>
                <w:color w:val="000000" w:themeColor="text1"/>
                <w:sz w:val="18"/>
                <w:szCs w:val="18"/>
              </w:rPr>
              <w:fldChar w:fldCharType="end"/>
            </w:r>
          </w:p>
          <w:p w:rsidR="00301129" w:rsidRPr="00C82138" w:rsidRDefault="00CF3027" w:rsidP="006D7303">
            <w:pPr>
              <w:rPr>
                <w:rFonts w:cs="Arial"/>
                <w:color w:val="000000" w:themeColor="text1"/>
                <w:sz w:val="18"/>
                <w:szCs w:val="18"/>
              </w:rPr>
            </w:pPr>
            <w:hyperlink r:id="rId397" w:history="1">
              <w:r w:rsidR="00301129" w:rsidRPr="00C82138">
                <w:rPr>
                  <w:rStyle w:val="Hyperlink"/>
                  <w:rFonts w:cs="Arial"/>
                  <w:sz w:val="18"/>
                  <w:szCs w:val="18"/>
                </w:rPr>
                <w:t>8759079</w:t>
              </w:r>
            </w:hyperlink>
          </w:p>
        </w:tc>
        <w:tc>
          <w:tcPr>
            <w:tcW w:w="0" w:type="auto"/>
          </w:tcPr>
          <w:p w:rsidR="00301129" w:rsidRPr="00C82138" w:rsidRDefault="00301129" w:rsidP="006D7303">
            <w:pPr>
              <w:rPr>
                <w:rFonts w:cs="Arial"/>
                <w:sz w:val="18"/>
                <w:szCs w:val="18"/>
              </w:rPr>
            </w:pPr>
            <w:r w:rsidRPr="00C82138">
              <w:rPr>
                <w:rFonts w:cs="Arial"/>
                <w:sz w:val="18"/>
                <w:szCs w:val="18"/>
              </w:rPr>
              <w:t>Retrospective single center</w:t>
            </w:r>
          </w:p>
        </w:tc>
        <w:tc>
          <w:tcPr>
            <w:tcW w:w="0" w:type="auto"/>
          </w:tcPr>
          <w:p w:rsidR="00301129" w:rsidRPr="00C82138" w:rsidRDefault="00301129" w:rsidP="006D7303">
            <w:pPr>
              <w:rPr>
                <w:rFonts w:cs="Arial"/>
                <w:sz w:val="18"/>
                <w:szCs w:val="18"/>
              </w:rPr>
            </w:pPr>
            <w:r w:rsidRPr="00C82138">
              <w:rPr>
                <w:rFonts w:cs="Arial"/>
                <w:sz w:val="18"/>
                <w:szCs w:val="18"/>
              </w:rPr>
              <w:t>21</w:t>
            </w:r>
          </w:p>
        </w:tc>
        <w:tc>
          <w:tcPr>
            <w:tcW w:w="0" w:type="auto"/>
          </w:tcPr>
          <w:p w:rsidR="00301129" w:rsidRPr="00C82138" w:rsidRDefault="00301129" w:rsidP="006D7303">
            <w:pPr>
              <w:rPr>
                <w:rFonts w:cs="Arial"/>
                <w:sz w:val="18"/>
                <w:szCs w:val="18"/>
              </w:rPr>
            </w:pPr>
            <w:r w:rsidRPr="00C82138">
              <w:rPr>
                <w:rFonts w:cs="Arial"/>
                <w:sz w:val="18"/>
                <w:szCs w:val="18"/>
              </w:rPr>
              <w:t>Ebstein pts w/ AVRT: EP</w:t>
            </w:r>
            <w:r>
              <w:rPr>
                <w:rFonts w:cs="Arial"/>
                <w:sz w:val="18"/>
                <w:szCs w:val="18"/>
              </w:rPr>
              <w:t xml:space="preserve"> study</w:t>
            </w:r>
            <w:r w:rsidRPr="00C82138">
              <w:rPr>
                <w:rFonts w:cs="Arial"/>
                <w:sz w:val="18"/>
                <w:szCs w:val="18"/>
              </w:rPr>
              <w:t xml:space="preserve"> + attempted RFA. 34 right sided AP in 21 pts. Mean age 28±14 y. </w:t>
            </w:r>
          </w:p>
          <w:p w:rsidR="00301129" w:rsidRPr="00C82138" w:rsidRDefault="00301129" w:rsidP="006D7303">
            <w:pPr>
              <w:rPr>
                <w:rFonts w:cs="Arial"/>
                <w:sz w:val="18"/>
                <w:szCs w:val="18"/>
              </w:rPr>
            </w:pPr>
            <w:r>
              <w:rPr>
                <w:rFonts w:cs="Arial"/>
                <w:sz w:val="18"/>
                <w:szCs w:val="18"/>
              </w:rPr>
              <w:t>Mean f/u 22 mo</w:t>
            </w:r>
            <w:r w:rsidRPr="00C82138">
              <w:rPr>
                <w:rFonts w:cs="Arial"/>
                <w:sz w:val="18"/>
                <w:szCs w:val="18"/>
              </w:rPr>
              <w:t xml:space="preserve">. </w:t>
            </w:r>
          </w:p>
        </w:tc>
        <w:tc>
          <w:tcPr>
            <w:tcW w:w="0" w:type="auto"/>
          </w:tcPr>
          <w:p w:rsidR="00301129" w:rsidRPr="00C82138" w:rsidRDefault="00301129" w:rsidP="006D7303">
            <w:pPr>
              <w:rPr>
                <w:rFonts w:cs="Arial"/>
                <w:sz w:val="18"/>
                <w:szCs w:val="18"/>
              </w:rPr>
            </w:pPr>
            <w:r w:rsidRPr="00C82138">
              <w:rPr>
                <w:rFonts w:cs="Arial"/>
                <w:sz w:val="18"/>
                <w:szCs w:val="18"/>
              </w:rPr>
              <w:t>Ebstein’s ablation outcomes</w:t>
            </w:r>
          </w:p>
        </w:tc>
        <w:tc>
          <w:tcPr>
            <w:tcW w:w="0" w:type="auto"/>
          </w:tcPr>
          <w:p w:rsidR="00301129" w:rsidRPr="00C82138" w:rsidRDefault="00301129" w:rsidP="006D7303">
            <w:pPr>
              <w:rPr>
                <w:rFonts w:cs="Arial"/>
                <w:sz w:val="18"/>
                <w:szCs w:val="18"/>
              </w:rPr>
            </w:pPr>
            <w:r w:rsidRPr="00C82138">
              <w:rPr>
                <w:rFonts w:cs="Arial"/>
                <w:sz w:val="18"/>
                <w:szCs w:val="18"/>
              </w:rPr>
              <w:t xml:space="preserve">76% acute success ablation AP. </w:t>
            </w:r>
          </w:p>
          <w:p w:rsidR="00301129" w:rsidRPr="00C82138" w:rsidRDefault="00301129" w:rsidP="006D7303">
            <w:pPr>
              <w:rPr>
                <w:rFonts w:cs="Arial"/>
                <w:sz w:val="18"/>
                <w:szCs w:val="18"/>
              </w:rPr>
            </w:pPr>
            <w:r w:rsidRPr="00C82138">
              <w:rPr>
                <w:rFonts w:cs="Arial"/>
                <w:sz w:val="18"/>
                <w:szCs w:val="18"/>
              </w:rPr>
              <w:t>24% recurrent SVT (5 pts, including 4/5 w/ acute success)—4/16 success</w:t>
            </w:r>
            <w:r>
              <w:rPr>
                <w:rFonts w:cs="Arial"/>
                <w:sz w:val="18"/>
                <w:szCs w:val="18"/>
              </w:rPr>
              <w:t>f</w:t>
            </w:r>
            <w:r w:rsidRPr="00C82138">
              <w:rPr>
                <w:rFonts w:cs="Arial"/>
                <w:sz w:val="18"/>
                <w:szCs w:val="18"/>
              </w:rPr>
              <w:t>ul ablations-rec SVT=</w:t>
            </w:r>
          </w:p>
          <w:p w:rsidR="00301129" w:rsidRPr="00C82138" w:rsidRDefault="00301129" w:rsidP="006D7303">
            <w:pPr>
              <w:rPr>
                <w:rFonts w:cs="Arial"/>
                <w:sz w:val="18"/>
                <w:szCs w:val="18"/>
              </w:rPr>
            </w:pPr>
          </w:p>
        </w:tc>
        <w:tc>
          <w:tcPr>
            <w:tcW w:w="0" w:type="auto"/>
          </w:tcPr>
          <w:p w:rsidR="00301129" w:rsidRPr="00C82138" w:rsidRDefault="00301129" w:rsidP="006D7303">
            <w:pPr>
              <w:rPr>
                <w:rFonts w:cs="Arial"/>
                <w:sz w:val="18"/>
                <w:szCs w:val="18"/>
              </w:rPr>
            </w:pPr>
            <w:r w:rsidRPr="00C82138">
              <w:rPr>
                <w:rFonts w:cs="Arial"/>
                <w:sz w:val="18"/>
                <w:szCs w:val="18"/>
              </w:rPr>
              <w:t xml:space="preserve">Cath ablation success 76%; </w:t>
            </w:r>
          </w:p>
          <w:p w:rsidR="00301129" w:rsidRPr="00C82138" w:rsidRDefault="00301129" w:rsidP="006D7303">
            <w:pPr>
              <w:rPr>
                <w:rFonts w:cs="Arial"/>
                <w:sz w:val="18"/>
                <w:szCs w:val="18"/>
              </w:rPr>
            </w:pPr>
            <w:r w:rsidRPr="00C82138">
              <w:rPr>
                <w:rFonts w:cs="Arial"/>
                <w:sz w:val="18"/>
                <w:szCs w:val="18"/>
              </w:rPr>
              <w:t>25% recurrence in 22</w:t>
            </w:r>
            <w:r>
              <w:rPr>
                <w:rFonts w:cs="Arial"/>
                <w:sz w:val="18"/>
                <w:szCs w:val="18"/>
              </w:rPr>
              <w:t xml:space="preserve"> </w:t>
            </w:r>
            <w:proofErr w:type="gramStart"/>
            <w:r w:rsidRPr="00C82138">
              <w:rPr>
                <w:rFonts w:cs="Arial"/>
                <w:sz w:val="18"/>
                <w:szCs w:val="18"/>
              </w:rPr>
              <w:t>mo</w:t>
            </w:r>
            <w:proofErr w:type="gramEnd"/>
            <w:r>
              <w:rPr>
                <w:rFonts w:cs="Arial"/>
                <w:sz w:val="18"/>
                <w:szCs w:val="18"/>
              </w:rPr>
              <w:t xml:space="preserve"> </w:t>
            </w:r>
            <w:r w:rsidRPr="00C82138">
              <w:rPr>
                <w:rFonts w:cs="Arial"/>
                <w:sz w:val="18"/>
                <w:szCs w:val="18"/>
              </w:rPr>
              <w:t>in pts w/ acutely success</w:t>
            </w:r>
            <w:r>
              <w:rPr>
                <w:rFonts w:cs="Arial"/>
                <w:sz w:val="18"/>
                <w:szCs w:val="18"/>
              </w:rPr>
              <w:t>f</w:t>
            </w:r>
            <w:r w:rsidRPr="00C82138">
              <w:rPr>
                <w:rFonts w:cs="Arial"/>
                <w:sz w:val="18"/>
                <w:szCs w:val="18"/>
              </w:rPr>
              <w:t>ul ablation.</w:t>
            </w:r>
          </w:p>
        </w:tc>
      </w:tr>
      <w:tr w:rsidR="00301129" w:rsidRPr="00C82138" w:rsidTr="0021551B">
        <w:tc>
          <w:tcPr>
            <w:tcW w:w="0" w:type="auto"/>
          </w:tcPr>
          <w:p w:rsidR="00301129" w:rsidRPr="00C82138" w:rsidRDefault="00301129" w:rsidP="005121E3">
            <w:pPr>
              <w:rPr>
                <w:rFonts w:cs="Arial"/>
                <w:color w:val="000000" w:themeColor="text1"/>
                <w:sz w:val="18"/>
                <w:szCs w:val="18"/>
              </w:rPr>
            </w:pPr>
            <w:r w:rsidRPr="00C82138">
              <w:rPr>
                <w:rFonts w:cs="Arial"/>
                <w:color w:val="000000" w:themeColor="text1"/>
                <w:sz w:val="18"/>
                <w:szCs w:val="18"/>
              </w:rPr>
              <w:t>Reich JD 1998</w:t>
            </w:r>
          </w:p>
          <w:p w:rsidR="00301129" w:rsidRPr="00C82138" w:rsidRDefault="00301129" w:rsidP="005121E3">
            <w:pPr>
              <w:rPr>
                <w:rFonts w:cs="Arial"/>
                <w:color w:val="000000" w:themeColor="text1"/>
                <w:sz w:val="18"/>
                <w:szCs w:val="18"/>
              </w:rPr>
            </w:pPr>
            <w:r w:rsidRPr="00C82138">
              <w:rPr>
                <w:rFonts w:cs="Arial"/>
                <w:color w:val="000000" w:themeColor="text1"/>
                <w:sz w:val="18"/>
                <w:szCs w:val="18"/>
              </w:rPr>
              <w:fldChar w:fldCharType="begin">
                <w:fldData xml:space="preserve">PFJlZm1hbj48Q2l0ZT48QXV0aG9yPlJlaWNoPC9BdXRob3I+PFllYXI+MTk5ODwvWWVhcj48UmVj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</w:fldData>
              </w:fldChar>
            </w:r>
            <w:r w:rsidR="0011025F">
              <w:rPr>
                <w:rFonts w:cs="Arial"/>
                <w:color w:val="000000" w:themeColor="text1"/>
                <w:sz w:val="18"/>
                <w:szCs w:val="18"/>
              </w:rPr>
              <w:instrText xml:space="preserve"> ADDIN REFMGR.CITE </w:instrText>
            </w:r>
            <w:r w:rsidR="0011025F">
              <w:rPr>
                <w:rFonts w:cs="Arial"/>
                <w:color w:val="000000" w:themeColor="text1"/>
                <w:sz w:val="18"/>
                <w:szCs w:val="18"/>
              </w:rPr>
              <w:fldChar w:fldCharType="begin">
                <w:fldData xml:space="preserve">PFJlZm1hbj48Q2l0ZT48QXV0aG9yPlJlaWNoPC9BdXRob3I+PFllYXI+MTk5ODwvWWVhcj48UmVj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</w:fldData>
              </w:fldChar>
            </w:r>
            <w:r w:rsidR="0011025F">
              <w:rPr>
                <w:rFonts w:cs="Arial"/>
                <w:color w:val="000000" w:themeColor="text1"/>
                <w:sz w:val="18"/>
                <w:szCs w:val="18"/>
              </w:rPr>
              <w:instrText xml:space="preserve"> ADDIN EN.CITE.DATA </w:instrText>
            </w:r>
            <w:r w:rsidR="0011025F">
              <w:rPr>
                <w:rFonts w:cs="Arial"/>
                <w:color w:val="000000" w:themeColor="text1"/>
                <w:sz w:val="18"/>
                <w:szCs w:val="18"/>
              </w:rPr>
            </w:r>
            <w:r w:rsidR="0011025F">
              <w:rPr>
                <w:rFonts w:cs="Arial"/>
                <w:color w:val="000000" w:themeColor="text1"/>
                <w:sz w:val="18"/>
                <w:szCs w:val="18"/>
              </w:rPr>
              <w:fldChar w:fldCharType="end"/>
            </w:r>
            <w:r w:rsidRPr="00C82138">
              <w:rPr>
                <w:rFonts w:cs="Arial"/>
                <w:color w:val="000000" w:themeColor="text1"/>
                <w:sz w:val="18"/>
                <w:szCs w:val="18"/>
              </w:rPr>
            </w:r>
            <w:r w:rsidRPr="00C82138">
              <w:rPr>
                <w:rFonts w:cs="Arial"/>
                <w:color w:val="000000" w:themeColor="text1"/>
                <w:sz w:val="18"/>
                <w:szCs w:val="18"/>
              </w:rPr>
              <w:fldChar w:fldCharType="separate"/>
            </w:r>
            <w:r w:rsidR="00C55E77">
              <w:rPr>
                <w:rFonts w:cs="Arial"/>
                <w:noProof/>
                <w:color w:val="000000" w:themeColor="text1"/>
                <w:sz w:val="18"/>
                <w:szCs w:val="18"/>
              </w:rPr>
              <w:t>(328)</w:t>
            </w:r>
            <w:r w:rsidRPr="00C82138">
              <w:rPr>
                <w:rFonts w:cs="Arial"/>
                <w:color w:val="000000" w:themeColor="text1"/>
                <w:sz w:val="18"/>
                <w:szCs w:val="18"/>
              </w:rPr>
              <w:fldChar w:fldCharType="end"/>
            </w:r>
          </w:p>
          <w:p w:rsidR="00301129" w:rsidRPr="00C82138" w:rsidRDefault="00CF3027" w:rsidP="005121E3">
            <w:pPr>
              <w:rPr>
                <w:rFonts w:cs="Arial"/>
                <w:color w:val="4F81BD" w:themeColor="accent1"/>
                <w:sz w:val="18"/>
                <w:szCs w:val="18"/>
              </w:rPr>
            </w:pPr>
            <w:hyperlink r:id="rId398" w:history="1">
              <w:r w:rsidR="00301129" w:rsidRPr="00C82138">
                <w:rPr>
                  <w:rStyle w:val="Hyperlink"/>
                  <w:rFonts w:cs="Arial"/>
                  <w:sz w:val="18"/>
                  <w:szCs w:val="18"/>
                </w:rPr>
                <w:t>9869537</w:t>
              </w:r>
            </w:hyperlink>
          </w:p>
          <w:p w:rsidR="00301129" w:rsidRPr="00C82138" w:rsidRDefault="00301129" w:rsidP="005121E3">
            <w:pPr>
              <w:rPr>
                <w:rFonts w:cs="Arial"/>
                <w:color w:val="C0504D" w:themeColor="accent2"/>
                <w:sz w:val="18"/>
                <w:szCs w:val="18"/>
              </w:rPr>
            </w:pPr>
          </w:p>
        </w:tc>
        <w:tc>
          <w:tcPr>
            <w:tcW w:w="0" w:type="auto"/>
          </w:tcPr>
          <w:p w:rsidR="00301129" w:rsidRPr="00C82138" w:rsidRDefault="00301129" w:rsidP="005121E3">
            <w:pPr>
              <w:rPr>
                <w:rFonts w:cs="Arial"/>
                <w:sz w:val="18"/>
                <w:szCs w:val="18"/>
              </w:rPr>
            </w:pPr>
            <w:r w:rsidRPr="00C82138">
              <w:rPr>
                <w:rFonts w:cs="Arial"/>
                <w:sz w:val="18"/>
                <w:szCs w:val="18"/>
              </w:rPr>
              <w:t>Retrospective  multi-center</w:t>
            </w:r>
          </w:p>
        </w:tc>
        <w:tc>
          <w:tcPr>
            <w:tcW w:w="0" w:type="auto"/>
          </w:tcPr>
          <w:p w:rsidR="00301129" w:rsidRPr="00C82138" w:rsidRDefault="00301129" w:rsidP="005121E3">
            <w:pPr>
              <w:rPr>
                <w:rFonts w:cs="Arial"/>
                <w:sz w:val="18"/>
                <w:szCs w:val="18"/>
              </w:rPr>
            </w:pPr>
            <w:r w:rsidRPr="00C82138">
              <w:rPr>
                <w:rFonts w:cs="Arial"/>
                <w:sz w:val="18"/>
                <w:szCs w:val="18"/>
              </w:rPr>
              <w:t>65</w:t>
            </w:r>
          </w:p>
        </w:tc>
        <w:tc>
          <w:tcPr>
            <w:tcW w:w="0" w:type="auto"/>
          </w:tcPr>
          <w:p w:rsidR="00301129" w:rsidRPr="00C82138" w:rsidRDefault="00301129" w:rsidP="005121E3">
            <w:pPr>
              <w:rPr>
                <w:rFonts w:cs="Arial"/>
                <w:sz w:val="18"/>
                <w:szCs w:val="18"/>
              </w:rPr>
            </w:pPr>
            <w:r w:rsidRPr="00C82138">
              <w:rPr>
                <w:rFonts w:cs="Arial"/>
                <w:sz w:val="18"/>
                <w:szCs w:val="18"/>
              </w:rPr>
              <w:t>65 Ebstein’s pts, age 9.8±5.4 y, 82 accessory connections: 62% right, 34% septal, 4% left; only 52% w/ single AP; 9% AP plus atrial tach</w:t>
            </w:r>
            <w:r>
              <w:rPr>
                <w:rFonts w:cs="Arial"/>
                <w:sz w:val="18"/>
                <w:szCs w:val="18"/>
              </w:rPr>
              <w:t>ycardia</w:t>
            </w:r>
            <w:r w:rsidRPr="00C82138">
              <w:rPr>
                <w:rFonts w:cs="Arial"/>
                <w:sz w:val="18"/>
                <w:szCs w:val="18"/>
              </w:rPr>
              <w:t>; 9% non-AP tachycardia.</w:t>
            </w:r>
          </w:p>
        </w:tc>
        <w:tc>
          <w:tcPr>
            <w:tcW w:w="0" w:type="auto"/>
          </w:tcPr>
          <w:p w:rsidR="00301129" w:rsidRPr="00C82138" w:rsidRDefault="00301129" w:rsidP="005121E3">
            <w:pPr>
              <w:rPr>
                <w:rFonts w:cs="Arial"/>
                <w:sz w:val="18"/>
                <w:szCs w:val="18"/>
              </w:rPr>
            </w:pPr>
            <w:r w:rsidRPr="00C82138">
              <w:rPr>
                <w:rFonts w:cs="Arial"/>
                <w:sz w:val="18"/>
                <w:szCs w:val="18"/>
              </w:rPr>
              <w:t xml:space="preserve">Ebstein’s ablation outcomes </w:t>
            </w:r>
          </w:p>
        </w:tc>
        <w:tc>
          <w:tcPr>
            <w:tcW w:w="0" w:type="auto"/>
          </w:tcPr>
          <w:p w:rsidR="00301129" w:rsidRPr="00C82138" w:rsidRDefault="00301129" w:rsidP="005121E3">
            <w:pPr>
              <w:rPr>
                <w:rFonts w:cs="Arial"/>
                <w:sz w:val="18"/>
                <w:szCs w:val="18"/>
              </w:rPr>
            </w:pPr>
            <w:r w:rsidRPr="00C82138">
              <w:rPr>
                <w:rFonts w:cs="Arial"/>
                <w:sz w:val="18"/>
                <w:szCs w:val="18"/>
              </w:rPr>
              <w:t xml:space="preserve">Acute success 75-89%. </w:t>
            </w:r>
          </w:p>
          <w:p w:rsidR="00301129" w:rsidRPr="00C82138" w:rsidRDefault="00301129" w:rsidP="005121E3">
            <w:pPr>
              <w:rPr>
                <w:rFonts w:cs="Arial"/>
                <w:sz w:val="18"/>
                <w:szCs w:val="18"/>
              </w:rPr>
            </w:pPr>
            <w:r w:rsidRPr="00C82138">
              <w:rPr>
                <w:rFonts w:cs="Arial"/>
                <w:sz w:val="18"/>
                <w:szCs w:val="18"/>
              </w:rPr>
              <w:t>Mild tricuspid regurg</w:t>
            </w:r>
            <w:r>
              <w:rPr>
                <w:rFonts w:cs="Arial"/>
                <w:sz w:val="18"/>
                <w:szCs w:val="18"/>
              </w:rPr>
              <w:t>itation</w:t>
            </w:r>
            <w:r w:rsidRPr="00C82138">
              <w:rPr>
                <w:rFonts w:cs="Arial"/>
                <w:sz w:val="18"/>
                <w:szCs w:val="18"/>
              </w:rPr>
              <w:t xml:space="preserve"> and BSA &lt;1.7 predicted acute success. </w:t>
            </w:r>
          </w:p>
        </w:tc>
        <w:tc>
          <w:tcPr>
            <w:tcW w:w="0" w:type="auto"/>
          </w:tcPr>
          <w:p w:rsidR="00301129" w:rsidRPr="00C82138" w:rsidRDefault="00301129" w:rsidP="005121E3">
            <w:pPr>
              <w:rPr>
                <w:rFonts w:cs="Arial"/>
                <w:sz w:val="18"/>
                <w:szCs w:val="18"/>
              </w:rPr>
            </w:pPr>
            <w:r w:rsidRPr="00C82138">
              <w:rPr>
                <w:rFonts w:cs="Arial"/>
                <w:sz w:val="18"/>
                <w:szCs w:val="18"/>
              </w:rPr>
              <w:t>SVT related to AC 82%; 18% other atrial tach</w:t>
            </w:r>
            <w:r>
              <w:rPr>
                <w:rFonts w:cs="Arial"/>
                <w:sz w:val="18"/>
                <w:szCs w:val="18"/>
              </w:rPr>
              <w:t>ycardia</w:t>
            </w:r>
            <w:r w:rsidRPr="00C82138">
              <w:rPr>
                <w:rFonts w:cs="Arial"/>
                <w:sz w:val="18"/>
                <w:szCs w:val="18"/>
              </w:rPr>
              <w:t xml:space="preserve"> mechanisms.</w:t>
            </w:r>
          </w:p>
        </w:tc>
      </w:tr>
      <w:tr w:rsidR="00301129" w:rsidRPr="00C82138" w:rsidTr="0021551B">
        <w:tc>
          <w:tcPr>
            <w:tcW w:w="0" w:type="auto"/>
            <w:gridSpan w:val="7"/>
          </w:tcPr>
          <w:p w:rsidR="00301129" w:rsidRPr="00C82138" w:rsidRDefault="00301129" w:rsidP="005121E3">
            <w:pPr>
              <w:rPr>
                <w:rFonts w:cs="Arial"/>
                <w:sz w:val="18"/>
                <w:szCs w:val="18"/>
              </w:rPr>
            </w:pPr>
            <w:r w:rsidRPr="00C82138">
              <w:rPr>
                <w:sz w:val="18"/>
                <w:szCs w:val="18"/>
              </w:rPr>
              <w:t>CHD: Catheter Ablation – UVH</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De Groot NM 2009</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PFJlZm1hbj48Q2l0ZT48QXV0aG9yPmRlIEdyb290PC9BdXRob3I+PFllYXI+MjAwOTwvWWVhcj48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PFJlZm1hbj48Q2l0ZT48QXV0aG9yPmRlIEdyb290PC9BdXRob3I+PFllYXI+MjAwOTwvWWVhcj48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(329)</w:t>
            </w:r>
            <w:r w:rsidRPr="00C82138">
              <w:rPr>
                <w:rFonts w:cs="Arial"/>
                <w:sz w:val="18"/>
                <w:szCs w:val="18"/>
              </w:rPr>
              <w:fldChar w:fldCharType="end"/>
            </w:r>
          </w:p>
          <w:p w:rsidR="00301129" w:rsidRPr="00C82138" w:rsidRDefault="00CF3027" w:rsidP="00290E45">
            <w:pPr>
              <w:rPr>
                <w:rFonts w:cs="Arial"/>
                <w:sz w:val="18"/>
                <w:szCs w:val="18"/>
              </w:rPr>
            </w:pPr>
            <w:hyperlink r:id="rId399" w:history="1">
              <w:r w:rsidR="00301129" w:rsidRPr="00C82138">
                <w:rPr>
                  <w:rStyle w:val="Hyperlink"/>
                  <w:rFonts w:cs="Arial"/>
                  <w:sz w:val="18"/>
                  <w:szCs w:val="18"/>
                </w:rPr>
                <w:t>19808474</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19</w:t>
            </w:r>
          </w:p>
        </w:tc>
        <w:tc>
          <w:tcPr>
            <w:tcW w:w="0" w:type="auto"/>
          </w:tcPr>
          <w:p w:rsidR="00301129" w:rsidRPr="00C82138" w:rsidRDefault="00301129" w:rsidP="00290E45">
            <w:pPr>
              <w:rPr>
                <w:rFonts w:cs="Arial"/>
                <w:sz w:val="18"/>
                <w:szCs w:val="18"/>
              </w:rPr>
            </w:pPr>
            <w:r w:rsidRPr="00C82138">
              <w:rPr>
                <w:rFonts w:cs="Arial"/>
                <w:sz w:val="18"/>
                <w:szCs w:val="18"/>
              </w:rPr>
              <w:t xml:space="preserve">19 Pts w/ UVH, age 29±9 y; 41 SVT circuits;  </w:t>
            </w:r>
          </w:p>
        </w:tc>
        <w:tc>
          <w:tcPr>
            <w:tcW w:w="0" w:type="auto"/>
          </w:tcPr>
          <w:p w:rsidR="00301129" w:rsidRPr="00C82138" w:rsidRDefault="00301129" w:rsidP="00290E45">
            <w:pPr>
              <w:rPr>
                <w:rFonts w:cs="Arial"/>
                <w:sz w:val="18"/>
                <w:szCs w:val="18"/>
              </w:rPr>
            </w:pPr>
            <w:r w:rsidRPr="00C82138">
              <w:rPr>
                <w:rFonts w:cs="Arial"/>
                <w:sz w:val="18"/>
                <w:szCs w:val="18"/>
              </w:rPr>
              <w:t>Procedural outcomes of ablation in UVH</w:t>
            </w:r>
          </w:p>
        </w:tc>
        <w:tc>
          <w:tcPr>
            <w:tcW w:w="0" w:type="auto"/>
          </w:tcPr>
          <w:p w:rsidR="00301129" w:rsidRPr="00C82138" w:rsidRDefault="00301129" w:rsidP="00290E45">
            <w:pPr>
              <w:rPr>
                <w:rFonts w:cs="Arial"/>
                <w:sz w:val="18"/>
                <w:szCs w:val="18"/>
              </w:rPr>
            </w:pPr>
            <w:r w:rsidRPr="00C82138">
              <w:rPr>
                <w:rFonts w:cs="Arial"/>
                <w:sz w:val="18"/>
                <w:szCs w:val="18"/>
              </w:rPr>
              <w:t>M</w:t>
            </w:r>
            <w:r>
              <w:rPr>
                <w:rFonts w:cs="Arial"/>
                <w:sz w:val="18"/>
                <w:szCs w:val="18"/>
              </w:rPr>
              <w:t>echanisms: IART 73%; Typical atrial flutter</w:t>
            </w:r>
            <w:r w:rsidRPr="00C82138">
              <w:rPr>
                <w:rFonts w:cs="Arial"/>
                <w:sz w:val="18"/>
                <w:szCs w:val="18"/>
              </w:rPr>
              <w:t xml:space="preserve"> 10%; Focal 15%; AF 2%. </w:t>
            </w:r>
          </w:p>
          <w:p w:rsidR="00301129" w:rsidRPr="00C82138" w:rsidRDefault="00301129" w:rsidP="00290E45">
            <w:pPr>
              <w:rPr>
                <w:rFonts w:cs="Arial"/>
                <w:sz w:val="18"/>
                <w:szCs w:val="18"/>
              </w:rPr>
            </w:pPr>
            <w:r w:rsidRPr="00C82138">
              <w:rPr>
                <w:rFonts w:cs="Arial"/>
                <w:sz w:val="18"/>
                <w:szCs w:val="18"/>
              </w:rPr>
              <w:t>Acute abl</w:t>
            </w:r>
            <w:r>
              <w:rPr>
                <w:rFonts w:cs="Arial"/>
                <w:sz w:val="18"/>
                <w:szCs w:val="18"/>
              </w:rPr>
              <w:t>ation success: 73% IART; 75% atrial flutter</w:t>
            </w:r>
            <w:r w:rsidRPr="00C82138">
              <w:rPr>
                <w:rFonts w:cs="Arial"/>
                <w:sz w:val="18"/>
                <w:szCs w:val="18"/>
              </w:rPr>
              <w:t xml:space="preserve">; 100% focal </w:t>
            </w:r>
          </w:p>
          <w:p w:rsidR="00301129" w:rsidRPr="00C82138" w:rsidRDefault="00301129" w:rsidP="00290E45">
            <w:pPr>
              <w:rPr>
                <w:rFonts w:cs="Arial"/>
                <w:sz w:val="18"/>
                <w:szCs w:val="18"/>
              </w:rPr>
            </w:pPr>
            <w:r w:rsidRPr="00C82138">
              <w:rPr>
                <w:rFonts w:cs="Arial"/>
                <w:sz w:val="18"/>
                <w:szCs w:val="18"/>
              </w:rPr>
              <w:t>f/u 53±</w:t>
            </w:r>
            <w:r>
              <w:rPr>
                <w:rFonts w:cs="Arial"/>
                <w:sz w:val="18"/>
                <w:szCs w:val="18"/>
              </w:rPr>
              <w:t>34 mo: 16% died; 11% transplant</w:t>
            </w:r>
          </w:p>
        </w:tc>
        <w:tc>
          <w:tcPr>
            <w:tcW w:w="0" w:type="auto"/>
          </w:tcPr>
          <w:p w:rsidR="00301129" w:rsidRPr="00C82138" w:rsidRDefault="00301129" w:rsidP="00290E45">
            <w:pPr>
              <w:rPr>
                <w:rFonts w:cs="Arial"/>
                <w:sz w:val="18"/>
                <w:szCs w:val="18"/>
              </w:rPr>
            </w:pPr>
            <w:r w:rsidRPr="00C82138">
              <w:rPr>
                <w:rFonts w:cs="Arial"/>
                <w:sz w:val="18"/>
                <w:szCs w:val="18"/>
              </w:rPr>
              <w:t>UVH pts: Acute success ~78%</w:t>
            </w:r>
          </w:p>
          <w:p w:rsidR="00301129" w:rsidRPr="00C82138" w:rsidRDefault="00301129" w:rsidP="00290E45">
            <w:pPr>
              <w:rPr>
                <w:rFonts w:cs="Arial"/>
                <w:sz w:val="18"/>
                <w:szCs w:val="18"/>
              </w:rPr>
            </w:pPr>
            <w:r w:rsidRPr="00C82138">
              <w:rPr>
                <w:rFonts w:cs="Arial"/>
                <w:sz w:val="18"/>
                <w:szCs w:val="18"/>
              </w:rPr>
              <w:t>Death or OHT : 27%</w:t>
            </w:r>
          </w:p>
          <w:p w:rsidR="00301129" w:rsidRPr="00C82138" w:rsidRDefault="00301129" w:rsidP="00290E45">
            <w:pPr>
              <w:rPr>
                <w:rFonts w:cs="Arial"/>
                <w:sz w:val="18"/>
                <w:szCs w:val="18"/>
              </w:rPr>
            </w:pPr>
            <w:r>
              <w:rPr>
                <w:rFonts w:cs="Arial"/>
                <w:sz w:val="18"/>
                <w:szCs w:val="18"/>
              </w:rPr>
              <w:t>Recurrence: 27% by 53 mo</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Yap SC</w:t>
            </w:r>
          </w:p>
          <w:p w:rsidR="00301129" w:rsidRPr="00C82138" w:rsidRDefault="00301129" w:rsidP="00290E45">
            <w:pPr>
              <w:rPr>
                <w:rFonts w:cs="Arial"/>
                <w:sz w:val="18"/>
                <w:szCs w:val="18"/>
              </w:rPr>
            </w:pPr>
            <w:r w:rsidRPr="00C82138">
              <w:rPr>
                <w:rFonts w:cs="Arial"/>
                <w:sz w:val="18"/>
                <w:szCs w:val="18"/>
              </w:rPr>
              <w:t>2012</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PFJlZm1hbj48Q2l0ZT48QXV0aG9yPllhcDwvQXV0aG9yPjxZZWFyPjIwMTI8L1llYXI+PFJlY051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PFJlZm1hbj48Q2l0ZT48QXV0aG9yPllhcDwvQXV0aG9yPjxZZWFyPjIwMTI8L1llYXI+PFJlY051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(330)</w:t>
            </w:r>
            <w:r w:rsidRPr="00C82138">
              <w:rPr>
                <w:rFonts w:cs="Arial"/>
                <w:sz w:val="18"/>
                <w:szCs w:val="18"/>
              </w:rPr>
              <w:fldChar w:fldCharType="end"/>
            </w:r>
          </w:p>
          <w:p w:rsidR="00301129" w:rsidRPr="00C82138" w:rsidRDefault="00CF3027" w:rsidP="00290E45">
            <w:pPr>
              <w:rPr>
                <w:rFonts w:cs="Arial"/>
                <w:sz w:val="18"/>
                <w:szCs w:val="18"/>
              </w:rPr>
            </w:pPr>
            <w:hyperlink r:id="rId400" w:history="1">
              <w:r w:rsidR="00301129" w:rsidRPr="00C82138">
                <w:rPr>
                  <w:rStyle w:val="Hyperlink"/>
                  <w:rFonts w:cs="Arial"/>
                  <w:sz w:val="18"/>
                  <w:szCs w:val="18"/>
                </w:rPr>
                <w:t>22035149</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11</w:t>
            </w:r>
          </w:p>
        </w:tc>
        <w:tc>
          <w:tcPr>
            <w:tcW w:w="0" w:type="auto"/>
          </w:tcPr>
          <w:p w:rsidR="00301129" w:rsidRPr="00C82138" w:rsidRDefault="00301129" w:rsidP="00290E45">
            <w:pPr>
              <w:rPr>
                <w:rFonts w:cs="Arial"/>
                <w:sz w:val="18"/>
                <w:szCs w:val="18"/>
              </w:rPr>
            </w:pPr>
            <w:r w:rsidRPr="00C82138">
              <w:rPr>
                <w:rFonts w:cs="Arial"/>
                <w:sz w:val="18"/>
                <w:szCs w:val="18"/>
              </w:rPr>
              <w:t xml:space="preserve">Ablation in Fontan pts vs. 30 other ACHD pts; atriopulmonary and AV Fontan, mean age 33±0 y. </w:t>
            </w:r>
          </w:p>
        </w:tc>
        <w:tc>
          <w:tcPr>
            <w:tcW w:w="0" w:type="auto"/>
          </w:tcPr>
          <w:p w:rsidR="00301129" w:rsidRPr="00C82138" w:rsidRDefault="00301129" w:rsidP="00290E45">
            <w:pPr>
              <w:rPr>
                <w:rFonts w:cs="Arial"/>
                <w:sz w:val="18"/>
                <w:szCs w:val="18"/>
              </w:rPr>
            </w:pPr>
            <w:r w:rsidRPr="00C82138">
              <w:rPr>
                <w:rFonts w:cs="Arial"/>
                <w:sz w:val="18"/>
                <w:szCs w:val="18"/>
              </w:rPr>
              <w:t>Assess AT substrate after Fontan surgery</w:t>
            </w:r>
          </w:p>
        </w:tc>
        <w:tc>
          <w:tcPr>
            <w:tcW w:w="0" w:type="auto"/>
          </w:tcPr>
          <w:p w:rsidR="00301129" w:rsidRPr="00C82138" w:rsidRDefault="00301129" w:rsidP="00290E45">
            <w:pPr>
              <w:rPr>
                <w:rFonts w:cs="Arial"/>
                <w:sz w:val="18"/>
                <w:szCs w:val="18"/>
              </w:rPr>
            </w:pPr>
            <w:r w:rsidRPr="00C82138">
              <w:rPr>
                <w:rFonts w:cs="Arial"/>
                <w:sz w:val="18"/>
                <w:szCs w:val="18"/>
              </w:rPr>
              <w:t>Fontan pts larger RA (p&lt;.001), larger low-voltage area (p=.01). Acute success Fontan 54% vs.</w:t>
            </w:r>
            <w:r>
              <w:rPr>
                <w:rFonts w:cs="Arial"/>
                <w:sz w:val="18"/>
                <w:szCs w:val="18"/>
              </w:rPr>
              <w:t xml:space="preserve"> </w:t>
            </w:r>
            <w:r w:rsidRPr="00C82138">
              <w:rPr>
                <w:rFonts w:cs="Arial"/>
                <w:sz w:val="18"/>
                <w:szCs w:val="18"/>
              </w:rPr>
              <w:t xml:space="preserve">83% other CHD (p=.04). </w:t>
            </w:r>
          </w:p>
          <w:p w:rsidR="00301129" w:rsidRPr="00C82138" w:rsidRDefault="00301129" w:rsidP="00290E45">
            <w:pPr>
              <w:rPr>
                <w:rFonts w:cs="Arial"/>
                <w:sz w:val="18"/>
                <w:szCs w:val="18"/>
              </w:rPr>
            </w:pPr>
            <w:r w:rsidRPr="00C82138">
              <w:rPr>
                <w:rFonts w:cs="Arial"/>
                <w:sz w:val="18"/>
                <w:szCs w:val="18"/>
              </w:rPr>
              <w:t xml:space="preserve">F/u 2.3±1.6 y, IART recurrence 47%. </w:t>
            </w:r>
          </w:p>
        </w:tc>
        <w:tc>
          <w:tcPr>
            <w:tcW w:w="0" w:type="auto"/>
          </w:tcPr>
          <w:p w:rsidR="00301129" w:rsidRPr="00C82138" w:rsidRDefault="00301129" w:rsidP="00290E45">
            <w:pPr>
              <w:rPr>
                <w:rFonts w:cs="Arial"/>
                <w:sz w:val="18"/>
                <w:szCs w:val="18"/>
              </w:rPr>
            </w:pPr>
            <w:r w:rsidRPr="00C82138">
              <w:rPr>
                <w:rFonts w:cs="Arial"/>
                <w:sz w:val="18"/>
                <w:szCs w:val="18"/>
              </w:rPr>
              <w:t xml:space="preserve">Fontan pts lower acute success vs. other ACHD </w:t>
            </w:r>
          </w:p>
          <w:p w:rsidR="00301129" w:rsidRPr="00C82138" w:rsidRDefault="00301129" w:rsidP="00290E45">
            <w:pPr>
              <w:rPr>
                <w:rFonts w:cs="Arial"/>
                <w:sz w:val="18"/>
                <w:szCs w:val="18"/>
              </w:rPr>
            </w:pPr>
            <w:r w:rsidRPr="00C82138">
              <w:rPr>
                <w:rFonts w:cs="Arial"/>
                <w:sz w:val="18"/>
                <w:szCs w:val="18"/>
              </w:rPr>
              <w:t xml:space="preserve">high recurrence 47% at 2.3 y all pts; </w:t>
            </w:r>
          </w:p>
          <w:p w:rsidR="00301129" w:rsidRPr="00C82138" w:rsidRDefault="00301129" w:rsidP="00290E45">
            <w:pPr>
              <w:rPr>
                <w:rFonts w:cs="Arial"/>
                <w:sz w:val="18"/>
                <w:szCs w:val="18"/>
              </w:rPr>
            </w:pPr>
            <w:r w:rsidRPr="00C82138">
              <w:rPr>
                <w:rFonts w:cs="Arial"/>
                <w:sz w:val="18"/>
                <w:szCs w:val="18"/>
              </w:rPr>
              <w:t>Fontan 50 ±19%, vs. 32 ±10% non-Fontan pts at 2 y</w:t>
            </w:r>
          </w:p>
          <w:p w:rsidR="00301129" w:rsidRPr="00C82138" w:rsidRDefault="00301129" w:rsidP="00290E45">
            <w:pPr>
              <w:rPr>
                <w:rFonts w:cs="Arial"/>
                <w:sz w:val="18"/>
                <w:szCs w:val="18"/>
              </w:rPr>
            </w:pPr>
            <w:r w:rsidRPr="00C82138">
              <w:rPr>
                <w:rFonts w:cs="Arial"/>
                <w:sz w:val="18"/>
                <w:szCs w:val="18"/>
              </w:rPr>
              <w:t>Larger RA size and low voltage areas predicted IART recurrence</w:t>
            </w:r>
          </w:p>
        </w:tc>
      </w:tr>
      <w:tr w:rsidR="00301129" w:rsidRPr="00C82138" w:rsidTr="0021551B">
        <w:tc>
          <w:tcPr>
            <w:tcW w:w="0" w:type="auto"/>
          </w:tcPr>
          <w:p w:rsidR="00301129" w:rsidRDefault="00301129" w:rsidP="00290E45">
            <w:pPr>
              <w:rPr>
                <w:rFonts w:cs="Arial"/>
                <w:sz w:val="18"/>
                <w:szCs w:val="18"/>
              </w:rPr>
            </w:pPr>
            <w:r>
              <w:rPr>
                <w:rFonts w:cs="Arial"/>
                <w:sz w:val="18"/>
                <w:szCs w:val="18"/>
              </w:rPr>
              <w:t>Correa R</w:t>
            </w:r>
          </w:p>
          <w:p w:rsidR="00301129" w:rsidRDefault="00301129" w:rsidP="00290E45">
            <w:pPr>
              <w:rPr>
                <w:rFonts w:cs="Arial"/>
                <w:sz w:val="18"/>
                <w:szCs w:val="18"/>
              </w:rPr>
            </w:pPr>
            <w:r>
              <w:rPr>
                <w:rFonts w:cs="Arial"/>
                <w:sz w:val="18"/>
                <w:szCs w:val="18"/>
              </w:rPr>
              <w:t>2015</w:t>
            </w:r>
          </w:p>
          <w:p w:rsidR="00301129" w:rsidRDefault="00301129" w:rsidP="00290E45">
            <w:pPr>
              <w:rPr>
                <w:rFonts w:cs="Arial"/>
                <w:sz w:val="18"/>
                <w:szCs w:val="18"/>
              </w:rPr>
            </w:pPr>
            <w:r>
              <w:rPr>
                <w:rFonts w:cs="Arial"/>
                <w:sz w:val="18"/>
                <w:szCs w:val="18"/>
              </w:rPr>
              <w:fldChar w:fldCharType="begin">
                <w:fldData xml:space="preserve">PFJlZm1hbj48Q2l0ZT48QXV0aG9yPkNvcnJlYTwvQXV0aG9yPjxZZWFyPjIwMTU8L1llYXI+PFJl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PFJlZm1hbj48Q2l0ZT48QXV0aG9yPkNvcnJlYTwvQXV0aG9yPjxZZWFyPjIwMTU8L1llYXI+PFJl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Pr>
                <w:rFonts w:cs="Arial"/>
                <w:sz w:val="18"/>
                <w:szCs w:val="18"/>
              </w:rPr>
            </w:r>
            <w:r>
              <w:rPr>
                <w:rFonts w:cs="Arial"/>
                <w:sz w:val="18"/>
                <w:szCs w:val="18"/>
              </w:rPr>
              <w:fldChar w:fldCharType="separate"/>
            </w:r>
            <w:r w:rsidR="00C55E77">
              <w:rPr>
                <w:rFonts w:cs="Arial"/>
                <w:noProof/>
                <w:sz w:val="18"/>
                <w:szCs w:val="18"/>
              </w:rPr>
              <w:t>(331)</w:t>
            </w:r>
            <w:r>
              <w:rPr>
                <w:rFonts w:cs="Arial"/>
                <w:sz w:val="18"/>
                <w:szCs w:val="18"/>
              </w:rPr>
              <w:fldChar w:fldCharType="end"/>
            </w:r>
          </w:p>
          <w:p w:rsidR="00301129" w:rsidRPr="00C82138" w:rsidRDefault="00CF3027" w:rsidP="00290E45">
            <w:pPr>
              <w:rPr>
                <w:rFonts w:cs="Arial"/>
                <w:sz w:val="18"/>
                <w:szCs w:val="18"/>
              </w:rPr>
            </w:pPr>
            <w:hyperlink r:id="rId401" w:history="1">
              <w:r w:rsidR="00301129" w:rsidRPr="00C81B67">
                <w:rPr>
                  <w:rStyle w:val="Hyperlink"/>
                  <w:rFonts w:cs="Arial"/>
                  <w:sz w:val="18"/>
                  <w:szCs w:val="18"/>
                </w:rPr>
                <w:t>25583982</w:t>
              </w:r>
            </w:hyperlink>
          </w:p>
        </w:tc>
        <w:tc>
          <w:tcPr>
            <w:tcW w:w="0" w:type="auto"/>
          </w:tcPr>
          <w:p w:rsidR="00301129" w:rsidRPr="00C82138" w:rsidRDefault="00301129" w:rsidP="00290E45">
            <w:pPr>
              <w:rPr>
                <w:rFonts w:cs="Arial"/>
                <w:sz w:val="18"/>
                <w:szCs w:val="18"/>
              </w:rPr>
            </w:pPr>
            <w:r>
              <w:rPr>
                <w:rFonts w:cs="Arial"/>
                <w:sz w:val="18"/>
                <w:szCs w:val="18"/>
              </w:rPr>
              <w:t>Retrospective single center</w:t>
            </w:r>
          </w:p>
        </w:tc>
        <w:tc>
          <w:tcPr>
            <w:tcW w:w="0" w:type="auto"/>
          </w:tcPr>
          <w:p w:rsidR="00301129" w:rsidRPr="00C82138" w:rsidRDefault="00301129" w:rsidP="00290E45">
            <w:pPr>
              <w:rPr>
                <w:rFonts w:cs="Arial"/>
                <w:sz w:val="18"/>
                <w:szCs w:val="18"/>
              </w:rPr>
            </w:pPr>
            <w:r>
              <w:rPr>
                <w:rFonts w:cs="Arial"/>
                <w:sz w:val="18"/>
                <w:szCs w:val="18"/>
              </w:rPr>
              <w:t>32</w:t>
            </w:r>
          </w:p>
        </w:tc>
        <w:tc>
          <w:tcPr>
            <w:tcW w:w="0" w:type="auto"/>
          </w:tcPr>
          <w:p w:rsidR="00301129" w:rsidRPr="00C82138" w:rsidRDefault="00301129" w:rsidP="00290E45">
            <w:pPr>
              <w:rPr>
                <w:rFonts w:cs="Arial"/>
                <w:sz w:val="18"/>
                <w:szCs w:val="18"/>
              </w:rPr>
            </w:pPr>
            <w:r>
              <w:rPr>
                <w:rFonts w:cs="Arial"/>
                <w:sz w:val="18"/>
                <w:szCs w:val="18"/>
              </w:rPr>
              <w:t>52 consectutive pts underwent 57 EP studies 2006-2012. Mean age 18.4±11.8 y, all with TCPC type Fontans. 32 ablations, 31 for SVT. VT induced in 5/52 pts studied. No f/u in 19%. In others, median f/u 18 mo.</w:t>
            </w:r>
          </w:p>
        </w:tc>
        <w:tc>
          <w:tcPr>
            <w:tcW w:w="0" w:type="auto"/>
          </w:tcPr>
          <w:p w:rsidR="00301129" w:rsidRPr="00C82138" w:rsidRDefault="00301129" w:rsidP="00290E45">
            <w:pPr>
              <w:rPr>
                <w:rFonts w:cs="Arial"/>
                <w:sz w:val="18"/>
                <w:szCs w:val="18"/>
              </w:rPr>
            </w:pPr>
            <w:r>
              <w:rPr>
                <w:rFonts w:cs="Arial"/>
                <w:sz w:val="18"/>
                <w:szCs w:val="18"/>
              </w:rPr>
              <w:t>Procedural outcomes of ablation in UVH.</w:t>
            </w:r>
          </w:p>
        </w:tc>
        <w:tc>
          <w:tcPr>
            <w:tcW w:w="0" w:type="auto"/>
          </w:tcPr>
          <w:p w:rsidR="00301129" w:rsidRPr="00C82138" w:rsidRDefault="00301129" w:rsidP="00290E45">
            <w:pPr>
              <w:rPr>
                <w:rFonts w:cs="Arial"/>
                <w:sz w:val="18"/>
                <w:szCs w:val="18"/>
              </w:rPr>
            </w:pPr>
            <w:r>
              <w:rPr>
                <w:rFonts w:cs="Arial"/>
                <w:sz w:val="18"/>
                <w:szCs w:val="18"/>
              </w:rPr>
              <w:t>47 procedures w/ 54 defined SVT mechanisms. IART 46%, AVNRT 24%, focal 15%, AP 7%, twin AVN 7%. Additional 21 undefined AT. Ablation for SVT acute success 80%. Two major adverse events 6%: death, pulmonary embolus. 50% recurrence short term, improved arrhythmia scores.</w:t>
            </w:r>
          </w:p>
        </w:tc>
        <w:tc>
          <w:tcPr>
            <w:tcW w:w="0" w:type="auto"/>
          </w:tcPr>
          <w:p w:rsidR="00301129" w:rsidRPr="00C82138" w:rsidRDefault="00301129" w:rsidP="00290E45">
            <w:pPr>
              <w:rPr>
                <w:rFonts w:cs="Arial"/>
                <w:sz w:val="18"/>
                <w:szCs w:val="18"/>
              </w:rPr>
            </w:pPr>
            <w:r>
              <w:rPr>
                <w:rFonts w:cs="Arial"/>
                <w:sz w:val="18"/>
                <w:szCs w:val="18"/>
              </w:rPr>
              <w:t xml:space="preserve">78% acute success for SVT. 50% recurrence short term; improved arrhythmia scores. 6% major adverse cardiac events.  </w:t>
            </w:r>
          </w:p>
        </w:tc>
      </w:tr>
      <w:tr w:rsidR="00301129" w:rsidRPr="00C82138" w:rsidTr="0021551B">
        <w:tc>
          <w:tcPr>
            <w:tcW w:w="0" w:type="auto"/>
            <w:gridSpan w:val="7"/>
          </w:tcPr>
          <w:p w:rsidR="00301129" w:rsidRPr="00C82138" w:rsidRDefault="00301129" w:rsidP="005121E3">
            <w:pPr>
              <w:rPr>
                <w:rFonts w:cs="Arial"/>
                <w:sz w:val="18"/>
                <w:szCs w:val="18"/>
              </w:rPr>
            </w:pPr>
            <w:r w:rsidRPr="00C82138">
              <w:rPr>
                <w:sz w:val="18"/>
                <w:szCs w:val="18"/>
              </w:rPr>
              <w:t>CHD: Catheter Ablation – TGA</w:t>
            </w:r>
          </w:p>
        </w:tc>
      </w:tr>
      <w:tr w:rsidR="00301129" w:rsidRPr="00C82138" w:rsidTr="0021551B">
        <w:tc>
          <w:tcPr>
            <w:tcW w:w="0" w:type="auto"/>
          </w:tcPr>
          <w:p w:rsidR="00301129" w:rsidRPr="00C82138" w:rsidRDefault="00301129" w:rsidP="0095759D">
            <w:pPr>
              <w:rPr>
                <w:rFonts w:cs="Arial"/>
                <w:sz w:val="18"/>
                <w:szCs w:val="18"/>
              </w:rPr>
            </w:pPr>
            <w:r w:rsidRPr="00C82138">
              <w:rPr>
                <w:rFonts w:cs="Arial"/>
                <w:sz w:val="18"/>
                <w:szCs w:val="18"/>
              </w:rPr>
              <w:t>Jones DG</w:t>
            </w:r>
          </w:p>
          <w:p w:rsidR="00301129" w:rsidRPr="00C82138" w:rsidRDefault="00301129" w:rsidP="0095759D">
            <w:pPr>
              <w:rPr>
                <w:rFonts w:cs="Arial"/>
                <w:sz w:val="18"/>
                <w:szCs w:val="18"/>
              </w:rPr>
            </w:pPr>
            <w:r w:rsidRPr="00C82138">
              <w:rPr>
                <w:rFonts w:cs="Arial"/>
                <w:sz w:val="18"/>
                <w:szCs w:val="18"/>
              </w:rPr>
              <w:t>2013</w:t>
            </w:r>
          </w:p>
          <w:p w:rsidR="00301129" w:rsidRPr="00C82138" w:rsidRDefault="00301129" w:rsidP="0095759D">
            <w:pPr>
              <w:rPr>
                <w:rFonts w:cs="Arial"/>
                <w:sz w:val="18"/>
                <w:szCs w:val="18"/>
              </w:rPr>
            </w:pPr>
            <w:r w:rsidRPr="00C82138">
              <w:rPr>
                <w:rFonts w:cs="Arial"/>
                <w:sz w:val="18"/>
                <w:szCs w:val="18"/>
              </w:rPr>
              <w:fldChar w:fldCharType="begin">
                <w:fldData xml:space="preserve">PFJlZm1hbj48Q2l0ZT48QXV0aG9yPkpvbmVzPC9BdXRob3I+PFllYXI+MjAxMzwvWWVhcj48UmVj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PFJlZm1hbj48Q2l0ZT48QXV0aG9yPkpvbmVzPC9BdXRob3I+PFllYXI+MjAxMzwvWWVhcj48UmVj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(332)</w:t>
            </w:r>
            <w:r w:rsidRPr="00C82138">
              <w:rPr>
                <w:rFonts w:cs="Arial"/>
                <w:sz w:val="18"/>
                <w:szCs w:val="18"/>
              </w:rPr>
              <w:fldChar w:fldCharType="end"/>
            </w:r>
          </w:p>
          <w:p w:rsidR="00301129" w:rsidRPr="00C82138" w:rsidRDefault="00CF3027" w:rsidP="0095759D">
            <w:pPr>
              <w:rPr>
                <w:rFonts w:cs="Arial"/>
                <w:sz w:val="18"/>
                <w:szCs w:val="18"/>
              </w:rPr>
            </w:pPr>
            <w:hyperlink r:id="rId402" w:history="1">
              <w:r w:rsidR="00301129" w:rsidRPr="00C82138">
                <w:rPr>
                  <w:rStyle w:val="Hyperlink"/>
                  <w:rFonts w:cs="Arial"/>
                  <w:sz w:val="18"/>
                  <w:szCs w:val="18"/>
                </w:rPr>
                <w:t>23219079</w:t>
              </w:r>
            </w:hyperlink>
          </w:p>
        </w:tc>
        <w:tc>
          <w:tcPr>
            <w:tcW w:w="0" w:type="auto"/>
          </w:tcPr>
          <w:p w:rsidR="00301129" w:rsidRPr="00C82138" w:rsidRDefault="00301129" w:rsidP="0095759D">
            <w:pPr>
              <w:rPr>
                <w:rFonts w:cs="Arial"/>
                <w:sz w:val="18"/>
                <w:szCs w:val="18"/>
              </w:rPr>
            </w:pPr>
            <w:r w:rsidRPr="00C82138">
              <w:rPr>
                <w:rFonts w:cs="Arial"/>
                <w:sz w:val="18"/>
                <w:szCs w:val="18"/>
              </w:rPr>
              <w:t>Retrospective single center</w:t>
            </w:r>
          </w:p>
        </w:tc>
        <w:tc>
          <w:tcPr>
            <w:tcW w:w="0" w:type="auto"/>
          </w:tcPr>
          <w:p w:rsidR="00301129" w:rsidRPr="00C82138" w:rsidRDefault="00301129" w:rsidP="0095759D">
            <w:pPr>
              <w:rPr>
                <w:rFonts w:cs="Arial"/>
                <w:sz w:val="18"/>
                <w:szCs w:val="18"/>
              </w:rPr>
            </w:pPr>
            <w:r w:rsidRPr="00C82138">
              <w:rPr>
                <w:rFonts w:cs="Arial"/>
                <w:sz w:val="18"/>
                <w:szCs w:val="18"/>
              </w:rPr>
              <w:t>9</w:t>
            </w:r>
          </w:p>
        </w:tc>
        <w:tc>
          <w:tcPr>
            <w:tcW w:w="0" w:type="auto"/>
          </w:tcPr>
          <w:p w:rsidR="00301129" w:rsidRPr="00C82138" w:rsidRDefault="00301129" w:rsidP="00D46449">
            <w:pPr>
              <w:rPr>
                <w:rFonts w:cs="Arial"/>
                <w:sz w:val="18"/>
                <w:szCs w:val="18"/>
              </w:rPr>
            </w:pPr>
            <w:r w:rsidRPr="00C82138">
              <w:rPr>
                <w:rFonts w:cs="Arial"/>
                <w:sz w:val="18"/>
                <w:szCs w:val="18"/>
              </w:rPr>
              <w:t xml:space="preserve">AT ablations TGA Mustard; 9 procedures, 12 circuits </w:t>
            </w:r>
            <w:proofErr w:type="gramStart"/>
            <w:r w:rsidRPr="00C82138">
              <w:rPr>
                <w:rFonts w:cs="Arial"/>
                <w:sz w:val="18"/>
                <w:szCs w:val="18"/>
              </w:rPr>
              <w:t>between 2007-2012, median</w:t>
            </w:r>
            <w:proofErr w:type="gramEnd"/>
            <w:r w:rsidRPr="00C82138">
              <w:rPr>
                <w:rFonts w:cs="Arial"/>
                <w:sz w:val="18"/>
                <w:szCs w:val="18"/>
              </w:rPr>
              <w:t xml:space="preserve"> age 38 y (18-56 y), used Carto and irrigated tips. Median f/u 15 mo. </w:t>
            </w:r>
          </w:p>
        </w:tc>
        <w:tc>
          <w:tcPr>
            <w:tcW w:w="0" w:type="auto"/>
          </w:tcPr>
          <w:p w:rsidR="00301129" w:rsidRPr="00C82138" w:rsidRDefault="00301129" w:rsidP="0095759D">
            <w:pPr>
              <w:rPr>
                <w:rFonts w:cs="Arial"/>
                <w:sz w:val="18"/>
                <w:szCs w:val="18"/>
              </w:rPr>
            </w:pPr>
            <w:r w:rsidRPr="00C82138">
              <w:rPr>
                <w:rFonts w:cs="Arial"/>
                <w:sz w:val="18"/>
                <w:szCs w:val="18"/>
              </w:rPr>
              <w:t>Ablation outcomes TGA atrial switch pts</w:t>
            </w:r>
          </w:p>
        </w:tc>
        <w:tc>
          <w:tcPr>
            <w:tcW w:w="0" w:type="auto"/>
          </w:tcPr>
          <w:p w:rsidR="00301129" w:rsidRPr="00C82138" w:rsidRDefault="00301129" w:rsidP="0095759D">
            <w:pPr>
              <w:rPr>
                <w:rFonts w:cs="Arial"/>
                <w:sz w:val="18"/>
                <w:szCs w:val="18"/>
              </w:rPr>
            </w:pPr>
            <w:r w:rsidRPr="00C82138">
              <w:rPr>
                <w:rFonts w:cs="Arial"/>
                <w:sz w:val="18"/>
                <w:szCs w:val="18"/>
              </w:rPr>
              <w:t xml:space="preserve">Transbaffle puncture in all. AT mechs: </w:t>
            </w:r>
          </w:p>
          <w:p w:rsidR="00301129" w:rsidRPr="00C82138" w:rsidRDefault="00301129" w:rsidP="0095759D">
            <w:pPr>
              <w:rPr>
                <w:rFonts w:cs="Arial"/>
                <w:sz w:val="18"/>
                <w:szCs w:val="18"/>
              </w:rPr>
            </w:pPr>
            <w:r w:rsidRPr="00C82138">
              <w:rPr>
                <w:rFonts w:cs="Arial"/>
                <w:sz w:val="18"/>
                <w:szCs w:val="18"/>
              </w:rPr>
              <w:t>CTI dep: 75%, focal 25% (pulm</w:t>
            </w:r>
            <w:r>
              <w:rPr>
                <w:rFonts w:cs="Arial"/>
                <w:sz w:val="18"/>
                <w:szCs w:val="18"/>
              </w:rPr>
              <w:t>onary</w:t>
            </w:r>
            <w:r w:rsidRPr="00C82138">
              <w:rPr>
                <w:rFonts w:cs="Arial"/>
                <w:sz w:val="18"/>
                <w:szCs w:val="18"/>
              </w:rPr>
              <w:t xml:space="preserve"> venous ¾). Acute success 100%; 25% recurrence w/</w:t>
            </w:r>
            <w:r>
              <w:rPr>
                <w:rFonts w:cs="Arial"/>
                <w:sz w:val="18"/>
                <w:szCs w:val="18"/>
              </w:rPr>
              <w:t>in 16 mo</w:t>
            </w:r>
            <w:r w:rsidRPr="00C82138">
              <w:rPr>
                <w:rFonts w:cs="Arial"/>
                <w:sz w:val="18"/>
                <w:szCs w:val="18"/>
              </w:rPr>
              <w:t xml:space="preserve">. Death 11% (1/9); recurrent AT w/ CHF. </w:t>
            </w:r>
          </w:p>
          <w:p w:rsidR="00301129" w:rsidRPr="00C82138" w:rsidRDefault="00301129" w:rsidP="0095759D">
            <w:pPr>
              <w:rPr>
                <w:rFonts w:cs="Arial"/>
                <w:sz w:val="18"/>
                <w:szCs w:val="18"/>
              </w:rPr>
            </w:pPr>
            <w:r w:rsidRPr="00C82138">
              <w:rPr>
                <w:rFonts w:cs="Arial"/>
                <w:sz w:val="18"/>
                <w:szCs w:val="18"/>
              </w:rPr>
              <w:t xml:space="preserve">ICD’s in 3/9. </w:t>
            </w:r>
          </w:p>
        </w:tc>
        <w:tc>
          <w:tcPr>
            <w:tcW w:w="0" w:type="auto"/>
          </w:tcPr>
          <w:p w:rsidR="00301129" w:rsidRPr="00C82138" w:rsidRDefault="00301129" w:rsidP="0095759D">
            <w:pPr>
              <w:rPr>
                <w:rFonts w:cs="Arial"/>
                <w:sz w:val="18"/>
                <w:szCs w:val="18"/>
              </w:rPr>
            </w:pPr>
            <w:r w:rsidRPr="00C82138">
              <w:rPr>
                <w:rFonts w:cs="Arial"/>
                <w:sz w:val="18"/>
                <w:szCs w:val="18"/>
              </w:rPr>
              <w:t xml:space="preserve">Ablation in pulmonary venous atrium needed in all pts. </w:t>
            </w:r>
          </w:p>
          <w:p w:rsidR="00301129" w:rsidRPr="00C82138" w:rsidRDefault="00301129" w:rsidP="0095759D">
            <w:pPr>
              <w:rPr>
                <w:rFonts w:cs="Arial"/>
                <w:sz w:val="18"/>
                <w:szCs w:val="18"/>
              </w:rPr>
            </w:pPr>
            <w:r w:rsidRPr="00C82138">
              <w:rPr>
                <w:rFonts w:cs="Arial"/>
                <w:sz w:val="18"/>
                <w:szCs w:val="18"/>
              </w:rPr>
              <w:t xml:space="preserve">Acute success 100%, recurrence 25% short-term. </w:t>
            </w:r>
          </w:p>
        </w:tc>
      </w:tr>
      <w:tr w:rsidR="00301129" w:rsidRPr="00C82138" w:rsidTr="0021551B">
        <w:tc>
          <w:tcPr>
            <w:tcW w:w="0" w:type="auto"/>
          </w:tcPr>
          <w:p w:rsidR="00301129" w:rsidRPr="00C82138" w:rsidRDefault="00301129" w:rsidP="0095759D">
            <w:pPr>
              <w:rPr>
                <w:rFonts w:cs="Arial"/>
                <w:sz w:val="18"/>
                <w:szCs w:val="18"/>
              </w:rPr>
            </w:pPr>
            <w:r w:rsidRPr="00C82138">
              <w:rPr>
                <w:rFonts w:cs="Arial"/>
                <w:sz w:val="18"/>
                <w:szCs w:val="18"/>
              </w:rPr>
              <w:t>Wu J</w:t>
            </w:r>
          </w:p>
          <w:p w:rsidR="00301129" w:rsidRPr="00C82138" w:rsidRDefault="00301129" w:rsidP="0095759D">
            <w:pPr>
              <w:rPr>
                <w:rFonts w:cs="Arial"/>
                <w:sz w:val="18"/>
                <w:szCs w:val="18"/>
              </w:rPr>
            </w:pPr>
            <w:r w:rsidRPr="00C82138">
              <w:rPr>
                <w:rFonts w:cs="Arial"/>
                <w:sz w:val="18"/>
                <w:szCs w:val="18"/>
              </w:rPr>
              <w:t>2013</w:t>
            </w:r>
          </w:p>
          <w:p w:rsidR="00301129" w:rsidRPr="00C82138" w:rsidRDefault="00301129" w:rsidP="0095759D">
            <w:pPr>
              <w:rPr>
                <w:rFonts w:cs="Arial"/>
                <w:sz w:val="18"/>
                <w:szCs w:val="18"/>
              </w:rPr>
            </w:pPr>
            <w:r w:rsidRPr="00C82138">
              <w:rPr>
                <w:rFonts w:cs="Arial"/>
                <w:sz w:val="18"/>
                <w:szCs w:val="18"/>
              </w:rPr>
              <w:fldChar w:fldCharType="begin">
                <w:fldData xml:space="preserve">PFJlZm1hbj48Q2l0ZT48QXV0aG9yPld1PC9BdXRob3I+PFllYXI+MjAxMzwvWWVhcj48UmVjTnVt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PFJlZm1hbj48Q2l0ZT48QXV0aG9yPld1PC9BdXRob3I+PFllYXI+MjAxMzwvWWVhcj48UmVjTnVt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(333)</w:t>
            </w:r>
            <w:r w:rsidRPr="00C82138">
              <w:rPr>
                <w:rFonts w:cs="Arial"/>
                <w:sz w:val="18"/>
                <w:szCs w:val="18"/>
              </w:rPr>
              <w:fldChar w:fldCharType="end"/>
            </w:r>
          </w:p>
          <w:p w:rsidR="00301129" w:rsidRPr="00C82138" w:rsidRDefault="00CF3027" w:rsidP="0095759D">
            <w:pPr>
              <w:rPr>
                <w:rFonts w:cs="Arial"/>
                <w:sz w:val="18"/>
                <w:szCs w:val="18"/>
              </w:rPr>
            </w:pPr>
            <w:hyperlink r:id="rId403" w:history="1">
              <w:r w:rsidR="00301129" w:rsidRPr="00C82138">
                <w:rPr>
                  <w:rStyle w:val="Hyperlink"/>
                  <w:rFonts w:cs="Arial"/>
                  <w:sz w:val="18"/>
                  <w:szCs w:val="18"/>
                </w:rPr>
                <w:t>23355133</w:t>
              </w:r>
            </w:hyperlink>
          </w:p>
        </w:tc>
        <w:tc>
          <w:tcPr>
            <w:tcW w:w="0" w:type="auto"/>
          </w:tcPr>
          <w:p w:rsidR="00301129" w:rsidRPr="00C82138" w:rsidRDefault="00301129" w:rsidP="0095759D">
            <w:pPr>
              <w:rPr>
                <w:rFonts w:cs="Arial"/>
                <w:sz w:val="18"/>
                <w:szCs w:val="18"/>
              </w:rPr>
            </w:pPr>
            <w:r w:rsidRPr="00C82138">
              <w:rPr>
                <w:rFonts w:cs="Arial"/>
                <w:sz w:val="18"/>
                <w:szCs w:val="18"/>
              </w:rPr>
              <w:t>Retrospective single center</w:t>
            </w:r>
          </w:p>
        </w:tc>
        <w:tc>
          <w:tcPr>
            <w:tcW w:w="0" w:type="auto"/>
          </w:tcPr>
          <w:p w:rsidR="00301129" w:rsidRPr="00C82138" w:rsidRDefault="00301129" w:rsidP="0095759D">
            <w:pPr>
              <w:rPr>
                <w:rFonts w:cs="Arial"/>
                <w:sz w:val="18"/>
                <w:szCs w:val="18"/>
              </w:rPr>
            </w:pPr>
            <w:r w:rsidRPr="00C82138">
              <w:rPr>
                <w:rFonts w:cs="Arial"/>
                <w:sz w:val="18"/>
                <w:szCs w:val="18"/>
              </w:rPr>
              <w:t>26</w:t>
            </w:r>
          </w:p>
        </w:tc>
        <w:tc>
          <w:tcPr>
            <w:tcW w:w="0" w:type="auto"/>
          </w:tcPr>
          <w:p w:rsidR="00301129" w:rsidRPr="00C82138" w:rsidRDefault="00301129" w:rsidP="0095759D">
            <w:pPr>
              <w:rPr>
                <w:rFonts w:cs="Arial"/>
                <w:sz w:val="18"/>
                <w:szCs w:val="18"/>
              </w:rPr>
            </w:pPr>
            <w:r w:rsidRPr="00C82138">
              <w:rPr>
                <w:rFonts w:cs="Arial"/>
                <w:sz w:val="18"/>
                <w:szCs w:val="18"/>
              </w:rPr>
              <w:t xml:space="preserve">Ablation in 26 TGA pts s/p atrial switch repairs, mean age 28.7±6.7 y; 34 ablation procedures. </w:t>
            </w:r>
          </w:p>
        </w:tc>
        <w:tc>
          <w:tcPr>
            <w:tcW w:w="0" w:type="auto"/>
          </w:tcPr>
          <w:p w:rsidR="00301129" w:rsidRPr="00C82138" w:rsidRDefault="00301129" w:rsidP="0095759D">
            <w:pPr>
              <w:rPr>
                <w:rFonts w:cs="Arial"/>
                <w:sz w:val="18"/>
                <w:szCs w:val="18"/>
              </w:rPr>
            </w:pPr>
            <w:r w:rsidRPr="00C82138">
              <w:rPr>
                <w:rFonts w:cs="Arial"/>
                <w:sz w:val="18"/>
                <w:szCs w:val="18"/>
              </w:rPr>
              <w:t>Assess outcomes ablation in TGA atrial switch pts</w:t>
            </w:r>
          </w:p>
        </w:tc>
        <w:tc>
          <w:tcPr>
            <w:tcW w:w="0" w:type="auto"/>
          </w:tcPr>
          <w:p w:rsidR="00301129" w:rsidRPr="00C82138" w:rsidRDefault="00301129" w:rsidP="0095759D">
            <w:pPr>
              <w:rPr>
                <w:rFonts w:cs="Arial"/>
                <w:sz w:val="18"/>
                <w:szCs w:val="18"/>
              </w:rPr>
            </w:pPr>
            <w:r w:rsidRPr="00C82138">
              <w:rPr>
                <w:rFonts w:cs="Arial"/>
                <w:sz w:val="18"/>
                <w:szCs w:val="18"/>
              </w:rPr>
              <w:t xml:space="preserve">34 AT: IART 88%; AVNRT 12%. Acute success 85% of circuits. </w:t>
            </w:r>
          </w:p>
          <w:p w:rsidR="00301129" w:rsidRPr="00C82138" w:rsidRDefault="00301129" w:rsidP="0095759D">
            <w:pPr>
              <w:rPr>
                <w:rFonts w:cs="Arial"/>
                <w:sz w:val="18"/>
                <w:szCs w:val="18"/>
              </w:rPr>
            </w:pPr>
            <w:r w:rsidRPr="00C82138">
              <w:rPr>
                <w:rFonts w:cs="Arial"/>
                <w:sz w:val="18"/>
                <w:szCs w:val="18"/>
              </w:rPr>
              <w:t>Mean f/u 34±</w:t>
            </w:r>
            <w:r>
              <w:rPr>
                <w:rFonts w:cs="Arial"/>
                <w:sz w:val="18"/>
                <w:szCs w:val="18"/>
              </w:rPr>
              <w:t>24 mo</w:t>
            </w:r>
            <w:r w:rsidRPr="00C82138">
              <w:rPr>
                <w:rFonts w:cs="Arial"/>
                <w:sz w:val="18"/>
                <w:szCs w:val="18"/>
              </w:rPr>
              <w:t xml:space="preserve">, 30% recurrence IART. </w:t>
            </w:r>
          </w:p>
        </w:tc>
        <w:tc>
          <w:tcPr>
            <w:tcW w:w="0" w:type="auto"/>
          </w:tcPr>
          <w:p w:rsidR="00301129" w:rsidRPr="00C82138" w:rsidRDefault="00301129" w:rsidP="0095759D">
            <w:pPr>
              <w:rPr>
                <w:rFonts w:cs="Arial"/>
                <w:sz w:val="18"/>
                <w:szCs w:val="18"/>
              </w:rPr>
            </w:pPr>
            <w:r w:rsidRPr="00C82138">
              <w:rPr>
                <w:rFonts w:cs="Arial"/>
                <w:sz w:val="18"/>
                <w:szCs w:val="18"/>
              </w:rPr>
              <w:t>TGA atrial switch: high acute success, 34% recurrence &lt;3 y</w:t>
            </w:r>
          </w:p>
        </w:tc>
      </w:tr>
      <w:tr w:rsidR="00301129" w:rsidRPr="00C82138" w:rsidTr="0021551B">
        <w:tc>
          <w:tcPr>
            <w:tcW w:w="0" w:type="auto"/>
            <w:gridSpan w:val="7"/>
          </w:tcPr>
          <w:p w:rsidR="00301129" w:rsidRPr="00C82138" w:rsidRDefault="00301129" w:rsidP="005121E3">
            <w:pPr>
              <w:rPr>
                <w:rFonts w:cs="Arial"/>
                <w:sz w:val="18"/>
                <w:szCs w:val="18"/>
              </w:rPr>
            </w:pPr>
            <w:r w:rsidRPr="00C82138">
              <w:rPr>
                <w:sz w:val="18"/>
                <w:szCs w:val="18"/>
              </w:rPr>
              <w:t>CHD: Surgical therapy</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lastRenderedPageBreak/>
              <w:t>Pressley JC 1992</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PFJlZm1hbj48Q2l0ZT48QXV0aG9yPlByZXNzbGV5PC9BdXRob3I+PFllYXI+MTk5MjwvWWVhcj48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PFJlZm1hbj48Q2l0ZT48QXV0aG9yPlByZXNzbGV5PC9BdXRob3I+PFllYXI+MTk5MjwvWWVhcj48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(334)</w:t>
            </w:r>
            <w:r w:rsidRPr="00C82138">
              <w:rPr>
                <w:rFonts w:cs="Arial"/>
                <w:sz w:val="18"/>
                <w:szCs w:val="18"/>
              </w:rPr>
              <w:fldChar w:fldCharType="end"/>
            </w:r>
          </w:p>
          <w:p w:rsidR="00301129" w:rsidRPr="00C82138" w:rsidRDefault="00CF3027" w:rsidP="00290E45">
            <w:pPr>
              <w:rPr>
                <w:rFonts w:cs="Arial"/>
                <w:sz w:val="18"/>
                <w:szCs w:val="18"/>
              </w:rPr>
            </w:pPr>
            <w:hyperlink r:id="rId404" w:history="1">
              <w:r w:rsidR="00301129" w:rsidRPr="00C82138">
                <w:rPr>
                  <w:rStyle w:val="Hyperlink"/>
                  <w:rFonts w:cs="Arial"/>
                  <w:sz w:val="18"/>
                  <w:szCs w:val="18"/>
                </w:rPr>
                <w:t>1394922</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38</w:t>
            </w:r>
          </w:p>
        </w:tc>
        <w:tc>
          <w:tcPr>
            <w:tcW w:w="0" w:type="auto"/>
          </w:tcPr>
          <w:p w:rsidR="00301129" w:rsidRPr="00C82138" w:rsidRDefault="00301129" w:rsidP="00290E45">
            <w:pPr>
              <w:rPr>
                <w:rFonts w:cs="Arial"/>
                <w:sz w:val="18"/>
                <w:szCs w:val="18"/>
              </w:rPr>
            </w:pPr>
            <w:r w:rsidRPr="00C82138">
              <w:rPr>
                <w:rFonts w:cs="Arial"/>
                <w:sz w:val="18"/>
                <w:szCs w:val="18"/>
              </w:rPr>
              <w:t xml:space="preserve">38 pts, WPW and Ebstein anomly, surgical AP ablation and repair. Mean age 26.3 ±12.3 y, 1968-88. Compared to 384 pts undergoing AP surgery w/o Ebstein. </w:t>
            </w:r>
          </w:p>
          <w:p w:rsidR="00301129" w:rsidRPr="00C82138" w:rsidRDefault="00301129" w:rsidP="00290E45">
            <w:pPr>
              <w:rPr>
                <w:rFonts w:cs="Arial"/>
                <w:sz w:val="18"/>
                <w:szCs w:val="18"/>
              </w:rPr>
            </w:pPr>
            <w:r w:rsidRPr="00C82138">
              <w:rPr>
                <w:rFonts w:cs="Arial"/>
                <w:sz w:val="18"/>
                <w:szCs w:val="18"/>
              </w:rPr>
              <w:t>76% documented AVRT; 42% AF. F/u 6.2± 3.8 y.</w:t>
            </w:r>
          </w:p>
        </w:tc>
        <w:tc>
          <w:tcPr>
            <w:tcW w:w="0" w:type="auto"/>
          </w:tcPr>
          <w:p w:rsidR="00301129" w:rsidRPr="00C82138" w:rsidRDefault="00301129" w:rsidP="00290E45">
            <w:pPr>
              <w:rPr>
                <w:rFonts w:cs="Arial"/>
                <w:sz w:val="18"/>
                <w:szCs w:val="18"/>
              </w:rPr>
            </w:pPr>
            <w:r w:rsidRPr="00C82138">
              <w:rPr>
                <w:rFonts w:cs="Arial"/>
                <w:sz w:val="18"/>
                <w:szCs w:val="18"/>
              </w:rPr>
              <w:t>Assess surgical impact AP ablation during Ebstein repair.</w:t>
            </w:r>
          </w:p>
        </w:tc>
        <w:tc>
          <w:tcPr>
            <w:tcW w:w="0" w:type="auto"/>
          </w:tcPr>
          <w:p w:rsidR="00301129" w:rsidRPr="00C82138" w:rsidRDefault="00301129" w:rsidP="00290E45">
            <w:pPr>
              <w:rPr>
                <w:rFonts w:cs="Arial"/>
                <w:sz w:val="18"/>
                <w:szCs w:val="18"/>
              </w:rPr>
            </w:pPr>
            <w:r w:rsidRPr="00C82138">
              <w:rPr>
                <w:rFonts w:cs="Arial"/>
                <w:sz w:val="18"/>
                <w:szCs w:val="18"/>
              </w:rPr>
              <w:t xml:space="preserve">Mult AP 50%, right sided 79%, posteroseptal 58%, left 7.9%. </w:t>
            </w:r>
          </w:p>
          <w:p w:rsidR="00301129" w:rsidRPr="00C82138" w:rsidRDefault="00301129" w:rsidP="00290E45">
            <w:pPr>
              <w:rPr>
                <w:rFonts w:cs="Arial"/>
                <w:sz w:val="18"/>
                <w:szCs w:val="18"/>
              </w:rPr>
            </w:pPr>
            <w:r w:rsidRPr="00C82138">
              <w:rPr>
                <w:rFonts w:cs="Arial"/>
                <w:sz w:val="18"/>
                <w:szCs w:val="18"/>
              </w:rPr>
              <w:t>Surg</w:t>
            </w:r>
            <w:r>
              <w:rPr>
                <w:rFonts w:cs="Arial"/>
                <w:sz w:val="18"/>
                <w:szCs w:val="18"/>
              </w:rPr>
              <w:t>ery</w:t>
            </w:r>
            <w:r w:rsidRPr="00C82138">
              <w:rPr>
                <w:rFonts w:cs="Arial"/>
                <w:sz w:val="18"/>
                <w:szCs w:val="18"/>
              </w:rPr>
              <w:t xml:space="preserve"> mortality 5.3%, both &lt;15 y old. 28/38 surg</w:t>
            </w:r>
            <w:r>
              <w:rPr>
                <w:rFonts w:cs="Arial"/>
                <w:sz w:val="18"/>
                <w:szCs w:val="18"/>
              </w:rPr>
              <w:t>ery</w:t>
            </w:r>
            <w:r w:rsidRPr="00C82138">
              <w:rPr>
                <w:rFonts w:cs="Arial"/>
                <w:sz w:val="18"/>
                <w:szCs w:val="18"/>
              </w:rPr>
              <w:t xml:space="preserve"> repair + AP ablation; </w:t>
            </w:r>
          </w:p>
          <w:p w:rsidR="00301129" w:rsidRPr="00C82138" w:rsidRDefault="00301129" w:rsidP="00290E45">
            <w:pPr>
              <w:rPr>
                <w:rFonts w:cs="Arial"/>
                <w:sz w:val="18"/>
                <w:szCs w:val="18"/>
              </w:rPr>
            </w:pPr>
            <w:r w:rsidRPr="00C82138">
              <w:rPr>
                <w:rFonts w:cs="Arial"/>
                <w:sz w:val="18"/>
                <w:szCs w:val="18"/>
              </w:rPr>
              <w:t>Successfu</w:t>
            </w:r>
            <w:r>
              <w:rPr>
                <w:rFonts w:cs="Arial"/>
                <w:sz w:val="18"/>
                <w:szCs w:val="18"/>
              </w:rPr>
              <w:t>l AP ablation: 95%. 82% NS</w:t>
            </w:r>
            <w:r w:rsidRPr="00C82138">
              <w:rPr>
                <w:rFonts w:cs="Arial"/>
                <w:sz w:val="18"/>
                <w:szCs w:val="18"/>
              </w:rPr>
              <w:t xml:space="preserve"> arrhythmias during f/u. </w:t>
            </w:r>
          </w:p>
        </w:tc>
        <w:tc>
          <w:tcPr>
            <w:tcW w:w="0" w:type="auto"/>
          </w:tcPr>
          <w:p w:rsidR="00301129" w:rsidRPr="00C82138" w:rsidRDefault="00301129" w:rsidP="00290E45">
            <w:pPr>
              <w:rPr>
                <w:rFonts w:cs="Arial"/>
                <w:sz w:val="18"/>
                <w:szCs w:val="18"/>
              </w:rPr>
            </w:pPr>
            <w:r w:rsidRPr="00C82138">
              <w:rPr>
                <w:rFonts w:cs="Arial"/>
                <w:sz w:val="18"/>
                <w:szCs w:val="18"/>
              </w:rPr>
              <w:t xml:space="preserve">Pts w/ Ebstein anomaly improved after surgery w/ AP ablation. </w:t>
            </w:r>
          </w:p>
          <w:p w:rsidR="00301129" w:rsidRPr="00C82138" w:rsidRDefault="00301129" w:rsidP="00290E45">
            <w:pPr>
              <w:rPr>
                <w:rFonts w:cs="Arial"/>
                <w:sz w:val="18"/>
                <w:szCs w:val="18"/>
              </w:rPr>
            </w:pPr>
            <w:r w:rsidRPr="00C82138">
              <w:rPr>
                <w:rFonts w:cs="Arial"/>
                <w:sz w:val="18"/>
                <w:szCs w:val="18"/>
              </w:rPr>
              <w:t>Late AF reduced from 42% to 9%, p&lt;.001.</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Misaki T 1995</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PFJlZm1hbj48Q2l0ZT48QXV0aG9yPk1pc2FraTwvQXV0aG9yPjxZZWFyPjE5OTU8L1llYXI+PFJl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PFJlZm1hbj48Q2l0ZT48QXV0aG9yPk1pc2FraTwvQXV0aG9yPjxZZWFyPjE5OTU8L1llYXI+PFJl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(335)</w:t>
            </w:r>
            <w:r w:rsidRPr="00C82138">
              <w:rPr>
                <w:rFonts w:cs="Arial"/>
                <w:sz w:val="18"/>
                <w:szCs w:val="18"/>
              </w:rPr>
              <w:fldChar w:fldCharType="end"/>
            </w:r>
          </w:p>
          <w:p w:rsidR="00301129" w:rsidRPr="00C82138" w:rsidRDefault="00CF3027" w:rsidP="00290E45">
            <w:pPr>
              <w:rPr>
                <w:rFonts w:cs="Arial"/>
                <w:sz w:val="18"/>
                <w:szCs w:val="18"/>
              </w:rPr>
            </w:pPr>
            <w:hyperlink r:id="rId405" w:history="1">
              <w:r w:rsidR="00301129" w:rsidRPr="00C82138">
                <w:rPr>
                  <w:rStyle w:val="Hyperlink"/>
                  <w:rFonts w:cs="Arial"/>
                  <w:sz w:val="18"/>
                  <w:szCs w:val="18"/>
                </w:rPr>
                <w:t>8523883</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42</w:t>
            </w:r>
          </w:p>
        </w:tc>
        <w:tc>
          <w:tcPr>
            <w:tcW w:w="0" w:type="auto"/>
          </w:tcPr>
          <w:p w:rsidR="00301129" w:rsidRPr="00C82138" w:rsidRDefault="00301129" w:rsidP="00290E45">
            <w:pPr>
              <w:rPr>
                <w:rFonts w:cs="Arial"/>
                <w:sz w:val="18"/>
                <w:szCs w:val="18"/>
              </w:rPr>
            </w:pPr>
            <w:r w:rsidRPr="00C82138">
              <w:rPr>
                <w:rFonts w:cs="Arial"/>
                <w:sz w:val="18"/>
                <w:szCs w:val="18"/>
              </w:rPr>
              <w:t xml:space="preserve">42 pts WPW = Ebstein, surgery 1973-1993. Mean age 35±14 y. 52 APs, 48 </w:t>
            </w:r>
            <w:proofErr w:type="gramStart"/>
            <w:r w:rsidRPr="00C82138">
              <w:rPr>
                <w:rFonts w:cs="Arial"/>
                <w:sz w:val="18"/>
                <w:szCs w:val="18"/>
              </w:rPr>
              <w:t>right</w:t>
            </w:r>
            <w:proofErr w:type="gramEnd"/>
            <w:r w:rsidRPr="00C82138">
              <w:rPr>
                <w:rFonts w:cs="Arial"/>
                <w:sz w:val="18"/>
                <w:szCs w:val="18"/>
              </w:rPr>
              <w:t xml:space="preserve"> or posteroseptal. Division of AP at surgery; 35 TV </w:t>
            </w:r>
            <w:proofErr w:type="gramStart"/>
            <w:r w:rsidRPr="00C82138">
              <w:rPr>
                <w:rFonts w:cs="Arial"/>
                <w:sz w:val="18"/>
                <w:szCs w:val="18"/>
              </w:rPr>
              <w:t>operation</w:t>
            </w:r>
            <w:proofErr w:type="gramEnd"/>
            <w:r w:rsidRPr="00C82138">
              <w:rPr>
                <w:rFonts w:cs="Arial"/>
                <w:sz w:val="18"/>
                <w:szCs w:val="18"/>
              </w:rPr>
              <w:t xml:space="preserve">. </w:t>
            </w:r>
          </w:p>
        </w:tc>
        <w:tc>
          <w:tcPr>
            <w:tcW w:w="0" w:type="auto"/>
          </w:tcPr>
          <w:p w:rsidR="00301129" w:rsidRPr="00C82138" w:rsidRDefault="00301129" w:rsidP="00290E45">
            <w:pPr>
              <w:rPr>
                <w:rFonts w:cs="Arial"/>
                <w:sz w:val="18"/>
                <w:szCs w:val="18"/>
              </w:rPr>
            </w:pPr>
            <w:r w:rsidRPr="00C82138">
              <w:rPr>
                <w:rFonts w:cs="Arial"/>
                <w:sz w:val="18"/>
                <w:szCs w:val="18"/>
              </w:rPr>
              <w:t>Assess outcome WPW surgery in Ebstein</w:t>
            </w:r>
          </w:p>
        </w:tc>
        <w:tc>
          <w:tcPr>
            <w:tcW w:w="0" w:type="auto"/>
          </w:tcPr>
          <w:p w:rsidR="00301129" w:rsidRPr="00C82138" w:rsidRDefault="00301129" w:rsidP="00290E45">
            <w:pPr>
              <w:rPr>
                <w:rFonts w:cs="Arial"/>
                <w:sz w:val="18"/>
                <w:szCs w:val="18"/>
              </w:rPr>
            </w:pPr>
            <w:r w:rsidRPr="00C82138">
              <w:rPr>
                <w:rFonts w:cs="Arial"/>
                <w:sz w:val="18"/>
                <w:szCs w:val="18"/>
              </w:rPr>
              <w:t>All 52 AP success</w:t>
            </w:r>
            <w:r>
              <w:rPr>
                <w:rFonts w:cs="Arial"/>
                <w:sz w:val="18"/>
                <w:szCs w:val="18"/>
              </w:rPr>
              <w:t>f</w:t>
            </w:r>
            <w:r w:rsidRPr="00C82138">
              <w:rPr>
                <w:rFonts w:cs="Arial"/>
                <w:sz w:val="18"/>
                <w:szCs w:val="18"/>
              </w:rPr>
              <w:t xml:space="preserve">ully rx at surg. </w:t>
            </w:r>
          </w:p>
          <w:p w:rsidR="00301129" w:rsidRPr="00C82138" w:rsidRDefault="00301129" w:rsidP="00290E45">
            <w:pPr>
              <w:rPr>
                <w:rFonts w:cs="Arial"/>
                <w:sz w:val="18"/>
                <w:szCs w:val="18"/>
              </w:rPr>
            </w:pPr>
            <w:r w:rsidRPr="00C82138">
              <w:rPr>
                <w:rFonts w:cs="Arial"/>
                <w:sz w:val="18"/>
                <w:szCs w:val="18"/>
              </w:rPr>
              <w:t xml:space="preserve">2 reops due to SVT: additional AP. </w:t>
            </w:r>
          </w:p>
          <w:p w:rsidR="00301129" w:rsidRPr="00C82138" w:rsidRDefault="00301129" w:rsidP="00290E45">
            <w:pPr>
              <w:rPr>
                <w:rFonts w:cs="Arial"/>
                <w:sz w:val="18"/>
                <w:szCs w:val="18"/>
              </w:rPr>
            </w:pPr>
            <w:r w:rsidRPr="00C82138">
              <w:rPr>
                <w:rFonts w:cs="Arial"/>
                <w:sz w:val="18"/>
                <w:szCs w:val="18"/>
              </w:rPr>
              <w:t>Hosp</w:t>
            </w:r>
            <w:r>
              <w:rPr>
                <w:rFonts w:cs="Arial"/>
                <w:sz w:val="18"/>
                <w:szCs w:val="18"/>
              </w:rPr>
              <w:t>ital</w:t>
            </w:r>
            <w:r w:rsidRPr="00C82138">
              <w:rPr>
                <w:rFonts w:cs="Arial"/>
                <w:sz w:val="18"/>
                <w:szCs w:val="18"/>
              </w:rPr>
              <w:t xml:space="preserve"> mort</w:t>
            </w:r>
            <w:r>
              <w:rPr>
                <w:rFonts w:cs="Arial"/>
                <w:sz w:val="18"/>
                <w:szCs w:val="18"/>
              </w:rPr>
              <w:t>ality</w:t>
            </w:r>
            <w:r w:rsidRPr="00C82138">
              <w:rPr>
                <w:rFonts w:cs="Arial"/>
                <w:sz w:val="18"/>
                <w:szCs w:val="18"/>
              </w:rPr>
              <w:t xml:space="preserve"> 7.1%. no late deaths f/u mean 94 mo</w:t>
            </w:r>
          </w:p>
        </w:tc>
        <w:tc>
          <w:tcPr>
            <w:tcW w:w="0" w:type="auto"/>
          </w:tcPr>
          <w:p w:rsidR="00301129" w:rsidRPr="00C82138" w:rsidRDefault="00301129" w:rsidP="00290E45">
            <w:pPr>
              <w:rPr>
                <w:rFonts w:cs="Arial"/>
                <w:sz w:val="18"/>
                <w:szCs w:val="18"/>
              </w:rPr>
            </w:pPr>
            <w:r>
              <w:rPr>
                <w:rFonts w:cs="Arial"/>
                <w:sz w:val="18"/>
                <w:szCs w:val="18"/>
              </w:rPr>
              <w:t>N/A</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Theodoro DA</w:t>
            </w:r>
          </w:p>
          <w:p w:rsidR="00301129" w:rsidRPr="00C82138" w:rsidRDefault="00301129" w:rsidP="00290E45">
            <w:pPr>
              <w:rPr>
                <w:rFonts w:cs="Arial"/>
                <w:sz w:val="18"/>
                <w:szCs w:val="18"/>
              </w:rPr>
            </w:pPr>
            <w:r w:rsidRPr="00C82138">
              <w:rPr>
                <w:rFonts w:cs="Arial"/>
                <w:sz w:val="18"/>
                <w:szCs w:val="18"/>
              </w:rPr>
              <w:t>1998</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PFJlZm1hbj48Q2l0ZT48QXV0aG9yPlRoZW9kb3JvPC9BdXRob3I+PFllYXI+MTk5ODwvWWVhcj48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PFJlZm1hbj48Q2l0ZT48QXV0aG9yPlRoZW9kb3JvPC9BdXRob3I+PFllYXI+MTk5ODwvWWVhcj48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(336)</w:t>
            </w:r>
            <w:r w:rsidRPr="00C82138">
              <w:rPr>
                <w:rFonts w:cs="Arial"/>
                <w:sz w:val="18"/>
                <w:szCs w:val="18"/>
              </w:rPr>
              <w:fldChar w:fldCharType="end"/>
            </w:r>
          </w:p>
          <w:p w:rsidR="00301129" w:rsidRPr="00C82138" w:rsidRDefault="00CF3027" w:rsidP="00290E45">
            <w:pPr>
              <w:rPr>
                <w:rFonts w:cs="Arial"/>
                <w:sz w:val="18"/>
                <w:szCs w:val="18"/>
              </w:rPr>
            </w:pPr>
            <w:hyperlink r:id="rId406" w:history="1">
              <w:r w:rsidR="00301129" w:rsidRPr="00C82138">
                <w:rPr>
                  <w:rStyle w:val="Hyperlink"/>
                  <w:rFonts w:cs="Arial"/>
                  <w:sz w:val="18"/>
                  <w:szCs w:val="18"/>
                </w:rPr>
                <w:t>9456109</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18</w:t>
            </w:r>
          </w:p>
        </w:tc>
        <w:tc>
          <w:tcPr>
            <w:tcW w:w="0" w:type="auto"/>
          </w:tcPr>
          <w:p w:rsidR="00301129" w:rsidRPr="00C82138" w:rsidRDefault="00301129" w:rsidP="00290E45">
            <w:pPr>
              <w:rPr>
                <w:rFonts w:cs="Arial"/>
                <w:sz w:val="18"/>
                <w:szCs w:val="18"/>
              </w:rPr>
            </w:pPr>
            <w:r w:rsidRPr="00C82138">
              <w:rPr>
                <w:rFonts w:cs="Arial"/>
                <w:sz w:val="18"/>
                <w:szCs w:val="18"/>
              </w:rPr>
              <w:t>18 ACHD pts mean age 34.9 y</w:t>
            </w:r>
            <w:r>
              <w:rPr>
                <w:rFonts w:cs="Arial"/>
                <w:sz w:val="18"/>
                <w:szCs w:val="18"/>
              </w:rPr>
              <w:t xml:space="preserve"> underwent RA Maze for AT/atrial flutter</w:t>
            </w:r>
            <w:r w:rsidRPr="00C82138">
              <w:rPr>
                <w:rFonts w:cs="Arial"/>
                <w:sz w:val="18"/>
                <w:szCs w:val="18"/>
              </w:rPr>
              <w:t xml:space="preserve"> or AF:</w:t>
            </w:r>
          </w:p>
          <w:p w:rsidR="00301129" w:rsidRPr="00C82138" w:rsidRDefault="00301129" w:rsidP="00290E45">
            <w:pPr>
              <w:rPr>
                <w:rFonts w:cs="Arial"/>
                <w:sz w:val="18"/>
                <w:szCs w:val="18"/>
              </w:rPr>
            </w:pPr>
            <w:r w:rsidRPr="00C82138">
              <w:rPr>
                <w:rFonts w:cs="Arial"/>
                <w:sz w:val="18"/>
                <w:szCs w:val="18"/>
              </w:rPr>
              <w:t>Ebstein 15, tricuspid regurg</w:t>
            </w:r>
            <w:r>
              <w:rPr>
                <w:rFonts w:cs="Arial"/>
                <w:sz w:val="18"/>
                <w:szCs w:val="18"/>
              </w:rPr>
              <w:t>itation</w:t>
            </w:r>
            <w:r w:rsidRPr="00C82138">
              <w:rPr>
                <w:rFonts w:cs="Arial"/>
                <w:sz w:val="18"/>
                <w:szCs w:val="18"/>
              </w:rPr>
              <w:t xml:space="preserve"> 2, ASD1. Mean f/u 8 mo. </w:t>
            </w:r>
          </w:p>
        </w:tc>
        <w:tc>
          <w:tcPr>
            <w:tcW w:w="0" w:type="auto"/>
          </w:tcPr>
          <w:p w:rsidR="00301129" w:rsidRPr="00C82138" w:rsidRDefault="00301129" w:rsidP="00290E45">
            <w:pPr>
              <w:rPr>
                <w:rFonts w:cs="Arial"/>
                <w:sz w:val="18"/>
                <w:szCs w:val="18"/>
              </w:rPr>
            </w:pPr>
            <w:r w:rsidRPr="00C82138">
              <w:rPr>
                <w:rFonts w:cs="Arial"/>
                <w:sz w:val="18"/>
                <w:szCs w:val="18"/>
              </w:rPr>
              <w:t>Assess outcome RA maze in ACHD</w:t>
            </w:r>
          </w:p>
        </w:tc>
        <w:tc>
          <w:tcPr>
            <w:tcW w:w="0" w:type="auto"/>
          </w:tcPr>
          <w:p w:rsidR="00301129" w:rsidRPr="00C82138" w:rsidRDefault="00301129" w:rsidP="00290E45">
            <w:pPr>
              <w:rPr>
                <w:rFonts w:cs="Arial"/>
                <w:sz w:val="18"/>
                <w:szCs w:val="18"/>
              </w:rPr>
            </w:pPr>
            <w:r w:rsidRPr="00C82138">
              <w:rPr>
                <w:rFonts w:cs="Arial"/>
                <w:sz w:val="18"/>
                <w:szCs w:val="18"/>
              </w:rPr>
              <w:t xml:space="preserve">No early deaths. Early postop SVT 3. </w:t>
            </w:r>
          </w:p>
          <w:p w:rsidR="00301129" w:rsidRPr="00C82138" w:rsidRDefault="00301129" w:rsidP="00290E45">
            <w:pPr>
              <w:rPr>
                <w:rFonts w:cs="Arial"/>
                <w:sz w:val="18"/>
                <w:szCs w:val="18"/>
              </w:rPr>
            </w:pPr>
            <w:r w:rsidRPr="00C82138">
              <w:rPr>
                <w:rFonts w:cs="Arial"/>
                <w:sz w:val="18"/>
                <w:szCs w:val="18"/>
              </w:rPr>
              <w:t xml:space="preserve">RA maze performed, even in pts w/ AF. </w:t>
            </w:r>
          </w:p>
        </w:tc>
        <w:tc>
          <w:tcPr>
            <w:tcW w:w="0" w:type="auto"/>
          </w:tcPr>
          <w:p w:rsidR="00301129" w:rsidRPr="00C82138" w:rsidRDefault="00301129" w:rsidP="00290E45">
            <w:pPr>
              <w:rPr>
                <w:rFonts w:cs="Arial"/>
                <w:sz w:val="18"/>
                <w:szCs w:val="18"/>
              </w:rPr>
            </w:pPr>
            <w:proofErr w:type="gramStart"/>
            <w:r w:rsidRPr="00C82138">
              <w:rPr>
                <w:rFonts w:cs="Arial"/>
                <w:sz w:val="18"/>
                <w:szCs w:val="18"/>
              </w:rPr>
              <w:t>Inclusion RA maze</w:t>
            </w:r>
            <w:proofErr w:type="gramEnd"/>
            <w:r w:rsidRPr="00C82138">
              <w:rPr>
                <w:rFonts w:cs="Arial"/>
                <w:sz w:val="18"/>
                <w:szCs w:val="18"/>
              </w:rPr>
              <w:t xml:space="preserve"> in ACHD pt w/ RA dilatation and AT is effective in eliminating or reducing AT. </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 xml:space="preserve">Huang CJ 2000 </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PFJlZm1hbj48Q2l0ZT48QXV0aG9yPkh1YW5nPC9BdXRob3I+PFllYXI+MjAwMDwvWWVhcj48UmVj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PFJlZm1hbj48Q2l0ZT48QXV0aG9yPkh1YW5nPC9BdXRob3I+PFllYXI+MjAwMDwvWWVhcj48UmVj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(337)</w:t>
            </w:r>
            <w:r w:rsidRPr="00C82138">
              <w:rPr>
                <w:rFonts w:cs="Arial"/>
                <w:sz w:val="18"/>
                <w:szCs w:val="18"/>
              </w:rPr>
              <w:fldChar w:fldCharType="end"/>
            </w:r>
          </w:p>
          <w:p w:rsidR="00301129" w:rsidRPr="00C82138" w:rsidRDefault="00CF3027" w:rsidP="00290E45">
            <w:pPr>
              <w:rPr>
                <w:rFonts w:cs="Arial"/>
                <w:sz w:val="18"/>
                <w:szCs w:val="18"/>
              </w:rPr>
            </w:pPr>
            <w:hyperlink r:id="rId407" w:history="1">
              <w:r w:rsidR="00301129" w:rsidRPr="00C82138">
                <w:rPr>
                  <w:rStyle w:val="Hyperlink"/>
                  <w:rFonts w:cs="Arial"/>
                  <w:sz w:val="18"/>
                  <w:szCs w:val="18"/>
                </w:rPr>
                <w:t>11145402</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30</w:t>
            </w:r>
          </w:p>
        </w:tc>
        <w:tc>
          <w:tcPr>
            <w:tcW w:w="0" w:type="auto"/>
          </w:tcPr>
          <w:p w:rsidR="00301129" w:rsidRPr="00C82138" w:rsidRDefault="00301129" w:rsidP="00290E45">
            <w:pPr>
              <w:rPr>
                <w:rFonts w:cs="Arial"/>
                <w:sz w:val="18"/>
                <w:szCs w:val="18"/>
              </w:rPr>
            </w:pPr>
            <w:r w:rsidRPr="00C82138">
              <w:rPr>
                <w:rFonts w:cs="Arial"/>
                <w:sz w:val="18"/>
                <w:szCs w:val="18"/>
              </w:rPr>
              <w:t>30 pts w/ Ebstein</w:t>
            </w:r>
            <w:proofErr w:type="gramStart"/>
            <w:r w:rsidRPr="00C82138">
              <w:rPr>
                <w:rFonts w:cs="Arial"/>
                <w:sz w:val="18"/>
                <w:szCs w:val="18"/>
              </w:rPr>
              <w:t>:surg</w:t>
            </w:r>
            <w:proofErr w:type="gramEnd"/>
            <w:r w:rsidRPr="00C82138">
              <w:rPr>
                <w:rFonts w:cs="Arial"/>
                <w:sz w:val="18"/>
                <w:szCs w:val="18"/>
              </w:rPr>
              <w:t xml:space="preserve"> repair 1973-1997. Preop EP</w:t>
            </w:r>
            <w:r>
              <w:rPr>
                <w:rFonts w:cs="Arial"/>
                <w:sz w:val="18"/>
                <w:szCs w:val="18"/>
              </w:rPr>
              <w:t xml:space="preserve"> study</w:t>
            </w:r>
            <w:r w:rsidRPr="00C82138">
              <w:rPr>
                <w:rFonts w:cs="Arial"/>
                <w:sz w:val="18"/>
                <w:szCs w:val="18"/>
              </w:rPr>
              <w:t xml:space="preserve"> performed in 11 after 1980: surg ablation perform</w:t>
            </w:r>
            <w:r>
              <w:rPr>
                <w:rFonts w:cs="Arial"/>
                <w:sz w:val="18"/>
                <w:szCs w:val="18"/>
              </w:rPr>
              <w:t xml:space="preserve">ed in 10/11: WPW 4, AVNRT 2, </w:t>
            </w:r>
            <w:proofErr w:type="gramStart"/>
            <w:r>
              <w:rPr>
                <w:rFonts w:cs="Arial"/>
                <w:sz w:val="18"/>
                <w:szCs w:val="18"/>
              </w:rPr>
              <w:t>atrial</w:t>
            </w:r>
            <w:proofErr w:type="gramEnd"/>
            <w:r>
              <w:rPr>
                <w:rFonts w:cs="Arial"/>
                <w:sz w:val="18"/>
                <w:szCs w:val="18"/>
              </w:rPr>
              <w:t xml:space="preserve"> flutter</w:t>
            </w:r>
            <w:r w:rsidRPr="00C82138">
              <w:rPr>
                <w:rFonts w:cs="Arial"/>
                <w:sz w:val="18"/>
                <w:szCs w:val="18"/>
              </w:rPr>
              <w:t xml:space="preserve">/AF 3, VT1. </w:t>
            </w:r>
          </w:p>
        </w:tc>
        <w:tc>
          <w:tcPr>
            <w:tcW w:w="0" w:type="auto"/>
          </w:tcPr>
          <w:p w:rsidR="00301129" w:rsidRPr="00C82138" w:rsidRDefault="00301129" w:rsidP="00290E45">
            <w:pPr>
              <w:rPr>
                <w:rFonts w:cs="Arial"/>
                <w:sz w:val="18"/>
                <w:szCs w:val="18"/>
              </w:rPr>
            </w:pPr>
            <w:r w:rsidRPr="00C82138">
              <w:rPr>
                <w:rFonts w:cs="Arial"/>
                <w:sz w:val="18"/>
                <w:szCs w:val="18"/>
              </w:rPr>
              <w:t xml:space="preserve">Assess survival difference w/ op ablation Ebstein. </w:t>
            </w:r>
          </w:p>
        </w:tc>
        <w:tc>
          <w:tcPr>
            <w:tcW w:w="0" w:type="auto"/>
          </w:tcPr>
          <w:p w:rsidR="00301129" w:rsidRPr="00C82138" w:rsidRDefault="00301129" w:rsidP="00290E45">
            <w:pPr>
              <w:rPr>
                <w:rFonts w:cs="Arial"/>
                <w:sz w:val="18"/>
                <w:szCs w:val="18"/>
              </w:rPr>
            </w:pPr>
            <w:r w:rsidRPr="00C82138">
              <w:rPr>
                <w:rFonts w:cs="Arial"/>
                <w:sz w:val="18"/>
                <w:szCs w:val="18"/>
              </w:rPr>
              <w:t xml:space="preserve">No mort in ablated pts. </w:t>
            </w:r>
          </w:p>
          <w:p w:rsidR="00301129" w:rsidRPr="00C82138" w:rsidRDefault="00301129" w:rsidP="00290E45">
            <w:pPr>
              <w:rPr>
                <w:rFonts w:cs="Arial"/>
                <w:sz w:val="18"/>
                <w:szCs w:val="18"/>
              </w:rPr>
            </w:pPr>
            <w:r w:rsidRPr="00C82138">
              <w:rPr>
                <w:rFonts w:cs="Arial"/>
                <w:sz w:val="18"/>
                <w:szCs w:val="18"/>
              </w:rPr>
              <w:t>7/30 died: 1-infection, 6 died suddenly. None of 6 s</w:t>
            </w:r>
            <w:r>
              <w:rPr>
                <w:rFonts w:cs="Arial"/>
                <w:sz w:val="18"/>
                <w:szCs w:val="18"/>
              </w:rPr>
              <w:t>udden deaths underwent preop EP study</w:t>
            </w:r>
            <w:r w:rsidRPr="00C82138">
              <w:rPr>
                <w:rFonts w:cs="Arial"/>
                <w:sz w:val="18"/>
                <w:szCs w:val="18"/>
              </w:rPr>
              <w:t xml:space="preserve">. </w:t>
            </w:r>
          </w:p>
        </w:tc>
        <w:tc>
          <w:tcPr>
            <w:tcW w:w="0" w:type="auto"/>
          </w:tcPr>
          <w:p w:rsidR="00301129" w:rsidRPr="00C82138" w:rsidRDefault="00301129" w:rsidP="00290E45">
            <w:pPr>
              <w:rPr>
                <w:rFonts w:cs="Arial"/>
                <w:sz w:val="18"/>
                <w:szCs w:val="18"/>
              </w:rPr>
            </w:pPr>
            <w:r w:rsidRPr="00C82138">
              <w:rPr>
                <w:rFonts w:cs="Arial"/>
                <w:sz w:val="18"/>
                <w:szCs w:val="18"/>
              </w:rPr>
              <w:t>Detailed preop EP</w:t>
            </w:r>
            <w:r>
              <w:rPr>
                <w:rFonts w:cs="Arial"/>
                <w:sz w:val="18"/>
                <w:szCs w:val="18"/>
              </w:rPr>
              <w:t xml:space="preserve"> study</w:t>
            </w:r>
            <w:r w:rsidRPr="00C82138">
              <w:rPr>
                <w:rFonts w:cs="Arial"/>
                <w:sz w:val="18"/>
                <w:szCs w:val="18"/>
              </w:rPr>
              <w:t xml:space="preserve"> in Ebstein: “mandatory”:</w:t>
            </w:r>
          </w:p>
          <w:p w:rsidR="00301129" w:rsidRPr="00C82138" w:rsidRDefault="00301129" w:rsidP="00290E45">
            <w:pPr>
              <w:rPr>
                <w:rFonts w:cs="Arial"/>
                <w:sz w:val="18"/>
                <w:szCs w:val="18"/>
              </w:rPr>
            </w:pPr>
            <w:r w:rsidRPr="00C82138">
              <w:rPr>
                <w:rFonts w:cs="Arial"/>
                <w:sz w:val="18"/>
                <w:szCs w:val="18"/>
              </w:rPr>
              <w:t xml:space="preserve">Aggressive surg intervention for arrhythmia may reduce risk of sudden death. </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Mavroudis C 2001</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PFJlZm1hbj48Q2l0ZT48QXV0aG9yPk1hdnJvdWRpczwvQXV0aG9yPjxZZWFyPjIwMDE8L1llYXI+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PFJlZm1hbj48Q2l0ZT48QXV0aG9yPk1hdnJvdWRpczwvQXV0aG9yPjxZZWFyPjIwMDE8L1llYXI+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(338)</w:t>
            </w:r>
            <w:r w:rsidRPr="00C82138">
              <w:rPr>
                <w:rFonts w:cs="Arial"/>
                <w:sz w:val="18"/>
                <w:szCs w:val="18"/>
              </w:rPr>
              <w:fldChar w:fldCharType="end"/>
            </w:r>
            <w:r w:rsidRPr="00C82138">
              <w:rPr>
                <w:rFonts w:cs="Arial"/>
                <w:sz w:val="18"/>
                <w:szCs w:val="18"/>
              </w:rPr>
              <w:t xml:space="preserve"> </w:t>
            </w:r>
          </w:p>
          <w:p w:rsidR="00301129" w:rsidRPr="00C82138" w:rsidRDefault="00CF3027" w:rsidP="00290E45">
            <w:pPr>
              <w:rPr>
                <w:rFonts w:cs="Arial"/>
                <w:sz w:val="18"/>
                <w:szCs w:val="18"/>
              </w:rPr>
            </w:pPr>
            <w:hyperlink r:id="rId408" w:history="1">
              <w:r w:rsidR="00301129" w:rsidRPr="00C82138">
                <w:rPr>
                  <w:rStyle w:val="Hyperlink"/>
                  <w:rFonts w:cs="Arial"/>
                  <w:sz w:val="18"/>
                  <w:szCs w:val="18"/>
                </w:rPr>
                <w:t>11689789</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40</w:t>
            </w:r>
          </w:p>
        </w:tc>
        <w:tc>
          <w:tcPr>
            <w:tcW w:w="0" w:type="auto"/>
          </w:tcPr>
          <w:p w:rsidR="00301129" w:rsidRPr="00C82138" w:rsidRDefault="00301129" w:rsidP="00290E45">
            <w:pPr>
              <w:rPr>
                <w:rFonts w:cs="Arial"/>
                <w:sz w:val="18"/>
                <w:szCs w:val="18"/>
              </w:rPr>
            </w:pPr>
            <w:r w:rsidRPr="00C82138">
              <w:rPr>
                <w:rFonts w:cs="Arial"/>
                <w:sz w:val="18"/>
                <w:szCs w:val="18"/>
              </w:rPr>
              <w:t>40 Fontan conversions w/ arrhythmia surgery; mean age 18.7±9 y. All pts w/ AT; AF in 15.</w:t>
            </w:r>
          </w:p>
        </w:tc>
        <w:tc>
          <w:tcPr>
            <w:tcW w:w="0" w:type="auto"/>
          </w:tcPr>
          <w:p w:rsidR="00301129" w:rsidRPr="00C82138" w:rsidRDefault="00301129" w:rsidP="00290E45">
            <w:pPr>
              <w:rPr>
                <w:rFonts w:cs="Arial"/>
                <w:sz w:val="18"/>
                <w:szCs w:val="18"/>
              </w:rPr>
            </w:pPr>
            <w:r w:rsidRPr="00C82138">
              <w:rPr>
                <w:rFonts w:cs="Arial"/>
                <w:sz w:val="18"/>
                <w:szCs w:val="18"/>
              </w:rPr>
              <w:t>Assess impact of arrhythmia surgery on AT in Fontan</w:t>
            </w:r>
          </w:p>
        </w:tc>
        <w:tc>
          <w:tcPr>
            <w:tcW w:w="0" w:type="auto"/>
          </w:tcPr>
          <w:p w:rsidR="00301129" w:rsidRPr="00C82138" w:rsidRDefault="00301129" w:rsidP="00290E45">
            <w:pPr>
              <w:rPr>
                <w:rFonts w:cs="Arial"/>
                <w:sz w:val="18"/>
                <w:szCs w:val="18"/>
              </w:rPr>
            </w:pPr>
            <w:r w:rsidRPr="00C82138">
              <w:rPr>
                <w:rFonts w:cs="Arial"/>
                <w:sz w:val="18"/>
                <w:szCs w:val="18"/>
              </w:rPr>
              <w:t xml:space="preserve">Isthmus ablation 10 pts, RA Maze 16, Biatrial maze 14. No mortality. Mean f/u 2.5±1.9 y, OHT 7.5%. Arrhythmia recurrence 12.5% </w:t>
            </w:r>
          </w:p>
        </w:tc>
        <w:tc>
          <w:tcPr>
            <w:tcW w:w="0" w:type="auto"/>
          </w:tcPr>
          <w:p w:rsidR="00301129" w:rsidRPr="00C82138" w:rsidRDefault="00301129" w:rsidP="00290E45">
            <w:pPr>
              <w:rPr>
                <w:rFonts w:cs="Arial"/>
                <w:sz w:val="18"/>
                <w:szCs w:val="18"/>
              </w:rPr>
            </w:pPr>
            <w:r w:rsidRPr="00C82138">
              <w:rPr>
                <w:rFonts w:cs="Arial"/>
                <w:sz w:val="18"/>
                <w:szCs w:val="18"/>
              </w:rPr>
              <w:t>Largely AP Fontan population;  arrhythmia recurrence 12.5% at 2.5 y</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Deal BJ</w:t>
            </w:r>
          </w:p>
          <w:p w:rsidR="00301129" w:rsidRPr="00C82138" w:rsidRDefault="00301129" w:rsidP="00290E45">
            <w:pPr>
              <w:rPr>
                <w:rFonts w:cs="Arial"/>
                <w:sz w:val="18"/>
                <w:szCs w:val="18"/>
              </w:rPr>
            </w:pPr>
            <w:r w:rsidRPr="00C82138">
              <w:rPr>
                <w:rFonts w:cs="Arial"/>
                <w:sz w:val="18"/>
                <w:szCs w:val="18"/>
              </w:rPr>
              <w:t>2002</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PFJlZm1hbj48Q2l0ZT48QXV0aG9yPkRlYWw8L0F1dGhvcj48WWVhcj4yMDAyPC9ZZWFyPjxSZWNO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==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PFJlZm1hbj48Q2l0ZT48QXV0aG9yPkRlYWw8L0F1dGhvcj48WWVhcj4yMDAyPC9ZZWFyPjxSZWNO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==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(220)</w:t>
            </w:r>
            <w:r w:rsidRPr="00C82138">
              <w:rPr>
                <w:rFonts w:cs="Arial"/>
                <w:sz w:val="18"/>
                <w:szCs w:val="18"/>
              </w:rPr>
              <w:fldChar w:fldCharType="end"/>
            </w:r>
            <w:r w:rsidRPr="00C82138">
              <w:rPr>
                <w:rFonts w:cs="Arial"/>
                <w:sz w:val="18"/>
                <w:szCs w:val="18"/>
              </w:rPr>
              <w:t xml:space="preserve"> </w:t>
            </w:r>
          </w:p>
          <w:p w:rsidR="00301129" w:rsidRPr="00C82138" w:rsidRDefault="00CF3027" w:rsidP="00290E45">
            <w:pPr>
              <w:rPr>
                <w:rFonts w:cs="Arial"/>
                <w:color w:val="4F81BD" w:themeColor="accent1"/>
                <w:sz w:val="18"/>
                <w:szCs w:val="18"/>
              </w:rPr>
            </w:pPr>
            <w:hyperlink r:id="rId409" w:history="1">
              <w:r w:rsidR="00301129" w:rsidRPr="00C82138">
                <w:rPr>
                  <w:rStyle w:val="Hyperlink"/>
                  <w:rFonts w:cs="Arial"/>
                  <w:sz w:val="18"/>
                  <w:szCs w:val="18"/>
                </w:rPr>
                <w:t>12147539</w:t>
              </w:r>
            </w:hyperlink>
          </w:p>
          <w:p w:rsidR="00301129" w:rsidRPr="00C82138" w:rsidRDefault="00301129" w:rsidP="00290E45">
            <w:pPr>
              <w:rPr>
                <w:rFonts w:cs="Arial"/>
                <w:sz w:val="18"/>
                <w:szCs w:val="18"/>
              </w:rPr>
            </w:pPr>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23</w:t>
            </w:r>
          </w:p>
        </w:tc>
        <w:tc>
          <w:tcPr>
            <w:tcW w:w="0" w:type="auto"/>
          </w:tcPr>
          <w:p w:rsidR="00301129" w:rsidRPr="00C82138" w:rsidRDefault="00301129" w:rsidP="00290E45">
            <w:pPr>
              <w:rPr>
                <w:rFonts w:cs="Arial"/>
                <w:sz w:val="18"/>
                <w:szCs w:val="18"/>
              </w:rPr>
            </w:pPr>
            <w:r w:rsidRPr="00C82138">
              <w:rPr>
                <w:rFonts w:cs="Arial"/>
                <w:sz w:val="18"/>
                <w:szCs w:val="18"/>
              </w:rPr>
              <w:t>Comparison isthmus ablation (8) w/ RA maze (15)  in AP Fontan pts w/ AT; median  age 10.9 y (2-33 y)</w:t>
            </w:r>
          </w:p>
        </w:tc>
        <w:tc>
          <w:tcPr>
            <w:tcW w:w="0" w:type="auto"/>
          </w:tcPr>
          <w:p w:rsidR="00301129" w:rsidRPr="00C82138" w:rsidRDefault="00301129" w:rsidP="00290E45">
            <w:pPr>
              <w:rPr>
                <w:rFonts w:cs="Arial"/>
                <w:sz w:val="18"/>
                <w:szCs w:val="18"/>
              </w:rPr>
            </w:pPr>
            <w:r w:rsidRPr="00C82138">
              <w:rPr>
                <w:rFonts w:cs="Arial"/>
                <w:sz w:val="18"/>
                <w:szCs w:val="18"/>
              </w:rPr>
              <w:t xml:space="preserve">Assess efficacy of operative ablation techniques Fontan. </w:t>
            </w:r>
          </w:p>
        </w:tc>
        <w:tc>
          <w:tcPr>
            <w:tcW w:w="0" w:type="auto"/>
          </w:tcPr>
          <w:p w:rsidR="00301129" w:rsidRPr="00C82138" w:rsidRDefault="00301129" w:rsidP="00290E45">
            <w:pPr>
              <w:rPr>
                <w:rFonts w:cs="Arial"/>
                <w:sz w:val="18"/>
                <w:szCs w:val="18"/>
              </w:rPr>
            </w:pPr>
            <w:r w:rsidRPr="00C82138">
              <w:rPr>
                <w:rFonts w:cs="Arial"/>
                <w:sz w:val="18"/>
                <w:szCs w:val="18"/>
              </w:rPr>
              <w:t>Isthmus ablation: 62% recurrent AT; f/u 5.6 y</w:t>
            </w:r>
          </w:p>
          <w:p w:rsidR="00301129" w:rsidRPr="00C82138" w:rsidRDefault="00301129" w:rsidP="00290E45">
            <w:pPr>
              <w:rPr>
                <w:rFonts w:cs="Arial"/>
                <w:sz w:val="18"/>
                <w:szCs w:val="18"/>
              </w:rPr>
            </w:pPr>
            <w:r w:rsidRPr="00C82138">
              <w:rPr>
                <w:rFonts w:cs="Arial"/>
                <w:sz w:val="18"/>
                <w:szCs w:val="18"/>
              </w:rPr>
              <w:t>RA maze: no recurrence, f/u 2.8 y</w:t>
            </w:r>
          </w:p>
        </w:tc>
        <w:tc>
          <w:tcPr>
            <w:tcW w:w="0" w:type="auto"/>
          </w:tcPr>
          <w:p w:rsidR="00301129" w:rsidRPr="00C82138" w:rsidRDefault="00301129" w:rsidP="00290E45">
            <w:pPr>
              <w:rPr>
                <w:rFonts w:cs="Arial"/>
                <w:sz w:val="18"/>
                <w:szCs w:val="18"/>
              </w:rPr>
            </w:pPr>
            <w:r w:rsidRPr="00C82138">
              <w:rPr>
                <w:rFonts w:cs="Arial"/>
                <w:sz w:val="18"/>
                <w:szCs w:val="18"/>
              </w:rPr>
              <w:t>RA maze superior to isthmus ablation in Fontan pts</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Khositseth A</w:t>
            </w:r>
          </w:p>
          <w:p w:rsidR="00301129" w:rsidRPr="00C82138" w:rsidRDefault="00301129" w:rsidP="00290E45">
            <w:pPr>
              <w:rPr>
                <w:rFonts w:cs="Arial"/>
                <w:sz w:val="18"/>
                <w:szCs w:val="18"/>
              </w:rPr>
            </w:pPr>
            <w:r w:rsidRPr="00C82138">
              <w:rPr>
                <w:rFonts w:cs="Arial"/>
                <w:sz w:val="18"/>
                <w:szCs w:val="18"/>
              </w:rPr>
              <w:t>2004</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PFJlZm1hbj48Q2l0ZT48QXV0aG9yPktob3NpdHNldGg8L0F1dGhvcj48WWVhcj4yMDA0PC9ZZWFy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PFJlZm1hbj48Q2l0ZT48QXV0aG9yPktob3NpdHNldGg8L0F1dGhvcj48WWVhcj4yMDA0PC9ZZWFy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(339)</w:t>
            </w:r>
            <w:r w:rsidRPr="00C82138">
              <w:rPr>
                <w:rFonts w:cs="Arial"/>
                <w:sz w:val="18"/>
                <w:szCs w:val="18"/>
              </w:rPr>
              <w:fldChar w:fldCharType="end"/>
            </w:r>
          </w:p>
          <w:p w:rsidR="00301129" w:rsidRPr="00C82138" w:rsidRDefault="00CF3027" w:rsidP="00290E45">
            <w:pPr>
              <w:rPr>
                <w:rFonts w:cs="Arial"/>
                <w:sz w:val="18"/>
                <w:szCs w:val="18"/>
              </w:rPr>
            </w:pPr>
            <w:hyperlink r:id="rId410" w:history="1">
              <w:r w:rsidR="00301129" w:rsidRPr="00C82138">
                <w:rPr>
                  <w:rStyle w:val="Hyperlink"/>
                  <w:rFonts w:cs="Arial"/>
                  <w:sz w:val="18"/>
                  <w:szCs w:val="18"/>
                </w:rPr>
                <w:t>15573066</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83</w:t>
            </w:r>
          </w:p>
        </w:tc>
        <w:tc>
          <w:tcPr>
            <w:tcW w:w="0" w:type="auto"/>
          </w:tcPr>
          <w:p w:rsidR="00301129" w:rsidRPr="00C82138" w:rsidRDefault="00301129" w:rsidP="00290E45">
            <w:pPr>
              <w:rPr>
                <w:rFonts w:cs="Arial"/>
                <w:sz w:val="18"/>
                <w:szCs w:val="18"/>
              </w:rPr>
            </w:pPr>
            <w:r w:rsidRPr="00C82138">
              <w:rPr>
                <w:rFonts w:cs="Arial"/>
                <w:sz w:val="18"/>
                <w:szCs w:val="18"/>
              </w:rPr>
              <w:t>83129 adult Ebstein pts w/ SVT underwent arrhy procedure w/ surgery for Ebstein. 41: AP, mean age 18 y; 7 AVNRT, mean 18 y</w:t>
            </w:r>
            <w:r>
              <w:rPr>
                <w:rFonts w:cs="Arial"/>
                <w:sz w:val="18"/>
                <w:szCs w:val="18"/>
              </w:rPr>
              <w:t xml:space="preserve"> ; 48 atrial flutter</w:t>
            </w:r>
            <w:r w:rsidRPr="00C82138">
              <w:rPr>
                <w:rFonts w:cs="Arial"/>
                <w:sz w:val="18"/>
                <w:szCs w:val="18"/>
              </w:rPr>
              <w:t xml:space="preserve">/AF (RA maze 38, isthmus 10), mean 33 y. </w:t>
            </w:r>
          </w:p>
        </w:tc>
        <w:tc>
          <w:tcPr>
            <w:tcW w:w="0" w:type="auto"/>
          </w:tcPr>
          <w:p w:rsidR="00301129" w:rsidRPr="00C82138" w:rsidRDefault="00301129" w:rsidP="00290E45">
            <w:pPr>
              <w:rPr>
                <w:rFonts w:cs="Arial"/>
                <w:sz w:val="18"/>
                <w:szCs w:val="18"/>
              </w:rPr>
            </w:pPr>
            <w:r w:rsidRPr="00C82138">
              <w:rPr>
                <w:rFonts w:cs="Arial"/>
                <w:sz w:val="18"/>
                <w:szCs w:val="18"/>
              </w:rPr>
              <w:t>Assess arrhythmia surgery in</w:t>
            </w:r>
            <w:r>
              <w:rPr>
                <w:rFonts w:cs="Arial"/>
                <w:sz w:val="18"/>
                <w:szCs w:val="18"/>
              </w:rPr>
              <w:t xml:space="preserve"> </w:t>
            </w:r>
            <w:r w:rsidRPr="00C82138">
              <w:rPr>
                <w:rFonts w:cs="Arial"/>
                <w:sz w:val="18"/>
                <w:szCs w:val="18"/>
              </w:rPr>
              <w:t>Ebstein</w:t>
            </w:r>
          </w:p>
        </w:tc>
        <w:tc>
          <w:tcPr>
            <w:tcW w:w="0" w:type="auto"/>
          </w:tcPr>
          <w:p w:rsidR="00301129" w:rsidRPr="00C82138" w:rsidRDefault="00301129" w:rsidP="00290E45">
            <w:pPr>
              <w:rPr>
                <w:rFonts w:cs="Arial"/>
                <w:sz w:val="18"/>
                <w:szCs w:val="18"/>
              </w:rPr>
            </w:pPr>
            <w:r>
              <w:rPr>
                <w:rFonts w:cs="Arial"/>
                <w:sz w:val="18"/>
                <w:szCs w:val="18"/>
              </w:rPr>
              <w:t>Incidence SVT: atrial flutter</w:t>
            </w:r>
            <w:r w:rsidRPr="00C82138">
              <w:rPr>
                <w:rFonts w:cs="Arial"/>
                <w:sz w:val="18"/>
                <w:szCs w:val="18"/>
              </w:rPr>
              <w:t xml:space="preserve">/AF 54%, AP 32%, AVNRT 8%. Surgical outcomes: </w:t>
            </w:r>
          </w:p>
          <w:p w:rsidR="00301129" w:rsidRPr="00C82138" w:rsidRDefault="00301129" w:rsidP="00290E45">
            <w:pPr>
              <w:rPr>
                <w:rFonts w:cs="Arial"/>
                <w:sz w:val="18"/>
                <w:szCs w:val="18"/>
              </w:rPr>
            </w:pPr>
            <w:r w:rsidRPr="00C82138">
              <w:rPr>
                <w:rFonts w:cs="Arial"/>
                <w:sz w:val="18"/>
                <w:szCs w:val="18"/>
              </w:rPr>
              <w:t xml:space="preserve">AP or AVNRT: 0 recurrence 48 mo; </w:t>
            </w:r>
          </w:p>
          <w:p w:rsidR="00301129" w:rsidRPr="00C82138" w:rsidRDefault="00301129" w:rsidP="00290E45">
            <w:pPr>
              <w:rPr>
                <w:rFonts w:cs="Arial"/>
                <w:sz w:val="18"/>
                <w:szCs w:val="18"/>
              </w:rPr>
            </w:pPr>
            <w:r>
              <w:rPr>
                <w:rFonts w:cs="Arial"/>
                <w:sz w:val="18"/>
                <w:szCs w:val="18"/>
              </w:rPr>
              <w:t>Atrial flutter</w:t>
            </w:r>
            <w:r w:rsidRPr="00C82138">
              <w:rPr>
                <w:rFonts w:cs="Arial"/>
                <w:sz w:val="18"/>
                <w:szCs w:val="18"/>
              </w:rPr>
              <w:t xml:space="preserve">/AF 75% freedom from recurrence at 34 </w:t>
            </w:r>
            <w:proofErr w:type="gramStart"/>
            <w:r w:rsidRPr="00C82138">
              <w:rPr>
                <w:rFonts w:cs="Arial"/>
                <w:sz w:val="18"/>
                <w:szCs w:val="18"/>
              </w:rPr>
              <w:t>mo</w:t>
            </w:r>
            <w:proofErr w:type="gramEnd"/>
            <w:r w:rsidRPr="00C82138">
              <w:rPr>
                <w:rFonts w:cs="Arial"/>
                <w:sz w:val="18"/>
                <w:szCs w:val="18"/>
              </w:rPr>
              <w:t xml:space="preserve">. </w:t>
            </w:r>
          </w:p>
          <w:p w:rsidR="00301129" w:rsidRPr="00C82138" w:rsidRDefault="00301129" w:rsidP="00290E45">
            <w:pPr>
              <w:rPr>
                <w:rFonts w:cs="Arial"/>
                <w:sz w:val="18"/>
                <w:szCs w:val="18"/>
              </w:rPr>
            </w:pPr>
          </w:p>
        </w:tc>
        <w:tc>
          <w:tcPr>
            <w:tcW w:w="0" w:type="auto"/>
          </w:tcPr>
          <w:p w:rsidR="00301129" w:rsidRPr="00C82138" w:rsidRDefault="00301129" w:rsidP="00290E45">
            <w:pPr>
              <w:rPr>
                <w:rFonts w:cs="Arial"/>
                <w:sz w:val="18"/>
                <w:szCs w:val="18"/>
              </w:rPr>
            </w:pPr>
            <w:r w:rsidRPr="00C82138">
              <w:rPr>
                <w:rFonts w:cs="Arial"/>
                <w:sz w:val="18"/>
                <w:szCs w:val="18"/>
              </w:rPr>
              <w:t>Arrhy surg interventions should be added to surgical repair Ebstein in pts w/</w:t>
            </w:r>
            <w:r>
              <w:rPr>
                <w:rFonts w:cs="Arial"/>
                <w:sz w:val="18"/>
                <w:szCs w:val="18"/>
              </w:rPr>
              <w:t xml:space="preserve"> SVT: AP, AVNRT, or atrial flutter</w:t>
            </w:r>
            <w:r w:rsidRPr="00C82138">
              <w:rPr>
                <w:rFonts w:cs="Arial"/>
                <w:sz w:val="18"/>
                <w:szCs w:val="18"/>
              </w:rPr>
              <w:t>/AF. AS AT present in 54% and increases w/ age, recommend AT surgery as well as AP surgery.</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 xml:space="preserve">Bockeria L 2005 </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PFJlZm1hbj48Q2l0ZT48QXV0aG9yPkJvY2tlcmlhPC9BdXRob3I+PFllYXI+MjAwNTwvWWVhcj48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PFJlZm1hbj48Q2l0ZT48QXV0aG9yPkJvY2tlcmlhPC9BdXRob3I+PFllYXI+MjAwNTwvWWVhcj48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(340)</w:t>
            </w:r>
            <w:r w:rsidRPr="00C82138">
              <w:rPr>
                <w:rFonts w:cs="Arial"/>
                <w:sz w:val="18"/>
                <w:szCs w:val="18"/>
              </w:rPr>
              <w:fldChar w:fldCharType="end"/>
            </w:r>
          </w:p>
          <w:p w:rsidR="00301129" w:rsidRPr="00C82138" w:rsidRDefault="00CF3027" w:rsidP="00290E45">
            <w:pPr>
              <w:rPr>
                <w:rFonts w:cs="Arial"/>
                <w:sz w:val="18"/>
                <w:szCs w:val="18"/>
              </w:rPr>
            </w:pPr>
            <w:hyperlink r:id="rId411" w:history="1">
              <w:r w:rsidR="00301129" w:rsidRPr="00C82138">
                <w:rPr>
                  <w:rStyle w:val="Hyperlink"/>
                  <w:rFonts w:cs="Arial"/>
                  <w:sz w:val="18"/>
                  <w:szCs w:val="18"/>
                </w:rPr>
                <w:t>16179193</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53</w:t>
            </w:r>
          </w:p>
        </w:tc>
        <w:tc>
          <w:tcPr>
            <w:tcW w:w="0" w:type="auto"/>
          </w:tcPr>
          <w:p w:rsidR="00301129" w:rsidRPr="00C82138" w:rsidRDefault="00301129" w:rsidP="00290E45">
            <w:pPr>
              <w:rPr>
                <w:rFonts w:cs="Arial"/>
                <w:sz w:val="18"/>
                <w:szCs w:val="18"/>
              </w:rPr>
            </w:pPr>
            <w:r w:rsidRPr="00C82138">
              <w:rPr>
                <w:rFonts w:cs="Arial"/>
                <w:sz w:val="18"/>
                <w:szCs w:val="18"/>
              </w:rPr>
              <w:t>53 pts, Ebstein + SVT, mean age 21.6±10.7 y. Surgery + op</w:t>
            </w:r>
            <w:r>
              <w:rPr>
                <w:rFonts w:cs="Arial"/>
                <w:sz w:val="18"/>
                <w:szCs w:val="18"/>
              </w:rPr>
              <w:t>erative</w:t>
            </w:r>
            <w:r w:rsidRPr="00C82138">
              <w:rPr>
                <w:rFonts w:cs="Arial"/>
                <w:sz w:val="18"/>
                <w:szCs w:val="18"/>
              </w:rPr>
              <w:t xml:space="preserve"> ablation: 32 pts; preop RFablation later surg: 21 pt. </w:t>
            </w:r>
          </w:p>
          <w:p w:rsidR="00301129" w:rsidRPr="00C82138" w:rsidRDefault="00301129" w:rsidP="00290E45">
            <w:pPr>
              <w:rPr>
                <w:rFonts w:cs="Arial"/>
                <w:sz w:val="18"/>
                <w:szCs w:val="18"/>
              </w:rPr>
            </w:pPr>
            <w:r w:rsidRPr="00C82138">
              <w:rPr>
                <w:rFonts w:cs="Arial"/>
                <w:sz w:val="18"/>
                <w:szCs w:val="18"/>
              </w:rPr>
              <w:t xml:space="preserve">WPW 26, AVNRT 3, focal 3. </w:t>
            </w:r>
          </w:p>
        </w:tc>
        <w:tc>
          <w:tcPr>
            <w:tcW w:w="0" w:type="auto"/>
          </w:tcPr>
          <w:p w:rsidR="00301129" w:rsidRPr="00C82138" w:rsidRDefault="00301129" w:rsidP="00290E45">
            <w:pPr>
              <w:rPr>
                <w:rFonts w:cs="Arial"/>
                <w:sz w:val="18"/>
                <w:szCs w:val="18"/>
              </w:rPr>
            </w:pPr>
            <w:r w:rsidRPr="00C82138">
              <w:rPr>
                <w:rFonts w:cs="Arial"/>
                <w:sz w:val="18"/>
                <w:szCs w:val="18"/>
              </w:rPr>
              <w:t>Assess combined arrhythmia surg</w:t>
            </w:r>
            <w:r>
              <w:rPr>
                <w:rFonts w:cs="Arial"/>
                <w:sz w:val="18"/>
                <w:szCs w:val="18"/>
              </w:rPr>
              <w:t>ery</w:t>
            </w:r>
            <w:r w:rsidRPr="00C82138">
              <w:rPr>
                <w:rFonts w:cs="Arial"/>
                <w:sz w:val="18"/>
                <w:szCs w:val="18"/>
              </w:rPr>
              <w:t xml:space="preserve"> in Ebstein vs.</w:t>
            </w:r>
            <w:r>
              <w:rPr>
                <w:rFonts w:cs="Arial"/>
                <w:sz w:val="18"/>
                <w:szCs w:val="18"/>
              </w:rPr>
              <w:t xml:space="preserve"> </w:t>
            </w:r>
            <w:r w:rsidRPr="00C82138">
              <w:rPr>
                <w:rFonts w:cs="Arial"/>
                <w:sz w:val="18"/>
                <w:szCs w:val="18"/>
              </w:rPr>
              <w:t>RFA + surg</w:t>
            </w:r>
            <w:r>
              <w:rPr>
                <w:rFonts w:cs="Arial"/>
                <w:sz w:val="18"/>
                <w:szCs w:val="18"/>
              </w:rPr>
              <w:t>ery</w:t>
            </w:r>
            <w:r w:rsidRPr="00C82138">
              <w:rPr>
                <w:rFonts w:cs="Arial"/>
                <w:sz w:val="18"/>
                <w:szCs w:val="18"/>
              </w:rPr>
              <w:t>.</w:t>
            </w:r>
          </w:p>
        </w:tc>
        <w:tc>
          <w:tcPr>
            <w:tcW w:w="0" w:type="auto"/>
          </w:tcPr>
          <w:p w:rsidR="00301129" w:rsidRPr="00C82138" w:rsidRDefault="00301129" w:rsidP="00290E45">
            <w:pPr>
              <w:rPr>
                <w:rFonts w:cs="Arial"/>
                <w:sz w:val="18"/>
                <w:szCs w:val="18"/>
              </w:rPr>
            </w:pPr>
            <w:r w:rsidRPr="00C82138">
              <w:rPr>
                <w:rFonts w:cs="Arial"/>
                <w:sz w:val="18"/>
                <w:szCs w:val="18"/>
              </w:rPr>
              <w:t>Mort</w:t>
            </w:r>
            <w:r>
              <w:rPr>
                <w:rFonts w:cs="Arial"/>
                <w:sz w:val="18"/>
                <w:szCs w:val="18"/>
              </w:rPr>
              <w:t>ality 3.1% in combined</w:t>
            </w:r>
            <w:r w:rsidRPr="00C82138">
              <w:rPr>
                <w:rFonts w:cs="Arial"/>
                <w:sz w:val="18"/>
                <w:szCs w:val="18"/>
              </w:rPr>
              <w:t xml:space="preserve"> ablation</w:t>
            </w:r>
            <w:r>
              <w:rPr>
                <w:rFonts w:cs="Arial"/>
                <w:sz w:val="18"/>
                <w:szCs w:val="18"/>
              </w:rPr>
              <w:t xml:space="preserve"> operation</w:t>
            </w:r>
            <w:r w:rsidRPr="00C82138">
              <w:rPr>
                <w:rFonts w:cs="Arial"/>
                <w:sz w:val="18"/>
                <w:szCs w:val="18"/>
              </w:rPr>
              <w:t xml:space="preserve"> vs.</w:t>
            </w:r>
            <w:r>
              <w:rPr>
                <w:rFonts w:cs="Arial"/>
                <w:sz w:val="18"/>
                <w:szCs w:val="18"/>
              </w:rPr>
              <w:t xml:space="preserve"> </w:t>
            </w:r>
            <w:r w:rsidRPr="00C82138">
              <w:rPr>
                <w:rFonts w:cs="Arial"/>
                <w:sz w:val="18"/>
                <w:szCs w:val="18"/>
              </w:rPr>
              <w:t xml:space="preserve">0% in 2 staged. Efficacy: </w:t>
            </w:r>
          </w:p>
          <w:p w:rsidR="00301129" w:rsidRPr="00C82138" w:rsidRDefault="00301129" w:rsidP="00290E45">
            <w:pPr>
              <w:rPr>
                <w:rFonts w:cs="Arial"/>
                <w:sz w:val="18"/>
                <w:szCs w:val="18"/>
              </w:rPr>
            </w:pPr>
            <w:r w:rsidRPr="00C82138">
              <w:rPr>
                <w:rFonts w:cs="Arial"/>
                <w:sz w:val="18"/>
                <w:szCs w:val="18"/>
              </w:rPr>
              <w:t>Surg</w:t>
            </w:r>
            <w:r>
              <w:rPr>
                <w:rFonts w:cs="Arial"/>
                <w:sz w:val="18"/>
                <w:szCs w:val="18"/>
              </w:rPr>
              <w:t>ery</w:t>
            </w:r>
            <w:r w:rsidRPr="00C82138">
              <w:rPr>
                <w:rFonts w:cs="Arial"/>
                <w:sz w:val="18"/>
                <w:szCs w:val="18"/>
              </w:rPr>
              <w:t xml:space="preserve"> ablation 94% op vs.</w:t>
            </w:r>
            <w:r>
              <w:rPr>
                <w:rFonts w:cs="Arial"/>
                <w:sz w:val="18"/>
                <w:szCs w:val="18"/>
              </w:rPr>
              <w:t xml:space="preserve"> </w:t>
            </w:r>
            <w:r w:rsidRPr="00C82138">
              <w:rPr>
                <w:rFonts w:cs="Arial"/>
                <w:sz w:val="18"/>
                <w:szCs w:val="18"/>
              </w:rPr>
              <w:t>76% catheter.</w:t>
            </w:r>
          </w:p>
          <w:p w:rsidR="00301129" w:rsidRPr="00C82138" w:rsidRDefault="00301129" w:rsidP="00290E45">
            <w:pPr>
              <w:rPr>
                <w:rFonts w:cs="Arial"/>
                <w:sz w:val="18"/>
                <w:szCs w:val="18"/>
              </w:rPr>
            </w:pPr>
            <w:r w:rsidRPr="00C82138">
              <w:rPr>
                <w:rFonts w:cs="Arial"/>
                <w:sz w:val="18"/>
                <w:szCs w:val="18"/>
              </w:rPr>
              <w:t>Surg</w:t>
            </w:r>
            <w:r>
              <w:rPr>
                <w:rFonts w:cs="Arial"/>
                <w:sz w:val="18"/>
                <w:szCs w:val="18"/>
              </w:rPr>
              <w:t>ery</w:t>
            </w:r>
            <w:r w:rsidRPr="00C82138">
              <w:rPr>
                <w:rFonts w:cs="Arial"/>
                <w:sz w:val="18"/>
                <w:szCs w:val="18"/>
              </w:rPr>
              <w:t xml:space="preserve"> efficacy WPW 92%, AVNRT 100%, focal 66%. </w:t>
            </w:r>
          </w:p>
        </w:tc>
        <w:tc>
          <w:tcPr>
            <w:tcW w:w="0" w:type="auto"/>
          </w:tcPr>
          <w:p w:rsidR="00301129" w:rsidRPr="00C82138" w:rsidRDefault="00301129" w:rsidP="00290E45">
            <w:pPr>
              <w:rPr>
                <w:rFonts w:cs="Arial"/>
                <w:sz w:val="18"/>
                <w:szCs w:val="18"/>
              </w:rPr>
            </w:pPr>
            <w:r w:rsidRPr="00C82138">
              <w:rPr>
                <w:rFonts w:cs="Arial"/>
                <w:sz w:val="18"/>
                <w:szCs w:val="18"/>
              </w:rPr>
              <w:t>Combined operative ablation + surg repair showed improved AT elimination vs.</w:t>
            </w:r>
            <w:r>
              <w:rPr>
                <w:rFonts w:cs="Arial"/>
                <w:sz w:val="18"/>
                <w:szCs w:val="18"/>
              </w:rPr>
              <w:t xml:space="preserve"> </w:t>
            </w:r>
            <w:r w:rsidRPr="00C82138">
              <w:rPr>
                <w:rFonts w:cs="Arial"/>
                <w:sz w:val="18"/>
                <w:szCs w:val="18"/>
              </w:rPr>
              <w:t>cath</w:t>
            </w:r>
            <w:r>
              <w:rPr>
                <w:rFonts w:cs="Arial"/>
                <w:sz w:val="18"/>
                <w:szCs w:val="18"/>
              </w:rPr>
              <w:t>eter</w:t>
            </w:r>
            <w:r w:rsidRPr="00C82138">
              <w:rPr>
                <w:rFonts w:cs="Arial"/>
                <w:sz w:val="18"/>
                <w:szCs w:val="18"/>
              </w:rPr>
              <w:t xml:space="preserve"> ablation approach followed by surg</w:t>
            </w:r>
            <w:r>
              <w:rPr>
                <w:rFonts w:cs="Arial"/>
                <w:sz w:val="18"/>
                <w:szCs w:val="18"/>
              </w:rPr>
              <w:t>ery</w:t>
            </w:r>
            <w:r w:rsidRPr="00C82138">
              <w:rPr>
                <w:rFonts w:cs="Arial"/>
                <w:sz w:val="18"/>
                <w:szCs w:val="18"/>
              </w:rPr>
              <w:t xml:space="preserve">. </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Giamberti A 2006</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PFJlZm1hbj48Q2l0ZT48QXV0aG9yPkdpYW1iZXJ0aTwvQXV0aG9yPjxZZWFyPjIwMDY8L1llYXI+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PFJlZm1hbj48Q2l0ZT48QXV0aG9yPkdpYW1iZXJ0aTwvQXV0aG9yPjxZZWFyPjIwMDY8L1llYXI+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(341)</w:t>
            </w:r>
            <w:r w:rsidRPr="00C82138">
              <w:rPr>
                <w:rFonts w:cs="Arial"/>
                <w:sz w:val="18"/>
                <w:szCs w:val="18"/>
              </w:rPr>
              <w:fldChar w:fldCharType="end"/>
            </w:r>
          </w:p>
          <w:p w:rsidR="00301129" w:rsidRPr="00C82138" w:rsidRDefault="00CF3027" w:rsidP="00290E45">
            <w:pPr>
              <w:rPr>
                <w:rFonts w:cs="Arial"/>
                <w:sz w:val="18"/>
                <w:szCs w:val="18"/>
              </w:rPr>
            </w:pPr>
            <w:hyperlink r:id="rId412" w:history="1">
              <w:r w:rsidR="00301129" w:rsidRPr="00C82138">
                <w:rPr>
                  <w:rStyle w:val="Hyperlink"/>
                  <w:rFonts w:cs="Arial"/>
                  <w:sz w:val="18"/>
                  <w:szCs w:val="18"/>
                </w:rPr>
                <w:t>16996928</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15</w:t>
            </w:r>
          </w:p>
        </w:tc>
        <w:tc>
          <w:tcPr>
            <w:tcW w:w="0" w:type="auto"/>
          </w:tcPr>
          <w:p w:rsidR="00301129" w:rsidRPr="00C82138" w:rsidRDefault="00301129" w:rsidP="00290E45">
            <w:pPr>
              <w:rPr>
                <w:rFonts w:cs="Arial"/>
                <w:sz w:val="18"/>
                <w:szCs w:val="18"/>
              </w:rPr>
            </w:pPr>
            <w:r w:rsidRPr="00C82138">
              <w:rPr>
                <w:rFonts w:cs="Arial"/>
                <w:sz w:val="18"/>
                <w:szCs w:val="18"/>
              </w:rPr>
              <w:t>15 ASD pts, &gt;40 y, surgical closure ASD w/ intr</w:t>
            </w:r>
            <w:r>
              <w:rPr>
                <w:rFonts w:cs="Arial"/>
                <w:sz w:val="18"/>
                <w:szCs w:val="18"/>
              </w:rPr>
              <w:t>a</w:t>
            </w:r>
            <w:r w:rsidRPr="00C82138">
              <w:rPr>
                <w:rFonts w:cs="Arial"/>
                <w:sz w:val="18"/>
                <w:szCs w:val="18"/>
              </w:rPr>
              <w:t>op RF a</w:t>
            </w:r>
            <w:r>
              <w:rPr>
                <w:rFonts w:cs="Arial"/>
                <w:sz w:val="18"/>
                <w:szCs w:val="18"/>
              </w:rPr>
              <w:t>blation. All SVT: 8 AF, 7 AT/atrial flutter</w:t>
            </w:r>
            <w:r w:rsidRPr="00C82138">
              <w:rPr>
                <w:rFonts w:cs="Arial"/>
                <w:sz w:val="18"/>
                <w:szCs w:val="18"/>
              </w:rPr>
              <w:t>.</w:t>
            </w:r>
            <w:r>
              <w:rPr>
                <w:rFonts w:cs="Arial"/>
                <w:sz w:val="18"/>
                <w:szCs w:val="18"/>
              </w:rPr>
              <w:t xml:space="preserve"> </w:t>
            </w:r>
            <w:r w:rsidRPr="00C82138">
              <w:rPr>
                <w:rFonts w:cs="Arial"/>
                <w:sz w:val="18"/>
                <w:szCs w:val="18"/>
              </w:rPr>
              <w:t xml:space="preserve">2002-2004. RA </w:t>
            </w:r>
            <w:r w:rsidRPr="00C82138">
              <w:rPr>
                <w:rFonts w:cs="Arial"/>
                <w:sz w:val="18"/>
                <w:szCs w:val="18"/>
              </w:rPr>
              <w:lastRenderedPageBreak/>
              <w:t xml:space="preserve">Maze 8, biatrial cox maze iii 7 pts. F/u mean 24 mo. </w:t>
            </w:r>
          </w:p>
        </w:tc>
        <w:tc>
          <w:tcPr>
            <w:tcW w:w="0" w:type="auto"/>
          </w:tcPr>
          <w:p w:rsidR="00301129" w:rsidRPr="00C82138" w:rsidRDefault="00301129" w:rsidP="00290E45">
            <w:pPr>
              <w:rPr>
                <w:rFonts w:cs="Arial"/>
                <w:sz w:val="18"/>
                <w:szCs w:val="18"/>
              </w:rPr>
            </w:pPr>
            <w:r w:rsidRPr="00C82138">
              <w:rPr>
                <w:rFonts w:cs="Arial"/>
                <w:sz w:val="18"/>
                <w:szCs w:val="18"/>
              </w:rPr>
              <w:lastRenderedPageBreak/>
              <w:t>Assess op ablation AT in ASD pts</w:t>
            </w:r>
          </w:p>
        </w:tc>
        <w:tc>
          <w:tcPr>
            <w:tcW w:w="0" w:type="auto"/>
          </w:tcPr>
          <w:p w:rsidR="00301129" w:rsidRPr="00C82138" w:rsidRDefault="00301129" w:rsidP="00290E45">
            <w:pPr>
              <w:rPr>
                <w:rFonts w:cs="Arial"/>
                <w:sz w:val="18"/>
                <w:szCs w:val="18"/>
              </w:rPr>
            </w:pPr>
            <w:r w:rsidRPr="00C82138">
              <w:rPr>
                <w:rFonts w:cs="Arial"/>
                <w:sz w:val="18"/>
                <w:szCs w:val="18"/>
              </w:rPr>
              <w:t xml:space="preserve">No mortality, one pacemaker. </w:t>
            </w:r>
          </w:p>
          <w:p w:rsidR="00301129" w:rsidRPr="00C82138" w:rsidRDefault="00301129" w:rsidP="00290E45">
            <w:pPr>
              <w:rPr>
                <w:rFonts w:cs="Arial"/>
                <w:sz w:val="18"/>
                <w:szCs w:val="18"/>
              </w:rPr>
            </w:pPr>
            <w:r w:rsidRPr="00C82138">
              <w:rPr>
                <w:rFonts w:cs="Arial"/>
                <w:sz w:val="18"/>
                <w:szCs w:val="18"/>
              </w:rPr>
              <w:t xml:space="preserve">AF recurrentce 6.5%, no AT recurrence. </w:t>
            </w:r>
          </w:p>
        </w:tc>
        <w:tc>
          <w:tcPr>
            <w:tcW w:w="0" w:type="auto"/>
          </w:tcPr>
          <w:p w:rsidR="00301129" w:rsidRPr="00C82138" w:rsidRDefault="00301129" w:rsidP="00290E45">
            <w:pPr>
              <w:rPr>
                <w:rFonts w:cs="Arial"/>
                <w:sz w:val="18"/>
                <w:szCs w:val="18"/>
              </w:rPr>
            </w:pPr>
            <w:proofErr w:type="gramStart"/>
            <w:r w:rsidRPr="00C82138">
              <w:rPr>
                <w:rFonts w:cs="Arial"/>
                <w:sz w:val="18"/>
                <w:szCs w:val="18"/>
              </w:rPr>
              <w:t>Rec add</w:t>
            </w:r>
            <w:proofErr w:type="gramEnd"/>
            <w:r w:rsidRPr="00C82138">
              <w:rPr>
                <w:rFonts w:cs="Arial"/>
                <w:sz w:val="18"/>
                <w:szCs w:val="18"/>
              </w:rPr>
              <w:t xml:space="preserve"> intraop RF ablation to surgical ASD closure, safe &amp; effective. </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lastRenderedPageBreak/>
              <w:t>Karamlou T 2006</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PFJlZm1hbj48Q2l0ZT48QXV0aG9yPkthcmFtbG91PC9BdXRob3I+PFllYXI+MjAwNjwvWWVhcj48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PFJlZm1hbj48Q2l0ZT48QXV0aG9yPkthcmFtbG91PC9BdXRob3I+PFllYXI+MjAwNjwvWWVhcj48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(342)</w:t>
            </w:r>
            <w:r w:rsidRPr="00C82138">
              <w:rPr>
                <w:rFonts w:cs="Arial"/>
                <w:sz w:val="18"/>
                <w:szCs w:val="18"/>
              </w:rPr>
              <w:fldChar w:fldCharType="end"/>
            </w:r>
          </w:p>
          <w:p w:rsidR="00301129" w:rsidRPr="00C82138" w:rsidRDefault="00CF3027" w:rsidP="00290E45">
            <w:pPr>
              <w:rPr>
                <w:rFonts w:cs="Arial"/>
                <w:sz w:val="18"/>
                <w:szCs w:val="18"/>
              </w:rPr>
            </w:pPr>
            <w:hyperlink r:id="rId413" w:history="1">
              <w:r w:rsidR="00301129" w:rsidRPr="00C82138">
                <w:rPr>
                  <w:rStyle w:val="Hyperlink"/>
                  <w:rFonts w:cs="Arial"/>
                  <w:sz w:val="18"/>
                  <w:szCs w:val="18"/>
                </w:rPr>
                <w:t>16631673</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249</w:t>
            </w:r>
          </w:p>
        </w:tc>
        <w:tc>
          <w:tcPr>
            <w:tcW w:w="0" w:type="auto"/>
          </w:tcPr>
          <w:p w:rsidR="00301129" w:rsidRPr="00C82138" w:rsidRDefault="00301129" w:rsidP="00290E45">
            <w:pPr>
              <w:rPr>
                <w:rFonts w:cs="Arial"/>
                <w:sz w:val="18"/>
                <w:szCs w:val="18"/>
              </w:rPr>
            </w:pPr>
            <w:r w:rsidRPr="00C82138">
              <w:rPr>
                <w:rFonts w:cs="Arial"/>
                <w:sz w:val="18"/>
                <w:szCs w:val="18"/>
              </w:rPr>
              <w:t>1969-2005, TOF or DORV pts undergoing reop for PVR or TVR; AT in 41 pts. Median age 23 y. Assess RA maze vs.</w:t>
            </w:r>
            <w:r>
              <w:rPr>
                <w:rFonts w:cs="Arial"/>
                <w:sz w:val="18"/>
                <w:szCs w:val="18"/>
              </w:rPr>
              <w:t xml:space="preserve"> </w:t>
            </w:r>
            <w:r w:rsidRPr="00C82138">
              <w:rPr>
                <w:rFonts w:cs="Arial"/>
                <w:sz w:val="18"/>
                <w:szCs w:val="18"/>
              </w:rPr>
              <w:t xml:space="preserve">no maze on late outcome. </w:t>
            </w:r>
          </w:p>
        </w:tc>
        <w:tc>
          <w:tcPr>
            <w:tcW w:w="0" w:type="auto"/>
          </w:tcPr>
          <w:p w:rsidR="00301129" w:rsidRPr="00C82138" w:rsidRDefault="00301129" w:rsidP="00290E45">
            <w:pPr>
              <w:rPr>
                <w:rFonts w:cs="Arial"/>
                <w:sz w:val="18"/>
                <w:szCs w:val="18"/>
              </w:rPr>
            </w:pPr>
            <w:r w:rsidRPr="00C82138">
              <w:rPr>
                <w:rFonts w:cs="Arial"/>
                <w:sz w:val="18"/>
                <w:szCs w:val="18"/>
              </w:rPr>
              <w:t>Assess impact of RA ablation on arrhythmia outcomes TOF.</w:t>
            </w:r>
          </w:p>
        </w:tc>
        <w:tc>
          <w:tcPr>
            <w:tcW w:w="0" w:type="auto"/>
          </w:tcPr>
          <w:p w:rsidR="00301129" w:rsidRPr="00C82138" w:rsidRDefault="00301129" w:rsidP="00290E45">
            <w:pPr>
              <w:rPr>
                <w:rFonts w:cs="Arial"/>
                <w:sz w:val="18"/>
                <w:szCs w:val="18"/>
              </w:rPr>
            </w:pPr>
            <w:r>
              <w:rPr>
                <w:rFonts w:cs="Arial"/>
                <w:sz w:val="18"/>
                <w:szCs w:val="18"/>
              </w:rPr>
              <w:t>Atrial flutter</w:t>
            </w:r>
            <w:r w:rsidRPr="00C82138">
              <w:rPr>
                <w:rFonts w:cs="Arial"/>
                <w:sz w:val="18"/>
                <w:szCs w:val="18"/>
              </w:rPr>
              <w:t xml:space="preserve">: isthmus ablation; AF RA maze. </w:t>
            </w:r>
          </w:p>
          <w:p w:rsidR="00301129" w:rsidRPr="00C82138" w:rsidRDefault="00301129" w:rsidP="00290E45">
            <w:pPr>
              <w:rPr>
                <w:rFonts w:cs="Arial"/>
                <w:sz w:val="18"/>
                <w:szCs w:val="18"/>
              </w:rPr>
            </w:pPr>
            <w:r w:rsidRPr="00C82138">
              <w:rPr>
                <w:rFonts w:cs="Arial"/>
                <w:sz w:val="18"/>
                <w:szCs w:val="18"/>
              </w:rPr>
              <w:t>AT recurrence: ablation pts, 9%, vs.</w:t>
            </w:r>
            <w:r>
              <w:rPr>
                <w:rFonts w:cs="Arial"/>
                <w:sz w:val="18"/>
                <w:szCs w:val="18"/>
              </w:rPr>
              <w:t xml:space="preserve"> </w:t>
            </w:r>
            <w:r w:rsidRPr="00C82138">
              <w:rPr>
                <w:rFonts w:cs="Arial"/>
                <w:sz w:val="18"/>
                <w:szCs w:val="18"/>
              </w:rPr>
              <w:t>78% AT occurence in non-ablation;</w:t>
            </w:r>
            <w:r>
              <w:rPr>
                <w:rFonts w:cs="Arial"/>
                <w:sz w:val="18"/>
                <w:szCs w:val="18"/>
              </w:rPr>
              <w:t xml:space="preserve"> </w:t>
            </w:r>
            <w:r w:rsidRPr="00C82138">
              <w:rPr>
                <w:rFonts w:cs="Arial"/>
                <w:sz w:val="18"/>
                <w:szCs w:val="18"/>
              </w:rPr>
              <w:t xml:space="preserve">7.5 y. </w:t>
            </w:r>
          </w:p>
          <w:p w:rsidR="00301129" w:rsidRPr="00C82138" w:rsidRDefault="00301129" w:rsidP="00290E45">
            <w:pPr>
              <w:rPr>
                <w:rFonts w:cs="Arial"/>
                <w:sz w:val="18"/>
                <w:szCs w:val="18"/>
              </w:rPr>
            </w:pPr>
            <w:r w:rsidRPr="00C82138">
              <w:rPr>
                <w:rFonts w:cs="Arial"/>
                <w:sz w:val="18"/>
                <w:szCs w:val="18"/>
              </w:rPr>
              <w:t>AT pts older, longer QRS duration</w:t>
            </w:r>
          </w:p>
        </w:tc>
        <w:tc>
          <w:tcPr>
            <w:tcW w:w="0" w:type="auto"/>
          </w:tcPr>
          <w:p w:rsidR="00301129" w:rsidRPr="00C82138" w:rsidRDefault="00301129" w:rsidP="00290E45">
            <w:pPr>
              <w:rPr>
                <w:rFonts w:cs="Arial"/>
                <w:sz w:val="18"/>
                <w:szCs w:val="18"/>
              </w:rPr>
            </w:pPr>
            <w:r w:rsidRPr="00C82138">
              <w:rPr>
                <w:rFonts w:cs="Arial"/>
                <w:sz w:val="18"/>
                <w:szCs w:val="18"/>
              </w:rPr>
              <w:t xml:space="preserve">RA Maze at time of surgery improved long term AT free status. </w:t>
            </w:r>
          </w:p>
          <w:p w:rsidR="00301129" w:rsidRPr="00C82138" w:rsidRDefault="00301129" w:rsidP="00290E45">
            <w:pPr>
              <w:rPr>
                <w:rFonts w:cs="Arial"/>
                <w:sz w:val="18"/>
                <w:szCs w:val="18"/>
              </w:rPr>
            </w:pPr>
            <w:r w:rsidRPr="00C82138">
              <w:rPr>
                <w:rFonts w:cs="Arial"/>
                <w:sz w:val="18"/>
                <w:szCs w:val="18"/>
              </w:rPr>
              <w:t>QRS duration &gt;160 msec predicted risk of AT in TOF</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Stulak JM</w:t>
            </w:r>
          </w:p>
          <w:p w:rsidR="00301129" w:rsidRPr="00C82138" w:rsidRDefault="00301129" w:rsidP="00290E45">
            <w:pPr>
              <w:rPr>
                <w:rFonts w:cs="Arial"/>
                <w:sz w:val="18"/>
                <w:szCs w:val="18"/>
              </w:rPr>
            </w:pPr>
            <w:r w:rsidRPr="00C82138">
              <w:rPr>
                <w:rFonts w:cs="Arial"/>
                <w:sz w:val="18"/>
                <w:szCs w:val="18"/>
              </w:rPr>
              <w:t>2006</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PFJlZm1hbj48Q2l0ZT48QXV0aG9yPlN0dWxhazwvQXV0aG9yPjxZZWFyPjIwMDY8L1llYXI+PFJl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PFJlZm1hbj48Q2l0ZT48QXV0aG9yPlN0dWxhazwvQXV0aG9yPjxZZWFyPjIwMDY8L1llYXI+PFJl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(343)</w:t>
            </w:r>
            <w:r w:rsidRPr="00C82138">
              <w:rPr>
                <w:rFonts w:cs="Arial"/>
                <w:sz w:val="18"/>
                <w:szCs w:val="18"/>
              </w:rPr>
              <w:fldChar w:fldCharType="end"/>
            </w:r>
          </w:p>
          <w:p w:rsidR="00301129" w:rsidRPr="00C82138" w:rsidRDefault="00CF3027" w:rsidP="00290E45">
            <w:pPr>
              <w:rPr>
                <w:rFonts w:cs="Arial"/>
                <w:sz w:val="18"/>
                <w:szCs w:val="18"/>
              </w:rPr>
            </w:pPr>
            <w:hyperlink r:id="rId414" w:history="1">
              <w:r w:rsidR="00301129" w:rsidRPr="00C82138">
                <w:rPr>
                  <w:rStyle w:val="Hyperlink"/>
                  <w:rFonts w:cs="Arial"/>
                  <w:sz w:val="18"/>
                  <w:szCs w:val="18"/>
                </w:rPr>
                <w:t>16631672</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99</w:t>
            </w:r>
          </w:p>
        </w:tc>
        <w:tc>
          <w:tcPr>
            <w:tcW w:w="0" w:type="auto"/>
          </w:tcPr>
          <w:p w:rsidR="00301129" w:rsidRPr="00C82138" w:rsidRDefault="00301129" w:rsidP="00290E45">
            <w:pPr>
              <w:rPr>
                <w:rFonts w:cs="Arial"/>
                <w:sz w:val="18"/>
                <w:szCs w:val="18"/>
              </w:rPr>
            </w:pPr>
            <w:r w:rsidRPr="00C82138">
              <w:rPr>
                <w:rFonts w:cs="Arial"/>
                <w:sz w:val="18"/>
                <w:szCs w:val="18"/>
              </w:rPr>
              <w:t xml:space="preserve">1993-2003, 99 pts RA maze w/ ACHD repair. Median age 43 y. </w:t>
            </w:r>
            <w:r w:rsidRPr="00C82138">
              <w:rPr>
                <w:rFonts w:cs="Arial"/>
                <w:i/>
                <w:sz w:val="18"/>
                <w:szCs w:val="18"/>
              </w:rPr>
              <w:t>Did not distinguish between AT and AF.</w:t>
            </w:r>
            <w:r w:rsidRPr="00C82138">
              <w:rPr>
                <w:rFonts w:cs="Arial"/>
                <w:sz w:val="18"/>
                <w:szCs w:val="18"/>
              </w:rPr>
              <w:t xml:space="preserve">  Ebsteins 47, TR 19, UVH 11, ASD 8, TOF 8, other 6. </w:t>
            </w:r>
          </w:p>
        </w:tc>
        <w:tc>
          <w:tcPr>
            <w:tcW w:w="0" w:type="auto"/>
          </w:tcPr>
          <w:p w:rsidR="00301129" w:rsidRPr="00C82138" w:rsidRDefault="00301129" w:rsidP="00290E45">
            <w:pPr>
              <w:rPr>
                <w:rFonts w:cs="Arial"/>
                <w:sz w:val="18"/>
                <w:szCs w:val="18"/>
              </w:rPr>
            </w:pPr>
            <w:r w:rsidRPr="00C82138">
              <w:rPr>
                <w:rFonts w:cs="Arial"/>
                <w:sz w:val="18"/>
                <w:szCs w:val="18"/>
              </w:rPr>
              <w:t xml:space="preserve">Impact arrhythmia surgery on AT: ACHD. </w:t>
            </w:r>
          </w:p>
        </w:tc>
        <w:tc>
          <w:tcPr>
            <w:tcW w:w="0" w:type="auto"/>
          </w:tcPr>
          <w:p w:rsidR="00301129" w:rsidRPr="00C82138" w:rsidRDefault="00301129" w:rsidP="00290E45">
            <w:pPr>
              <w:rPr>
                <w:rFonts w:cs="Arial"/>
                <w:sz w:val="18"/>
                <w:szCs w:val="18"/>
              </w:rPr>
            </w:pPr>
            <w:r w:rsidRPr="00C82138">
              <w:rPr>
                <w:rFonts w:cs="Arial"/>
                <w:sz w:val="18"/>
                <w:szCs w:val="18"/>
              </w:rPr>
              <w:t>6% early mortality. 28% early AT</w:t>
            </w:r>
          </w:p>
          <w:p w:rsidR="00301129" w:rsidRPr="00C82138" w:rsidRDefault="00301129" w:rsidP="00290E45">
            <w:pPr>
              <w:rPr>
                <w:rFonts w:cs="Arial"/>
                <w:sz w:val="18"/>
                <w:szCs w:val="18"/>
              </w:rPr>
            </w:pPr>
            <w:r w:rsidRPr="00C82138">
              <w:rPr>
                <w:rFonts w:cs="Arial"/>
                <w:sz w:val="18"/>
                <w:szCs w:val="18"/>
              </w:rPr>
              <w:t>Arrhythmia recurrence 7%, f/u 2.7 y; AA med</w:t>
            </w:r>
            <w:r>
              <w:rPr>
                <w:rFonts w:cs="Arial"/>
                <w:sz w:val="18"/>
                <w:szCs w:val="18"/>
              </w:rPr>
              <w:t>ication</w:t>
            </w:r>
            <w:r w:rsidRPr="00C82138">
              <w:rPr>
                <w:rFonts w:cs="Arial"/>
                <w:sz w:val="18"/>
                <w:szCs w:val="18"/>
              </w:rPr>
              <w:t>s 55%.</w:t>
            </w:r>
          </w:p>
        </w:tc>
        <w:tc>
          <w:tcPr>
            <w:tcW w:w="0" w:type="auto"/>
          </w:tcPr>
          <w:p w:rsidR="00301129" w:rsidRPr="00C82138" w:rsidRDefault="00301129" w:rsidP="00290E45">
            <w:pPr>
              <w:rPr>
                <w:rFonts w:cs="Arial"/>
                <w:sz w:val="18"/>
                <w:szCs w:val="18"/>
              </w:rPr>
            </w:pPr>
            <w:r w:rsidRPr="00C82138">
              <w:rPr>
                <w:rFonts w:cs="Arial"/>
                <w:sz w:val="18"/>
                <w:szCs w:val="18"/>
              </w:rPr>
              <w:t>ACHD: 55% on AA meds;</w:t>
            </w:r>
          </w:p>
          <w:p w:rsidR="00301129" w:rsidRPr="00C82138" w:rsidRDefault="00301129" w:rsidP="00290E45">
            <w:pPr>
              <w:rPr>
                <w:rFonts w:cs="Arial"/>
                <w:sz w:val="18"/>
                <w:szCs w:val="18"/>
              </w:rPr>
            </w:pPr>
            <w:r w:rsidRPr="00C82138">
              <w:rPr>
                <w:rFonts w:cs="Arial"/>
                <w:sz w:val="18"/>
                <w:szCs w:val="18"/>
              </w:rPr>
              <w:t xml:space="preserve"> 93% not  in AT at 2.7 y</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Mavroudis C 2007</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PFJlZm1hbj48Q2l0ZT48QXV0aG9yPk1hdnJvdWRpczwvQXV0aG9yPjxZZWFyPjIwMDc8L1llYXI+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PFJlZm1hbj48Q2l0ZT48QXV0aG9yPk1hdnJvdWRpczwvQXV0aG9yPjxZZWFyPjIwMDc8L1llYXI+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(344)</w:t>
            </w:r>
            <w:r w:rsidRPr="00C82138">
              <w:rPr>
                <w:rFonts w:cs="Arial"/>
                <w:sz w:val="18"/>
                <w:szCs w:val="18"/>
              </w:rPr>
              <w:fldChar w:fldCharType="end"/>
            </w:r>
          </w:p>
          <w:p w:rsidR="00301129" w:rsidRPr="00C82138" w:rsidRDefault="00CF3027" w:rsidP="00290E45">
            <w:pPr>
              <w:rPr>
                <w:rFonts w:cs="Arial"/>
                <w:sz w:val="18"/>
                <w:szCs w:val="18"/>
              </w:rPr>
            </w:pPr>
            <w:hyperlink r:id="rId415" w:history="1">
              <w:r w:rsidR="00301129" w:rsidRPr="00C82138">
                <w:rPr>
                  <w:rStyle w:val="Hyperlink"/>
                  <w:rFonts w:cs="Arial"/>
                  <w:sz w:val="18"/>
                  <w:szCs w:val="18"/>
                </w:rPr>
                <w:t>17954046</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111</w:t>
            </w:r>
          </w:p>
        </w:tc>
        <w:tc>
          <w:tcPr>
            <w:tcW w:w="0" w:type="auto"/>
          </w:tcPr>
          <w:p w:rsidR="00301129" w:rsidRPr="00C82138" w:rsidRDefault="00301129" w:rsidP="00290E45">
            <w:pPr>
              <w:rPr>
                <w:rFonts w:cs="Arial"/>
                <w:sz w:val="18"/>
                <w:szCs w:val="18"/>
              </w:rPr>
            </w:pPr>
            <w:r w:rsidRPr="00C82138">
              <w:rPr>
                <w:rFonts w:cs="Arial"/>
                <w:sz w:val="18"/>
                <w:szCs w:val="18"/>
              </w:rPr>
              <w:t xml:space="preserve">1994-2007, 111 Fontan conversions w/ arrhythmia surgery; mean age 22.5 y. Mainly AP Fontan. </w:t>
            </w:r>
          </w:p>
        </w:tc>
        <w:tc>
          <w:tcPr>
            <w:tcW w:w="0" w:type="auto"/>
          </w:tcPr>
          <w:p w:rsidR="00301129" w:rsidRPr="00C82138" w:rsidRDefault="00301129" w:rsidP="00290E45">
            <w:pPr>
              <w:rPr>
                <w:rFonts w:cs="Arial"/>
                <w:sz w:val="18"/>
                <w:szCs w:val="18"/>
              </w:rPr>
            </w:pPr>
            <w:r w:rsidRPr="00C82138">
              <w:rPr>
                <w:rFonts w:cs="Arial"/>
                <w:sz w:val="18"/>
                <w:szCs w:val="18"/>
              </w:rPr>
              <w:t>Assess arrhythmia recurrence, survival Fontan</w:t>
            </w:r>
          </w:p>
        </w:tc>
        <w:tc>
          <w:tcPr>
            <w:tcW w:w="0" w:type="auto"/>
          </w:tcPr>
          <w:p w:rsidR="00301129" w:rsidRPr="00C82138" w:rsidRDefault="00301129" w:rsidP="00290E45">
            <w:pPr>
              <w:rPr>
                <w:rFonts w:cs="Arial"/>
                <w:sz w:val="18"/>
                <w:szCs w:val="18"/>
              </w:rPr>
            </w:pPr>
            <w:r w:rsidRPr="00C82138">
              <w:rPr>
                <w:rFonts w:cs="Arial"/>
                <w:sz w:val="18"/>
                <w:szCs w:val="18"/>
              </w:rPr>
              <w:t>Early mortality 0.9%, late death/OHT 11%. Late AT 13.5%, f/u 7.9 y</w:t>
            </w:r>
          </w:p>
        </w:tc>
        <w:tc>
          <w:tcPr>
            <w:tcW w:w="0" w:type="auto"/>
          </w:tcPr>
          <w:p w:rsidR="00301129" w:rsidRPr="00C82138" w:rsidRDefault="00301129" w:rsidP="00290E45">
            <w:pPr>
              <w:rPr>
                <w:rFonts w:cs="Arial"/>
                <w:sz w:val="18"/>
                <w:szCs w:val="18"/>
              </w:rPr>
            </w:pPr>
            <w:r w:rsidRPr="00C82138">
              <w:rPr>
                <w:rFonts w:cs="Arial"/>
                <w:sz w:val="18"/>
                <w:szCs w:val="18"/>
              </w:rPr>
              <w:t>Late AT in Fontan  13.5% at ~ 8 y;</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Giamberti A</w:t>
            </w:r>
          </w:p>
          <w:p w:rsidR="00301129" w:rsidRPr="00C82138" w:rsidRDefault="00301129" w:rsidP="00290E45">
            <w:pPr>
              <w:rPr>
                <w:rFonts w:cs="Arial"/>
                <w:sz w:val="18"/>
                <w:szCs w:val="18"/>
              </w:rPr>
            </w:pPr>
            <w:r w:rsidRPr="00C82138">
              <w:rPr>
                <w:rFonts w:cs="Arial"/>
                <w:sz w:val="18"/>
                <w:szCs w:val="18"/>
              </w:rPr>
              <w:t>2008</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PFJlZm1hbj48Q2l0ZT48QXV0aG9yPkdpYW1iZXJ0aTwvQXV0aG9yPjxZZWFyPjIwMDg8L1llYXI+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PFJlZm1hbj48Q2l0ZT48QXV0aG9yPkdpYW1iZXJ0aTwvQXV0aG9yPjxZZWFyPjIwMDg8L1llYXI+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(345)</w:t>
            </w:r>
            <w:r w:rsidRPr="00C82138">
              <w:rPr>
                <w:rFonts w:cs="Arial"/>
                <w:sz w:val="18"/>
                <w:szCs w:val="18"/>
              </w:rPr>
              <w:fldChar w:fldCharType="end"/>
            </w:r>
          </w:p>
          <w:p w:rsidR="00301129" w:rsidRPr="00C82138" w:rsidRDefault="00CF3027" w:rsidP="00290E45">
            <w:pPr>
              <w:rPr>
                <w:rFonts w:cs="Arial"/>
                <w:sz w:val="18"/>
                <w:szCs w:val="18"/>
              </w:rPr>
            </w:pPr>
            <w:hyperlink r:id="rId416" w:history="1">
              <w:r w:rsidR="00301129" w:rsidRPr="00C82138">
                <w:rPr>
                  <w:rStyle w:val="Hyperlink"/>
                  <w:rFonts w:cs="Arial"/>
                  <w:sz w:val="18"/>
                  <w:szCs w:val="18"/>
                </w:rPr>
                <w:t>17689722</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50</w:t>
            </w:r>
          </w:p>
        </w:tc>
        <w:tc>
          <w:tcPr>
            <w:tcW w:w="0" w:type="auto"/>
          </w:tcPr>
          <w:p w:rsidR="00301129" w:rsidRPr="00C82138" w:rsidRDefault="00301129" w:rsidP="00290E45">
            <w:pPr>
              <w:rPr>
                <w:rFonts w:cs="Arial"/>
                <w:sz w:val="18"/>
                <w:szCs w:val="18"/>
              </w:rPr>
            </w:pPr>
            <w:r w:rsidRPr="00C82138">
              <w:rPr>
                <w:rFonts w:cs="Arial"/>
                <w:sz w:val="18"/>
                <w:szCs w:val="18"/>
              </w:rPr>
              <w:t xml:space="preserve">50 ACHD adults undergoing surgery; mean age 39 y.  31 RA Maze, </w:t>
            </w:r>
          </w:p>
          <w:p w:rsidR="00301129" w:rsidRPr="00C82138" w:rsidRDefault="00301129" w:rsidP="00290E45">
            <w:pPr>
              <w:rPr>
                <w:rFonts w:cs="Arial"/>
                <w:sz w:val="18"/>
                <w:szCs w:val="18"/>
              </w:rPr>
            </w:pPr>
            <w:r w:rsidRPr="00C82138">
              <w:rPr>
                <w:rFonts w:cs="Arial"/>
                <w:sz w:val="18"/>
                <w:szCs w:val="18"/>
              </w:rPr>
              <w:t>13 biatrial, 6 VT ablations.</w:t>
            </w:r>
          </w:p>
        </w:tc>
        <w:tc>
          <w:tcPr>
            <w:tcW w:w="0" w:type="auto"/>
          </w:tcPr>
          <w:p w:rsidR="00301129" w:rsidRPr="00C82138" w:rsidRDefault="00301129" w:rsidP="00290E45">
            <w:pPr>
              <w:rPr>
                <w:rFonts w:cs="Arial"/>
                <w:sz w:val="18"/>
                <w:szCs w:val="18"/>
              </w:rPr>
            </w:pPr>
            <w:r w:rsidRPr="00C82138">
              <w:rPr>
                <w:rFonts w:cs="Arial"/>
                <w:sz w:val="18"/>
                <w:szCs w:val="18"/>
              </w:rPr>
              <w:t>Assess surgical arrhythmia outcome ACHD.</w:t>
            </w:r>
          </w:p>
        </w:tc>
        <w:tc>
          <w:tcPr>
            <w:tcW w:w="0" w:type="auto"/>
          </w:tcPr>
          <w:p w:rsidR="00301129" w:rsidRPr="00C82138" w:rsidRDefault="00301129" w:rsidP="00290E45">
            <w:pPr>
              <w:rPr>
                <w:rFonts w:cs="Arial"/>
                <w:sz w:val="18"/>
                <w:szCs w:val="18"/>
              </w:rPr>
            </w:pPr>
            <w:r w:rsidRPr="00C82138">
              <w:rPr>
                <w:rFonts w:cs="Arial"/>
                <w:sz w:val="18"/>
                <w:szCs w:val="18"/>
              </w:rPr>
              <w:t>Mortality 4%; Mean f/u 28 mo: 4/48 on med</w:t>
            </w:r>
            <w:r>
              <w:rPr>
                <w:rFonts w:cs="Arial"/>
                <w:sz w:val="18"/>
                <w:szCs w:val="18"/>
              </w:rPr>
              <w:t>ication</w:t>
            </w:r>
            <w:r w:rsidRPr="00C82138">
              <w:rPr>
                <w:rFonts w:cs="Arial"/>
                <w:sz w:val="18"/>
                <w:szCs w:val="18"/>
              </w:rPr>
              <w:t>s; 43 sinus rhythm, 4 recurrent AF</w:t>
            </w:r>
          </w:p>
        </w:tc>
        <w:tc>
          <w:tcPr>
            <w:tcW w:w="0" w:type="auto"/>
          </w:tcPr>
          <w:p w:rsidR="00301129" w:rsidRPr="00C82138" w:rsidRDefault="00301129" w:rsidP="00290E45">
            <w:pPr>
              <w:rPr>
                <w:rFonts w:cs="Arial"/>
                <w:sz w:val="18"/>
                <w:szCs w:val="18"/>
              </w:rPr>
            </w:pPr>
            <w:r w:rsidRPr="00C82138">
              <w:rPr>
                <w:rFonts w:cs="Arial"/>
                <w:sz w:val="18"/>
                <w:szCs w:val="18"/>
              </w:rPr>
              <w:t>ACHD: 86% sinus rhythm, no med</w:t>
            </w:r>
            <w:r>
              <w:rPr>
                <w:rFonts w:cs="Arial"/>
                <w:sz w:val="18"/>
                <w:szCs w:val="18"/>
              </w:rPr>
              <w:t>ications during short term f/u</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 xml:space="preserve">Mavroudis C </w:t>
            </w:r>
          </w:p>
          <w:p w:rsidR="00301129" w:rsidRPr="00C82138" w:rsidRDefault="00301129" w:rsidP="00290E45">
            <w:pPr>
              <w:rPr>
                <w:rFonts w:cs="Arial"/>
                <w:sz w:val="18"/>
                <w:szCs w:val="18"/>
              </w:rPr>
            </w:pPr>
            <w:r w:rsidRPr="00C82138">
              <w:rPr>
                <w:rFonts w:cs="Arial"/>
                <w:sz w:val="18"/>
                <w:szCs w:val="18"/>
              </w:rPr>
              <w:t>2008</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PFJlZm1hbj48Q2l0ZT48QXV0aG9yPk1hdnJvdWRpczwvQXV0aG9yPjxZZWFyPjIwMDg8L1llYXI+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PFJlZm1hbj48Q2l0ZT48QXV0aG9yPk1hdnJvdWRpczwvQXV0aG9yPjxZZWFyPjIwMDg8L1llYXI+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(346)</w:t>
            </w:r>
            <w:r w:rsidRPr="00C82138">
              <w:rPr>
                <w:rFonts w:cs="Arial"/>
                <w:sz w:val="18"/>
                <w:szCs w:val="18"/>
              </w:rPr>
              <w:fldChar w:fldCharType="end"/>
            </w:r>
          </w:p>
          <w:p w:rsidR="00301129" w:rsidRPr="00C82138" w:rsidRDefault="00CF3027" w:rsidP="00290E45">
            <w:pPr>
              <w:rPr>
                <w:rFonts w:cs="Arial"/>
                <w:sz w:val="18"/>
                <w:szCs w:val="18"/>
              </w:rPr>
            </w:pPr>
            <w:hyperlink r:id="rId417" w:history="1">
              <w:r w:rsidR="00301129" w:rsidRPr="00C82138">
                <w:rPr>
                  <w:rStyle w:val="Hyperlink"/>
                  <w:rFonts w:cs="Arial"/>
                  <w:sz w:val="18"/>
                  <w:szCs w:val="18"/>
                </w:rPr>
                <w:t>18721574</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100</w:t>
            </w:r>
          </w:p>
        </w:tc>
        <w:tc>
          <w:tcPr>
            <w:tcW w:w="0" w:type="auto"/>
          </w:tcPr>
          <w:p w:rsidR="00301129" w:rsidRPr="00C82138" w:rsidRDefault="00301129" w:rsidP="00290E45">
            <w:pPr>
              <w:rPr>
                <w:rFonts w:cs="Arial"/>
                <w:sz w:val="18"/>
                <w:szCs w:val="18"/>
              </w:rPr>
            </w:pPr>
            <w:r w:rsidRPr="00C82138">
              <w:rPr>
                <w:rFonts w:cs="Arial"/>
                <w:sz w:val="18"/>
                <w:szCs w:val="18"/>
              </w:rPr>
              <w:t>Arrhythmia operations, 11 no HD; 89 associated CHD (33 UVH); mean age 15.9 y. SVT 87, VT 13</w:t>
            </w:r>
          </w:p>
        </w:tc>
        <w:tc>
          <w:tcPr>
            <w:tcW w:w="0" w:type="auto"/>
          </w:tcPr>
          <w:p w:rsidR="00301129" w:rsidRPr="00C82138" w:rsidRDefault="00301129" w:rsidP="00290E45">
            <w:pPr>
              <w:rPr>
                <w:rFonts w:cs="Arial"/>
                <w:sz w:val="18"/>
                <w:szCs w:val="18"/>
              </w:rPr>
            </w:pPr>
            <w:r w:rsidRPr="00C82138">
              <w:rPr>
                <w:rFonts w:cs="Arial"/>
                <w:sz w:val="18"/>
                <w:szCs w:val="18"/>
              </w:rPr>
              <w:t>Assess surgical arrhythmia outcome ACHD</w:t>
            </w:r>
          </w:p>
        </w:tc>
        <w:tc>
          <w:tcPr>
            <w:tcW w:w="0" w:type="auto"/>
          </w:tcPr>
          <w:p w:rsidR="00301129" w:rsidRPr="00C82138" w:rsidRDefault="00301129" w:rsidP="00290E45">
            <w:pPr>
              <w:rPr>
                <w:rFonts w:cs="Arial"/>
                <w:sz w:val="18"/>
                <w:szCs w:val="18"/>
              </w:rPr>
            </w:pPr>
            <w:r w:rsidRPr="00C82138">
              <w:rPr>
                <w:rFonts w:cs="Arial"/>
                <w:sz w:val="18"/>
                <w:szCs w:val="18"/>
              </w:rPr>
              <w:t>Mechs AT: ART 45, AF 11, AC 19, AVNRT 6, Focal 6; early mortal</w:t>
            </w:r>
            <w:r>
              <w:rPr>
                <w:rFonts w:cs="Arial"/>
                <w:sz w:val="18"/>
                <w:szCs w:val="18"/>
              </w:rPr>
              <w:t>ity 3%, late death/OHT 6%; 10 y</w:t>
            </w:r>
            <w:r w:rsidRPr="00C82138">
              <w:rPr>
                <w:rFonts w:cs="Arial"/>
                <w:sz w:val="18"/>
                <w:szCs w:val="18"/>
              </w:rPr>
              <w:t xml:space="preserve"> Freedom from AT 85%, 68% VT</w:t>
            </w:r>
          </w:p>
        </w:tc>
        <w:tc>
          <w:tcPr>
            <w:tcW w:w="0" w:type="auto"/>
          </w:tcPr>
          <w:p w:rsidR="00301129" w:rsidRPr="00C82138" w:rsidRDefault="00301129" w:rsidP="00290E45">
            <w:pPr>
              <w:rPr>
                <w:rFonts w:cs="Arial"/>
                <w:sz w:val="18"/>
                <w:szCs w:val="18"/>
              </w:rPr>
            </w:pPr>
            <w:r w:rsidRPr="00C82138">
              <w:rPr>
                <w:rFonts w:cs="Arial"/>
                <w:sz w:val="18"/>
                <w:szCs w:val="18"/>
              </w:rPr>
              <w:t>Freedom from AT at 10 y: 85% in mixed population ACHD</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Aboulhosn J</w:t>
            </w:r>
          </w:p>
          <w:p w:rsidR="00301129" w:rsidRPr="00C82138" w:rsidRDefault="00301129" w:rsidP="00290E45">
            <w:pPr>
              <w:rPr>
                <w:rFonts w:cs="Arial"/>
                <w:sz w:val="18"/>
                <w:szCs w:val="18"/>
              </w:rPr>
            </w:pPr>
            <w:r w:rsidRPr="00C82138">
              <w:rPr>
                <w:rFonts w:cs="Arial"/>
                <w:sz w:val="18"/>
                <w:szCs w:val="18"/>
              </w:rPr>
              <w:t>2010</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PFJlZm1hbj48Q2l0ZT48QXV0aG9yPkFib3VsaG9zbjwvQXV0aG9yPjxZZWFyPjIwMTA8L1llYXI+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PFJlZm1hbj48Q2l0ZT48QXV0aG9yPkFib3VsaG9zbjwvQXV0aG9yPjxZZWFyPjIwMTA8L1llYXI+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(347)</w:t>
            </w:r>
            <w:r w:rsidRPr="00C82138">
              <w:rPr>
                <w:rFonts w:cs="Arial"/>
                <w:sz w:val="18"/>
                <w:szCs w:val="18"/>
              </w:rPr>
              <w:fldChar w:fldCharType="end"/>
            </w:r>
          </w:p>
          <w:p w:rsidR="00301129" w:rsidRPr="00C82138" w:rsidRDefault="00CF3027" w:rsidP="00290E45">
            <w:pPr>
              <w:rPr>
                <w:rFonts w:cs="Arial"/>
                <w:sz w:val="18"/>
                <w:szCs w:val="18"/>
              </w:rPr>
            </w:pPr>
            <w:hyperlink r:id="rId418" w:history="1">
              <w:r w:rsidR="00301129" w:rsidRPr="00C82138">
                <w:rPr>
                  <w:rStyle w:val="Hyperlink"/>
                  <w:rFonts w:cs="Arial"/>
                  <w:sz w:val="18"/>
                  <w:szCs w:val="18"/>
                </w:rPr>
                <w:t>21087427</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27</w:t>
            </w:r>
          </w:p>
        </w:tc>
        <w:tc>
          <w:tcPr>
            <w:tcW w:w="0" w:type="auto"/>
          </w:tcPr>
          <w:p w:rsidR="00301129" w:rsidRPr="00C82138" w:rsidRDefault="00301129" w:rsidP="00290E45">
            <w:pPr>
              <w:rPr>
                <w:rFonts w:cs="Arial"/>
                <w:sz w:val="18"/>
                <w:szCs w:val="18"/>
              </w:rPr>
            </w:pPr>
            <w:r w:rsidRPr="00C82138">
              <w:rPr>
                <w:rFonts w:cs="Arial"/>
                <w:sz w:val="18"/>
                <w:szCs w:val="18"/>
              </w:rPr>
              <w:t xml:space="preserve">27 atriopulm Fontan adults converted to TCPC; 67% extracardiac.  89% w/ atrial tach. 21/27 w/ arrhythmia surg: RA 12, RA + LA 9. </w:t>
            </w:r>
          </w:p>
          <w:p w:rsidR="00301129" w:rsidRPr="00C82138" w:rsidRDefault="00301129" w:rsidP="00290E45">
            <w:pPr>
              <w:rPr>
                <w:rFonts w:cs="Arial"/>
                <w:sz w:val="18"/>
                <w:szCs w:val="18"/>
              </w:rPr>
            </w:pPr>
            <w:r w:rsidRPr="00C82138">
              <w:rPr>
                <w:rFonts w:cs="Arial"/>
                <w:sz w:val="18"/>
                <w:szCs w:val="18"/>
              </w:rPr>
              <w:t>Mean age 30 y (18-52 y)</w:t>
            </w:r>
          </w:p>
          <w:p w:rsidR="00301129" w:rsidRPr="00C82138" w:rsidRDefault="00301129" w:rsidP="00290E45">
            <w:pPr>
              <w:rPr>
                <w:rFonts w:cs="Arial"/>
                <w:sz w:val="18"/>
                <w:szCs w:val="18"/>
              </w:rPr>
            </w:pPr>
            <w:r w:rsidRPr="00C82138">
              <w:rPr>
                <w:rFonts w:cs="Arial"/>
                <w:sz w:val="18"/>
                <w:szCs w:val="18"/>
              </w:rPr>
              <w:t xml:space="preserve">Mean f/u 4.2 y. </w:t>
            </w:r>
          </w:p>
        </w:tc>
        <w:tc>
          <w:tcPr>
            <w:tcW w:w="0" w:type="auto"/>
          </w:tcPr>
          <w:p w:rsidR="00301129" w:rsidRPr="00C82138" w:rsidRDefault="00301129" w:rsidP="00290E45">
            <w:pPr>
              <w:rPr>
                <w:rFonts w:cs="Arial"/>
                <w:sz w:val="18"/>
                <w:szCs w:val="18"/>
              </w:rPr>
            </w:pPr>
            <w:r w:rsidRPr="00C82138">
              <w:rPr>
                <w:rFonts w:cs="Arial"/>
                <w:sz w:val="18"/>
                <w:szCs w:val="18"/>
              </w:rPr>
              <w:t xml:space="preserve">Assess arrhythmia recurrence after Fontan arrhythmia surgery. </w:t>
            </w:r>
          </w:p>
        </w:tc>
        <w:tc>
          <w:tcPr>
            <w:tcW w:w="0" w:type="auto"/>
          </w:tcPr>
          <w:p w:rsidR="00301129" w:rsidRPr="00C82138" w:rsidRDefault="00301129" w:rsidP="00290E45">
            <w:pPr>
              <w:rPr>
                <w:rFonts w:cs="Arial"/>
                <w:sz w:val="18"/>
                <w:szCs w:val="18"/>
              </w:rPr>
            </w:pPr>
            <w:r w:rsidRPr="00C82138">
              <w:rPr>
                <w:rFonts w:cs="Arial"/>
                <w:sz w:val="18"/>
                <w:szCs w:val="18"/>
              </w:rPr>
              <w:t>Op</w:t>
            </w:r>
            <w:r>
              <w:rPr>
                <w:rFonts w:cs="Arial"/>
                <w:sz w:val="18"/>
                <w:szCs w:val="18"/>
              </w:rPr>
              <w:t>erative</w:t>
            </w:r>
            <w:r w:rsidRPr="00C82138">
              <w:rPr>
                <w:rFonts w:cs="Arial"/>
                <w:sz w:val="18"/>
                <w:szCs w:val="18"/>
              </w:rPr>
              <w:t xml:space="preserve"> mortality 7.4%. </w:t>
            </w:r>
          </w:p>
          <w:p w:rsidR="00301129" w:rsidRPr="00C82138" w:rsidRDefault="00301129" w:rsidP="00290E45">
            <w:pPr>
              <w:rPr>
                <w:rFonts w:cs="Arial"/>
                <w:sz w:val="18"/>
                <w:szCs w:val="18"/>
              </w:rPr>
            </w:pPr>
            <w:r w:rsidRPr="00C82138">
              <w:rPr>
                <w:rFonts w:cs="Arial"/>
                <w:sz w:val="18"/>
                <w:szCs w:val="18"/>
              </w:rPr>
              <w:t>Arrhythmia recurrence 14% (3/21)</w:t>
            </w:r>
          </w:p>
          <w:p w:rsidR="00301129" w:rsidRPr="00C82138" w:rsidRDefault="00301129" w:rsidP="00290E45">
            <w:pPr>
              <w:rPr>
                <w:rFonts w:cs="Arial"/>
                <w:sz w:val="18"/>
                <w:szCs w:val="18"/>
              </w:rPr>
            </w:pPr>
          </w:p>
          <w:p w:rsidR="00301129" w:rsidRPr="00C82138" w:rsidRDefault="00301129" w:rsidP="00290E45">
            <w:pPr>
              <w:rPr>
                <w:rFonts w:cs="Arial"/>
                <w:sz w:val="18"/>
                <w:szCs w:val="18"/>
              </w:rPr>
            </w:pPr>
          </w:p>
          <w:p w:rsidR="00301129" w:rsidRPr="00C82138" w:rsidRDefault="00301129" w:rsidP="00290E45">
            <w:pPr>
              <w:rPr>
                <w:rFonts w:cs="Arial"/>
                <w:sz w:val="18"/>
                <w:szCs w:val="18"/>
              </w:rPr>
            </w:pPr>
            <w:r w:rsidRPr="00C82138">
              <w:rPr>
                <w:rFonts w:cs="Arial"/>
                <w:sz w:val="18"/>
                <w:szCs w:val="18"/>
              </w:rPr>
              <w:t>PLE 3; 1 died 27</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postop, 2 resolved.</w:t>
            </w:r>
          </w:p>
          <w:p w:rsidR="00301129" w:rsidRPr="00C82138" w:rsidRDefault="00301129" w:rsidP="00290E45">
            <w:pPr>
              <w:rPr>
                <w:rFonts w:cs="Arial"/>
                <w:sz w:val="18"/>
                <w:szCs w:val="18"/>
              </w:rPr>
            </w:pPr>
          </w:p>
        </w:tc>
        <w:tc>
          <w:tcPr>
            <w:tcW w:w="0" w:type="auto"/>
          </w:tcPr>
          <w:p w:rsidR="00301129" w:rsidRPr="00C82138" w:rsidRDefault="00301129" w:rsidP="00290E45">
            <w:pPr>
              <w:rPr>
                <w:rFonts w:cs="Arial"/>
                <w:sz w:val="18"/>
                <w:szCs w:val="18"/>
              </w:rPr>
            </w:pPr>
            <w:r w:rsidRPr="00C82138">
              <w:rPr>
                <w:rFonts w:cs="Arial"/>
                <w:sz w:val="18"/>
                <w:szCs w:val="18"/>
              </w:rPr>
              <w:t>Recurrrent AT in 14% w/ 4 y f/u</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Gutierrez SD</w:t>
            </w:r>
          </w:p>
          <w:p w:rsidR="00301129" w:rsidRPr="00C82138" w:rsidRDefault="00301129" w:rsidP="00290E45">
            <w:pPr>
              <w:rPr>
                <w:rFonts w:cs="Arial"/>
                <w:sz w:val="18"/>
                <w:szCs w:val="18"/>
              </w:rPr>
            </w:pPr>
            <w:r w:rsidRPr="00C82138">
              <w:rPr>
                <w:rFonts w:cs="Arial"/>
                <w:sz w:val="18"/>
                <w:szCs w:val="18"/>
              </w:rPr>
              <w:t>2013</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PFJlZm1hbj48Q2l0ZT48QXV0aG9yPkd1dGllcnJlejwvQXV0aG9yPjxZZWFyPjIwMTM8L1llYXI+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PFJlZm1hbj48Q2l0ZT48QXV0aG9yPkd1dGllcnJlejwvQXV0aG9yPjxZZWFyPjIwMTM8L1llYXI+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(348)</w:t>
            </w:r>
            <w:r w:rsidRPr="00C82138">
              <w:rPr>
                <w:rFonts w:cs="Arial"/>
                <w:sz w:val="18"/>
                <w:szCs w:val="18"/>
              </w:rPr>
              <w:fldChar w:fldCharType="end"/>
            </w:r>
          </w:p>
          <w:p w:rsidR="00301129" w:rsidRPr="00C82138" w:rsidRDefault="00CF3027" w:rsidP="00290E45">
            <w:pPr>
              <w:rPr>
                <w:rFonts w:cs="Arial"/>
                <w:sz w:val="18"/>
                <w:szCs w:val="18"/>
              </w:rPr>
            </w:pPr>
            <w:hyperlink r:id="rId419" w:history="1">
              <w:r w:rsidR="00301129" w:rsidRPr="00C82138">
                <w:rPr>
                  <w:rStyle w:val="Hyperlink"/>
                  <w:rFonts w:cs="Arial"/>
                  <w:sz w:val="18"/>
                  <w:szCs w:val="18"/>
                </w:rPr>
                <w:t>23280242</w:t>
              </w:r>
            </w:hyperlink>
          </w:p>
        </w:tc>
        <w:tc>
          <w:tcPr>
            <w:tcW w:w="0" w:type="auto"/>
          </w:tcPr>
          <w:p w:rsidR="00301129" w:rsidRPr="00C82138" w:rsidRDefault="00301129" w:rsidP="00290E45">
            <w:pPr>
              <w:rPr>
                <w:rFonts w:cs="Arial"/>
                <w:sz w:val="18"/>
                <w:szCs w:val="18"/>
              </w:rPr>
            </w:pPr>
            <w:r w:rsidRPr="00C82138">
              <w:rPr>
                <w:rFonts w:cs="Arial"/>
                <w:sz w:val="18"/>
                <w:szCs w:val="18"/>
              </w:rPr>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24</w:t>
            </w:r>
          </w:p>
        </w:tc>
        <w:tc>
          <w:tcPr>
            <w:tcW w:w="0" w:type="auto"/>
          </w:tcPr>
          <w:p w:rsidR="00301129" w:rsidRPr="00C82138" w:rsidRDefault="00301129" w:rsidP="00290E45">
            <w:pPr>
              <w:rPr>
                <w:rFonts w:cs="Arial"/>
                <w:sz w:val="18"/>
                <w:szCs w:val="18"/>
              </w:rPr>
            </w:pPr>
            <w:r w:rsidRPr="00C82138">
              <w:rPr>
                <w:rFonts w:cs="Arial"/>
                <w:sz w:val="18"/>
                <w:szCs w:val="18"/>
              </w:rPr>
              <w:t xml:space="preserve">24 ACHD pts w/ AA undergoing surgery, mean age 40.9 y; incorporated cox maze procedure.  2004-2010. TOF 8, AVSD 4; RVOT repair 10, TV repair 8, ASD 7.  Mean F/u 2.8 y, (.1-5.7 y). </w:t>
            </w:r>
          </w:p>
        </w:tc>
        <w:tc>
          <w:tcPr>
            <w:tcW w:w="0" w:type="auto"/>
          </w:tcPr>
          <w:p w:rsidR="00301129" w:rsidRPr="00C82138" w:rsidRDefault="00301129" w:rsidP="00290E45">
            <w:pPr>
              <w:rPr>
                <w:rFonts w:cs="Arial"/>
                <w:sz w:val="18"/>
                <w:szCs w:val="18"/>
              </w:rPr>
            </w:pPr>
            <w:r w:rsidRPr="00C82138">
              <w:rPr>
                <w:rFonts w:cs="Arial"/>
                <w:sz w:val="18"/>
                <w:szCs w:val="18"/>
              </w:rPr>
              <w:t>Assess outcome of cox maze procedure in ACHD</w:t>
            </w:r>
          </w:p>
        </w:tc>
        <w:tc>
          <w:tcPr>
            <w:tcW w:w="0" w:type="auto"/>
          </w:tcPr>
          <w:p w:rsidR="00301129" w:rsidRPr="00C82138" w:rsidRDefault="00301129" w:rsidP="00290E45">
            <w:pPr>
              <w:rPr>
                <w:rFonts w:cs="Arial"/>
                <w:sz w:val="18"/>
                <w:szCs w:val="18"/>
              </w:rPr>
            </w:pPr>
            <w:r w:rsidRPr="00C82138">
              <w:rPr>
                <w:rFonts w:cs="Arial"/>
                <w:sz w:val="18"/>
                <w:szCs w:val="18"/>
              </w:rPr>
              <w:t xml:space="preserve">Preop AT: 19, AF 5. </w:t>
            </w:r>
          </w:p>
          <w:p w:rsidR="00301129" w:rsidRPr="00C82138" w:rsidRDefault="00301129" w:rsidP="00290E45">
            <w:pPr>
              <w:rPr>
                <w:rFonts w:cs="Arial"/>
                <w:sz w:val="18"/>
                <w:szCs w:val="18"/>
              </w:rPr>
            </w:pPr>
            <w:r w:rsidRPr="00C82138">
              <w:rPr>
                <w:rFonts w:cs="Arial"/>
                <w:sz w:val="18"/>
                <w:szCs w:val="18"/>
              </w:rPr>
              <w:t>Mortality: 16.5%, (12.5% early, 1 late)</w:t>
            </w:r>
          </w:p>
          <w:p w:rsidR="00301129" w:rsidRPr="00C82138" w:rsidRDefault="00301129" w:rsidP="00290E45">
            <w:pPr>
              <w:rPr>
                <w:rFonts w:cs="Arial"/>
                <w:sz w:val="18"/>
                <w:szCs w:val="18"/>
              </w:rPr>
            </w:pPr>
            <w:r w:rsidRPr="00C82138">
              <w:rPr>
                <w:rFonts w:cs="Arial"/>
                <w:sz w:val="18"/>
                <w:szCs w:val="18"/>
              </w:rPr>
              <w:t xml:space="preserve">74% of </w:t>
            </w:r>
            <w:proofErr w:type="gramStart"/>
            <w:r w:rsidRPr="00C82138">
              <w:rPr>
                <w:rFonts w:cs="Arial"/>
                <w:sz w:val="18"/>
                <w:szCs w:val="18"/>
              </w:rPr>
              <w:t>survivors</w:t>
            </w:r>
            <w:proofErr w:type="gramEnd"/>
            <w:r w:rsidRPr="00C82138">
              <w:rPr>
                <w:rFonts w:cs="Arial"/>
                <w:sz w:val="18"/>
                <w:szCs w:val="18"/>
              </w:rPr>
              <w:t xml:space="preserve"> arrhythmia free.  </w:t>
            </w:r>
          </w:p>
        </w:tc>
        <w:tc>
          <w:tcPr>
            <w:tcW w:w="0" w:type="auto"/>
          </w:tcPr>
          <w:p w:rsidR="00301129" w:rsidRPr="00C82138" w:rsidRDefault="00301129" w:rsidP="00290E45">
            <w:pPr>
              <w:rPr>
                <w:rFonts w:cs="Arial"/>
                <w:sz w:val="18"/>
                <w:szCs w:val="18"/>
              </w:rPr>
            </w:pPr>
            <w:r w:rsidRPr="00C82138">
              <w:rPr>
                <w:rFonts w:cs="Arial"/>
                <w:sz w:val="18"/>
                <w:szCs w:val="18"/>
              </w:rPr>
              <w:t xml:space="preserve">Pts w/ CHD and atrial arrhythmias, majority free of arrhythmias w Cox Maze procedure. </w:t>
            </w:r>
          </w:p>
        </w:tc>
      </w:tr>
      <w:tr w:rsidR="00301129" w:rsidRPr="00C82138" w:rsidTr="0021551B">
        <w:tc>
          <w:tcPr>
            <w:tcW w:w="0" w:type="auto"/>
          </w:tcPr>
          <w:p w:rsidR="00301129" w:rsidRPr="00C82138" w:rsidRDefault="00301129" w:rsidP="0095759D">
            <w:pPr>
              <w:rPr>
                <w:rFonts w:cs="Arial"/>
                <w:sz w:val="18"/>
                <w:szCs w:val="18"/>
              </w:rPr>
            </w:pPr>
            <w:r w:rsidRPr="00C82138">
              <w:rPr>
                <w:rFonts w:cs="Arial"/>
                <w:sz w:val="18"/>
                <w:szCs w:val="18"/>
              </w:rPr>
              <w:t>Terrada T</w:t>
            </w:r>
          </w:p>
          <w:p w:rsidR="00301129" w:rsidRPr="00C82138" w:rsidRDefault="00301129" w:rsidP="0095759D">
            <w:pPr>
              <w:rPr>
                <w:rFonts w:cs="Arial"/>
                <w:sz w:val="18"/>
                <w:szCs w:val="18"/>
              </w:rPr>
            </w:pPr>
            <w:r w:rsidRPr="00C82138">
              <w:rPr>
                <w:rFonts w:cs="Arial"/>
                <w:sz w:val="18"/>
                <w:szCs w:val="18"/>
              </w:rPr>
              <w:t>2013</w:t>
            </w:r>
          </w:p>
          <w:p w:rsidR="00301129" w:rsidRPr="00C82138" w:rsidRDefault="00301129" w:rsidP="0095759D">
            <w:pPr>
              <w:rPr>
                <w:rFonts w:cs="Arial"/>
                <w:sz w:val="18"/>
                <w:szCs w:val="18"/>
              </w:rPr>
            </w:pPr>
            <w:r w:rsidRPr="00C82138">
              <w:rPr>
                <w:rFonts w:cs="Arial"/>
                <w:sz w:val="18"/>
                <w:szCs w:val="18"/>
              </w:rPr>
              <w:fldChar w:fldCharType="begin">
                <w:fldData xml:space="preserve">PFJlZm1hbj48Q2l0ZT48QXV0aG9yPlRlcmFkYTwvQXV0aG9yPjxZZWFyPjIwMTM8L1llYXI+PFJl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PFJlZm1hbj48Q2l0ZT48QXV0aG9yPlRlcmFkYTwvQXV0aG9yPjxZZWFyPjIwMTM8L1llYXI+PFJl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(349)</w:t>
            </w:r>
            <w:r w:rsidRPr="00C82138">
              <w:rPr>
                <w:rFonts w:cs="Arial"/>
                <w:sz w:val="18"/>
                <w:szCs w:val="18"/>
              </w:rPr>
              <w:fldChar w:fldCharType="end"/>
            </w:r>
          </w:p>
          <w:p w:rsidR="00301129" w:rsidRPr="00C82138" w:rsidRDefault="00CF3027" w:rsidP="00254139">
            <w:pPr>
              <w:rPr>
                <w:rFonts w:cs="Arial"/>
                <w:sz w:val="18"/>
                <w:szCs w:val="18"/>
              </w:rPr>
            </w:pPr>
            <w:hyperlink r:id="rId420" w:history="1">
              <w:r w:rsidR="00301129" w:rsidRPr="00C82138">
                <w:rPr>
                  <w:rStyle w:val="Hyperlink"/>
                  <w:rFonts w:cs="Arial"/>
                  <w:sz w:val="18"/>
                  <w:szCs w:val="18"/>
                </w:rPr>
                <w:t>24887891</w:t>
              </w:r>
            </w:hyperlink>
          </w:p>
        </w:tc>
        <w:tc>
          <w:tcPr>
            <w:tcW w:w="0" w:type="auto"/>
          </w:tcPr>
          <w:p w:rsidR="00301129" w:rsidRPr="00C82138" w:rsidRDefault="00301129" w:rsidP="0095759D">
            <w:pPr>
              <w:rPr>
                <w:rFonts w:cs="Arial"/>
                <w:sz w:val="18"/>
                <w:szCs w:val="18"/>
              </w:rPr>
            </w:pPr>
            <w:r w:rsidRPr="00C82138">
              <w:rPr>
                <w:rFonts w:cs="Arial"/>
                <w:sz w:val="18"/>
                <w:szCs w:val="18"/>
              </w:rPr>
              <w:t>Retrospective, single center</w:t>
            </w:r>
          </w:p>
        </w:tc>
        <w:tc>
          <w:tcPr>
            <w:tcW w:w="0" w:type="auto"/>
          </w:tcPr>
          <w:p w:rsidR="00301129" w:rsidRPr="00C82138" w:rsidRDefault="00301129" w:rsidP="0095759D">
            <w:pPr>
              <w:rPr>
                <w:rFonts w:cs="Arial"/>
                <w:sz w:val="18"/>
                <w:szCs w:val="18"/>
              </w:rPr>
            </w:pPr>
            <w:r w:rsidRPr="00C82138">
              <w:rPr>
                <w:rFonts w:cs="Arial"/>
                <w:sz w:val="18"/>
                <w:szCs w:val="18"/>
              </w:rPr>
              <w:t>25</w:t>
            </w:r>
          </w:p>
        </w:tc>
        <w:tc>
          <w:tcPr>
            <w:tcW w:w="0" w:type="auto"/>
          </w:tcPr>
          <w:p w:rsidR="00301129" w:rsidRPr="00C82138" w:rsidRDefault="00301129" w:rsidP="0095759D">
            <w:pPr>
              <w:rPr>
                <w:rFonts w:cs="Arial"/>
                <w:sz w:val="18"/>
                <w:szCs w:val="18"/>
              </w:rPr>
            </w:pPr>
            <w:r w:rsidRPr="00C82138">
              <w:rPr>
                <w:rFonts w:cs="Arial"/>
                <w:sz w:val="18"/>
                <w:szCs w:val="18"/>
              </w:rPr>
              <w:t>25 consec</w:t>
            </w:r>
            <w:r>
              <w:rPr>
                <w:rFonts w:cs="Arial"/>
                <w:sz w:val="18"/>
                <w:szCs w:val="18"/>
              </w:rPr>
              <w:t>utive</w:t>
            </w:r>
            <w:r w:rsidRPr="00C82138">
              <w:rPr>
                <w:rFonts w:cs="Arial"/>
                <w:sz w:val="18"/>
                <w:szCs w:val="18"/>
              </w:rPr>
              <w:t xml:space="preserve"> pts undergoing Fontan conv</w:t>
            </w:r>
            <w:r>
              <w:rPr>
                <w:rFonts w:cs="Arial"/>
                <w:sz w:val="18"/>
                <w:szCs w:val="18"/>
              </w:rPr>
              <w:t>ersion</w:t>
            </w:r>
            <w:r w:rsidRPr="00C82138">
              <w:rPr>
                <w:rFonts w:cs="Arial"/>
                <w:sz w:val="18"/>
                <w:szCs w:val="18"/>
              </w:rPr>
              <w:t xml:space="preserve"> 1/04-3/12. Mean age 21 6.3 y. </w:t>
            </w:r>
          </w:p>
          <w:p w:rsidR="00301129" w:rsidRPr="00C82138" w:rsidRDefault="00301129" w:rsidP="0095759D">
            <w:pPr>
              <w:rPr>
                <w:rFonts w:cs="Arial"/>
                <w:sz w:val="18"/>
                <w:szCs w:val="18"/>
              </w:rPr>
            </w:pPr>
            <w:r w:rsidRPr="00C82138">
              <w:rPr>
                <w:rFonts w:cs="Arial"/>
                <w:sz w:val="18"/>
                <w:szCs w:val="18"/>
              </w:rPr>
              <w:t xml:space="preserve">24/25 underwent arrhyth surg: RA maze 15, isthmus 3, </w:t>
            </w:r>
            <w:proofErr w:type="gramStart"/>
            <w:r w:rsidRPr="00C82138">
              <w:rPr>
                <w:rFonts w:cs="Arial"/>
                <w:sz w:val="18"/>
                <w:szCs w:val="18"/>
              </w:rPr>
              <w:t>biatrial</w:t>
            </w:r>
            <w:proofErr w:type="gramEnd"/>
            <w:r w:rsidRPr="00C82138">
              <w:rPr>
                <w:rFonts w:cs="Arial"/>
                <w:sz w:val="18"/>
                <w:szCs w:val="18"/>
              </w:rPr>
              <w:t xml:space="preserve"> 6. </w:t>
            </w:r>
          </w:p>
          <w:p w:rsidR="00301129" w:rsidRPr="00C82138" w:rsidRDefault="00301129" w:rsidP="00D46449">
            <w:pPr>
              <w:rPr>
                <w:rFonts w:cs="Arial"/>
                <w:sz w:val="18"/>
                <w:szCs w:val="18"/>
              </w:rPr>
            </w:pPr>
            <w:r w:rsidRPr="00C82138">
              <w:rPr>
                <w:rFonts w:cs="Arial"/>
                <w:sz w:val="18"/>
                <w:szCs w:val="18"/>
              </w:rPr>
              <w:t>Mean f/u 21</w:t>
            </w:r>
            <w:r>
              <w:rPr>
                <w:rFonts w:cs="Arial"/>
                <w:sz w:val="18"/>
                <w:szCs w:val="18"/>
              </w:rPr>
              <w:t xml:space="preserve"> </w:t>
            </w:r>
            <w:r w:rsidRPr="00C82138">
              <w:rPr>
                <w:rFonts w:cs="Arial"/>
                <w:sz w:val="18"/>
                <w:szCs w:val="18"/>
              </w:rPr>
              <w:t>mo(11-86 mo)</w:t>
            </w:r>
          </w:p>
        </w:tc>
        <w:tc>
          <w:tcPr>
            <w:tcW w:w="0" w:type="auto"/>
          </w:tcPr>
          <w:p w:rsidR="00301129" w:rsidRPr="00C82138" w:rsidRDefault="00301129" w:rsidP="005B7C7C">
            <w:pPr>
              <w:rPr>
                <w:rFonts w:cs="Arial"/>
                <w:sz w:val="18"/>
                <w:szCs w:val="18"/>
              </w:rPr>
            </w:pPr>
            <w:r w:rsidRPr="00C82138">
              <w:rPr>
                <w:rFonts w:cs="Arial"/>
                <w:sz w:val="18"/>
                <w:szCs w:val="18"/>
              </w:rPr>
              <w:t>Assess outcome Fontan arrhythmia surgery.</w:t>
            </w:r>
          </w:p>
        </w:tc>
        <w:tc>
          <w:tcPr>
            <w:tcW w:w="0" w:type="auto"/>
          </w:tcPr>
          <w:p w:rsidR="00301129" w:rsidRPr="00C82138" w:rsidRDefault="00301129" w:rsidP="0095759D">
            <w:pPr>
              <w:rPr>
                <w:rFonts w:cs="Arial"/>
                <w:sz w:val="18"/>
                <w:szCs w:val="18"/>
              </w:rPr>
            </w:pPr>
            <w:r w:rsidRPr="00C82138">
              <w:rPr>
                <w:rFonts w:cs="Arial"/>
                <w:sz w:val="18"/>
                <w:szCs w:val="18"/>
              </w:rPr>
              <w:t>Late AT recurrence 12.5%</w:t>
            </w:r>
          </w:p>
          <w:p w:rsidR="00301129" w:rsidRPr="00C82138" w:rsidRDefault="00301129" w:rsidP="0095759D">
            <w:pPr>
              <w:rPr>
                <w:rFonts w:cs="Arial"/>
                <w:sz w:val="18"/>
                <w:szCs w:val="18"/>
              </w:rPr>
            </w:pPr>
            <w:r w:rsidRPr="00C82138">
              <w:rPr>
                <w:rFonts w:cs="Arial"/>
                <w:sz w:val="18"/>
                <w:szCs w:val="18"/>
              </w:rPr>
              <w:t>Op</w:t>
            </w:r>
            <w:r>
              <w:rPr>
                <w:rFonts w:cs="Arial"/>
                <w:sz w:val="18"/>
                <w:szCs w:val="18"/>
              </w:rPr>
              <w:t>erative</w:t>
            </w:r>
            <w:r w:rsidRPr="00C82138">
              <w:rPr>
                <w:rFonts w:cs="Arial"/>
                <w:sz w:val="18"/>
                <w:szCs w:val="18"/>
              </w:rPr>
              <w:t xml:space="preserve"> mort</w:t>
            </w:r>
            <w:r>
              <w:rPr>
                <w:rFonts w:cs="Arial"/>
                <w:sz w:val="18"/>
                <w:szCs w:val="18"/>
              </w:rPr>
              <w:t>ality</w:t>
            </w:r>
            <w:r w:rsidRPr="00C82138">
              <w:rPr>
                <w:rFonts w:cs="Arial"/>
                <w:sz w:val="18"/>
                <w:szCs w:val="18"/>
              </w:rPr>
              <w:t xml:space="preserve">: 0. </w:t>
            </w:r>
          </w:p>
          <w:p w:rsidR="00301129" w:rsidRPr="00C82138" w:rsidRDefault="00301129" w:rsidP="0095759D">
            <w:pPr>
              <w:rPr>
                <w:rFonts w:cs="Arial"/>
                <w:sz w:val="18"/>
                <w:szCs w:val="18"/>
              </w:rPr>
            </w:pPr>
            <w:r w:rsidRPr="00C82138">
              <w:rPr>
                <w:rFonts w:cs="Arial"/>
                <w:sz w:val="18"/>
                <w:szCs w:val="18"/>
              </w:rPr>
              <w:t xml:space="preserve">16/25 no pacemaker implanted. </w:t>
            </w:r>
          </w:p>
          <w:p w:rsidR="00301129" w:rsidRPr="00C82138" w:rsidRDefault="00301129" w:rsidP="0095759D">
            <w:pPr>
              <w:rPr>
                <w:rFonts w:cs="Arial"/>
                <w:sz w:val="18"/>
                <w:szCs w:val="18"/>
              </w:rPr>
            </w:pPr>
            <w:r w:rsidRPr="00C82138">
              <w:rPr>
                <w:rFonts w:cs="Arial"/>
                <w:sz w:val="18"/>
                <w:szCs w:val="18"/>
              </w:rPr>
              <w:t>5 pts reop</w:t>
            </w:r>
            <w:r>
              <w:rPr>
                <w:rFonts w:cs="Arial"/>
                <w:sz w:val="18"/>
                <w:szCs w:val="18"/>
              </w:rPr>
              <w:t>eration</w:t>
            </w:r>
            <w:r w:rsidRPr="00C82138">
              <w:rPr>
                <w:rFonts w:cs="Arial"/>
                <w:sz w:val="18"/>
                <w:szCs w:val="18"/>
              </w:rPr>
              <w:t xml:space="preserve"> to implant pacer. </w:t>
            </w:r>
          </w:p>
        </w:tc>
        <w:tc>
          <w:tcPr>
            <w:tcW w:w="0" w:type="auto"/>
          </w:tcPr>
          <w:p w:rsidR="00301129" w:rsidRPr="00C82138" w:rsidRDefault="00301129" w:rsidP="0095759D">
            <w:pPr>
              <w:rPr>
                <w:rFonts w:cs="Arial"/>
                <w:sz w:val="18"/>
                <w:szCs w:val="18"/>
              </w:rPr>
            </w:pPr>
            <w:r w:rsidRPr="00C82138">
              <w:rPr>
                <w:rFonts w:cs="Arial"/>
                <w:sz w:val="18"/>
                <w:szCs w:val="18"/>
              </w:rPr>
              <w:t xml:space="preserve">Recurrent AT 12. 5%, </w:t>
            </w:r>
          </w:p>
        </w:tc>
      </w:tr>
      <w:tr w:rsidR="00301129" w:rsidRPr="00C82138" w:rsidTr="0021551B">
        <w:tc>
          <w:tcPr>
            <w:tcW w:w="0" w:type="auto"/>
          </w:tcPr>
          <w:p w:rsidR="00301129" w:rsidRPr="00C82138" w:rsidRDefault="00301129" w:rsidP="00290E45">
            <w:pPr>
              <w:rPr>
                <w:rFonts w:cs="Arial"/>
                <w:sz w:val="18"/>
                <w:szCs w:val="18"/>
              </w:rPr>
            </w:pPr>
            <w:r w:rsidRPr="00C82138">
              <w:rPr>
                <w:rFonts w:cs="Arial"/>
                <w:sz w:val="18"/>
                <w:szCs w:val="18"/>
              </w:rPr>
              <w:t>Said SM</w:t>
            </w:r>
          </w:p>
          <w:p w:rsidR="00301129" w:rsidRPr="00C82138" w:rsidRDefault="00301129" w:rsidP="00290E45">
            <w:pPr>
              <w:rPr>
                <w:rFonts w:cs="Arial"/>
                <w:sz w:val="18"/>
                <w:szCs w:val="18"/>
              </w:rPr>
            </w:pPr>
            <w:r w:rsidRPr="00C82138">
              <w:rPr>
                <w:rFonts w:cs="Arial"/>
                <w:sz w:val="18"/>
                <w:szCs w:val="18"/>
              </w:rPr>
              <w:t>2014</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PFJlZm1hbj48Q2l0ZT48QXV0aG9yPlNhaWQ8L0F1dGhvcj48WWVhcj4yMDE0PC9ZZWFyPjxSZWNO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PFJlZm1hbj48Q2l0ZT48QXV0aG9yPlNhaWQ8L0F1dGhvcj48WWVhcj4yMDE0PC9ZZWFyPjxSZWNO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(350)</w:t>
            </w:r>
            <w:r w:rsidRPr="00C82138">
              <w:rPr>
                <w:rFonts w:cs="Arial"/>
                <w:sz w:val="18"/>
                <w:szCs w:val="18"/>
              </w:rPr>
              <w:fldChar w:fldCharType="end"/>
            </w:r>
          </w:p>
          <w:p w:rsidR="00301129" w:rsidRPr="00C82138" w:rsidRDefault="00CF3027" w:rsidP="00290E45">
            <w:pPr>
              <w:rPr>
                <w:rFonts w:cs="Arial"/>
                <w:color w:val="4F81BD" w:themeColor="accent1"/>
                <w:sz w:val="18"/>
                <w:szCs w:val="18"/>
              </w:rPr>
            </w:pPr>
            <w:hyperlink r:id="rId421" w:history="1">
              <w:r w:rsidR="00301129" w:rsidRPr="00C82138">
                <w:rPr>
                  <w:rStyle w:val="Hyperlink"/>
                  <w:rFonts w:cs="Arial"/>
                  <w:sz w:val="18"/>
                  <w:szCs w:val="18"/>
                </w:rPr>
                <w:t>24786860</w:t>
              </w:r>
            </w:hyperlink>
          </w:p>
          <w:p w:rsidR="00301129" w:rsidRPr="00C82138" w:rsidRDefault="00301129" w:rsidP="00290E45">
            <w:pPr>
              <w:rPr>
                <w:rFonts w:cs="Arial"/>
                <w:sz w:val="18"/>
                <w:szCs w:val="18"/>
              </w:rPr>
            </w:pPr>
          </w:p>
        </w:tc>
        <w:tc>
          <w:tcPr>
            <w:tcW w:w="0" w:type="auto"/>
          </w:tcPr>
          <w:p w:rsidR="00301129" w:rsidRPr="00C82138" w:rsidRDefault="00301129" w:rsidP="00290E45">
            <w:pPr>
              <w:rPr>
                <w:rFonts w:cs="Arial"/>
                <w:sz w:val="18"/>
                <w:szCs w:val="18"/>
              </w:rPr>
            </w:pPr>
            <w:r w:rsidRPr="00C82138">
              <w:rPr>
                <w:rFonts w:cs="Arial"/>
                <w:sz w:val="18"/>
                <w:szCs w:val="18"/>
              </w:rPr>
              <w:lastRenderedPageBreak/>
              <w:t>Retrospective, single center</w:t>
            </w:r>
          </w:p>
        </w:tc>
        <w:tc>
          <w:tcPr>
            <w:tcW w:w="0" w:type="auto"/>
          </w:tcPr>
          <w:p w:rsidR="00301129" w:rsidRPr="00C82138" w:rsidRDefault="00301129" w:rsidP="00290E45">
            <w:pPr>
              <w:rPr>
                <w:rFonts w:cs="Arial"/>
                <w:sz w:val="18"/>
                <w:szCs w:val="18"/>
              </w:rPr>
            </w:pPr>
            <w:r w:rsidRPr="00C82138">
              <w:rPr>
                <w:rFonts w:cs="Arial"/>
                <w:sz w:val="18"/>
                <w:szCs w:val="18"/>
              </w:rPr>
              <w:t>70</w:t>
            </w:r>
          </w:p>
        </w:tc>
        <w:tc>
          <w:tcPr>
            <w:tcW w:w="0" w:type="auto"/>
          </w:tcPr>
          <w:p w:rsidR="00301129" w:rsidRPr="00C82138" w:rsidRDefault="00301129" w:rsidP="00290E45">
            <w:pPr>
              <w:rPr>
                <w:rFonts w:cs="Arial"/>
                <w:sz w:val="18"/>
                <w:szCs w:val="18"/>
              </w:rPr>
            </w:pPr>
            <w:r w:rsidRPr="00C82138">
              <w:rPr>
                <w:rFonts w:cs="Arial"/>
                <w:sz w:val="18"/>
                <w:szCs w:val="18"/>
              </w:rPr>
              <w:t xml:space="preserve">70 Fontan pts underwent Fontan conversion 1994-2011. </w:t>
            </w:r>
          </w:p>
          <w:p w:rsidR="00301129" w:rsidRPr="00C82138" w:rsidRDefault="00301129" w:rsidP="00290E45">
            <w:pPr>
              <w:rPr>
                <w:rFonts w:cs="Arial"/>
                <w:sz w:val="18"/>
                <w:szCs w:val="18"/>
              </w:rPr>
            </w:pPr>
            <w:r w:rsidRPr="00C82138">
              <w:rPr>
                <w:rFonts w:cs="Arial"/>
                <w:sz w:val="18"/>
                <w:szCs w:val="18"/>
              </w:rPr>
              <w:t>Median age 23 y (4-46 y)</w:t>
            </w:r>
          </w:p>
          <w:p w:rsidR="00301129" w:rsidRPr="00C82138" w:rsidRDefault="00301129" w:rsidP="00290E45">
            <w:pPr>
              <w:rPr>
                <w:rFonts w:cs="Arial"/>
                <w:sz w:val="18"/>
                <w:szCs w:val="18"/>
              </w:rPr>
            </w:pPr>
            <w:r w:rsidRPr="00C82138">
              <w:rPr>
                <w:rFonts w:cs="Arial"/>
                <w:sz w:val="18"/>
                <w:szCs w:val="18"/>
              </w:rPr>
              <w:t>AT present 89%</w:t>
            </w:r>
          </w:p>
          <w:p w:rsidR="00301129" w:rsidRPr="00C82138" w:rsidRDefault="00301129" w:rsidP="00290E45">
            <w:pPr>
              <w:rPr>
                <w:rFonts w:cs="Arial"/>
                <w:sz w:val="18"/>
                <w:szCs w:val="18"/>
              </w:rPr>
            </w:pPr>
            <w:r w:rsidRPr="00C82138">
              <w:rPr>
                <w:rFonts w:cs="Arial"/>
                <w:sz w:val="18"/>
                <w:szCs w:val="18"/>
              </w:rPr>
              <w:lastRenderedPageBreak/>
              <w:t xml:space="preserve">TCPC intra-atrial 59%; extracardiac 26%, Lateral tunnel 16%. </w:t>
            </w:r>
          </w:p>
          <w:p w:rsidR="00301129" w:rsidRPr="00C82138" w:rsidRDefault="00301129" w:rsidP="00290E45">
            <w:pPr>
              <w:rPr>
                <w:rFonts w:cs="Arial"/>
                <w:sz w:val="18"/>
                <w:szCs w:val="18"/>
              </w:rPr>
            </w:pPr>
            <w:r w:rsidRPr="00C82138">
              <w:rPr>
                <w:rFonts w:cs="Arial"/>
                <w:sz w:val="18"/>
                <w:szCs w:val="18"/>
              </w:rPr>
              <w:t xml:space="preserve">49/70 arrhythmia surgery. </w:t>
            </w:r>
          </w:p>
          <w:p w:rsidR="00301129" w:rsidRPr="00C82138" w:rsidRDefault="00301129" w:rsidP="00290E45">
            <w:pPr>
              <w:rPr>
                <w:rFonts w:cs="Arial"/>
                <w:sz w:val="18"/>
                <w:szCs w:val="18"/>
              </w:rPr>
            </w:pPr>
            <w:r w:rsidRPr="00C82138">
              <w:rPr>
                <w:rFonts w:cs="Arial"/>
                <w:sz w:val="18"/>
                <w:szCs w:val="18"/>
              </w:rPr>
              <w:t xml:space="preserve">Mean f/u 5 y. </w:t>
            </w:r>
          </w:p>
        </w:tc>
        <w:tc>
          <w:tcPr>
            <w:tcW w:w="0" w:type="auto"/>
          </w:tcPr>
          <w:p w:rsidR="00301129" w:rsidRPr="00C82138" w:rsidRDefault="00301129" w:rsidP="00290E45">
            <w:pPr>
              <w:rPr>
                <w:rFonts w:cs="Arial"/>
                <w:sz w:val="18"/>
                <w:szCs w:val="18"/>
              </w:rPr>
            </w:pPr>
            <w:r w:rsidRPr="00C82138">
              <w:rPr>
                <w:rFonts w:cs="Arial"/>
                <w:sz w:val="18"/>
                <w:szCs w:val="18"/>
              </w:rPr>
              <w:lastRenderedPageBreak/>
              <w:t>Assess outcome Fontan arrhythmia surgery.</w:t>
            </w:r>
          </w:p>
        </w:tc>
        <w:tc>
          <w:tcPr>
            <w:tcW w:w="0" w:type="auto"/>
          </w:tcPr>
          <w:p w:rsidR="00301129" w:rsidRPr="00C82138" w:rsidRDefault="00301129" w:rsidP="00290E45">
            <w:pPr>
              <w:rPr>
                <w:rFonts w:cs="Arial"/>
                <w:sz w:val="18"/>
                <w:szCs w:val="18"/>
              </w:rPr>
            </w:pPr>
            <w:r w:rsidRPr="00C82138">
              <w:rPr>
                <w:rFonts w:cs="Arial"/>
                <w:sz w:val="18"/>
                <w:szCs w:val="18"/>
              </w:rPr>
              <w:t>Late Recurrent AT in 16% of pts w/ arrhythmia surgery</w:t>
            </w:r>
          </w:p>
          <w:p w:rsidR="00301129" w:rsidRPr="00C82138" w:rsidRDefault="00301129" w:rsidP="00290E45">
            <w:pPr>
              <w:rPr>
                <w:rFonts w:cs="Arial"/>
                <w:sz w:val="18"/>
                <w:szCs w:val="18"/>
              </w:rPr>
            </w:pPr>
            <w:r w:rsidRPr="00C82138">
              <w:rPr>
                <w:rFonts w:cs="Arial"/>
                <w:sz w:val="18"/>
                <w:szCs w:val="18"/>
              </w:rPr>
              <w:t>Op</w:t>
            </w:r>
            <w:r>
              <w:rPr>
                <w:rFonts w:cs="Arial"/>
                <w:sz w:val="18"/>
                <w:szCs w:val="18"/>
              </w:rPr>
              <w:t>erative</w:t>
            </w:r>
            <w:r w:rsidRPr="00C82138">
              <w:rPr>
                <w:rFonts w:cs="Arial"/>
                <w:sz w:val="18"/>
                <w:szCs w:val="18"/>
              </w:rPr>
              <w:t xml:space="preserve"> mortality 14%. </w:t>
            </w:r>
          </w:p>
          <w:p w:rsidR="00301129" w:rsidRPr="00C82138" w:rsidRDefault="00301129" w:rsidP="00290E45">
            <w:pPr>
              <w:rPr>
                <w:rFonts w:cs="Arial"/>
                <w:sz w:val="18"/>
                <w:szCs w:val="18"/>
              </w:rPr>
            </w:pPr>
            <w:r w:rsidRPr="00C82138">
              <w:rPr>
                <w:rFonts w:cs="Arial"/>
                <w:sz w:val="18"/>
                <w:szCs w:val="18"/>
              </w:rPr>
              <w:t>10 y survival 67%</w:t>
            </w:r>
          </w:p>
          <w:p w:rsidR="00301129" w:rsidRPr="00C82138" w:rsidRDefault="00301129" w:rsidP="00290E45">
            <w:pPr>
              <w:rPr>
                <w:rFonts w:cs="Arial"/>
                <w:sz w:val="18"/>
                <w:szCs w:val="18"/>
              </w:rPr>
            </w:pPr>
            <w:r w:rsidRPr="00C82138">
              <w:rPr>
                <w:rFonts w:cs="Arial"/>
                <w:sz w:val="18"/>
                <w:szCs w:val="18"/>
              </w:rPr>
              <w:lastRenderedPageBreak/>
              <w:t xml:space="preserve">Periop death predictors: </w:t>
            </w:r>
          </w:p>
          <w:p w:rsidR="00301129" w:rsidRPr="00C82138" w:rsidRDefault="00301129" w:rsidP="00290E45">
            <w:pPr>
              <w:rPr>
                <w:rFonts w:cs="Arial"/>
                <w:sz w:val="18"/>
                <w:szCs w:val="18"/>
              </w:rPr>
            </w:pPr>
            <w:r w:rsidRPr="00C82138">
              <w:rPr>
                <w:rFonts w:cs="Arial"/>
                <w:sz w:val="18"/>
                <w:szCs w:val="18"/>
              </w:rPr>
              <w:t>Age &gt;27 y, AV valve regurg</w:t>
            </w:r>
            <w:r>
              <w:rPr>
                <w:rFonts w:cs="Arial"/>
                <w:sz w:val="18"/>
                <w:szCs w:val="18"/>
              </w:rPr>
              <w:t>itation</w:t>
            </w:r>
            <w:r w:rsidRPr="00C82138">
              <w:rPr>
                <w:rFonts w:cs="Arial"/>
                <w:sz w:val="18"/>
                <w:szCs w:val="18"/>
              </w:rPr>
              <w:t xml:space="preserve">, males. PLE improved in 1/7 pts. </w:t>
            </w:r>
          </w:p>
        </w:tc>
        <w:tc>
          <w:tcPr>
            <w:tcW w:w="0" w:type="auto"/>
          </w:tcPr>
          <w:p w:rsidR="00301129" w:rsidRPr="00C82138" w:rsidRDefault="00301129" w:rsidP="00290E45">
            <w:pPr>
              <w:rPr>
                <w:rFonts w:cs="Arial"/>
                <w:sz w:val="18"/>
                <w:szCs w:val="18"/>
              </w:rPr>
            </w:pPr>
            <w:r w:rsidRPr="00C82138">
              <w:rPr>
                <w:rFonts w:cs="Arial"/>
                <w:sz w:val="18"/>
                <w:szCs w:val="18"/>
              </w:rPr>
              <w:lastRenderedPageBreak/>
              <w:t>Late Recurrent AT in 16%</w:t>
            </w:r>
          </w:p>
        </w:tc>
      </w:tr>
      <w:tr w:rsidR="00301129" w:rsidRPr="00C82138" w:rsidTr="0021551B">
        <w:tc>
          <w:tcPr>
            <w:tcW w:w="0" w:type="auto"/>
            <w:gridSpan w:val="7"/>
          </w:tcPr>
          <w:p w:rsidR="00301129" w:rsidRPr="00C82138" w:rsidRDefault="00301129" w:rsidP="005121E3">
            <w:pPr>
              <w:rPr>
                <w:rFonts w:cs="Arial"/>
                <w:sz w:val="18"/>
                <w:szCs w:val="18"/>
              </w:rPr>
            </w:pPr>
            <w:r w:rsidRPr="00C82138">
              <w:rPr>
                <w:sz w:val="18"/>
                <w:szCs w:val="18"/>
              </w:rPr>
              <w:lastRenderedPageBreak/>
              <w:t xml:space="preserve">Pregnancy: Acute Conversion of AV Node-Dependent Tachycardia </w:t>
            </w:r>
          </w:p>
        </w:tc>
      </w:tr>
      <w:tr w:rsidR="00301129" w:rsidRPr="00C82138" w:rsidTr="0021551B">
        <w:tc>
          <w:tcPr>
            <w:tcW w:w="0" w:type="auto"/>
          </w:tcPr>
          <w:p w:rsidR="00301129" w:rsidRPr="00C82138" w:rsidRDefault="00301129" w:rsidP="005121E3">
            <w:pPr>
              <w:pStyle w:val="TableText"/>
              <w:rPr>
                <w:szCs w:val="18"/>
              </w:rPr>
            </w:pPr>
            <w:r w:rsidRPr="00C82138">
              <w:rPr>
                <w:szCs w:val="18"/>
              </w:rPr>
              <w:t>Ghosh N</w:t>
            </w:r>
          </w:p>
          <w:p w:rsidR="00301129" w:rsidRPr="00C82138" w:rsidRDefault="00301129" w:rsidP="005121E3">
            <w:pPr>
              <w:pStyle w:val="TableText"/>
              <w:rPr>
                <w:szCs w:val="18"/>
              </w:rPr>
            </w:pPr>
            <w:r w:rsidRPr="00C82138">
              <w:rPr>
                <w:szCs w:val="18"/>
              </w:rPr>
              <w:t>2011</w:t>
            </w:r>
          </w:p>
          <w:p w:rsidR="00301129" w:rsidRPr="00C82138" w:rsidRDefault="00301129" w:rsidP="005121E3">
            <w:pPr>
              <w:pStyle w:val="TableText"/>
              <w:rPr>
                <w:szCs w:val="18"/>
              </w:rPr>
            </w:pPr>
            <w:r w:rsidRPr="00C82138">
              <w:rPr>
                <w:szCs w:val="18"/>
              </w:rPr>
              <w:fldChar w:fldCharType="begin"/>
            </w:r>
            <w:r w:rsidR="0011025F">
              <w:rPr>
                <w:szCs w:val="18"/>
              </w:rPr>
              <w:instrText xml:space="preserve"> ADDIN REFMGR.CITE &lt;Refman&gt;&lt;Cite&gt;&lt;Author&gt;Ghosh&lt;/Author&gt;&lt;Year&gt;2011&lt;/Year&gt;&lt;RecNum&gt;114&lt;/RecNum&gt;&lt;IDText&gt;The acute treatment of maternal supraventricular tachycardias during pregnancy: a review of the literature&lt;/IDText&gt;&lt;MDL Ref_Type="Journal"&gt;&lt;Ref_Type&gt;Journal&lt;/Ref_Type&gt;&lt;Ref_ID&gt;114&lt;/Ref_ID&gt;&lt;Title_Primary&gt;The acute treatment of maternal supraventricular tachycardias during pregnancy: a review of the literature&lt;/Title_Primary&gt;&lt;Authors_Primary&gt;Ghosh,N.&lt;/Authors_Primary&gt;&lt;Authors_Primary&gt;Luk,A.&lt;/Authors_Primary&gt;&lt;Authors_Primary&gt;Derzko,C.&lt;/Authors_Primary&gt;&lt;Authors_Primary&gt;Dorian,P.&lt;/Authors_Primary&gt;&lt;Authors_Primary&gt;Chow,C.M.&lt;/Authors_Primary&gt;&lt;Date_Primary&gt;2011/1&lt;/Date_Primary&gt;&lt;Keywords&gt;Adenosine&lt;/Keywords&gt;&lt;Keywords&gt;Adrenergic beta-Antagonists&lt;/Keywords&gt;&lt;Keywords&gt;Anti-Arrhythmia Agents&lt;/Keywords&gt;&lt;Keywords&gt;Calcium Channel Blockers&lt;/Keywords&gt;&lt;Keywords&gt;Cohort Studies&lt;/Keywords&gt;&lt;Keywords&gt;drug therapy&lt;/Keywords&gt;&lt;Keywords&gt;Electric Countershock&lt;/Keywords&gt;&lt;Keywords&gt;Female&lt;/Keywords&gt;&lt;Keywords&gt;Humans&lt;/Keywords&gt;&lt;Keywords&gt;Pregnancy&lt;/Keywords&gt;&lt;Keywords&gt;Pregnancy Complications,Cardiovascular&lt;/Keywords&gt;&lt;Keywords&gt;Tachycardia&lt;/Keywords&gt;&lt;Keywords&gt;Tachycardia,Supraventricular&lt;/Keywords&gt;&lt;Keywords&gt;therapeutic use&lt;/Keywords&gt;&lt;Keywords&gt;therapy&lt;/Keywords&gt;&lt;Reprint&gt;Not in File&lt;/Reprint&gt;&lt;Start_Page&gt;17&lt;/Start_Page&gt;&lt;End_Page&gt;23&lt;/End_Page&gt;&lt;Periodical&gt;J Obstet.Gynaecol.Can&lt;/Periodical&gt;&lt;Volume&gt;33&lt;/Volume&gt;&lt;Issue&gt;1&lt;/Issue&gt;&lt;ISSN_ISBN&gt;1701-2163&lt;/ISSN_ISBN&gt;&lt;Address&gt;Department of Medicine, St. Michael&amp;apos;s Hospital, Toronto ON&lt;/Address&gt;&lt;Web_URL&gt;PM:21272431&lt;/Web_URL&gt;&lt;ZZ_JournalFull&gt;&lt;f name="System"&gt;Journal of obstetrics and gynaecology Canada : JOGC = Journal d&amp;apos;obstetrique et gynecologie du Canada : JOGC&lt;/f&gt;&lt;/ZZ_JournalFull&gt;&lt;ZZ_JournalStdAbbrev&gt;&lt;f name="System"&gt;J Obstet.Gynaecol.Can&lt;/f&gt;&lt;/ZZ_JournalStdAbbrev&gt;&lt;ZZ_WorkformID&gt;1&lt;/ZZ_WorkformID&gt;&lt;/MDL&gt;&lt;/Cite&gt;&lt;/Refman&gt;</w:instrText>
            </w:r>
            <w:r w:rsidRPr="00C82138">
              <w:rPr>
                <w:szCs w:val="18"/>
              </w:rPr>
              <w:fldChar w:fldCharType="separate"/>
            </w:r>
            <w:r w:rsidR="00C55E77">
              <w:rPr>
                <w:noProof/>
                <w:szCs w:val="18"/>
              </w:rPr>
              <w:t>(351)</w:t>
            </w:r>
            <w:r w:rsidRPr="00C82138">
              <w:rPr>
                <w:szCs w:val="18"/>
              </w:rPr>
              <w:fldChar w:fldCharType="end"/>
            </w:r>
          </w:p>
          <w:p w:rsidR="00301129" w:rsidRPr="00C82138" w:rsidRDefault="00CF3027" w:rsidP="005121E3">
            <w:pPr>
              <w:pStyle w:val="TableText"/>
              <w:rPr>
                <w:rStyle w:val="Hyperlink"/>
                <w:szCs w:val="18"/>
              </w:rPr>
            </w:pPr>
            <w:hyperlink r:id="rId422" w:history="1">
              <w:r w:rsidR="00301129" w:rsidRPr="00C82138">
                <w:rPr>
                  <w:rStyle w:val="Hyperlink"/>
                  <w:szCs w:val="18"/>
                </w:rPr>
                <w:t>21272431</w:t>
              </w:r>
            </w:hyperlink>
          </w:p>
          <w:p w:rsidR="00301129" w:rsidRPr="00C82138" w:rsidRDefault="00301129" w:rsidP="005121E3">
            <w:pPr>
              <w:pStyle w:val="TableText"/>
              <w:rPr>
                <w:szCs w:val="18"/>
              </w:rPr>
            </w:pPr>
          </w:p>
        </w:tc>
        <w:tc>
          <w:tcPr>
            <w:tcW w:w="0" w:type="auto"/>
          </w:tcPr>
          <w:p w:rsidR="00301129" w:rsidRPr="00C82138" w:rsidRDefault="00301129" w:rsidP="005121E3">
            <w:pPr>
              <w:pStyle w:val="TableText"/>
              <w:rPr>
                <w:szCs w:val="18"/>
              </w:rPr>
            </w:pPr>
            <w:r w:rsidRPr="00C82138">
              <w:rPr>
                <w:rFonts w:cs="Arial"/>
                <w:szCs w:val="18"/>
              </w:rPr>
              <w:t>Review of all reports published 1950-2010 on acute termination of SVT</w:t>
            </w:r>
          </w:p>
        </w:tc>
        <w:tc>
          <w:tcPr>
            <w:tcW w:w="0" w:type="auto"/>
          </w:tcPr>
          <w:p w:rsidR="00301129" w:rsidRPr="00C82138" w:rsidRDefault="00301129" w:rsidP="005121E3">
            <w:pPr>
              <w:pStyle w:val="TableText"/>
              <w:rPr>
                <w:szCs w:val="18"/>
              </w:rPr>
            </w:pPr>
            <w:r w:rsidRPr="00C82138">
              <w:rPr>
                <w:szCs w:val="18"/>
              </w:rPr>
              <w:t>138 pts</w:t>
            </w:r>
          </w:p>
        </w:tc>
        <w:tc>
          <w:tcPr>
            <w:tcW w:w="0" w:type="auto"/>
          </w:tcPr>
          <w:p w:rsidR="00301129" w:rsidRPr="00C82138" w:rsidRDefault="00301129" w:rsidP="005121E3">
            <w:pPr>
              <w:pStyle w:val="TableText"/>
              <w:rPr>
                <w:szCs w:val="18"/>
              </w:rPr>
            </w:pPr>
            <w:r w:rsidRPr="00C82138">
              <w:rPr>
                <w:rFonts w:cs="Arial"/>
                <w:szCs w:val="18"/>
              </w:rPr>
              <w:t>Variety of drugs. Most common adenosine w/ 58 cases. Also electrical DCCV  18 cases</w:t>
            </w:r>
          </w:p>
        </w:tc>
        <w:tc>
          <w:tcPr>
            <w:tcW w:w="0" w:type="auto"/>
          </w:tcPr>
          <w:p w:rsidR="00301129" w:rsidRPr="00C82138" w:rsidRDefault="00301129" w:rsidP="005121E3">
            <w:pPr>
              <w:pStyle w:val="TableText"/>
              <w:rPr>
                <w:szCs w:val="18"/>
              </w:rPr>
            </w:pPr>
            <w:r w:rsidRPr="00C82138">
              <w:rPr>
                <w:szCs w:val="18"/>
              </w:rPr>
              <w:t>Success</w:t>
            </w:r>
            <w:r>
              <w:rPr>
                <w:szCs w:val="18"/>
              </w:rPr>
              <w:t>f</w:t>
            </w:r>
            <w:r w:rsidRPr="00C82138">
              <w:rPr>
                <w:szCs w:val="18"/>
              </w:rPr>
              <w:t>ul termination of SVT</w:t>
            </w:r>
          </w:p>
        </w:tc>
        <w:tc>
          <w:tcPr>
            <w:tcW w:w="0" w:type="auto"/>
          </w:tcPr>
          <w:p w:rsidR="00301129" w:rsidRPr="00C82138" w:rsidRDefault="00301129" w:rsidP="005121E3">
            <w:pPr>
              <w:pStyle w:val="TableText"/>
              <w:rPr>
                <w:szCs w:val="18"/>
              </w:rPr>
            </w:pPr>
            <w:r w:rsidRPr="00C82138">
              <w:rPr>
                <w:szCs w:val="18"/>
              </w:rPr>
              <w:t>Adenosine was most success</w:t>
            </w:r>
            <w:r>
              <w:rPr>
                <w:szCs w:val="18"/>
              </w:rPr>
              <w:t>f</w:t>
            </w:r>
            <w:r w:rsidRPr="00C82138">
              <w:rPr>
                <w:szCs w:val="18"/>
              </w:rPr>
              <w:t xml:space="preserve">ul at terminating SVT. </w:t>
            </w:r>
          </w:p>
          <w:p w:rsidR="00301129" w:rsidRPr="00C82138" w:rsidRDefault="00301129" w:rsidP="00280782">
            <w:pPr>
              <w:pStyle w:val="TableText"/>
              <w:rPr>
                <w:szCs w:val="18"/>
              </w:rPr>
            </w:pPr>
            <w:r w:rsidRPr="00C82138">
              <w:rPr>
                <w:szCs w:val="18"/>
              </w:rPr>
              <w:t>B</w:t>
            </w:r>
            <w:r>
              <w:rPr>
                <w:szCs w:val="18"/>
              </w:rPr>
              <w:t>eta blockers</w:t>
            </w:r>
            <w:r w:rsidRPr="00C82138">
              <w:rPr>
                <w:szCs w:val="18"/>
              </w:rPr>
              <w:t xml:space="preserve"> and verapamil second, led to more hypotension. Antiarrhythmic drugs not very effective.</w:t>
            </w:r>
          </w:p>
        </w:tc>
        <w:tc>
          <w:tcPr>
            <w:tcW w:w="0" w:type="auto"/>
          </w:tcPr>
          <w:p w:rsidR="00301129" w:rsidRPr="00C82138" w:rsidRDefault="00301129" w:rsidP="005121E3">
            <w:pPr>
              <w:pStyle w:val="TableText"/>
              <w:rPr>
                <w:szCs w:val="18"/>
              </w:rPr>
            </w:pPr>
            <w:r w:rsidRPr="00C82138">
              <w:rPr>
                <w:rFonts w:cs="Arial"/>
                <w:szCs w:val="18"/>
              </w:rPr>
              <w:t xml:space="preserve">Variety of interventions was reported on acute termination of SVT. Most common adenosine w/ 58 cases. Also electrical DCCV 18 </w:t>
            </w:r>
            <w:r>
              <w:rPr>
                <w:rFonts w:cs="Arial"/>
                <w:szCs w:val="18"/>
              </w:rPr>
              <w:t>cases, verapamil 16 cases and beta blockers</w:t>
            </w:r>
            <w:r w:rsidRPr="00C82138">
              <w:rPr>
                <w:rFonts w:cs="Arial"/>
                <w:szCs w:val="18"/>
              </w:rPr>
              <w:t xml:space="preserve"> 13 cases. Diversity of antiarrhythmic drugs as well. Most effective was adenosine w/</w:t>
            </w:r>
            <w:r>
              <w:rPr>
                <w:rFonts w:cs="Arial"/>
                <w:szCs w:val="18"/>
              </w:rPr>
              <w:t xml:space="preserve"> 84% success, followed by beta blockers</w:t>
            </w:r>
            <w:r w:rsidRPr="00C82138">
              <w:rPr>
                <w:rFonts w:cs="Arial"/>
                <w:szCs w:val="18"/>
              </w:rPr>
              <w:t xml:space="preserve"> and verapamil. Cardioversion safe.</w:t>
            </w:r>
          </w:p>
        </w:tc>
      </w:tr>
      <w:tr w:rsidR="00301129" w:rsidRPr="00C82138" w:rsidTr="0021551B">
        <w:tc>
          <w:tcPr>
            <w:tcW w:w="0" w:type="auto"/>
            <w:gridSpan w:val="7"/>
          </w:tcPr>
          <w:p w:rsidR="00301129" w:rsidRPr="00C82138" w:rsidRDefault="00301129" w:rsidP="005121E3">
            <w:pPr>
              <w:pStyle w:val="TableText"/>
              <w:rPr>
                <w:rFonts w:cs="Arial"/>
                <w:szCs w:val="18"/>
              </w:rPr>
            </w:pPr>
            <w:r w:rsidRPr="00C82138">
              <w:rPr>
                <w:rFonts w:cs="Arial"/>
                <w:bCs/>
                <w:color w:val="000000"/>
                <w:kern w:val="36"/>
                <w:szCs w:val="18"/>
              </w:rPr>
              <w:t>Pregnancy: Catheter Ablation</w:t>
            </w:r>
          </w:p>
        </w:tc>
      </w:tr>
      <w:tr w:rsidR="00301129" w:rsidRPr="00C82138" w:rsidTr="0021551B">
        <w:tc>
          <w:tcPr>
            <w:tcW w:w="0" w:type="auto"/>
          </w:tcPr>
          <w:p w:rsidR="00301129" w:rsidRPr="00C82138" w:rsidRDefault="00301129" w:rsidP="00290E45">
            <w:pPr>
              <w:pStyle w:val="TableText"/>
              <w:rPr>
                <w:rStyle w:val="highlight2"/>
                <w:rFonts w:cs="Arial"/>
                <w:szCs w:val="18"/>
              </w:rPr>
            </w:pPr>
            <w:r w:rsidRPr="00C82138">
              <w:rPr>
                <w:rStyle w:val="highlight2"/>
                <w:rFonts w:cs="Arial"/>
                <w:szCs w:val="18"/>
              </w:rPr>
              <w:t>Damilakis J</w:t>
            </w:r>
          </w:p>
          <w:p w:rsidR="00301129" w:rsidRPr="00C82138" w:rsidRDefault="00301129" w:rsidP="00290E45">
            <w:pPr>
              <w:pStyle w:val="TableText"/>
              <w:rPr>
                <w:rStyle w:val="highlight2"/>
                <w:rFonts w:cs="Arial"/>
                <w:szCs w:val="18"/>
              </w:rPr>
            </w:pPr>
            <w:r w:rsidRPr="00C82138">
              <w:rPr>
                <w:rStyle w:val="highlight2"/>
                <w:rFonts w:cs="Arial"/>
                <w:szCs w:val="18"/>
              </w:rPr>
              <w:t>2001</w:t>
            </w:r>
          </w:p>
          <w:p w:rsidR="00301129" w:rsidRPr="00C82138" w:rsidRDefault="00301129" w:rsidP="00290E45">
            <w:pPr>
              <w:pStyle w:val="TableText"/>
              <w:rPr>
                <w:rStyle w:val="highlight2"/>
                <w:rFonts w:cs="Arial"/>
                <w:szCs w:val="18"/>
              </w:rPr>
            </w:pPr>
            <w:r w:rsidRPr="00C82138">
              <w:rPr>
                <w:rFonts w:eastAsia="MS Mincho"/>
                <w:lang w:eastAsia="ja-JP"/>
              </w:rPr>
              <w:fldChar w:fldCharType="begin">
                <w:fldData xml:space="preserve">PFJlZm1hbj48Q2l0ZT48QXV0aG9yPkRhbWlsYWtpczwvQXV0aG9yPjxZZWFyPjIwMDE8L1llYXI+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</w:fldData>
              </w:fldChar>
            </w:r>
            <w:r w:rsidR="0011025F">
              <w:rPr>
                <w:rFonts w:eastAsia="MS Mincho"/>
                <w:lang w:eastAsia="ja-JP"/>
              </w:rPr>
              <w:instrText xml:space="preserve"> ADDIN REFMGR.CITE </w:instrText>
            </w:r>
            <w:r w:rsidR="0011025F">
              <w:rPr>
                <w:rFonts w:eastAsia="MS Mincho"/>
                <w:lang w:eastAsia="ja-JP"/>
              </w:rPr>
              <w:fldChar w:fldCharType="begin">
                <w:fldData xml:space="preserve">PFJlZm1hbj48Q2l0ZT48QXV0aG9yPkRhbWlsYWtpczwvQXV0aG9yPjxZZWFyPjIwMDE8L1llYXI+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</w:fldData>
              </w:fldChar>
            </w:r>
            <w:r w:rsidR="0011025F">
              <w:rPr>
                <w:rFonts w:eastAsia="MS Mincho"/>
                <w:lang w:eastAsia="ja-JP"/>
              </w:rPr>
              <w:instrText xml:space="preserve"> ADDIN EN.CITE.DATA </w:instrText>
            </w:r>
            <w:r w:rsidR="0011025F">
              <w:rPr>
                <w:rFonts w:eastAsia="MS Mincho"/>
                <w:lang w:eastAsia="ja-JP"/>
              </w:rPr>
            </w:r>
            <w:r w:rsidR="0011025F">
              <w:rPr>
                <w:rFonts w:eastAsia="MS Mincho"/>
                <w:lang w:eastAsia="ja-JP"/>
              </w:rPr>
              <w:fldChar w:fldCharType="end"/>
            </w:r>
            <w:r w:rsidRPr="00C82138">
              <w:rPr>
                <w:rFonts w:eastAsia="MS Mincho"/>
                <w:lang w:eastAsia="ja-JP"/>
              </w:rPr>
            </w:r>
            <w:r w:rsidRPr="00C82138">
              <w:rPr>
                <w:rFonts w:eastAsia="MS Mincho"/>
                <w:lang w:eastAsia="ja-JP"/>
              </w:rPr>
              <w:fldChar w:fldCharType="separate"/>
            </w:r>
            <w:r w:rsidR="00C55E77">
              <w:rPr>
                <w:rFonts w:eastAsia="MS Mincho"/>
                <w:noProof/>
                <w:lang w:eastAsia="ja-JP"/>
              </w:rPr>
              <w:t>(352)</w:t>
            </w:r>
            <w:r w:rsidRPr="00C82138">
              <w:rPr>
                <w:rFonts w:eastAsia="MS Mincho"/>
                <w:lang w:eastAsia="ja-JP"/>
              </w:rPr>
              <w:fldChar w:fldCharType="end"/>
            </w:r>
          </w:p>
          <w:p w:rsidR="00301129" w:rsidRPr="00C82138" w:rsidRDefault="00CF3027" w:rsidP="00290E45">
            <w:pPr>
              <w:pStyle w:val="TableText"/>
              <w:rPr>
                <w:rStyle w:val="highlight2"/>
                <w:rFonts w:cs="Arial"/>
                <w:szCs w:val="18"/>
              </w:rPr>
            </w:pPr>
            <w:hyperlink r:id="rId423" w:history="1">
              <w:r w:rsidR="00301129" w:rsidRPr="00C82138">
                <w:rPr>
                  <w:rStyle w:val="Hyperlink"/>
                  <w:rFonts w:cs="Arial"/>
                  <w:szCs w:val="18"/>
                </w:rPr>
                <w:t>11514375</w:t>
              </w:r>
            </w:hyperlink>
          </w:p>
        </w:tc>
        <w:tc>
          <w:tcPr>
            <w:tcW w:w="0" w:type="auto"/>
          </w:tcPr>
          <w:p w:rsidR="00301129" w:rsidRPr="00C82138" w:rsidRDefault="00301129" w:rsidP="00290E45">
            <w:pPr>
              <w:pStyle w:val="TableText"/>
              <w:rPr>
                <w:szCs w:val="18"/>
              </w:rPr>
            </w:pPr>
            <w:r w:rsidRPr="00C82138">
              <w:rPr>
                <w:szCs w:val="18"/>
              </w:rPr>
              <w:t>Conceptus radiation dose and risk determination for catheter ablation procedures.</w:t>
            </w:r>
          </w:p>
        </w:tc>
        <w:tc>
          <w:tcPr>
            <w:tcW w:w="0" w:type="auto"/>
          </w:tcPr>
          <w:p w:rsidR="00301129" w:rsidRPr="00C82138" w:rsidRDefault="00301129" w:rsidP="00290E45">
            <w:pPr>
              <w:pStyle w:val="TableText"/>
              <w:rPr>
                <w:szCs w:val="18"/>
              </w:rPr>
            </w:pPr>
            <w:r w:rsidRPr="00C82138">
              <w:rPr>
                <w:szCs w:val="18"/>
              </w:rPr>
              <w:t>20</w:t>
            </w:r>
          </w:p>
        </w:tc>
        <w:tc>
          <w:tcPr>
            <w:tcW w:w="0" w:type="auto"/>
          </w:tcPr>
          <w:p w:rsidR="00301129" w:rsidRPr="00C82138" w:rsidRDefault="00301129" w:rsidP="00290E45">
            <w:pPr>
              <w:pStyle w:val="TableText"/>
              <w:rPr>
                <w:szCs w:val="18"/>
              </w:rPr>
            </w:pPr>
            <w:r w:rsidRPr="00C82138">
              <w:rPr>
                <w:szCs w:val="18"/>
              </w:rPr>
              <w:t>20 women of childbearing ages who underwent ablation procedures</w:t>
            </w:r>
          </w:p>
        </w:tc>
        <w:tc>
          <w:tcPr>
            <w:tcW w:w="0" w:type="auto"/>
          </w:tcPr>
          <w:p w:rsidR="00301129" w:rsidRPr="00C82138" w:rsidRDefault="00301129" w:rsidP="00290E45">
            <w:pPr>
              <w:pStyle w:val="TableText"/>
              <w:rPr>
                <w:szCs w:val="18"/>
              </w:rPr>
            </w:pPr>
            <w:r w:rsidRPr="00C82138">
              <w:rPr>
                <w:szCs w:val="18"/>
              </w:rPr>
              <w:t>Estimation of radiation dose using phantom pregnancy</w:t>
            </w:r>
          </w:p>
        </w:tc>
        <w:tc>
          <w:tcPr>
            <w:tcW w:w="0" w:type="auto"/>
          </w:tcPr>
          <w:p w:rsidR="00301129" w:rsidRPr="00C82138" w:rsidRDefault="00301129" w:rsidP="00290E45">
            <w:pPr>
              <w:pStyle w:val="TableText"/>
              <w:rPr>
                <w:szCs w:val="18"/>
              </w:rPr>
            </w:pPr>
            <w:r w:rsidRPr="00C82138">
              <w:rPr>
                <w:szCs w:val="18"/>
              </w:rPr>
              <w:t>Typical dose to conceptus was &lt;1 mGy</w:t>
            </w:r>
          </w:p>
        </w:tc>
        <w:tc>
          <w:tcPr>
            <w:tcW w:w="0" w:type="auto"/>
          </w:tcPr>
          <w:p w:rsidR="00301129" w:rsidRPr="00C82138" w:rsidRDefault="00301129" w:rsidP="00290E45">
            <w:pPr>
              <w:pStyle w:val="TableText"/>
              <w:rPr>
                <w:szCs w:val="18"/>
              </w:rPr>
            </w:pPr>
            <w:r w:rsidRPr="00C82138">
              <w:rPr>
                <w:szCs w:val="18"/>
              </w:rPr>
              <w:t>A typical ablation procedure results in very small increase in risk of harm</w:t>
            </w:r>
            <w:r>
              <w:rPr>
                <w:szCs w:val="18"/>
              </w:rPr>
              <w:t>f</w:t>
            </w:r>
            <w:r w:rsidRPr="00C82138">
              <w:rPr>
                <w:szCs w:val="18"/>
              </w:rPr>
              <w:t>ul effects to the conceptus.</w:t>
            </w:r>
          </w:p>
        </w:tc>
      </w:tr>
      <w:tr w:rsidR="00301129" w:rsidRPr="00C82138" w:rsidTr="0021551B">
        <w:tc>
          <w:tcPr>
            <w:tcW w:w="0" w:type="auto"/>
          </w:tcPr>
          <w:p w:rsidR="00301129" w:rsidRPr="00C82138" w:rsidRDefault="00301129" w:rsidP="00290E45">
            <w:pPr>
              <w:pStyle w:val="TableText"/>
              <w:rPr>
                <w:rStyle w:val="highlight2"/>
                <w:rFonts w:cs="Arial"/>
                <w:szCs w:val="18"/>
              </w:rPr>
            </w:pPr>
            <w:r w:rsidRPr="00C82138">
              <w:rPr>
                <w:rStyle w:val="highlight2"/>
                <w:rFonts w:cs="Arial"/>
                <w:szCs w:val="18"/>
              </w:rPr>
              <w:t>Berruezo A</w:t>
            </w:r>
          </w:p>
          <w:p w:rsidR="00301129" w:rsidRPr="00C82138" w:rsidRDefault="00301129" w:rsidP="00290E45">
            <w:pPr>
              <w:pStyle w:val="TableText"/>
              <w:rPr>
                <w:rStyle w:val="highlight2"/>
                <w:rFonts w:cs="Arial"/>
                <w:szCs w:val="18"/>
              </w:rPr>
            </w:pPr>
            <w:r w:rsidRPr="00C82138">
              <w:rPr>
                <w:rStyle w:val="highlight2"/>
                <w:rFonts w:cs="Arial"/>
                <w:szCs w:val="18"/>
              </w:rPr>
              <w:t xml:space="preserve">2007 </w:t>
            </w:r>
          </w:p>
          <w:p w:rsidR="00301129" w:rsidRPr="00C82138" w:rsidRDefault="00301129" w:rsidP="00290E45">
            <w:pPr>
              <w:pStyle w:val="TableText"/>
              <w:rPr>
                <w:rStyle w:val="highlight2"/>
                <w:rFonts w:cs="Arial"/>
                <w:szCs w:val="18"/>
              </w:rPr>
            </w:pPr>
            <w:r w:rsidRPr="00C82138">
              <w:rPr>
                <w:rFonts w:eastAsia="MS Mincho"/>
                <w:lang w:eastAsia="ja-JP"/>
              </w:rPr>
              <w:fldChar w:fldCharType="begin"/>
            </w:r>
            <w:r w:rsidR="0011025F">
              <w:rPr>
                <w:rFonts w:eastAsia="MS Mincho"/>
                <w:lang w:eastAsia="ja-JP"/>
              </w:rPr>
              <w:instrText xml:space="preserve"> ADDIN REFMGR.CITE &lt;Refman&gt;&lt;Cite&gt;&lt;Author&gt;Berruezo&lt;/Author&gt;&lt;Year&gt;2007&lt;/Year&gt;&lt;RecNum&gt;115&lt;/RecNum&gt;&lt;IDText&gt;Low exposure radiation with conventional guided radiofrequency catheter ablation in pregnant women&lt;/IDText&gt;&lt;MDL Ref_Type="Journal"&gt;&lt;Ref_Type&gt;Journal&lt;/Ref_Type&gt;&lt;Ref_ID&gt;115&lt;/Ref_ID&gt;&lt;Title_Primary&gt;Low exposure radiation with conventional guided radiofrequency catheter ablation in pregnant women&lt;/Title_Primary&gt;&lt;Authors_Primary&gt;Berruezo,A.&lt;/Authors_Primary&gt;&lt;Authors_Primary&gt;Diez,G.R.&lt;/Authors_Primary&gt;&lt;Authors_Primary&gt;Berne,P.&lt;/Authors_Primary&gt;&lt;Authors_Primary&gt;Esteban,M.&lt;/Authors_Primary&gt;&lt;Authors_Primary&gt;Mont,L.&lt;/Authors_Primary&gt;&lt;Authors_Primary&gt;Brugada,J.&lt;/Authors_Primary&gt;&lt;Date_Primary&gt;2007/10&lt;/Date_Primary&gt;&lt;Keywords&gt;Adult&lt;/Keywords&gt;&lt;Keywords&gt;Cardiology&lt;/Keywords&gt;&lt;Keywords&gt;Catheter Ablation&lt;/Keywords&gt;&lt;Keywords&gt;Female&lt;/Keywords&gt;&lt;Keywords&gt;Fetus&lt;/Keywords&gt;&lt;Keywords&gt;Fluoroscopy&lt;/Keywords&gt;&lt;Keywords&gt;Humans&lt;/Keywords&gt;&lt;Keywords&gt;Pregnancy&lt;/Keywords&gt;&lt;Keywords&gt;Pregnancy Complications,Cardiovascular&lt;/Keywords&gt;&lt;Keywords&gt;Radiation Dosage&lt;/Keywords&gt;&lt;Keywords&gt;radiation effects&lt;/Keywords&gt;&lt;Keywords&gt;Spain&lt;/Keywords&gt;&lt;Keywords&gt;surgery&lt;/Keywords&gt;&lt;Keywords&gt;Tachycardia&lt;/Keywords&gt;&lt;Keywords&gt;Tachycardia,Supraventricular&lt;/Keywords&gt;&lt;Reprint&gt;Not in File&lt;/Reprint&gt;&lt;Start_Page&gt;1299&lt;/Start_Page&gt;&lt;End_Page&gt;1302&lt;/End_Page&gt;&lt;Periodical&gt;Pacing Clin.Electrophysiol.&lt;/Periodical&gt;&lt;Volume&gt;30&lt;/Volume&gt;&lt;Issue&gt;10&lt;/Issue&gt;&lt;ISSN_ISBN&gt;0147-8389&lt;/ISSN_ISBN&gt;&lt;Misc_3&gt;PACE858;10.1111/j.1540-8159.2007.00858.x&lt;/Misc_3&gt;&lt;Address&gt;Arrhythmia Section, Cardiology Department, Thorax Institute, Hospital Clinic, Barcelona, Spain. berruezo@clinic.ub.es&lt;/Address&gt;&lt;Web_URL&gt;PM:17897139&lt;/Web_URL&gt;&lt;ZZ_JournalFull&gt;&lt;f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rPr>
                <w:rFonts w:eastAsia="MS Mincho"/>
                <w:lang w:eastAsia="ja-JP"/>
              </w:rPr>
              <w:fldChar w:fldCharType="separate"/>
            </w:r>
            <w:r w:rsidR="00C55E77">
              <w:rPr>
                <w:rFonts w:eastAsia="MS Mincho"/>
                <w:noProof/>
                <w:lang w:eastAsia="ja-JP"/>
              </w:rPr>
              <w:t>(353)</w:t>
            </w:r>
            <w:r w:rsidRPr="00C82138">
              <w:rPr>
                <w:rFonts w:eastAsia="MS Mincho"/>
                <w:lang w:eastAsia="ja-JP"/>
              </w:rPr>
              <w:fldChar w:fldCharType="end"/>
            </w:r>
          </w:p>
          <w:p w:rsidR="00301129" w:rsidRPr="00C82138" w:rsidRDefault="00CF3027" w:rsidP="00290E45">
            <w:pPr>
              <w:pStyle w:val="TableText"/>
              <w:rPr>
                <w:rFonts w:cs="Arial"/>
                <w:color w:val="0000FF"/>
                <w:szCs w:val="18"/>
                <w:u w:val="single"/>
              </w:rPr>
            </w:pPr>
            <w:hyperlink r:id="rId424" w:history="1">
              <w:r w:rsidR="00301129" w:rsidRPr="00C82138">
                <w:rPr>
                  <w:rStyle w:val="Hyperlink"/>
                  <w:rFonts w:cs="Arial"/>
                  <w:szCs w:val="18"/>
                </w:rPr>
                <w:t>17897139</w:t>
              </w:r>
            </w:hyperlink>
          </w:p>
        </w:tc>
        <w:tc>
          <w:tcPr>
            <w:tcW w:w="0" w:type="auto"/>
          </w:tcPr>
          <w:p w:rsidR="00301129" w:rsidRPr="00C82138" w:rsidRDefault="00301129" w:rsidP="00290E45">
            <w:pPr>
              <w:pStyle w:val="TableText"/>
              <w:rPr>
                <w:szCs w:val="18"/>
              </w:rPr>
            </w:pPr>
            <w:r w:rsidRPr="00C82138">
              <w:rPr>
                <w:szCs w:val="18"/>
              </w:rPr>
              <w:t>Case report of ablation w/ low radiation exposure</w:t>
            </w:r>
          </w:p>
        </w:tc>
        <w:tc>
          <w:tcPr>
            <w:tcW w:w="0" w:type="auto"/>
          </w:tcPr>
          <w:p w:rsidR="00301129" w:rsidRPr="00C82138" w:rsidRDefault="00301129" w:rsidP="00290E45">
            <w:pPr>
              <w:pStyle w:val="TableText"/>
              <w:rPr>
                <w:szCs w:val="18"/>
              </w:rPr>
            </w:pPr>
            <w:r w:rsidRPr="00C82138">
              <w:rPr>
                <w:szCs w:val="18"/>
              </w:rPr>
              <w:t>2 pts</w:t>
            </w:r>
          </w:p>
        </w:tc>
        <w:tc>
          <w:tcPr>
            <w:tcW w:w="0" w:type="auto"/>
          </w:tcPr>
          <w:p w:rsidR="00301129" w:rsidRPr="00C82138" w:rsidRDefault="00301129" w:rsidP="00290E45">
            <w:pPr>
              <w:pStyle w:val="TableText"/>
              <w:rPr>
                <w:szCs w:val="18"/>
              </w:rPr>
            </w:pPr>
            <w:r w:rsidRPr="00C82138">
              <w:rPr>
                <w:szCs w:val="18"/>
              </w:rPr>
              <w:t>Pt w/ drug refractory SVT; ablation of SVT w/ radiation dosimeter</w:t>
            </w:r>
          </w:p>
        </w:tc>
        <w:tc>
          <w:tcPr>
            <w:tcW w:w="0" w:type="auto"/>
          </w:tcPr>
          <w:p w:rsidR="00301129" w:rsidRPr="00C82138" w:rsidRDefault="00301129" w:rsidP="00290E45">
            <w:pPr>
              <w:pStyle w:val="TableText"/>
              <w:rPr>
                <w:szCs w:val="18"/>
              </w:rPr>
            </w:pPr>
            <w:r w:rsidRPr="00C82138">
              <w:rPr>
                <w:szCs w:val="18"/>
              </w:rPr>
              <w:t>Success</w:t>
            </w:r>
            <w:r>
              <w:rPr>
                <w:szCs w:val="18"/>
              </w:rPr>
              <w:t>fu</w:t>
            </w:r>
            <w:r w:rsidRPr="00C82138">
              <w:rPr>
                <w:szCs w:val="18"/>
              </w:rPr>
              <w:t>l ablation; adverse effects</w:t>
            </w:r>
          </w:p>
        </w:tc>
        <w:tc>
          <w:tcPr>
            <w:tcW w:w="0" w:type="auto"/>
          </w:tcPr>
          <w:p w:rsidR="00301129" w:rsidRPr="00C82138" w:rsidRDefault="00301129" w:rsidP="00290E45">
            <w:pPr>
              <w:pStyle w:val="TableText"/>
              <w:rPr>
                <w:szCs w:val="18"/>
              </w:rPr>
            </w:pPr>
            <w:r w:rsidRPr="00C82138">
              <w:rPr>
                <w:szCs w:val="18"/>
              </w:rPr>
              <w:t>All pathways eliminated success</w:t>
            </w:r>
            <w:r>
              <w:rPr>
                <w:szCs w:val="18"/>
              </w:rPr>
              <w:t>f</w:t>
            </w:r>
            <w:r w:rsidRPr="00C82138">
              <w:rPr>
                <w:szCs w:val="18"/>
              </w:rPr>
              <w:t>ully</w:t>
            </w:r>
          </w:p>
        </w:tc>
        <w:tc>
          <w:tcPr>
            <w:tcW w:w="0" w:type="auto"/>
          </w:tcPr>
          <w:p w:rsidR="00301129" w:rsidRPr="00C82138" w:rsidRDefault="00301129" w:rsidP="00290E45">
            <w:pPr>
              <w:pStyle w:val="TableText"/>
              <w:rPr>
                <w:szCs w:val="18"/>
              </w:rPr>
            </w:pPr>
            <w:r w:rsidRPr="00C82138">
              <w:rPr>
                <w:szCs w:val="18"/>
              </w:rPr>
              <w:t>Both pts treated, fetus dose was very low, below dangerous limit.</w:t>
            </w:r>
          </w:p>
        </w:tc>
      </w:tr>
      <w:tr w:rsidR="00301129" w:rsidRPr="00C82138" w:rsidTr="0021551B">
        <w:tc>
          <w:tcPr>
            <w:tcW w:w="0" w:type="auto"/>
          </w:tcPr>
          <w:p w:rsidR="00301129" w:rsidRPr="00C82138" w:rsidRDefault="00301129" w:rsidP="0095759D">
            <w:pPr>
              <w:pStyle w:val="TableText"/>
              <w:rPr>
                <w:szCs w:val="18"/>
              </w:rPr>
            </w:pPr>
            <w:r w:rsidRPr="00C82138">
              <w:rPr>
                <w:szCs w:val="18"/>
              </w:rPr>
              <w:t>Szumowski</w:t>
            </w:r>
          </w:p>
          <w:p w:rsidR="00301129" w:rsidRPr="00C82138" w:rsidRDefault="00301129" w:rsidP="0095759D">
            <w:pPr>
              <w:pStyle w:val="TableText"/>
              <w:rPr>
                <w:szCs w:val="18"/>
              </w:rPr>
            </w:pPr>
            <w:r w:rsidRPr="00C82138">
              <w:rPr>
                <w:szCs w:val="18"/>
              </w:rPr>
              <w:t>2010</w:t>
            </w:r>
          </w:p>
          <w:p w:rsidR="00301129" w:rsidRPr="00C82138" w:rsidRDefault="00301129" w:rsidP="0095759D">
            <w:pPr>
              <w:pStyle w:val="TableText"/>
              <w:rPr>
                <w:szCs w:val="18"/>
              </w:rPr>
            </w:pPr>
            <w:r w:rsidRPr="00C82138">
              <w:rPr>
                <w:rFonts w:eastAsia="MS Mincho"/>
                <w:lang w:eastAsia="ja-JP"/>
              </w:rPr>
              <w:fldChar w:fldCharType="begin">
                <w:fldData xml:space="preserve">PFJlZm1hbj48Q2l0ZT48QXV0aG9yPlN6dW1vd3NraTwvQXV0aG9yPjxZZWFyPjIwMTA8L1llYXI+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</w:fldData>
              </w:fldChar>
            </w:r>
            <w:r w:rsidR="0011025F">
              <w:rPr>
                <w:rFonts w:eastAsia="MS Mincho"/>
                <w:lang w:eastAsia="ja-JP"/>
              </w:rPr>
              <w:instrText xml:space="preserve"> ADDIN REFMGR.CITE </w:instrText>
            </w:r>
            <w:r w:rsidR="0011025F">
              <w:rPr>
                <w:rFonts w:eastAsia="MS Mincho"/>
                <w:lang w:eastAsia="ja-JP"/>
              </w:rPr>
              <w:fldChar w:fldCharType="begin">
                <w:fldData xml:space="preserve">PFJlZm1hbj48Q2l0ZT48QXV0aG9yPlN6dW1vd3NraTwvQXV0aG9yPjxZZWFyPjIwMTA8L1llYXI+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</w:fldData>
              </w:fldChar>
            </w:r>
            <w:r w:rsidR="0011025F">
              <w:rPr>
                <w:rFonts w:eastAsia="MS Mincho"/>
                <w:lang w:eastAsia="ja-JP"/>
              </w:rPr>
              <w:instrText xml:space="preserve"> ADDIN EN.CITE.DATA </w:instrText>
            </w:r>
            <w:r w:rsidR="0011025F">
              <w:rPr>
                <w:rFonts w:eastAsia="MS Mincho"/>
                <w:lang w:eastAsia="ja-JP"/>
              </w:rPr>
            </w:r>
            <w:r w:rsidR="0011025F">
              <w:rPr>
                <w:rFonts w:eastAsia="MS Mincho"/>
                <w:lang w:eastAsia="ja-JP"/>
              </w:rPr>
              <w:fldChar w:fldCharType="end"/>
            </w:r>
            <w:r w:rsidRPr="00C82138">
              <w:rPr>
                <w:rFonts w:eastAsia="MS Mincho"/>
                <w:lang w:eastAsia="ja-JP"/>
              </w:rPr>
            </w:r>
            <w:r w:rsidRPr="00C82138">
              <w:rPr>
                <w:rFonts w:eastAsia="MS Mincho"/>
                <w:lang w:eastAsia="ja-JP"/>
              </w:rPr>
              <w:fldChar w:fldCharType="separate"/>
            </w:r>
            <w:r w:rsidR="00C55E77">
              <w:rPr>
                <w:rFonts w:eastAsia="MS Mincho"/>
                <w:noProof/>
                <w:lang w:eastAsia="ja-JP"/>
              </w:rPr>
              <w:t>(354)</w:t>
            </w:r>
            <w:r w:rsidRPr="00C82138">
              <w:rPr>
                <w:rFonts w:eastAsia="MS Mincho"/>
                <w:lang w:eastAsia="ja-JP"/>
              </w:rPr>
              <w:fldChar w:fldCharType="end"/>
            </w:r>
          </w:p>
          <w:p w:rsidR="00301129" w:rsidRPr="00C82138" w:rsidRDefault="00CF3027" w:rsidP="0095759D">
            <w:pPr>
              <w:pStyle w:val="TableText"/>
              <w:rPr>
                <w:rStyle w:val="Hyperlink"/>
                <w:rFonts w:cs="Arial"/>
                <w:kern w:val="36"/>
                <w:szCs w:val="18"/>
              </w:rPr>
            </w:pPr>
            <w:hyperlink r:id="rId425" w:history="1">
              <w:r w:rsidR="00301129" w:rsidRPr="00C82138">
                <w:rPr>
                  <w:rStyle w:val="Hyperlink"/>
                  <w:rFonts w:cs="Arial"/>
                  <w:kern w:val="36"/>
                  <w:szCs w:val="18"/>
                </w:rPr>
                <w:t>20158563</w:t>
              </w:r>
            </w:hyperlink>
          </w:p>
          <w:p w:rsidR="00301129" w:rsidRPr="00C82138" w:rsidRDefault="00301129" w:rsidP="0095759D">
            <w:pPr>
              <w:pStyle w:val="TableText"/>
              <w:rPr>
                <w:szCs w:val="18"/>
              </w:rPr>
            </w:pPr>
          </w:p>
        </w:tc>
        <w:tc>
          <w:tcPr>
            <w:tcW w:w="0" w:type="auto"/>
          </w:tcPr>
          <w:p w:rsidR="00301129" w:rsidRPr="00C82138" w:rsidRDefault="00301129" w:rsidP="0095759D">
            <w:pPr>
              <w:pStyle w:val="TableText"/>
              <w:rPr>
                <w:szCs w:val="18"/>
              </w:rPr>
            </w:pPr>
            <w:r w:rsidRPr="00C82138">
              <w:rPr>
                <w:szCs w:val="18"/>
              </w:rPr>
              <w:t>Observational, multicenter report experience w/ ablation of SVT in pregnancy</w:t>
            </w:r>
          </w:p>
        </w:tc>
        <w:tc>
          <w:tcPr>
            <w:tcW w:w="0" w:type="auto"/>
          </w:tcPr>
          <w:p w:rsidR="00301129" w:rsidRPr="00C82138" w:rsidRDefault="00301129" w:rsidP="0095759D">
            <w:pPr>
              <w:pStyle w:val="TableText"/>
              <w:rPr>
                <w:szCs w:val="18"/>
              </w:rPr>
            </w:pPr>
            <w:r w:rsidRPr="00C82138">
              <w:rPr>
                <w:szCs w:val="18"/>
              </w:rPr>
              <w:t>9 pts</w:t>
            </w:r>
          </w:p>
        </w:tc>
        <w:tc>
          <w:tcPr>
            <w:tcW w:w="0" w:type="auto"/>
          </w:tcPr>
          <w:p w:rsidR="00301129" w:rsidRPr="00C82138" w:rsidRDefault="00301129" w:rsidP="0095759D">
            <w:pPr>
              <w:pStyle w:val="TableText"/>
              <w:rPr>
                <w:szCs w:val="18"/>
              </w:rPr>
            </w:pPr>
            <w:r w:rsidRPr="00C82138">
              <w:rPr>
                <w:szCs w:val="18"/>
              </w:rPr>
              <w:t>Pt w/ severe SVT refractory to medical therapy; ablation w/ low radiation exposure</w:t>
            </w:r>
          </w:p>
        </w:tc>
        <w:tc>
          <w:tcPr>
            <w:tcW w:w="0" w:type="auto"/>
          </w:tcPr>
          <w:p w:rsidR="00301129" w:rsidRPr="00C82138" w:rsidRDefault="00301129" w:rsidP="005F724D">
            <w:pPr>
              <w:pStyle w:val="TableText"/>
              <w:rPr>
                <w:szCs w:val="18"/>
              </w:rPr>
            </w:pPr>
            <w:r w:rsidRPr="00C82138">
              <w:rPr>
                <w:szCs w:val="18"/>
              </w:rPr>
              <w:t>Successful ablation; adverse effects</w:t>
            </w:r>
          </w:p>
        </w:tc>
        <w:tc>
          <w:tcPr>
            <w:tcW w:w="0" w:type="auto"/>
          </w:tcPr>
          <w:p w:rsidR="00301129" w:rsidRPr="00C82138" w:rsidRDefault="00301129" w:rsidP="005F724D">
            <w:pPr>
              <w:pStyle w:val="TableText"/>
              <w:rPr>
                <w:szCs w:val="18"/>
              </w:rPr>
            </w:pPr>
            <w:r w:rsidRPr="00C82138">
              <w:rPr>
                <w:szCs w:val="18"/>
              </w:rPr>
              <w:t>All pathways eliminated successfully</w:t>
            </w:r>
          </w:p>
        </w:tc>
        <w:tc>
          <w:tcPr>
            <w:tcW w:w="0" w:type="auto"/>
          </w:tcPr>
          <w:p w:rsidR="00301129" w:rsidRPr="00C82138" w:rsidRDefault="00301129" w:rsidP="0095759D">
            <w:pPr>
              <w:pStyle w:val="TableText"/>
              <w:rPr>
                <w:szCs w:val="18"/>
              </w:rPr>
            </w:pPr>
            <w:r w:rsidRPr="00C82138">
              <w:rPr>
                <w:szCs w:val="18"/>
              </w:rPr>
              <w:t>All pts treated success</w:t>
            </w:r>
            <w:r>
              <w:rPr>
                <w:szCs w:val="18"/>
              </w:rPr>
              <w:t>f</w:t>
            </w:r>
            <w:r w:rsidRPr="00C82138">
              <w:rPr>
                <w:szCs w:val="18"/>
              </w:rPr>
              <w:t>ully, w/ either no radiation at all to very low dose.</w:t>
            </w:r>
          </w:p>
        </w:tc>
      </w:tr>
      <w:tr w:rsidR="00301129" w:rsidRPr="00C82138" w:rsidTr="0021551B">
        <w:tc>
          <w:tcPr>
            <w:tcW w:w="0" w:type="auto"/>
            <w:gridSpan w:val="7"/>
          </w:tcPr>
          <w:p w:rsidR="00301129" w:rsidRPr="00C82138" w:rsidRDefault="00301129" w:rsidP="005121E3">
            <w:pPr>
              <w:pStyle w:val="TableText"/>
              <w:rPr>
                <w:szCs w:val="18"/>
              </w:rPr>
            </w:pPr>
            <w:r w:rsidRPr="00C82138">
              <w:rPr>
                <w:rStyle w:val="highlight2"/>
                <w:rFonts w:cs="Arial"/>
                <w:szCs w:val="18"/>
              </w:rPr>
              <w:t>Pregnancy: Prophylactic Antiarrhythmic Drug Therapy</w:t>
            </w:r>
          </w:p>
        </w:tc>
      </w:tr>
      <w:tr w:rsidR="00301129" w:rsidRPr="00C82138" w:rsidTr="0021551B">
        <w:tc>
          <w:tcPr>
            <w:tcW w:w="0" w:type="auto"/>
          </w:tcPr>
          <w:p w:rsidR="00301129" w:rsidRPr="00C82138" w:rsidRDefault="00301129" w:rsidP="00290E45">
            <w:pPr>
              <w:pStyle w:val="TableText"/>
              <w:rPr>
                <w:szCs w:val="18"/>
              </w:rPr>
            </w:pPr>
            <w:r w:rsidRPr="00C82138">
              <w:rPr>
                <w:szCs w:val="18"/>
              </w:rPr>
              <w:t>Wen Z</w:t>
            </w:r>
          </w:p>
          <w:p w:rsidR="00301129" w:rsidRPr="00C82138" w:rsidRDefault="00301129" w:rsidP="00290E45">
            <w:pPr>
              <w:pStyle w:val="TableText"/>
              <w:rPr>
                <w:szCs w:val="18"/>
              </w:rPr>
            </w:pPr>
            <w:r w:rsidRPr="00C82138">
              <w:rPr>
                <w:szCs w:val="18"/>
              </w:rPr>
              <w:t>1998</w:t>
            </w:r>
          </w:p>
          <w:p w:rsidR="00301129" w:rsidRPr="00C82138" w:rsidRDefault="00301129" w:rsidP="00290E45">
            <w:pPr>
              <w:pStyle w:val="TableText"/>
              <w:rPr>
                <w:szCs w:val="18"/>
              </w:rPr>
            </w:pPr>
            <w:r w:rsidRPr="00C82138">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REFMGR.CITE </w:instrText>
            </w:r>
            <w:r w:rsidR="0011025F">
              <w:rPr>
                <w:szCs w:val="18"/>
              </w:rPr>
              <w:fldChar w:fldCharType="begin">
                <w:fldData xml:space="preserve">PFJlZm1hbj48Q2l0ZT48QXV0aG9yPldlbjwvQXV0aG9yPjxZZWFyPjE5OTg8L1llYXI+PFJlY051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F54E91">
              <w:rPr>
                <w:noProof/>
                <w:szCs w:val="18"/>
              </w:rPr>
              <w:t>(41)</w:t>
            </w:r>
            <w:r w:rsidRPr="00C82138">
              <w:rPr>
                <w:szCs w:val="18"/>
              </w:rPr>
              <w:fldChar w:fldCharType="end"/>
            </w:r>
          </w:p>
          <w:p w:rsidR="00301129" w:rsidRPr="00C82138" w:rsidRDefault="00CF3027" w:rsidP="00290E45">
            <w:pPr>
              <w:pStyle w:val="TableText"/>
              <w:rPr>
                <w:szCs w:val="18"/>
              </w:rPr>
            </w:pPr>
            <w:hyperlink r:id="rId426" w:history="1">
              <w:r w:rsidR="00301129" w:rsidRPr="00C82138">
                <w:rPr>
                  <w:rStyle w:val="Hyperlink"/>
                  <w:szCs w:val="18"/>
                </w:rPr>
                <w:t>9851958</w:t>
              </w:r>
            </w:hyperlink>
          </w:p>
        </w:tc>
        <w:tc>
          <w:tcPr>
            <w:tcW w:w="0" w:type="auto"/>
          </w:tcPr>
          <w:p w:rsidR="00301129" w:rsidRPr="00C82138" w:rsidRDefault="00301129" w:rsidP="00290E45">
            <w:pPr>
              <w:pStyle w:val="TableText"/>
              <w:rPr>
                <w:rFonts w:cs="Arial"/>
                <w:szCs w:val="18"/>
              </w:rPr>
            </w:pPr>
            <w:r w:rsidRPr="00C82138">
              <w:rPr>
                <w:szCs w:val="18"/>
              </w:rPr>
              <w:t>Prospective cohort study</w:t>
            </w:r>
          </w:p>
        </w:tc>
        <w:tc>
          <w:tcPr>
            <w:tcW w:w="0" w:type="auto"/>
          </w:tcPr>
          <w:p w:rsidR="00301129" w:rsidRPr="00C82138" w:rsidRDefault="00301129" w:rsidP="00290E45">
            <w:pPr>
              <w:pStyle w:val="TableText"/>
              <w:rPr>
                <w:szCs w:val="18"/>
              </w:rPr>
            </w:pPr>
            <w:r w:rsidRPr="00C82138">
              <w:rPr>
                <w:szCs w:val="18"/>
              </w:rPr>
              <w:t>133</w:t>
            </w:r>
          </w:p>
        </w:tc>
        <w:tc>
          <w:tcPr>
            <w:tcW w:w="0" w:type="auto"/>
          </w:tcPr>
          <w:p w:rsidR="00301129" w:rsidRPr="00C82138" w:rsidRDefault="00301129" w:rsidP="00290E45">
            <w:pPr>
              <w:pStyle w:val="TableText"/>
              <w:rPr>
                <w:szCs w:val="18"/>
              </w:rPr>
            </w:pPr>
            <w:r w:rsidRPr="00C82138">
              <w:rPr>
                <w:szCs w:val="18"/>
              </w:rPr>
              <w:t xml:space="preserve">AVRT (n=85) </w:t>
            </w:r>
          </w:p>
          <w:p w:rsidR="00301129" w:rsidRPr="00C82138" w:rsidRDefault="00301129" w:rsidP="00290E45">
            <w:pPr>
              <w:pStyle w:val="TableText"/>
              <w:rPr>
                <w:szCs w:val="18"/>
              </w:rPr>
            </w:pPr>
            <w:r w:rsidRPr="00C82138">
              <w:rPr>
                <w:szCs w:val="18"/>
              </w:rPr>
              <w:t>AVNRT (n=48)</w:t>
            </w:r>
          </w:p>
          <w:p w:rsidR="00301129" w:rsidRPr="00C82138" w:rsidRDefault="00301129" w:rsidP="00290E45">
            <w:pPr>
              <w:pStyle w:val="TableText"/>
              <w:rPr>
                <w:szCs w:val="18"/>
              </w:rPr>
            </w:pPr>
          </w:p>
          <w:p w:rsidR="00301129" w:rsidRPr="00C82138" w:rsidRDefault="00301129" w:rsidP="00290E45">
            <w:pPr>
              <w:pStyle w:val="TableText"/>
              <w:rPr>
                <w:szCs w:val="18"/>
              </w:rPr>
            </w:pPr>
            <w:r w:rsidRPr="00C82138">
              <w:rPr>
                <w:szCs w:val="18"/>
              </w:rPr>
              <w:t>EP</w:t>
            </w:r>
            <w:r>
              <w:rPr>
                <w:szCs w:val="18"/>
              </w:rPr>
              <w:t xml:space="preserve"> study</w:t>
            </w:r>
            <w:r w:rsidRPr="00C82138">
              <w:rPr>
                <w:szCs w:val="18"/>
              </w:rPr>
              <w:t xml:space="preserve"> to induce PSVT by PES</w:t>
            </w:r>
          </w:p>
          <w:p w:rsidR="00301129" w:rsidRPr="00C82138" w:rsidRDefault="00301129" w:rsidP="00290E45">
            <w:pPr>
              <w:pStyle w:val="TableText"/>
              <w:rPr>
                <w:szCs w:val="18"/>
              </w:rPr>
            </w:pPr>
          </w:p>
          <w:p w:rsidR="00301129" w:rsidRPr="00C82138" w:rsidRDefault="00301129" w:rsidP="00290E45">
            <w:pPr>
              <w:pStyle w:val="TableText"/>
              <w:rPr>
                <w:rFonts w:cs="Arial"/>
                <w:szCs w:val="18"/>
              </w:rPr>
            </w:pPr>
            <w:r w:rsidRPr="00C82138">
              <w:rPr>
                <w:szCs w:val="18"/>
              </w:rPr>
              <w:t xml:space="preserve">Excluded </w:t>
            </w:r>
            <w:r w:rsidRPr="00C82138">
              <w:rPr>
                <w:rFonts w:cs="Lucida Sans Unicode"/>
                <w:color w:val="191919"/>
                <w:szCs w:val="18"/>
                <w:lang w:val="en"/>
              </w:rPr>
              <w:t xml:space="preserve">atrial flutter, AF organic heart disease or other systemic diseases involving the autonomic </w:t>
            </w:r>
            <w:r>
              <w:rPr>
                <w:rFonts w:cs="Lucida Sans Unicode"/>
                <w:color w:val="191919"/>
                <w:szCs w:val="18"/>
                <w:lang w:val="en"/>
              </w:rPr>
              <w:t>f</w:t>
            </w:r>
            <w:r w:rsidRPr="00C82138">
              <w:rPr>
                <w:rFonts w:cs="Lucida Sans Unicode"/>
                <w:color w:val="191919"/>
                <w:szCs w:val="18"/>
                <w:lang w:val="en"/>
              </w:rPr>
              <w:t>unction (e.g., diabetes), those who could not blow into an aneroid manometer to maintain a pressure of 35 mm Hg for 20 sec, and those w/ unstable hemodynamics during tachycardia.</w:t>
            </w:r>
          </w:p>
        </w:tc>
        <w:tc>
          <w:tcPr>
            <w:tcW w:w="0" w:type="auto"/>
          </w:tcPr>
          <w:p w:rsidR="00301129" w:rsidRPr="00C82138" w:rsidRDefault="00301129" w:rsidP="00290E45">
            <w:pPr>
              <w:pStyle w:val="TableText"/>
              <w:rPr>
                <w:szCs w:val="18"/>
              </w:rPr>
            </w:pPr>
            <w:r w:rsidRPr="00C82138">
              <w:rPr>
                <w:szCs w:val="18"/>
              </w:rPr>
              <w:t>Termination of PSVT</w:t>
            </w:r>
          </w:p>
        </w:tc>
        <w:tc>
          <w:tcPr>
            <w:tcW w:w="0" w:type="auto"/>
          </w:tcPr>
          <w:p w:rsidR="00301129" w:rsidRPr="00C82138" w:rsidRDefault="00301129" w:rsidP="00290E45">
            <w:pPr>
              <w:pStyle w:val="TableText"/>
              <w:rPr>
                <w:rFonts w:cs="Arial"/>
                <w:szCs w:val="18"/>
              </w:rPr>
            </w:pPr>
            <w:r w:rsidRPr="00C82138">
              <w:rPr>
                <w:rFonts w:cs="Arial"/>
                <w:szCs w:val="18"/>
              </w:rPr>
              <w:t>Vagal maneuvers more effective in terminating AVRT than AVNRT (53 vs.</w:t>
            </w:r>
            <w:r>
              <w:rPr>
                <w:rFonts w:cs="Arial"/>
                <w:szCs w:val="18"/>
              </w:rPr>
              <w:t xml:space="preserve"> </w:t>
            </w:r>
            <w:r w:rsidRPr="00C82138">
              <w:rPr>
                <w:rFonts w:cs="Arial"/>
                <w:szCs w:val="18"/>
              </w:rPr>
              <w:t xml:space="preserve">33%, p&lt;0.05). </w:t>
            </w:r>
          </w:p>
          <w:p w:rsidR="00301129" w:rsidRPr="00C82138" w:rsidRDefault="00301129" w:rsidP="00290E45">
            <w:pPr>
              <w:pStyle w:val="TableText"/>
              <w:rPr>
                <w:rFonts w:cs="Arial"/>
                <w:szCs w:val="18"/>
              </w:rPr>
            </w:pPr>
          </w:p>
          <w:p w:rsidR="00301129" w:rsidRPr="00C82138" w:rsidRDefault="00301129" w:rsidP="00290E45">
            <w:pPr>
              <w:pStyle w:val="TableText"/>
              <w:rPr>
                <w:rFonts w:cs="Arial"/>
                <w:szCs w:val="18"/>
              </w:rPr>
            </w:pPr>
            <w:r w:rsidRPr="00C82138">
              <w:rPr>
                <w:rFonts w:cs="Arial"/>
                <w:szCs w:val="18"/>
              </w:rPr>
              <w:t xml:space="preserve">AVNRT: vagal maneuvers terminated tachycardia in antegrade slow pathway (14%) or in retrograde fast pathway (19%). </w:t>
            </w:r>
          </w:p>
          <w:p w:rsidR="00301129" w:rsidRPr="00C82138" w:rsidRDefault="00301129" w:rsidP="00290E45">
            <w:pPr>
              <w:pStyle w:val="TableText"/>
              <w:rPr>
                <w:rFonts w:cs="Arial"/>
                <w:szCs w:val="18"/>
              </w:rPr>
            </w:pPr>
          </w:p>
          <w:p w:rsidR="00301129" w:rsidRPr="00C82138" w:rsidRDefault="00301129" w:rsidP="008E62F1">
            <w:pPr>
              <w:pStyle w:val="TableText"/>
              <w:rPr>
                <w:szCs w:val="18"/>
              </w:rPr>
            </w:pPr>
            <w:r w:rsidRPr="00C82138">
              <w:rPr>
                <w:rFonts w:cs="Arial"/>
                <w:szCs w:val="18"/>
              </w:rPr>
              <w:t xml:space="preserve">Baroreflex sensitivity was poorer but isoproterenol sensitivity test </w:t>
            </w:r>
            <w:proofErr w:type="gramStart"/>
            <w:r w:rsidRPr="00C82138">
              <w:rPr>
                <w:rFonts w:cs="Arial"/>
                <w:szCs w:val="18"/>
              </w:rPr>
              <w:t>better</w:t>
            </w:r>
            <w:proofErr w:type="gramEnd"/>
            <w:r w:rsidR="008E62F1">
              <w:rPr>
                <w:rFonts w:cs="Arial"/>
                <w:szCs w:val="18"/>
              </w:rPr>
              <w:t xml:space="preserve"> </w:t>
            </w:r>
            <w:r w:rsidRPr="00C82138">
              <w:rPr>
                <w:rFonts w:cs="Arial"/>
                <w:szCs w:val="18"/>
              </w:rPr>
              <w:t>in pts w/ AVNRT.</w:t>
            </w:r>
          </w:p>
        </w:tc>
        <w:tc>
          <w:tcPr>
            <w:tcW w:w="0" w:type="auto"/>
          </w:tcPr>
          <w:p w:rsidR="00301129" w:rsidRPr="00C82138" w:rsidRDefault="00301129" w:rsidP="00290E45">
            <w:pPr>
              <w:pStyle w:val="TableText"/>
              <w:rPr>
                <w:szCs w:val="18"/>
              </w:rPr>
            </w:pPr>
            <w:r w:rsidRPr="00C82138">
              <w:rPr>
                <w:szCs w:val="18"/>
              </w:rPr>
              <w:t xml:space="preserve">Vagal maneuvers effective, more so for AVRT. </w:t>
            </w:r>
          </w:p>
          <w:p w:rsidR="00301129" w:rsidRPr="00C82138" w:rsidRDefault="00301129" w:rsidP="00290E45">
            <w:pPr>
              <w:pStyle w:val="TableText"/>
              <w:rPr>
                <w:szCs w:val="18"/>
              </w:rPr>
            </w:pPr>
          </w:p>
          <w:p w:rsidR="00301129" w:rsidRPr="00C82138" w:rsidRDefault="00301129" w:rsidP="00290E45">
            <w:pPr>
              <w:pStyle w:val="TableText"/>
              <w:rPr>
                <w:szCs w:val="18"/>
              </w:rPr>
            </w:pPr>
            <w:r w:rsidRPr="00C82138">
              <w:rPr>
                <w:szCs w:val="18"/>
              </w:rPr>
              <w:t>Limited in</w:t>
            </w:r>
            <w:r>
              <w:rPr>
                <w:szCs w:val="18"/>
              </w:rPr>
              <w:t xml:space="preserve"> that study conducted during EP study</w:t>
            </w:r>
            <w:r w:rsidRPr="00C82138">
              <w:rPr>
                <w:szCs w:val="18"/>
              </w:rPr>
              <w:t>.</w:t>
            </w:r>
          </w:p>
        </w:tc>
      </w:tr>
      <w:tr w:rsidR="00301129" w:rsidRPr="00C82138" w:rsidTr="0021551B">
        <w:tc>
          <w:tcPr>
            <w:tcW w:w="0" w:type="auto"/>
          </w:tcPr>
          <w:p w:rsidR="00301129" w:rsidRPr="00C82138" w:rsidRDefault="00301129" w:rsidP="00290E45">
            <w:pPr>
              <w:pStyle w:val="TableText"/>
              <w:rPr>
                <w:szCs w:val="18"/>
              </w:rPr>
            </w:pPr>
            <w:r w:rsidRPr="00C82138">
              <w:rPr>
                <w:szCs w:val="18"/>
              </w:rPr>
              <w:t xml:space="preserve">Lydakis C 1999 </w:t>
            </w:r>
          </w:p>
          <w:p w:rsidR="00301129" w:rsidRPr="00C82138" w:rsidRDefault="00301129" w:rsidP="00290E45">
            <w:pPr>
              <w:pStyle w:val="TableText"/>
              <w:rPr>
                <w:rFonts w:cs="Arial"/>
                <w:szCs w:val="18"/>
              </w:rPr>
            </w:pPr>
            <w:r w:rsidRPr="00C82138">
              <w:rPr>
                <w:rFonts w:cs="Arial"/>
                <w:szCs w:val="18"/>
              </w:rPr>
              <w:lastRenderedPageBreak/>
              <w:fldChar w:fldCharType="begin"/>
            </w:r>
            <w:r w:rsidR="0011025F">
              <w:rPr>
                <w:rFonts w:cs="Arial"/>
                <w:szCs w:val="18"/>
              </w:rPr>
              <w:instrText xml:space="preserve"> ADDIN REFMGR.CITE &lt;Refman&gt;&lt;Cite&gt;&lt;Author&gt;Lydakis&lt;/Author&gt;&lt;Year&gt;1999&lt;/Year&gt;&lt;RecNum&gt;119&lt;/RecNum&gt;&lt;IDText&gt;Atenolol and fetal growth in pregnancies complicated by hypertension&lt;/IDText&gt;&lt;MDL Ref_Type="Journal"&gt;&lt;Ref_Type&gt;Journal&lt;/Ref_Type&gt;&lt;Ref_ID&gt;119&lt;/Ref_ID&gt;&lt;Title_Primary&gt;Atenolol and fetal growth in pregnancies complicated by hypertension&lt;/Title_Primary&gt;&lt;Authors_Primary&gt;Lydakis,C.&lt;/Authors_Primary&gt;&lt;Authors_Primary&gt;Lip,G.Y.&lt;/Authors_Primary&gt;&lt;Authors_Primary&gt;Beevers,M.&lt;/Authors_Primary&gt;&lt;Authors_Primary&gt;Beevers,D.G.&lt;/Authors_Primary&gt;&lt;Date_Primary&gt;1999/6&lt;/Date_Primary&gt;&lt;Keywords&gt;Adult&lt;/Keywords&gt;&lt;Keywords&gt;adverse effects&lt;/Keywords&gt;&lt;Keywords&gt;Antihypertensive Agents&lt;/Keywords&gt;&lt;Keywords&gt;Atenolol&lt;/Keywords&gt;&lt;Keywords&gt;Cohort Studies&lt;/Keywords&gt;&lt;Keywords&gt;complications&lt;/Keywords&gt;&lt;Keywords&gt;drug effects&lt;/Keywords&gt;&lt;Keywords&gt;drug therapy&lt;/Keywords&gt;&lt;Keywords&gt;Embryonic and Fetal Development&lt;/Keywords&gt;&lt;Keywords&gt;Female&lt;/Keywords&gt;&lt;Keywords&gt;Humans&lt;/Keywords&gt;&lt;Keywords&gt;Hypertension&lt;/Keywords&gt;&lt;Keywords&gt;Infant,Newborn&lt;/Keywords&gt;&lt;Keywords&gt;Pregnancy&lt;/Keywords&gt;&lt;Keywords&gt;Pregnancy Complications,Cardiovascular&lt;/Keywords&gt;&lt;Keywords&gt;Pregnancy Outcome&lt;/Keywords&gt;&lt;Keywords&gt;Prevalence&lt;/Keywords&gt;&lt;Keywords&gt;Retrospective Studies&lt;/Keywords&gt;&lt;Keywords&gt;therapeutic use&lt;/Keywords&gt;&lt;Reprint&gt;Not in File&lt;/Reprint&gt;&lt;Start_Page&gt;541&lt;/Start_Page&gt;&lt;End_Page&gt;547&lt;/End_Page&gt;&lt;Periodical&gt;Am J Hypertens.&lt;/Periodical&gt;&lt;Volume&gt;12&lt;/Volume&gt;&lt;Issue&gt;6&lt;/Issue&gt;&lt;ISSN_ISBN&gt;0895-7061&lt;/ISSN_ISBN&gt;&lt;Misc_3&gt;S0895-7061(99)00031-X&lt;/Misc_3&gt;&lt;Address&gt;University Department of Medicine, City Hospital, Birmingham, United Kingdom&lt;/Address&gt;&lt;Web_URL&gt;PM:10371362&lt;/Web_URL&gt;&lt;ZZ_JournalFull&gt;&lt;f name="System"&gt;American journal of hypertension&lt;/f&gt;&lt;/ZZ_JournalFull&gt;&lt;ZZ_JournalStdAbbrev&gt;&lt;f name="System"&gt;Am J Hypertens.&lt;/f&gt;&lt;/ZZ_JournalStdAbbrev&gt;&lt;ZZ_WorkformID&gt;1&lt;/ZZ_WorkformID&gt;&lt;/MDL&gt;&lt;/Cite&gt;&lt;/Refman&gt;</w:instrText>
            </w:r>
            <w:r w:rsidRPr="00C82138">
              <w:rPr>
                <w:rFonts w:cs="Arial"/>
                <w:szCs w:val="18"/>
              </w:rPr>
              <w:fldChar w:fldCharType="separate"/>
            </w:r>
            <w:r w:rsidR="00C55E77">
              <w:rPr>
                <w:rFonts w:cs="Arial"/>
                <w:noProof/>
                <w:szCs w:val="18"/>
              </w:rPr>
              <w:t>(355)</w:t>
            </w:r>
            <w:r w:rsidRPr="00C82138">
              <w:rPr>
                <w:rFonts w:cs="Arial"/>
                <w:szCs w:val="18"/>
              </w:rPr>
              <w:fldChar w:fldCharType="end"/>
            </w:r>
          </w:p>
          <w:p w:rsidR="00301129" w:rsidRPr="00C82138" w:rsidRDefault="00CF3027" w:rsidP="00290E45">
            <w:pPr>
              <w:pStyle w:val="TableText"/>
              <w:rPr>
                <w:color w:val="0000FF" w:themeColor="hyperlink"/>
                <w:szCs w:val="18"/>
                <w:u w:val="single"/>
              </w:rPr>
            </w:pPr>
            <w:hyperlink r:id="rId427" w:history="1">
              <w:r w:rsidR="00301129" w:rsidRPr="00C82138">
                <w:rPr>
                  <w:color w:val="0000FF" w:themeColor="hyperlink"/>
                  <w:szCs w:val="18"/>
                  <w:u w:val="single"/>
                </w:rPr>
                <w:t>10371362</w:t>
              </w:r>
            </w:hyperlink>
          </w:p>
          <w:p w:rsidR="00301129" w:rsidRPr="00C82138" w:rsidRDefault="00301129" w:rsidP="00290E45">
            <w:pPr>
              <w:pStyle w:val="TableText"/>
              <w:rPr>
                <w:szCs w:val="18"/>
              </w:rPr>
            </w:pPr>
          </w:p>
        </w:tc>
        <w:tc>
          <w:tcPr>
            <w:tcW w:w="0" w:type="auto"/>
          </w:tcPr>
          <w:p w:rsidR="00301129" w:rsidRPr="00C82138" w:rsidRDefault="00301129" w:rsidP="00290E45">
            <w:pPr>
              <w:pStyle w:val="TableText"/>
              <w:rPr>
                <w:rFonts w:cs="Arial"/>
                <w:szCs w:val="18"/>
              </w:rPr>
            </w:pPr>
            <w:r w:rsidRPr="00C82138">
              <w:rPr>
                <w:rFonts w:cs="Arial"/>
                <w:szCs w:val="18"/>
              </w:rPr>
              <w:lastRenderedPageBreak/>
              <w:t xml:space="preserve">Retrospective study on the effect of </w:t>
            </w:r>
            <w:r w:rsidRPr="00C82138">
              <w:rPr>
                <w:rFonts w:cs="Arial"/>
                <w:szCs w:val="18"/>
              </w:rPr>
              <w:lastRenderedPageBreak/>
              <w:t>Atenolol and other drugs on fetal growth</w:t>
            </w:r>
          </w:p>
        </w:tc>
        <w:tc>
          <w:tcPr>
            <w:tcW w:w="0" w:type="auto"/>
          </w:tcPr>
          <w:p w:rsidR="00301129" w:rsidRPr="00C82138" w:rsidRDefault="00301129" w:rsidP="00290E45">
            <w:pPr>
              <w:pStyle w:val="TableText"/>
              <w:rPr>
                <w:szCs w:val="18"/>
              </w:rPr>
            </w:pPr>
            <w:r w:rsidRPr="00C82138">
              <w:rPr>
                <w:szCs w:val="18"/>
              </w:rPr>
              <w:lastRenderedPageBreak/>
              <w:t>78</w:t>
            </w:r>
          </w:p>
        </w:tc>
        <w:tc>
          <w:tcPr>
            <w:tcW w:w="0" w:type="auto"/>
          </w:tcPr>
          <w:p w:rsidR="00301129" w:rsidRPr="00C82138" w:rsidRDefault="00301129" w:rsidP="00290E45">
            <w:pPr>
              <w:pStyle w:val="TableText"/>
              <w:rPr>
                <w:rFonts w:cs="Arial"/>
                <w:szCs w:val="18"/>
              </w:rPr>
            </w:pPr>
            <w:r w:rsidRPr="00C82138">
              <w:rPr>
                <w:rFonts w:cs="Arial"/>
                <w:szCs w:val="18"/>
              </w:rPr>
              <w:t xml:space="preserve">Atenolol given to 78 pregnant women and compared to other </w:t>
            </w:r>
            <w:r w:rsidRPr="00C82138">
              <w:rPr>
                <w:rFonts w:cs="Arial"/>
                <w:szCs w:val="18"/>
              </w:rPr>
              <w:lastRenderedPageBreak/>
              <w:t>drugs.</w:t>
            </w:r>
          </w:p>
        </w:tc>
        <w:tc>
          <w:tcPr>
            <w:tcW w:w="0" w:type="auto"/>
          </w:tcPr>
          <w:p w:rsidR="00301129" w:rsidRPr="00C82138" w:rsidRDefault="00301129" w:rsidP="00290E45">
            <w:pPr>
              <w:pStyle w:val="TableText"/>
              <w:rPr>
                <w:szCs w:val="18"/>
              </w:rPr>
            </w:pPr>
            <w:r w:rsidRPr="00C82138">
              <w:rPr>
                <w:szCs w:val="18"/>
              </w:rPr>
              <w:lastRenderedPageBreak/>
              <w:t>Comparison of adverse effects to fetal growth</w:t>
            </w:r>
          </w:p>
        </w:tc>
        <w:tc>
          <w:tcPr>
            <w:tcW w:w="0" w:type="auto"/>
          </w:tcPr>
          <w:p w:rsidR="00301129" w:rsidRPr="00C82138" w:rsidRDefault="00301129" w:rsidP="00290E45">
            <w:pPr>
              <w:pStyle w:val="TableText"/>
              <w:rPr>
                <w:szCs w:val="18"/>
              </w:rPr>
            </w:pPr>
            <w:r w:rsidRPr="00C82138">
              <w:rPr>
                <w:szCs w:val="18"/>
              </w:rPr>
              <w:t>Increased risk of fetal growth retardation</w:t>
            </w:r>
          </w:p>
        </w:tc>
        <w:tc>
          <w:tcPr>
            <w:tcW w:w="0" w:type="auto"/>
          </w:tcPr>
          <w:p w:rsidR="00301129" w:rsidRPr="00C82138" w:rsidRDefault="00301129" w:rsidP="00290E45">
            <w:pPr>
              <w:pStyle w:val="TableText"/>
              <w:rPr>
                <w:rFonts w:cs="Arial"/>
                <w:szCs w:val="18"/>
              </w:rPr>
            </w:pPr>
            <w:r w:rsidRPr="00C82138">
              <w:rPr>
                <w:szCs w:val="18"/>
              </w:rPr>
              <w:t xml:space="preserve">Possible increased risk of fetal growth retardation on atenolol compared to other </w:t>
            </w:r>
            <w:r w:rsidRPr="00C82138">
              <w:rPr>
                <w:szCs w:val="18"/>
              </w:rPr>
              <w:lastRenderedPageBreak/>
              <w:t>drugs, risk related to duration of treatment.</w:t>
            </w:r>
          </w:p>
        </w:tc>
      </w:tr>
      <w:tr w:rsidR="00301129" w:rsidRPr="00C82138" w:rsidTr="0021551B">
        <w:tc>
          <w:tcPr>
            <w:tcW w:w="0" w:type="auto"/>
          </w:tcPr>
          <w:p w:rsidR="00301129" w:rsidRPr="00C82138" w:rsidRDefault="00301129" w:rsidP="00290E45">
            <w:pPr>
              <w:pStyle w:val="TableText"/>
              <w:rPr>
                <w:szCs w:val="18"/>
              </w:rPr>
            </w:pPr>
            <w:r w:rsidRPr="00C82138">
              <w:rPr>
                <w:szCs w:val="18"/>
              </w:rPr>
              <w:lastRenderedPageBreak/>
              <w:t>Von Dadelszen P 2000</w:t>
            </w:r>
          </w:p>
          <w:p w:rsidR="00301129" w:rsidRPr="00C82138" w:rsidRDefault="00301129" w:rsidP="00290E45">
            <w:pPr>
              <w:pStyle w:val="TableText"/>
              <w:rPr>
                <w:szCs w:val="18"/>
              </w:rPr>
            </w:pPr>
            <w:r w:rsidRPr="00C82138">
              <w:rPr>
                <w:szCs w:val="18"/>
              </w:rPr>
              <w:fldChar w:fldCharType="begin"/>
            </w:r>
            <w:r w:rsidR="0011025F">
              <w:rPr>
                <w:szCs w:val="18"/>
              </w:rPr>
              <w:instrText xml:space="preserve"> ADDIN REFMGR.CITE &lt;Refman&gt;&lt;Cite&gt;&lt;Author&gt;von Dadelszen&lt;/Author&gt;&lt;Year&gt;2000&lt;/Year&gt;&lt;RecNum&gt;314&lt;/RecNum&gt;&lt;IDText&gt;Fall in mean arterial pressure and fetal growth restriction in pregnancy hypertension: a meta-analysis&lt;/IDText&gt;&lt;MDL Ref_Type="Journal"&gt;&lt;Ref_Type&gt;Journal&lt;/Ref_Type&gt;&lt;Ref_ID&gt;314&lt;/Ref_ID&gt;&lt;Title_Primary&gt;Fall in mean arterial pressure and fetal growth restriction in pregnancy hypertension: a meta-analysis&lt;/Title_Primary&gt;&lt;Authors_Primary&gt;von Dadelszen,P.&lt;/Authors_Primary&gt;&lt;Authors_Primary&gt;Ornstein,M.P.&lt;/Authors_Primary&gt;&lt;Authors_Primary&gt;Bull,S.B.&lt;/Authors_Primary&gt;&lt;Authors_Primary&gt;Logan,A.G.&lt;/Authors_Primary&gt;&lt;Authors_Primary&gt;Koren,G.&lt;/Authors_Primary&gt;&lt;Authors_Primary&gt;Magee,L.A.&lt;/Authors_Primary&gt;&lt;Date_Primary&gt;2000/1/8&lt;/Date_Primary&gt;&lt;Keywords&gt;analysis&lt;/Keywords&gt;&lt;Keywords&gt;Antihypertensive Agents&lt;/Keywords&gt;&lt;Keywords&gt;Birth Weight&lt;/Keywords&gt;&lt;Keywords&gt;blood&lt;/Keywords&gt;&lt;Keywords&gt;Blood Pressure&lt;/Keywords&gt;&lt;Keywords&gt;Canada&lt;/Keywords&gt;&lt;Keywords&gt;drug effects&lt;/Keywords&gt;&lt;Keywords&gt;drug therapy&lt;/Keywords&gt;&lt;Keywords&gt;Female&lt;/Keywords&gt;&lt;Keywords&gt;Humans&lt;/Keywords&gt;&lt;Keywords&gt;Hypertension&lt;/Keywords&gt;&lt;Keywords&gt;Infant&lt;/Keywords&gt;&lt;Keywords&gt;Infant,Newborn&lt;/Keywords&gt;&lt;Keywords&gt;Infant,Small for Gestational Age&lt;/Keywords&gt;&lt;Keywords&gt;methods&lt;/Keywords&gt;&lt;Keywords&gt;Pregnancy&lt;/Keywords&gt;&lt;Keywords&gt;Pregnancy Complications,Cardiovascular&lt;/Keywords&gt;&lt;Keywords&gt;Pressure&lt;/Keywords&gt;&lt;Keywords&gt;Regression Analysis&lt;/Keywords&gt;&lt;Keywords&gt;Research&lt;/Keywords&gt;&lt;Keywords&gt;Risk&lt;/Keywords&gt;&lt;Keywords&gt;therapeutic use&lt;/Keywords&gt;&lt;Keywords&gt;therapy&lt;/Keywords&gt;&lt;Reprint&gt;Not in File&lt;/Reprint&gt;&lt;Start_Page&gt;87&lt;/Start_Page&gt;&lt;End_Page&gt;92&lt;/End_Page&gt;&lt;Periodical&gt;Lancet&lt;/Periodical&gt;&lt;Volume&gt;355&lt;/Volume&gt;&lt;Issue&gt;9198&lt;/Issue&gt;&lt;ISSN_ISBN&gt;0140-6736&lt;/ISSN_ISBN&gt;&lt;Misc_3&gt;S0140673698080490&lt;/Misc_3&gt;&lt;Address&gt;Department of Obstetrics and Gynaecology, University of Toronto, Canada&lt;/Address&gt;&lt;Web_URL&gt;PM:10675164&lt;/Web_URL&gt;&lt;ZZ_JournalStdAbbrev&gt;&lt;f name="System"&gt;Lancet&lt;/f&gt;&lt;/ZZ_JournalStdAbbrev&gt;&lt;ZZ_WorkformID&gt;1&lt;/ZZ_WorkformID&gt;&lt;/MDL&gt;&lt;/Cite&gt;&lt;/Refman&gt;</w:instrText>
            </w:r>
            <w:r w:rsidRPr="00C82138">
              <w:rPr>
                <w:szCs w:val="18"/>
              </w:rPr>
              <w:fldChar w:fldCharType="separate"/>
            </w:r>
            <w:r w:rsidR="00C55E77">
              <w:rPr>
                <w:noProof/>
                <w:szCs w:val="18"/>
              </w:rPr>
              <w:t>(356)</w:t>
            </w:r>
            <w:r w:rsidRPr="00C82138">
              <w:rPr>
                <w:szCs w:val="18"/>
              </w:rPr>
              <w:fldChar w:fldCharType="end"/>
            </w:r>
          </w:p>
          <w:p w:rsidR="00301129" w:rsidRPr="00C82138" w:rsidRDefault="00CF3027" w:rsidP="00290E45">
            <w:pPr>
              <w:pStyle w:val="TableText"/>
              <w:rPr>
                <w:szCs w:val="18"/>
              </w:rPr>
            </w:pPr>
            <w:hyperlink r:id="rId428" w:history="1">
              <w:r w:rsidR="00301129" w:rsidRPr="00C82138">
                <w:rPr>
                  <w:rStyle w:val="Hyperlink"/>
                  <w:szCs w:val="18"/>
                </w:rPr>
                <w:t>10675164</w:t>
              </w:r>
            </w:hyperlink>
          </w:p>
        </w:tc>
        <w:tc>
          <w:tcPr>
            <w:tcW w:w="0" w:type="auto"/>
          </w:tcPr>
          <w:p w:rsidR="00301129" w:rsidRPr="00C82138" w:rsidRDefault="00301129" w:rsidP="00290E45">
            <w:pPr>
              <w:pStyle w:val="TableText"/>
              <w:rPr>
                <w:rFonts w:cs="Arial"/>
                <w:szCs w:val="18"/>
              </w:rPr>
            </w:pPr>
            <w:r w:rsidRPr="00C82138">
              <w:rPr>
                <w:rFonts w:cs="Arial"/>
                <w:szCs w:val="18"/>
              </w:rPr>
              <w:t>Metanalysis of different drugs, mainly beta blockers, inpregnancy</w:t>
            </w:r>
          </w:p>
        </w:tc>
        <w:tc>
          <w:tcPr>
            <w:tcW w:w="0" w:type="auto"/>
          </w:tcPr>
          <w:p w:rsidR="00301129" w:rsidRPr="00C82138" w:rsidRDefault="00301129" w:rsidP="00290E45">
            <w:pPr>
              <w:pStyle w:val="TableText"/>
              <w:rPr>
                <w:szCs w:val="18"/>
              </w:rPr>
            </w:pPr>
            <w:r w:rsidRPr="00C82138">
              <w:rPr>
                <w:szCs w:val="18"/>
              </w:rPr>
              <w:t>3773</w:t>
            </w:r>
          </w:p>
        </w:tc>
        <w:tc>
          <w:tcPr>
            <w:tcW w:w="0" w:type="auto"/>
          </w:tcPr>
          <w:p w:rsidR="00301129" w:rsidRPr="00C82138" w:rsidRDefault="00301129" w:rsidP="00290E45">
            <w:pPr>
              <w:pStyle w:val="TableText"/>
              <w:rPr>
                <w:rFonts w:cs="Arial"/>
                <w:szCs w:val="18"/>
              </w:rPr>
            </w:pPr>
            <w:r w:rsidRPr="00C82138">
              <w:rPr>
                <w:rFonts w:cs="Arial"/>
                <w:szCs w:val="18"/>
              </w:rPr>
              <w:t>Meta analysis of different drugs for p</w:t>
            </w:r>
            <w:r>
              <w:rPr>
                <w:rFonts w:cs="Arial"/>
                <w:szCs w:val="18"/>
              </w:rPr>
              <w:t>regnancy induced HTN</w:t>
            </w:r>
            <w:r w:rsidRPr="00C82138">
              <w:rPr>
                <w:rFonts w:cs="Arial"/>
                <w:szCs w:val="18"/>
              </w:rPr>
              <w:t xml:space="preserve"> to try to determine if growth retardation is due to drugs or disease.</w:t>
            </w:r>
          </w:p>
        </w:tc>
        <w:tc>
          <w:tcPr>
            <w:tcW w:w="0" w:type="auto"/>
          </w:tcPr>
          <w:p w:rsidR="00301129" w:rsidRPr="00C82138" w:rsidRDefault="00301129" w:rsidP="00290E45">
            <w:pPr>
              <w:pStyle w:val="TableText"/>
              <w:rPr>
                <w:szCs w:val="18"/>
              </w:rPr>
            </w:pPr>
            <w:r>
              <w:rPr>
                <w:szCs w:val="18"/>
              </w:rPr>
              <w:t>The association of treatment-induced difference in mean arterial pressure with measures of fetoplacental growth</w:t>
            </w:r>
          </w:p>
        </w:tc>
        <w:tc>
          <w:tcPr>
            <w:tcW w:w="0" w:type="auto"/>
          </w:tcPr>
          <w:p w:rsidR="00301129" w:rsidRPr="00C82138" w:rsidRDefault="00301129" w:rsidP="00290E45">
            <w:pPr>
              <w:pStyle w:val="TableText"/>
              <w:rPr>
                <w:szCs w:val="18"/>
              </w:rPr>
            </w:pPr>
            <w:r w:rsidRPr="00C82138">
              <w:rPr>
                <w:szCs w:val="18"/>
              </w:rPr>
              <w:t>Relationship was observed between fall in MAP and growth retardation, but was not related to drugs.</w:t>
            </w:r>
          </w:p>
        </w:tc>
        <w:tc>
          <w:tcPr>
            <w:tcW w:w="0" w:type="auto"/>
          </w:tcPr>
          <w:p w:rsidR="00301129" w:rsidRPr="00C82138" w:rsidRDefault="00301129" w:rsidP="00290E45">
            <w:pPr>
              <w:pStyle w:val="TableText"/>
              <w:rPr>
                <w:szCs w:val="18"/>
              </w:rPr>
            </w:pPr>
            <w:r w:rsidRPr="00C82138">
              <w:rPr>
                <w:szCs w:val="18"/>
              </w:rPr>
              <w:t>Beta blockers mainly safe during pregnancy, growth retardation likely due to fall in BP.</w:t>
            </w:r>
          </w:p>
        </w:tc>
      </w:tr>
      <w:tr w:rsidR="00301129" w:rsidRPr="00C82138" w:rsidTr="0021551B">
        <w:tc>
          <w:tcPr>
            <w:tcW w:w="0" w:type="auto"/>
          </w:tcPr>
          <w:p w:rsidR="00301129" w:rsidRDefault="00301129" w:rsidP="00290E45">
            <w:pPr>
              <w:pStyle w:val="TableText"/>
              <w:rPr>
                <w:rFonts w:cs="Arial"/>
                <w:szCs w:val="18"/>
                <w:lang w:val="es-PR"/>
              </w:rPr>
            </w:pPr>
            <w:r>
              <w:rPr>
                <w:rFonts w:cs="Arial"/>
                <w:szCs w:val="18"/>
                <w:lang w:val="es-PR"/>
              </w:rPr>
              <w:t>Bartalena</w:t>
            </w:r>
          </w:p>
          <w:p w:rsidR="00301129" w:rsidRPr="00C82138" w:rsidRDefault="00301129" w:rsidP="00290E45">
            <w:pPr>
              <w:pStyle w:val="TableText"/>
              <w:rPr>
                <w:rFonts w:cs="Arial"/>
                <w:szCs w:val="18"/>
                <w:lang w:val="es-PR"/>
              </w:rPr>
            </w:pPr>
            <w:r w:rsidRPr="00C82138">
              <w:rPr>
                <w:rFonts w:cs="Arial"/>
                <w:szCs w:val="18"/>
                <w:lang w:val="es-PR"/>
              </w:rPr>
              <w:t>2001</w:t>
            </w:r>
          </w:p>
          <w:p w:rsidR="00301129" w:rsidRPr="00C82138" w:rsidRDefault="00301129" w:rsidP="00290E45">
            <w:pPr>
              <w:pStyle w:val="TableText"/>
              <w:rPr>
                <w:rFonts w:cs="Arial"/>
                <w:szCs w:val="18"/>
                <w:lang w:val="es-PR"/>
              </w:rPr>
            </w:pPr>
            <w:r w:rsidRPr="00C82138">
              <w:rPr>
                <w:rFonts w:cs="Arial"/>
                <w:szCs w:val="18"/>
                <w:lang w:val="es-PR"/>
              </w:rPr>
              <w:fldChar w:fldCharType="begin"/>
            </w:r>
            <w:r w:rsidR="0011025F">
              <w:rPr>
                <w:rFonts w:cs="Arial"/>
                <w:szCs w:val="18"/>
                <w:lang w:val="es-PR"/>
              </w:rPr>
              <w:instrText xml:space="preserve"> ADDIN REFMGR.CITE &lt;Refman&gt;&lt;Cite&gt;&lt;Author&gt;Bartalena&lt;/Author&gt;&lt;Year&gt;2001&lt;/Year&gt;&lt;RecNum&gt;117&lt;/RecNum&gt;&lt;IDText&gt;Effects of amiodarone administration during pregnancy on neonatal thyroid function and subsequent neurodevelopment&lt;/IDText&gt;&lt;MDL Ref_Type="Journal"&gt;&lt;Ref_Type&gt;Journal&lt;/Ref_Type&gt;&lt;Ref_ID&gt;117&lt;/Ref_ID&gt;&lt;Title_Primary&gt;Effects of amiodarone administration during pregnancy on neonatal thyroid function and subsequent neurodevelopment&lt;/Title_Primary&gt;&lt;Authors_Primary&gt;Bartalena,L.&lt;/Authors_Primary&gt;&lt;Authors_Primary&gt;Bogazzi,F.&lt;/Authors_Primary&gt;&lt;Authors_Primary&gt;Braverman,L.E.&lt;/Authors_Primary&gt;&lt;Authors_Primary&gt;Martino,E.&lt;/Authors_Primary&gt;&lt;Date_Primary&gt;2001/2&lt;/Date_Primary&gt;&lt;Keywords&gt;abnormalities&lt;/Keywords&gt;&lt;Keywords&gt;adverse effects&lt;/Keywords&gt;&lt;Keywords&gt;Amiodarone&lt;/Keywords&gt;&lt;Keywords&gt;Breast Feeding&lt;/Keywords&gt;&lt;Keywords&gt;chemically induced&lt;/Keywords&gt;&lt;Keywords&gt;complications&lt;/Keywords&gt;&lt;Keywords&gt;diagnosis&lt;/Keywords&gt;&lt;Keywords&gt;etiology&lt;/Keywords&gt;&lt;Keywords&gt;Female&lt;/Keywords&gt;&lt;Keywords&gt;Fetus&lt;/Keywords&gt;&lt;Keywords&gt;growth &amp;amp; development&lt;/Keywords&gt;&lt;Keywords&gt;Humans&lt;/Keywords&gt;&lt;Keywords&gt;Hypothyroidism&lt;/Keywords&gt;&lt;Keywords&gt;Infant&lt;/Keywords&gt;&lt;Keywords&gt;Infant,Newborn&lt;/Keywords&gt;&lt;Keywords&gt;Italy&lt;/Keywords&gt;&lt;Keywords&gt;Lactation&lt;/Keywords&gt;&lt;Keywords&gt;Maternal-Fetal Exchange&lt;/Keywords&gt;&lt;Keywords&gt;Nervous System&lt;/Keywords&gt;&lt;Keywords&gt;Pregnancy&lt;/Keywords&gt;&lt;Keywords&gt;Psychomotor Disorders&lt;/Keywords&gt;&lt;Keywords&gt;therapy&lt;/Keywords&gt;&lt;Reprint&gt;Not in File&lt;/Reprint&gt;&lt;Start_Page&gt;116&lt;/Start_Page&gt;&lt;End_Page&gt;130&lt;/End_Page&gt;&lt;Periodical&gt;J Endocrinol.Invest&lt;/Periodical&gt;&lt;Volume&gt;24&lt;/Volume&gt;&lt;Issue&gt;2&lt;/Issue&gt;&lt;ISSN_ISBN&gt;0391-4097&lt;/ISSN_ISBN&gt;&lt;Address&gt;University of Insubria, Varese, Italy&lt;/Address&gt;&lt;Web_URL&gt;PM:11263469&lt;/Web_URL&gt;&lt;ZZ_JournalFull&gt;&lt;f name="System"&gt;Journal of endocrinological investigation&lt;/f&gt;&lt;/ZZ_JournalFull&gt;&lt;ZZ_JournalStdAbbrev&gt;&lt;f name="System"&gt;J Endocrinol.Invest&lt;/f&gt;&lt;/ZZ_JournalStdAbbrev&gt;&lt;ZZ_WorkformID&gt;1&lt;/ZZ_WorkformID&gt;&lt;/MDL&gt;&lt;/Cite&gt;&lt;/Refman&gt;</w:instrText>
            </w:r>
            <w:r w:rsidRPr="00C82138">
              <w:rPr>
                <w:rFonts w:cs="Arial"/>
                <w:szCs w:val="18"/>
                <w:lang w:val="es-PR"/>
              </w:rPr>
              <w:fldChar w:fldCharType="separate"/>
            </w:r>
            <w:r w:rsidR="00C55E77">
              <w:rPr>
                <w:rFonts w:cs="Arial"/>
                <w:noProof/>
                <w:szCs w:val="18"/>
                <w:lang w:val="es-PR"/>
              </w:rPr>
              <w:t>(357)</w:t>
            </w:r>
            <w:r w:rsidRPr="00C82138">
              <w:rPr>
                <w:rFonts w:cs="Arial"/>
                <w:szCs w:val="18"/>
                <w:lang w:val="es-PR"/>
              </w:rPr>
              <w:fldChar w:fldCharType="end"/>
            </w:r>
          </w:p>
          <w:p w:rsidR="00301129" w:rsidRPr="00C82138" w:rsidRDefault="00CF3027" w:rsidP="00290E45">
            <w:pPr>
              <w:pStyle w:val="TableText"/>
              <w:rPr>
                <w:rFonts w:cs="Arial"/>
                <w:szCs w:val="18"/>
                <w:lang w:val="es-PR"/>
              </w:rPr>
            </w:pPr>
            <w:hyperlink r:id="rId429" w:history="1">
              <w:r w:rsidR="00301129" w:rsidRPr="00C82138">
                <w:rPr>
                  <w:rStyle w:val="Hyperlink"/>
                  <w:rFonts w:cs="Arial"/>
                  <w:szCs w:val="18"/>
                  <w:lang w:val="es-PR"/>
                </w:rPr>
                <w:t>11263469</w:t>
              </w:r>
            </w:hyperlink>
          </w:p>
        </w:tc>
        <w:tc>
          <w:tcPr>
            <w:tcW w:w="0" w:type="auto"/>
          </w:tcPr>
          <w:p w:rsidR="00301129" w:rsidRPr="00C82138" w:rsidRDefault="00301129" w:rsidP="00290E45">
            <w:pPr>
              <w:pStyle w:val="TableText"/>
              <w:rPr>
                <w:rFonts w:cs="Arial"/>
                <w:szCs w:val="18"/>
              </w:rPr>
            </w:pPr>
            <w:r w:rsidRPr="00C82138">
              <w:rPr>
                <w:rFonts w:cs="Arial"/>
                <w:szCs w:val="18"/>
              </w:rPr>
              <w:t>Review of case reports when amiodarone was given during pregnancy</w:t>
            </w:r>
          </w:p>
        </w:tc>
        <w:tc>
          <w:tcPr>
            <w:tcW w:w="0" w:type="auto"/>
          </w:tcPr>
          <w:p w:rsidR="00301129" w:rsidRPr="00C82138" w:rsidRDefault="00301129" w:rsidP="00290E45">
            <w:pPr>
              <w:pStyle w:val="TableText"/>
              <w:rPr>
                <w:szCs w:val="18"/>
              </w:rPr>
            </w:pPr>
            <w:r w:rsidRPr="00C82138">
              <w:rPr>
                <w:szCs w:val="18"/>
              </w:rPr>
              <w:t>64</w:t>
            </w:r>
          </w:p>
        </w:tc>
        <w:tc>
          <w:tcPr>
            <w:tcW w:w="0" w:type="auto"/>
          </w:tcPr>
          <w:p w:rsidR="00301129" w:rsidRPr="00C82138" w:rsidRDefault="00301129" w:rsidP="00290E45">
            <w:pPr>
              <w:pStyle w:val="TableText"/>
              <w:rPr>
                <w:rFonts w:cs="Arial"/>
                <w:szCs w:val="18"/>
              </w:rPr>
            </w:pPr>
            <w:r w:rsidRPr="00C82138">
              <w:rPr>
                <w:rFonts w:cs="Arial"/>
                <w:szCs w:val="18"/>
              </w:rPr>
              <w:t>Review of case reports when amiodarone was given. There were 64 identified and effect on babies was reported.</w:t>
            </w:r>
          </w:p>
        </w:tc>
        <w:tc>
          <w:tcPr>
            <w:tcW w:w="0" w:type="auto"/>
          </w:tcPr>
          <w:p w:rsidR="00301129" w:rsidRPr="00C82138" w:rsidRDefault="00301129" w:rsidP="00290E45">
            <w:pPr>
              <w:pStyle w:val="TableText"/>
              <w:rPr>
                <w:szCs w:val="18"/>
              </w:rPr>
            </w:pPr>
            <w:r w:rsidRPr="00C82138">
              <w:rPr>
                <w:szCs w:val="18"/>
              </w:rPr>
              <w:t>Adverse effects documented on progeny of mothers who received amiodarone.</w:t>
            </w:r>
          </w:p>
        </w:tc>
        <w:tc>
          <w:tcPr>
            <w:tcW w:w="0" w:type="auto"/>
          </w:tcPr>
          <w:p w:rsidR="00301129" w:rsidRPr="00C82138" w:rsidRDefault="00301129" w:rsidP="00290E45">
            <w:pPr>
              <w:pStyle w:val="TableText"/>
              <w:rPr>
                <w:szCs w:val="18"/>
              </w:rPr>
            </w:pPr>
            <w:r w:rsidRPr="00C82138">
              <w:rPr>
                <w:szCs w:val="18"/>
              </w:rPr>
              <w:t>Hypothyroidism reported in 17%, which most of the time was transient. Some developmental disabilities seen even in euthyroid.</w:t>
            </w:r>
          </w:p>
        </w:tc>
        <w:tc>
          <w:tcPr>
            <w:tcW w:w="0" w:type="auto"/>
          </w:tcPr>
          <w:p w:rsidR="00301129" w:rsidRPr="00C82138" w:rsidRDefault="00301129" w:rsidP="00290E45">
            <w:pPr>
              <w:pStyle w:val="TableText"/>
              <w:rPr>
                <w:szCs w:val="18"/>
              </w:rPr>
            </w:pPr>
            <w:r w:rsidRPr="00C82138">
              <w:rPr>
                <w:szCs w:val="18"/>
              </w:rPr>
              <w:t xml:space="preserve">Maternal use of amiodarone can cause hypothyroidism in progeny and occasionally neurodevelopmental abnormalities. </w:t>
            </w:r>
          </w:p>
        </w:tc>
      </w:tr>
      <w:tr w:rsidR="00301129" w:rsidRPr="00C82138" w:rsidTr="0021551B">
        <w:tc>
          <w:tcPr>
            <w:tcW w:w="0" w:type="auto"/>
          </w:tcPr>
          <w:p w:rsidR="00301129" w:rsidRPr="00C82138" w:rsidRDefault="00301129" w:rsidP="00290E45">
            <w:pPr>
              <w:pStyle w:val="TableText"/>
              <w:rPr>
                <w:rFonts w:cs="TimesNewRomanPS-Italic"/>
                <w:iCs/>
                <w:szCs w:val="18"/>
              </w:rPr>
            </w:pPr>
            <w:r w:rsidRPr="00C82138">
              <w:rPr>
                <w:rFonts w:cs="TimesNewRomanPS-Italic"/>
                <w:iCs/>
                <w:szCs w:val="18"/>
              </w:rPr>
              <w:t>Qasqas SA 2004</w:t>
            </w:r>
          </w:p>
          <w:p w:rsidR="00301129" w:rsidRPr="00C82138" w:rsidRDefault="00301129" w:rsidP="00290E45">
            <w:pPr>
              <w:pStyle w:val="TableText"/>
              <w:rPr>
                <w:rFonts w:cs="TimesNewRomanPS"/>
                <w:szCs w:val="18"/>
              </w:rPr>
            </w:pPr>
            <w:r w:rsidRPr="00C82138">
              <w:rPr>
                <w:rFonts w:cs="TimesNewRomanPS"/>
                <w:szCs w:val="18"/>
              </w:rPr>
              <w:fldChar w:fldCharType="begin"/>
            </w:r>
            <w:r w:rsidR="0011025F">
              <w:rPr>
                <w:rFonts w:cs="TimesNewRomanPS"/>
                <w:szCs w:val="18"/>
              </w:rPr>
              <w:instrText xml:space="preserve"> ADDIN REFMGR.CITE &lt;Refman&gt;&lt;Cite&gt;&lt;Author&gt;Qasqas&lt;/Author&gt;&lt;Year&gt;2004&lt;/Year&gt;&lt;RecNum&gt;109&lt;/RecNum&gt;&lt;IDText&gt;Cardiovascular pharmacotherapeutic considerations during pregnancy and lactation&lt;/IDText&gt;&lt;MDL Ref_Type="Journal"&gt;&lt;Ref_Type&gt;Journal&lt;/Ref_Type&gt;&lt;Ref_ID&gt;109&lt;/Ref_ID&gt;&lt;Title_Primary&gt;Cardiovascular pharmacotherapeutic considerations during pregnancy and lactation&lt;/Title_Primary&gt;&lt;Authors_Primary&gt;Qasqas,S.A.&lt;/Authors_Primary&gt;&lt;Authors_Primary&gt;McPherson,C.&lt;/Authors_Primary&gt;&lt;Authors_Primary&gt;Frishman,W.H.&lt;/Authors_Primary&gt;&lt;Authors_Primary&gt;Elkayam,U.&lt;/Authors_Primary&gt;&lt;Date_Primary&gt;2004/7&lt;/Date_Primary&gt;&lt;Keywords&gt;Abnormalities,Drug-Induced&lt;/Keywords&gt;&lt;Keywords&gt;adverse effects&lt;/Keywords&gt;&lt;Keywords&gt;Anti-Arrhythmia Agents&lt;/Keywords&gt;&lt;Keywords&gt;Anticoagulants&lt;/Keywords&gt;&lt;Keywords&gt;blood supply&lt;/Keywords&gt;&lt;Keywords&gt;Breast Feeding&lt;/Keywords&gt;&lt;Keywords&gt;Cardiac Glycosides&lt;/Keywords&gt;&lt;Keywords&gt;Cardiovascular System&lt;/Keywords&gt;&lt;Keywords&gt;drug effects&lt;/Keywords&gt;&lt;Keywords&gt;drug therapy&lt;/Keywords&gt;&lt;Keywords&gt;Female&lt;/Keywords&gt;&lt;Keywords&gt;Fetus&lt;/Keywords&gt;&lt;Keywords&gt;Humans&lt;/Keywords&gt;&lt;Keywords&gt;Infant&lt;/Keywords&gt;&lt;Keywords&gt;Lactation&lt;/Keywords&gt;&lt;Keywords&gt;Maternal-Fetal Exchange&lt;/Keywords&gt;&lt;Keywords&gt;pharmacokinetics&lt;/Keywords&gt;&lt;Keywords&gt;Pregnancy&lt;/Keywords&gt;&lt;Keywords&gt;Prenatal Exposure Delayed Effects&lt;/Keywords&gt;&lt;Keywords&gt;prevention &amp;amp; control&lt;/Keywords&gt;&lt;Keywords&gt;therapeutic use&lt;/Keywords&gt;&lt;Keywords&gt;therapy&lt;/Keywords&gt;&lt;Reprint&gt;Not in File&lt;/Reprint&gt;&lt;Start_Page&gt;201&lt;/Start_Page&gt;&lt;End_Page&gt;221&lt;/End_Page&gt;&lt;Periodical&gt;Cardiol Rev.&lt;/Periodical&gt;&lt;Volume&gt;12&lt;/Volume&gt;&lt;Issue&gt;4&lt;/Issue&gt;&lt;ISSN_ISBN&gt;1061-5377&lt;/ISSN_ISBN&gt;&lt;Misc_3&gt;10.1097/01.crd.0000102420.62200.e1;01.crd.0000102420.62200.e1&lt;/Misc_3&gt;&lt;Address&gt;Departments of Medicine, Washington University School of Medicine/Barnes-Jewish Hospital, St. Louis, Missouri, USA&lt;/Address&gt;&lt;Web_URL&gt;PM:15191632&lt;/Web_URL&gt;&lt;ZZ_JournalFull&gt;&lt;f name="System"&gt;Cardiology in review&lt;/f&gt;&lt;/ZZ_JournalFull&gt;&lt;ZZ_JournalStdAbbrev&gt;&lt;f name="System"&gt;Cardiol Rev.&lt;/f&gt;&lt;/ZZ_JournalStdAbbrev&gt;&lt;ZZ_WorkformID&gt;1&lt;/ZZ_WorkformID&gt;&lt;/MDL&gt;&lt;/Cite&gt;&lt;/Refman&gt;</w:instrText>
            </w:r>
            <w:r w:rsidRPr="00C82138">
              <w:rPr>
                <w:rFonts w:cs="TimesNewRomanPS"/>
                <w:szCs w:val="18"/>
              </w:rPr>
              <w:fldChar w:fldCharType="separate"/>
            </w:r>
            <w:r w:rsidR="00C55E77">
              <w:rPr>
                <w:rFonts w:cs="TimesNewRomanPS"/>
                <w:noProof/>
                <w:szCs w:val="18"/>
              </w:rPr>
              <w:t>(358)</w:t>
            </w:r>
            <w:r w:rsidRPr="00C82138">
              <w:rPr>
                <w:rFonts w:cs="TimesNewRomanPS"/>
                <w:szCs w:val="18"/>
              </w:rPr>
              <w:fldChar w:fldCharType="end"/>
            </w:r>
          </w:p>
          <w:p w:rsidR="00301129" w:rsidRPr="00C82138" w:rsidRDefault="00CF3027" w:rsidP="00290E45">
            <w:pPr>
              <w:pStyle w:val="TableText"/>
              <w:rPr>
                <w:rFonts w:cs="Arial"/>
                <w:szCs w:val="18"/>
              </w:rPr>
            </w:pPr>
            <w:hyperlink r:id="rId430" w:history="1">
              <w:r w:rsidR="00301129" w:rsidRPr="00C82138">
                <w:rPr>
                  <w:rStyle w:val="Hyperlink"/>
                  <w:rFonts w:cs="TimesNewRomanPS-Italic"/>
                  <w:iCs/>
                  <w:szCs w:val="18"/>
                </w:rPr>
                <w:t>15191632</w:t>
              </w:r>
            </w:hyperlink>
          </w:p>
        </w:tc>
        <w:tc>
          <w:tcPr>
            <w:tcW w:w="0" w:type="auto"/>
          </w:tcPr>
          <w:p w:rsidR="00301129" w:rsidRPr="00C82138" w:rsidRDefault="00301129" w:rsidP="00290E45">
            <w:pPr>
              <w:pStyle w:val="TableText"/>
              <w:rPr>
                <w:rFonts w:cs="Arial"/>
                <w:szCs w:val="18"/>
              </w:rPr>
            </w:pPr>
            <w:r w:rsidRPr="00C82138">
              <w:rPr>
                <w:rFonts w:cs="Arial"/>
                <w:szCs w:val="18"/>
              </w:rPr>
              <w:t>Review article on all cardiovascular drugs in pregnancy.</w:t>
            </w:r>
          </w:p>
        </w:tc>
        <w:tc>
          <w:tcPr>
            <w:tcW w:w="0" w:type="auto"/>
          </w:tcPr>
          <w:p w:rsidR="00301129" w:rsidRPr="00C82138" w:rsidRDefault="00301129" w:rsidP="00290E45">
            <w:pPr>
              <w:pStyle w:val="TableText"/>
              <w:rPr>
                <w:szCs w:val="18"/>
              </w:rPr>
            </w:pPr>
            <w:r w:rsidRPr="00C82138">
              <w:rPr>
                <w:szCs w:val="18"/>
              </w:rPr>
              <w:t>N/A</w:t>
            </w:r>
          </w:p>
        </w:tc>
        <w:tc>
          <w:tcPr>
            <w:tcW w:w="0" w:type="auto"/>
          </w:tcPr>
          <w:p w:rsidR="00301129" w:rsidRPr="00C82138" w:rsidRDefault="00301129" w:rsidP="00290E45">
            <w:pPr>
              <w:pStyle w:val="TableText"/>
              <w:rPr>
                <w:rFonts w:cs="Arial"/>
                <w:szCs w:val="18"/>
              </w:rPr>
            </w:pPr>
            <w:r w:rsidRPr="00C82138">
              <w:rPr>
                <w:rFonts w:cs="Arial"/>
                <w:szCs w:val="18"/>
              </w:rPr>
              <w:t xml:space="preserve">This is a review article. </w:t>
            </w:r>
          </w:p>
        </w:tc>
        <w:tc>
          <w:tcPr>
            <w:tcW w:w="0" w:type="auto"/>
          </w:tcPr>
          <w:p w:rsidR="00301129" w:rsidRPr="00C82138" w:rsidRDefault="00301129" w:rsidP="00290E45">
            <w:pPr>
              <w:pStyle w:val="TableText"/>
              <w:rPr>
                <w:szCs w:val="18"/>
              </w:rPr>
            </w:pPr>
            <w:r w:rsidRPr="00C82138">
              <w:rPr>
                <w:szCs w:val="18"/>
              </w:rPr>
              <w:t>N/A</w:t>
            </w:r>
          </w:p>
        </w:tc>
        <w:tc>
          <w:tcPr>
            <w:tcW w:w="0" w:type="auto"/>
          </w:tcPr>
          <w:p w:rsidR="00301129" w:rsidRPr="00C82138" w:rsidRDefault="00301129" w:rsidP="00290E45">
            <w:pPr>
              <w:pStyle w:val="TableText"/>
              <w:rPr>
                <w:szCs w:val="18"/>
              </w:rPr>
            </w:pPr>
            <w:r w:rsidRPr="00C82138">
              <w:rPr>
                <w:szCs w:val="18"/>
              </w:rPr>
              <w:t>All drugs are describe in detail and references made to all case reports.</w:t>
            </w:r>
          </w:p>
        </w:tc>
        <w:tc>
          <w:tcPr>
            <w:tcW w:w="0" w:type="auto"/>
          </w:tcPr>
          <w:p w:rsidR="00301129" w:rsidRPr="00C82138" w:rsidRDefault="00301129" w:rsidP="00290E45">
            <w:pPr>
              <w:pStyle w:val="TableText"/>
              <w:rPr>
                <w:szCs w:val="18"/>
              </w:rPr>
            </w:pPr>
            <w:r w:rsidRPr="00C82138">
              <w:rPr>
                <w:szCs w:val="18"/>
              </w:rPr>
              <w:t>This is a comprehensive compendium of all antiarrhythmic agents give during pregnancy.</w:t>
            </w:r>
          </w:p>
        </w:tc>
      </w:tr>
      <w:tr w:rsidR="00301129" w:rsidRPr="00C82138" w:rsidTr="0021551B">
        <w:tc>
          <w:tcPr>
            <w:tcW w:w="0" w:type="auto"/>
          </w:tcPr>
          <w:p w:rsidR="00301129" w:rsidRPr="00C82138" w:rsidRDefault="00301129" w:rsidP="00290E45">
            <w:pPr>
              <w:pStyle w:val="TableText"/>
              <w:rPr>
                <w:rFonts w:cs="Arial"/>
                <w:szCs w:val="18"/>
                <w:lang w:val="es-PR"/>
              </w:rPr>
            </w:pPr>
            <w:r w:rsidRPr="00C82138">
              <w:rPr>
                <w:rFonts w:cs="Arial"/>
                <w:szCs w:val="18"/>
                <w:lang w:val="es-PR"/>
              </w:rPr>
              <w:t>Jaeggi ET 2011</w:t>
            </w:r>
          </w:p>
          <w:p w:rsidR="00301129" w:rsidRPr="00C82138" w:rsidRDefault="00301129" w:rsidP="00290E45">
            <w:pPr>
              <w:pStyle w:val="TableText"/>
              <w:rPr>
                <w:rFonts w:cs="Arial"/>
                <w:szCs w:val="18"/>
              </w:rPr>
            </w:pPr>
            <w:r w:rsidRPr="00C82138">
              <w:rPr>
                <w:rFonts w:cs="Arial"/>
                <w:szCs w:val="18"/>
              </w:rPr>
              <w:fldChar w:fldCharType="begin">
                <w:fldData xml:space="preserve">PFJlZm1hbj48Q2l0ZT48QXV0aG9yPkphZWdnaTwvQXV0aG9yPjxZZWFyPjIwMTE8L1llYXI+PFJl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</w:fldData>
              </w:fldChar>
            </w:r>
            <w:r w:rsidR="0011025F">
              <w:rPr>
                <w:rFonts w:cs="Arial"/>
                <w:szCs w:val="18"/>
              </w:rPr>
              <w:instrText xml:space="preserve"> ADDIN REFMGR.CITE </w:instrText>
            </w:r>
            <w:r w:rsidR="0011025F">
              <w:rPr>
                <w:rFonts w:cs="Arial"/>
                <w:szCs w:val="18"/>
              </w:rPr>
              <w:fldChar w:fldCharType="begin">
                <w:fldData xml:space="preserve">PFJlZm1hbj48Q2l0ZT48QXV0aG9yPkphZWdnaTwvQXV0aG9yPjxZZWFyPjIwMTE8L1llYXI+PFJl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</w:fldData>
              </w:fldChar>
            </w:r>
            <w:r w:rsidR="0011025F">
              <w:rPr>
                <w:rFonts w:cs="Arial"/>
                <w:szCs w:val="18"/>
              </w:rPr>
              <w:instrText xml:space="preserve"> ADDIN EN.CITE.DATA </w:instrText>
            </w:r>
            <w:r w:rsidR="0011025F">
              <w:rPr>
                <w:rFonts w:cs="Arial"/>
                <w:szCs w:val="18"/>
              </w:rPr>
            </w:r>
            <w:r w:rsidR="0011025F">
              <w:rPr>
                <w:rFonts w:cs="Arial"/>
                <w:szCs w:val="18"/>
              </w:rPr>
              <w:fldChar w:fldCharType="end"/>
            </w:r>
            <w:r w:rsidRPr="00C82138">
              <w:rPr>
                <w:rFonts w:cs="Arial"/>
                <w:szCs w:val="18"/>
              </w:rPr>
            </w:r>
            <w:r w:rsidRPr="00C82138">
              <w:rPr>
                <w:rFonts w:cs="Arial"/>
                <w:szCs w:val="18"/>
              </w:rPr>
              <w:fldChar w:fldCharType="separate"/>
            </w:r>
            <w:r w:rsidR="00C55E77">
              <w:rPr>
                <w:rFonts w:cs="Arial"/>
                <w:noProof/>
                <w:szCs w:val="18"/>
              </w:rPr>
              <w:t>(359)</w:t>
            </w:r>
            <w:r w:rsidRPr="00C82138">
              <w:rPr>
                <w:rFonts w:cs="Arial"/>
                <w:szCs w:val="18"/>
              </w:rPr>
              <w:fldChar w:fldCharType="end"/>
            </w:r>
            <w:r w:rsidRPr="00C82138">
              <w:rPr>
                <w:rFonts w:cs="Arial"/>
                <w:szCs w:val="18"/>
              </w:rPr>
              <w:t xml:space="preserve"> </w:t>
            </w:r>
          </w:p>
          <w:p w:rsidR="00301129" w:rsidRPr="00C82138" w:rsidRDefault="00CF3027" w:rsidP="00290E45">
            <w:pPr>
              <w:pStyle w:val="TableText"/>
              <w:rPr>
                <w:rFonts w:cs="Arial"/>
                <w:szCs w:val="18"/>
              </w:rPr>
            </w:pPr>
            <w:hyperlink r:id="rId431" w:history="1">
              <w:r w:rsidR="00301129" w:rsidRPr="00C82138">
                <w:rPr>
                  <w:rStyle w:val="Hyperlink"/>
                  <w:rFonts w:cs="Arial"/>
                  <w:szCs w:val="18"/>
                </w:rPr>
                <w:t>21931080</w:t>
              </w:r>
            </w:hyperlink>
          </w:p>
          <w:p w:rsidR="00301129" w:rsidRPr="00C82138" w:rsidRDefault="00301129" w:rsidP="00290E45">
            <w:pPr>
              <w:pStyle w:val="TableText"/>
              <w:rPr>
                <w:rFonts w:cs="Arial"/>
                <w:szCs w:val="18"/>
                <w:lang w:val="es-PR"/>
              </w:rPr>
            </w:pPr>
            <w:r w:rsidRPr="00C82138">
              <w:rPr>
                <w:rFonts w:cs="Arial"/>
                <w:szCs w:val="18"/>
                <w:lang w:val="es-PR"/>
              </w:rPr>
              <w:t xml:space="preserve"> </w:t>
            </w:r>
          </w:p>
        </w:tc>
        <w:tc>
          <w:tcPr>
            <w:tcW w:w="0" w:type="auto"/>
          </w:tcPr>
          <w:p w:rsidR="00301129" w:rsidRPr="00C82138" w:rsidRDefault="00301129" w:rsidP="00290E45">
            <w:pPr>
              <w:pStyle w:val="TableText"/>
              <w:rPr>
                <w:rFonts w:cs="Arial"/>
                <w:szCs w:val="18"/>
              </w:rPr>
            </w:pPr>
            <w:r w:rsidRPr="00C82138">
              <w:rPr>
                <w:rFonts w:cs="Arial"/>
                <w:szCs w:val="18"/>
              </w:rPr>
              <w:t>Nonrandomized multicenter comparison of different drugs administered for transplacental therapy of fetal SVT</w:t>
            </w:r>
          </w:p>
        </w:tc>
        <w:tc>
          <w:tcPr>
            <w:tcW w:w="0" w:type="auto"/>
          </w:tcPr>
          <w:p w:rsidR="00301129" w:rsidRPr="00C82138" w:rsidRDefault="00301129" w:rsidP="00290E45">
            <w:pPr>
              <w:pStyle w:val="TableText"/>
              <w:rPr>
                <w:szCs w:val="18"/>
              </w:rPr>
            </w:pPr>
            <w:r w:rsidRPr="00C82138">
              <w:rPr>
                <w:szCs w:val="18"/>
              </w:rPr>
              <w:t>159</w:t>
            </w:r>
          </w:p>
        </w:tc>
        <w:tc>
          <w:tcPr>
            <w:tcW w:w="0" w:type="auto"/>
          </w:tcPr>
          <w:p w:rsidR="00301129" w:rsidRPr="00C82138" w:rsidRDefault="00301129" w:rsidP="00290E45">
            <w:pPr>
              <w:pStyle w:val="TableText"/>
              <w:rPr>
                <w:rFonts w:cs="Arial"/>
                <w:szCs w:val="18"/>
              </w:rPr>
            </w:pPr>
            <w:r w:rsidRPr="00C82138">
              <w:rPr>
                <w:rFonts w:cs="Arial"/>
                <w:szCs w:val="18"/>
              </w:rPr>
              <w:t xml:space="preserve">The authors reviewed 159 consecutive referrals w/ </w:t>
            </w:r>
            <w:r w:rsidRPr="00C82138">
              <w:rPr>
                <w:rStyle w:val="highlight2"/>
                <w:rFonts w:cs="Arial"/>
                <w:szCs w:val="18"/>
              </w:rPr>
              <w:t>fetal</w:t>
            </w:r>
            <w:r w:rsidRPr="00C82138">
              <w:rPr>
                <w:rFonts w:cs="Arial"/>
                <w:szCs w:val="18"/>
              </w:rPr>
              <w:t xml:space="preserve"> SVT (n=114) and AF (n=45). Of these, 75 fetuses w/ SVT and 36 w/ AF were treated nonrandomly w/ transplacental flecainide (n=35), </w:t>
            </w:r>
            <w:r w:rsidRPr="00C82138">
              <w:rPr>
                <w:rStyle w:val="highlight2"/>
                <w:rFonts w:cs="Arial"/>
                <w:szCs w:val="18"/>
              </w:rPr>
              <w:t>sotalol</w:t>
            </w:r>
            <w:r w:rsidRPr="00C82138">
              <w:rPr>
                <w:rFonts w:cs="Arial"/>
                <w:szCs w:val="18"/>
              </w:rPr>
              <w:t xml:space="preserve"> (n=52), or digoxin (n=24) as a first-line agent.</w:t>
            </w:r>
          </w:p>
        </w:tc>
        <w:tc>
          <w:tcPr>
            <w:tcW w:w="0" w:type="auto"/>
          </w:tcPr>
          <w:p w:rsidR="00301129" w:rsidRPr="00C82138" w:rsidRDefault="00301129" w:rsidP="00290E45">
            <w:pPr>
              <w:pStyle w:val="TableText"/>
              <w:rPr>
                <w:szCs w:val="18"/>
              </w:rPr>
            </w:pPr>
            <w:r w:rsidRPr="00C82138">
              <w:rPr>
                <w:szCs w:val="18"/>
              </w:rPr>
              <w:t>Effectiveness of different drugs reported.</w:t>
            </w:r>
          </w:p>
        </w:tc>
        <w:tc>
          <w:tcPr>
            <w:tcW w:w="0" w:type="auto"/>
          </w:tcPr>
          <w:p w:rsidR="00301129" w:rsidRPr="00C82138" w:rsidRDefault="00301129" w:rsidP="00290E45">
            <w:pPr>
              <w:pStyle w:val="TableText"/>
              <w:rPr>
                <w:szCs w:val="18"/>
              </w:rPr>
            </w:pPr>
            <w:r w:rsidRPr="00C82138">
              <w:rPr>
                <w:szCs w:val="18"/>
              </w:rPr>
              <w:t>Flecainide and digoxin were superior to sotalol for fetal SVT.</w:t>
            </w:r>
          </w:p>
        </w:tc>
        <w:tc>
          <w:tcPr>
            <w:tcW w:w="0" w:type="auto"/>
          </w:tcPr>
          <w:p w:rsidR="00301129" w:rsidRPr="00C82138" w:rsidRDefault="00301129" w:rsidP="00290E45">
            <w:pPr>
              <w:pStyle w:val="TableText"/>
              <w:rPr>
                <w:szCs w:val="18"/>
              </w:rPr>
            </w:pPr>
            <w:r w:rsidRPr="00C82138">
              <w:rPr>
                <w:szCs w:val="18"/>
              </w:rPr>
              <w:t>This was a study for fetal SVT, but showed that flecainide sotalol and digoxin are well tolerated in pregnant women.</w:t>
            </w:r>
          </w:p>
        </w:tc>
      </w:tr>
      <w:tr w:rsidR="00301129" w:rsidRPr="00C82138" w:rsidTr="0021551B">
        <w:tc>
          <w:tcPr>
            <w:tcW w:w="0" w:type="auto"/>
            <w:gridSpan w:val="7"/>
          </w:tcPr>
          <w:p w:rsidR="00301129" w:rsidRPr="00C82138" w:rsidRDefault="00301129" w:rsidP="005121E3">
            <w:pPr>
              <w:pStyle w:val="TableText"/>
              <w:rPr>
                <w:szCs w:val="18"/>
              </w:rPr>
            </w:pPr>
            <w:r w:rsidRPr="00C82138">
              <w:rPr>
                <w:szCs w:val="18"/>
              </w:rPr>
              <w:t>SVT in the Elderly</w:t>
            </w:r>
          </w:p>
        </w:tc>
      </w:tr>
      <w:tr w:rsidR="00301129" w:rsidRPr="00C82138" w:rsidTr="0021551B">
        <w:tc>
          <w:tcPr>
            <w:tcW w:w="0" w:type="auto"/>
          </w:tcPr>
          <w:p w:rsidR="00301129" w:rsidRPr="00C82138" w:rsidRDefault="00301129" w:rsidP="00290E45">
            <w:pPr>
              <w:pStyle w:val="TableText"/>
              <w:rPr>
                <w:rFonts w:cs="Guardi-Roman"/>
                <w:szCs w:val="18"/>
                <w:lang w:val="de-DE"/>
              </w:rPr>
            </w:pPr>
            <w:r w:rsidRPr="00C82138">
              <w:rPr>
                <w:rFonts w:cs="Guardi-Roman"/>
                <w:szCs w:val="18"/>
                <w:lang w:val="de-DE"/>
              </w:rPr>
              <w:t>Chen SA  1995</w:t>
            </w:r>
          </w:p>
          <w:p w:rsidR="00301129" w:rsidRPr="00C82138" w:rsidRDefault="00301129" w:rsidP="00290E45">
            <w:pPr>
              <w:pStyle w:val="TableText"/>
              <w:rPr>
                <w:rFonts w:cs="Guardi-Roman"/>
                <w:szCs w:val="18"/>
                <w:lang w:val="de-DE"/>
              </w:rPr>
            </w:pPr>
            <w:r w:rsidRPr="00C82138">
              <w:rPr>
                <w:rFonts w:cs="Guardi-Roman"/>
                <w:szCs w:val="18"/>
                <w:lang w:val="de-DE"/>
              </w:rPr>
              <w:fldChar w:fldCharType="begin">
                <w:fldData xml:space="preserve">PFJlZm1hbj48Q2l0ZT48QXV0aG9yPkNoZW48L0F1dGhvcj48WWVhcj4xOTk1PC9ZZWFyPjxSZWNO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</w:fldData>
              </w:fldChar>
            </w:r>
            <w:r w:rsidR="0011025F">
              <w:rPr>
                <w:rFonts w:cs="Guardi-Roman"/>
                <w:szCs w:val="18"/>
                <w:lang w:val="de-DE"/>
              </w:rPr>
              <w:instrText xml:space="preserve"> ADDIN REFMGR.CITE </w:instrText>
            </w:r>
            <w:r w:rsidR="0011025F">
              <w:rPr>
                <w:rFonts w:cs="Guardi-Roman"/>
                <w:szCs w:val="18"/>
                <w:lang w:val="de-DE"/>
              </w:rPr>
              <w:fldChar w:fldCharType="begin">
                <w:fldData xml:space="preserve">PFJlZm1hbj48Q2l0ZT48QXV0aG9yPkNoZW48L0F1dGhvcj48WWVhcj4xOTk1PC9ZZWFyPjxSZWNO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</w:fldData>
              </w:fldChar>
            </w:r>
            <w:r w:rsidR="0011025F">
              <w:rPr>
                <w:rFonts w:cs="Guardi-Roman"/>
                <w:szCs w:val="18"/>
                <w:lang w:val="de-DE"/>
              </w:rPr>
              <w:instrText xml:space="preserve"> ADDIN EN.CITE.DATA </w:instrText>
            </w:r>
            <w:r w:rsidR="0011025F">
              <w:rPr>
                <w:rFonts w:cs="Guardi-Roman"/>
                <w:szCs w:val="18"/>
                <w:lang w:val="de-DE"/>
              </w:rPr>
            </w:r>
            <w:r w:rsidR="0011025F">
              <w:rPr>
                <w:rFonts w:cs="Guardi-Roman"/>
                <w:szCs w:val="18"/>
                <w:lang w:val="de-DE"/>
              </w:rPr>
              <w:fldChar w:fldCharType="end"/>
            </w:r>
            <w:r w:rsidRPr="00C82138">
              <w:rPr>
                <w:rFonts w:cs="Guardi-Roman"/>
                <w:szCs w:val="18"/>
                <w:lang w:val="de-DE"/>
              </w:rPr>
            </w:r>
            <w:r w:rsidRPr="00C82138">
              <w:rPr>
                <w:rFonts w:cs="Guardi-Roman"/>
                <w:szCs w:val="18"/>
                <w:lang w:val="de-DE"/>
              </w:rPr>
              <w:fldChar w:fldCharType="separate"/>
            </w:r>
            <w:r w:rsidR="00C55E77">
              <w:rPr>
                <w:rFonts w:cs="Guardi-Roman"/>
                <w:noProof/>
                <w:szCs w:val="18"/>
                <w:lang w:val="de-DE"/>
              </w:rPr>
              <w:t>(360)</w:t>
            </w:r>
            <w:r w:rsidRPr="00C82138">
              <w:rPr>
                <w:rFonts w:cs="Guardi-Roman"/>
                <w:szCs w:val="18"/>
                <w:lang w:val="de-DE"/>
              </w:rPr>
              <w:fldChar w:fldCharType="end"/>
            </w:r>
          </w:p>
          <w:p w:rsidR="00301129" w:rsidRPr="00C82138" w:rsidRDefault="00CF3027" w:rsidP="00290E45">
            <w:pPr>
              <w:pStyle w:val="TableText"/>
              <w:rPr>
                <w:rFonts w:cs="Guardi-Roman"/>
                <w:szCs w:val="18"/>
                <w:lang w:val="de-DE"/>
              </w:rPr>
            </w:pPr>
            <w:hyperlink r:id="rId432" w:history="1">
              <w:r w:rsidR="00301129" w:rsidRPr="00C82138">
                <w:rPr>
                  <w:rStyle w:val="Hyperlink"/>
                  <w:rFonts w:cs="Guardi-Roman"/>
                  <w:szCs w:val="18"/>
                  <w:lang w:val="de-DE"/>
                </w:rPr>
                <w:t>7490388</w:t>
              </w:r>
            </w:hyperlink>
          </w:p>
        </w:tc>
        <w:tc>
          <w:tcPr>
            <w:tcW w:w="0" w:type="auto"/>
          </w:tcPr>
          <w:p w:rsidR="00301129" w:rsidRPr="00C82138" w:rsidRDefault="00301129" w:rsidP="00290E45">
            <w:pPr>
              <w:pStyle w:val="TableText"/>
              <w:rPr>
                <w:rFonts w:cs="Arial"/>
                <w:szCs w:val="18"/>
                <w:lang w:val="de-DE"/>
              </w:rPr>
            </w:pPr>
            <w:r w:rsidRPr="00C82138">
              <w:rPr>
                <w:rFonts w:cs="Arial"/>
                <w:szCs w:val="18"/>
                <w:lang w:val="de-DE"/>
              </w:rPr>
              <w:t>Observational</w:t>
            </w:r>
          </w:p>
        </w:tc>
        <w:tc>
          <w:tcPr>
            <w:tcW w:w="0" w:type="auto"/>
          </w:tcPr>
          <w:p w:rsidR="00301129" w:rsidRPr="00C82138" w:rsidRDefault="00301129" w:rsidP="00290E45">
            <w:pPr>
              <w:pStyle w:val="TableText"/>
              <w:rPr>
                <w:szCs w:val="18"/>
              </w:rPr>
            </w:pPr>
            <w:r w:rsidRPr="00C82138">
              <w:rPr>
                <w:szCs w:val="18"/>
              </w:rPr>
              <w:t>66 pts w/ AVRT and AVNRT  w/ initial sx onset after age 65 vs. 440 pts w/ sxs onset before age 30</w:t>
            </w:r>
          </w:p>
        </w:tc>
        <w:tc>
          <w:tcPr>
            <w:tcW w:w="0" w:type="auto"/>
          </w:tcPr>
          <w:p w:rsidR="00301129" w:rsidRPr="00C82138" w:rsidRDefault="00301129" w:rsidP="00290E45">
            <w:pPr>
              <w:pStyle w:val="TableText"/>
              <w:rPr>
                <w:rFonts w:cs="Arial"/>
                <w:szCs w:val="18"/>
              </w:rPr>
            </w:pPr>
            <w:r w:rsidRPr="00C82138">
              <w:rPr>
                <w:rFonts w:cs="Arial"/>
                <w:szCs w:val="18"/>
              </w:rPr>
              <w:t>All pts underwent E</w:t>
            </w:r>
            <w:r>
              <w:rPr>
                <w:rFonts w:cs="Arial"/>
                <w:szCs w:val="18"/>
              </w:rPr>
              <w:t>P study</w:t>
            </w:r>
            <w:r w:rsidRPr="00C82138">
              <w:rPr>
                <w:rFonts w:cs="Arial"/>
                <w:szCs w:val="18"/>
              </w:rPr>
              <w:t xml:space="preserve"> and RFA;</w:t>
            </w:r>
          </w:p>
          <w:p w:rsidR="00301129" w:rsidRPr="00C82138" w:rsidRDefault="00301129" w:rsidP="00290E45">
            <w:pPr>
              <w:pStyle w:val="TableText"/>
              <w:rPr>
                <w:rFonts w:cs="Arial"/>
                <w:szCs w:val="18"/>
              </w:rPr>
            </w:pPr>
            <w:r w:rsidRPr="00C82138">
              <w:rPr>
                <w:rFonts w:cs="Arial"/>
                <w:szCs w:val="18"/>
              </w:rPr>
              <w:t>4 mm tip temperature control deflectable catheter</w:t>
            </w:r>
          </w:p>
        </w:tc>
        <w:tc>
          <w:tcPr>
            <w:tcW w:w="0" w:type="auto"/>
          </w:tcPr>
          <w:p w:rsidR="00301129" w:rsidRPr="00C82138" w:rsidRDefault="00301129" w:rsidP="00290E45">
            <w:pPr>
              <w:pStyle w:val="TableText"/>
              <w:rPr>
                <w:szCs w:val="18"/>
              </w:rPr>
            </w:pPr>
            <w:r w:rsidRPr="00C82138">
              <w:rPr>
                <w:szCs w:val="18"/>
              </w:rPr>
              <w:t>Compare clinical characteristics in the older vs. younger grooups</w:t>
            </w:r>
          </w:p>
        </w:tc>
        <w:tc>
          <w:tcPr>
            <w:tcW w:w="0" w:type="auto"/>
          </w:tcPr>
          <w:p w:rsidR="00301129" w:rsidRPr="00C82138" w:rsidRDefault="00301129" w:rsidP="00290E45">
            <w:pPr>
              <w:pStyle w:val="TableText"/>
              <w:rPr>
                <w:szCs w:val="18"/>
              </w:rPr>
            </w:pPr>
            <w:r w:rsidRPr="00C82138">
              <w:rPr>
                <w:szCs w:val="18"/>
              </w:rPr>
              <w:t>Older group: 32/66 had AVRT, 34/66 had AVNRT</w:t>
            </w:r>
          </w:p>
          <w:p w:rsidR="00301129" w:rsidRPr="00C82138" w:rsidRDefault="00301129" w:rsidP="00290E45">
            <w:pPr>
              <w:pStyle w:val="TableText"/>
              <w:rPr>
                <w:szCs w:val="18"/>
              </w:rPr>
            </w:pPr>
            <w:r w:rsidRPr="00C82138">
              <w:rPr>
                <w:szCs w:val="18"/>
              </w:rPr>
              <w:t>Younger group: 283/440 AVRT, 157/444 AVNRT</w:t>
            </w:r>
          </w:p>
          <w:p w:rsidR="00301129" w:rsidRPr="00C82138" w:rsidRDefault="00301129" w:rsidP="00290E45">
            <w:pPr>
              <w:pStyle w:val="TableText"/>
              <w:rPr>
                <w:szCs w:val="18"/>
              </w:rPr>
            </w:pPr>
            <w:r w:rsidRPr="00C82138">
              <w:rPr>
                <w:szCs w:val="18"/>
              </w:rPr>
              <w:t>Sxs of syncope and cardioversion were similar between two age groups; older pts had more atrial and ventricular ectopic beats on Holter; dispersion of anterograde ERP</w:t>
            </w:r>
            <w:r>
              <w:rPr>
                <w:szCs w:val="18"/>
              </w:rPr>
              <w:t xml:space="preserve"> </w:t>
            </w:r>
            <w:r w:rsidRPr="00C82138">
              <w:rPr>
                <w:szCs w:val="18"/>
              </w:rPr>
              <w:t>was greater in older pts; Success rate was 97-98% in all groups; Recurrence was similar (6-7%; f/u duration was not stated in the paper); complications were significantly higher (13-14% in older pts than younger pts (1%) (for AVRT: 2 arterial thrombosis, 1 TIA, 1 DVT; for AVNRT: 1 DVT, 1 AV block)</w:t>
            </w:r>
          </w:p>
        </w:tc>
        <w:tc>
          <w:tcPr>
            <w:tcW w:w="0" w:type="auto"/>
          </w:tcPr>
          <w:p w:rsidR="00301129" w:rsidRPr="00C82138" w:rsidRDefault="00301129" w:rsidP="00290E45">
            <w:pPr>
              <w:pStyle w:val="TableText"/>
              <w:rPr>
                <w:rFonts w:cs="Arial"/>
                <w:szCs w:val="18"/>
              </w:rPr>
            </w:pPr>
            <w:r w:rsidRPr="00C82138">
              <w:rPr>
                <w:rFonts w:cs="Arial"/>
                <w:szCs w:val="18"/>
              </w:rPr>
              <w:t>Greater dispersion of ERP and increased atrial and ventricular ectopic beats may explain the later onset of sxs in older pts.</w:t>
            </w:r>
          </w:p>
        </w:tc>
      </w:tr>
      <w:tr w:rsidR="00301129" w:rsidRPr="00C82138" w:rsidTr="0021551B">
        <w:tc>
          <w:tcPr>
            <w:tcW w:w="0" w:type="auto"/>
          </w:tcPr>
          <w:p w:rsidR="00301129" w:rsidRPr="00C82138" w:rsidRDefault="00301129" w:rsidP="00290E45">
            <w:pPr>
              <w:pStyle w:val="TableText"/>
              <w:rPr>
                <w:rFonts w:cs="Guardi-Roman"/>
                <w:szCs w:val="18"/>
              </w:rPr>
            </w:pPr>
            <w:r w:rsidRPr="00C82138">
              <w:rPr>
                <w:rFonts w:cs="Guardi-Roman"/>
                <w:szCs w:val="18"/>
              </w:rPr>
              <w:t>Chen SA</w:t>
            </w:r>
          </w:p>
          <w:p w:rsidR="00301129" w:rsidRPr="00C82138" w:rsidRDefault="00301129" w:rsidP="00290E45">
            <w:pPr>
              <w:pStyle w:val="TableText"/>
              <w:rPr>
                <w:rFonts w:cs="Guardi-Roman"/>
                <w:szCs w:val="18"/>
              </w:rPr>
            </w:pPr>
            <w:r w:rsidRPr="00C82138">
              <w:rPr>
                <w:rFonts w:cs="Guardi-Roman"/>
                <w:szCs w:val="18"/>
              </w:rPr>
              <w:t>1996</w:t>
            </w:r>
          </w:p>
          <w:p w:rsidR="00301129" w:rsidRPr="00C82138" w:rsidRDefault="00301129" w:rsidP="00290E45">
            <w:pPr>
              <w:pStyle w:val="TableText"/>
              <w:rPr>
                <w:rFonts w:cs="Guardi-Roman"/>
                <w:szCs w:val="18"/>
              </w:rPr>
            </w:pPr>
            <w:r w:rsidRPr="00C82138">
              <w:rPr>
                <w:rFonts w:cs="Guardi-Roman"/>
                <w:szCs w:val="18"/>
              </w:rPr>
              <w:fldChar w:fldCharType="begin">
                <w:fldData xml:space="preserve">PFJlZm1hbj48Q2l0ZT48QXV0aG9yPkNoZW48L0F1dGhvcj48WWVhcj4xOTk2PC9ZZWFyPjxSZWNO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=
</w:fldData>
              </w:fldChar>
            </w:r>
            <w:r w:rsidR="0011025F">
              <w:rPr>
                <w:rFonts w:cs="Guardi-Roman"/>
                <w:szCs w:val="18"/>
              </w:rPr>
              <w:instrText xml:space="preserve"> ADDIN REFMGR.CITE </w:instrText>
            </w:r>
            <w:r w:rsidR="0011025F">
              <w:rPr>
                <w:rFonts w:cs="Guardi-Roman"/>
                <w:szCs w:val="18"/>
              </w:rPr>
              <w:fldChar w:fldCharType="begin">
                <w:fldData xml:space="preserve">PFJlZm1hbj48Q2l0ZT48QXV0aG9yPkNoZW48L0F1dGhvcj48WWVhcj4xOTk2PC9ZZWFyPjxSZWNO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=
</w:fldData>
              </w:fldChar>
            </w:r>
            <w:r w:rsidR="0011025F">
              <w:rPr>
                <w:rFonts w:cs="Guardi-Roman"/>
                <w:szCs w:val="18"/>
              </w:rPr>
              <w:instrText xml:space="preserve"> ADDIN EN.CITE.DATA </w:instrText>
            </w:r>
            <w:r w:rsidR="0011025F">
              <w:rPr>
                <w:rFonts w:cs="Guardi-Roman"/>
                <w:szCs w:val="18"/>
              </w:rPr>
            </w:r>
            <w:r w:rsidR="0011025F">
              <w:rPr>
                <w:rFonts w:cs="Guardi-Roman"/>
                <w:szCs w:val="18"/>
              </w:rPr>
              <w:fldChar w:fldCharType="end"/>
            </w:r>
            <w:r w:rsidRPr="00C82138">
              <w:rPr>
                <w:rFonts w:cs="Guardi-Roman"/>
                <w:szCs w:val="18"/>
              </w:rPr>
            </w:r>
            <w:r w:rsidRPr="00C82138">
              <w:rPr>
                <w:rFonts w:cs="Guardi-Roman"/>
                <w:szCs w:val="18"/>
              </w:rPr>
              <w:fldChar w:fldCharType="separate"/>
            </w:r>
            <w:r w:rsidR="00C55E77">
              <w:rPr>
                <w:rFonts w:cs="Guardi-Roman"/>
                <w:noProof/>
                <w:szCs w:val="18"/>
              </w:rPr>
              <w:t>(361)</w:t>
            </w:r>
            <w:r w:rsidRPr="00C82138">
              <w:rPr>
                <w:rFonts w:cs="Guardi-Roman"/>
                <w:szCs w:val="18"/>
              </w:rPr>
              <w:fldChar w:fldCharType="end"/>
            </w:r>
          </w:p>
          <w:p w:rsidR="00301129" w:rsidRPr="00C82138" w:rsidRDefault="00CF3027" w:rsidP="00290E45">
            <w:pPr>
              <w:pStyle w:val="TableText"/>
              <w:rPr>
                <w:szCs w:val="18"/>
              </w:rPr>
            </w:pPr>
            <w:hyperlink r:id="rId433" w:history="1">
              <w:r w:rsidR="00301129" w:rsidRPr="00C82138">
                <w:rPr>
                  <w:rStyle w:val="Hyperlink"/>
                  <w:rFonts w:cs="Guardi-Roman"/>
                  <w:szCs w:val="18"/>
                </w:rPr>
                <w:t>8540455</w:t>
              </w:r>
            </w:hyperlink>
          </w:p>
        </w:tc>
        <w:tc>
          <w:tcPr>
            <w:tcW w:w="0" w:type="auto"/>
          </w:tcPr>
          <w:p w:rsidR="00301129" w:rsidRPr="00C82138" w:rsidRDefault="00301129" w:rsidP="00290E45">
            <w:pPr>
              <w:pStyle w:val="TableText"/>
              <w:rPr>
                <w:rFonts w:cs="Arial"/>
                <w:szCs w:val="18"/>
              </w:rPr>
            </w:pPr>
            <w:r w:rsidRPr="00C82138">
              <w:rPr>
                <w:rFonts w:cs="Arial"/>
                <w:szCs w:val="18"/>
              </w:rPr>
              <w:t>Observational</w:t>
            </w:r>
          </w:p>
        </w:tc>
        <w:tc>
          <w:tcPr>
            <w:tcW w:w="0" w:type="auto"/>
          </w:tcPr>
          <w:p w:rsidR="00301129" w:rsidRPr="00C82138" w:rsidRDefault="00301129" w:rsidP="00290E45">
            <w:pPr>
              <w:pStyle w:val="TableText"/>
              <w:rPr>
                <w:szCs w:val="18"/>
              </w:rPr>
            </w:pPr>
            <w:r w:rsidRPr="00C82138">
              <w:rPr>
                <w:szCs w:val="18"/>
              </w:rPr>
              <w:t>3966 consecutive EP</w:t>
            </w:r>
            <w:r>
              <w:rPr>
                <w:szCs w:val="18"/>
              </w:rPr>
              <w:t xml:space="preserve"> study</w:t>
            </w:r>
            <w:r w:rsidRPr="00C82138">
              <w:rPr>
                <w:szCs w:val="18"/>
              </w:rPr>
              <w:t xml:space="preserve"> and 2593 ablation procedures </w:t>
            </w:r>
          </w:p>
        </w:tc>
        <w:tc>
          <w:tcPr>
            <w:tcW w:w="0" w:type="auto"/>
          </w:tcPr>
          <w:p w:rsidR="00301129" w:rsidRPr="00C82138" w:rsidRDefault="00301129" w:rsidP="00290E45">
            <w:pPr>
              <w:pStyle w:val="TableText"/>
              <w:rPr>
                <w:rFonts w:cs="Arial"/>
                <w:szCs w:val="18"/>
              </w:rPr>
            </w:pPr>
            <w:r w:rsidRPr="00C82138">
              <w:rPr>
                <w:rFonts w:cs="Arial"/>
                <w:szCs w:val="18"/>
              </w:rPr>
              <w:t>Tertiary referral center in Taiwan, 1987 – 1994</w:t>
            </w:r>
          </w:p>
          <w:p w:rsidR="00301129" w:rsidRPr="00C82138" w:rsidRDefault="00301129" w:rsidP="00290E45">
            <w:pPr>
              <w:pStyle w:val="TableText"/>
              <w:rPr>
                <w:rFonts w:cs="Arial"/>
                <w:szCs w:val="18"/>
              </w:rPr>
            </w:pPr>
            <w:r w:rsidRPr="00C82138">
              <w:rPr>
                <w:rFonts w:cs="Arial"/>
                <w:szCs w:val="18"/>
              </w:rPr>
              <w:t>4 mm tip temperature control deflectable catheter</w:t>
            </w:r>
          </w:p>
        </w:tc>
        <w:tc>
          <w:tcPr>
            <w:tcW w:w="0" w:type="auto"/>
          </w:tcPr>
          <w:p w:rsidR="00301129" w:rsidRPr="00C82138" w:rsidRDefault="00301129" w:rsidP="00290E45">
            <w:pPr>
              <w:pStyle w:val="TableText"/>
              <w:rPr>
                <w:szCs w:val="18"/>
              </w:rPr>
            </w:pPr>
            <w:r w:rsidRPr="00C82138">
              <w:rPr>
                <w:szCs w:val="18"/>
              </w:rPr>
              <w:t>Risk factors associated w/ complications</w:t>
            </w:r>
          </w:p>
        </w:tc>
        <w:tc>
          <w:tcPr>
            <w:tcW w:w="0" w:type="auto"/>
          </w:tcPr>
          <w:p w:rsidR="00301129" w:rsidRPr="00C82138" w:rsidRDefault="00301129" w:rsidP="00290E45">
            <w:pPr>
              <w:pStyle w:val="TableText"/>
              <w:rPr>
                <w:szCs w:val="18"/>
              </w:rPr>
            </w:pPr>
            <w:r w:rsidRPr="00C82138">
              <w:rPr>
                <w:szCs w:val="18"/>
              </w:rPr>
              <w:t>Overall complications, RFA vs. EP</w:t>
            </w:r>
            <w:r>
              <w:rPr>
                <w:szCs w:val="18"/>
              </w:rPr>
              <w:t xml:space="preserve"> study</w:t>
            </w:r>
            <w:r w:rsidRPr="00C82138">
              <w:rPr>
                <w:szCs w:val="18"/>
              </w:rPr>
              <w:t>, 3.1% vs.</w:t>
            </w:r>
            <w:r>
              <w:rPr>
                <w:szCs w:val="18"/>
              </w:rPr>
              <w:t xml:space="preserve"> </w:t>
            </w:r>
            <w:r w:rsidRPr="00C82138">
              <w:rPr>
                <w:szCs w:val="18"/>
              </w:rPr>
              <w:t>1.1% (p 0.00002); Older (≥65 y) vs. younger, 2.2% vs. 0.5% (p 0.0002) for E</w:t>
            </w:r>
            <w:r>
              <w:rPr>
                <w:szCs w:val="18"/>
              </w:rPr>
              <w:t>P study</w:t>
            </w:r>
            <w:r w:rsidRPr="00C82138">
              <w:rPr>
                <w:szCs w:val="18"/>
              </w:rPr>
              <w:t xml:space="preserve"> and 6.1% vs. 2.0% for RFA. Older age and presence of systemic </w:t>
            </w:r>
            <w:r w:rsidRPr="00C82138">
              <w:rPr>
                <w:szCs w:val="18"/>
              </w:rPr>
              <w:lastRenderedPageBreak/>
              <w:t>disease are independent predictors for complications.</w:t>
            </w:r>
          </w:p>
          <w:p w:rsidR="00301129" w:rsidRPr="00C82138" w:rsidRDefault="00301129" w:rsidP="00290E45">
            <w:pPr>
              <w:pStyle w:val="TableText"/>
              <w:rPr>
                <w:szCs w:val="18"/>
              </w:rPr>
            </w:pPr>
            <w:r w:rsidRPr="00C82138">
              <w:rPr>
                <w:szCs w:val="18"/>
              </w:rPr>
              <w:t>Complications included pericardial eff/usion, tamponade, AVB, vascular injury, systemic emboli)</w:t>
            </w:r>
          </w:p>
        </w:tc>
        <w:tc>
          <w:tcPr>
            <w:tcW w:w="0" w:type="auto"/>
          </w:tcPr>
          <w:p w:rsidR="00301129" w:rsidRPr="00C82138" w:rsidRDefault="00301129" w:rsidP="00290E45">
            <w:pPr>
              <w:pStyle w:val="TableText"/>
              <w:rPr>
                <w:rFonts w:cs="Arial"/>
                <w:szCs w:val="18"/>
              </w:rPr>
            </w:pPr>
            <w:r w:rsidRPr="00C82138">
              <w:rPr>
                <w:rFonts w:cs="Arial"/>
                <w:szCs w:val="18"/>
              </w:rPr>
              <w:lastRenderedPageBreak/>
              <w:t>Data suggest older age is an independent risk for EP</w:t>
            </w:r>
            <w:r>
              <w:rPr>
                <w:rFonts w:cs="Arial"/>
                <w:szCs w:val="18"/>
              </w:rPr>
              <w:t xml:space="preserve"> study</w:t>
            </w:r>
            <w:r w:rsidRPr="00C82138">
              <w:rPr>
                <w:rFonts w:cs="Arial"/>
                <w:szCs w:val="18"/>
              </w:rPr>
              <w:t xml:space="preserve"> and RFA. These data are somewhat out dated. Older pts had more co-morbidies and the presence of systemic diseases (co-morbidities) is an </w:t>
            </w:r>
            <w:r w:rsidRPr="00C82138">
              <w:rPr>
                <w:rFonts w:cs="Arial"/>
                <w:szCs w:val="18"/>
              </w:rPr>
              <w:lastRenderedPageBreak/>
              <w:t>independent predictor of acute complications.</w:t>
            </w:r>
          </w:p>
        </w:tc>
      </w:tr>
      <w:tr w:rsidR="00301129" w:rsidRPr="00C82138" w:rsidTr="0021551B">
        <w:tc>
          <w:tcPr>
            <w:tcW w:w="0" w:type="auto"/>
          </w:tcPr>
          <w:p w:rsidR="00301129" w:rsidRPr="00C82138" w:rsidRDefault="00301129" w:rsidP="00290E45">
            <w:pPr>
              <w:pStyle w:val="TableText"/>
              <w:rPr>
                <w:rFonts w:cs="Guardi-Roman"/>
                <w:szCs w:val="18"/>
              </w:rPr>
            </w:pPr>
            <w:r w:rsidRPr="00C82138">
              <w:rPr>
                <w:rFonts w:cs="Guardi-Roman"/>
                <w:szCs w:val="18"/>
              </w:rPr>
              <w:lastRenderedPageBreak/>
              <w:t>Boulos M</w:t>
            </w:r>
          </w:p>
          <w:p w:rsidR="00301129" w:rsidRPr="00C82138" w:rsidRDefault="00301129" w:rsidP="00290E45">
            <w:pPr>
              <w:pStyle w:val="TableText"/>
              <w:rPr>
                <w:rFonts w:cs="Guardi-Roman"/>
                <w:szCs w:val="18"/>
              </w:rPr>
            </w:pPr>
            <w:r w:rsidRPr="00C82138">
              <w:rPr>
                <w:rFonts w:cs="Guardi-Roman"/>
                <w:szCs w:val="18"/>
              </w:rPr>
              <w:t>1998</w:t>
            </w:r>
          </w:p>
          <w:p w:rsidR="00301129" w:rsidRPr="00C82138" w:rsidRDefault="00301129" w:rsidP="00290E45">
            <w:pPr>
              <w:pStyle w:val="TableText"/>
              <w:rPr>
                <w:rFonts w:cs="Guardi-Roman"/>
                <w:szCs w:val="18"/>
              </w:rPr>
            </w:pPr>
            <w:r w:rsidRPr="00C82138">
              <w:rPr>
                <w:rFonts w:cs="Guardi-Roman"/>
                <w:szCs w:val="18"/>
              </w:rPr>
              <w:fldChar w:fldCharType="begin"/>
            </w:r>
            <w:r w:rsidR="0011025F">
              <w:rPr>
                <w:rFonts w:cs="Guardi-Roman"/>
                <w:szCs w:val="18"/>
              </w:rPr>
              <w:instrText xml:space="preserve"> ADDIN REFMGR.CITE &lt;Refman&gt;&lt;Cite&gt;&lt;Author&gt;Boulos&lt;/Author&gt;&lt;Year&gt;1998&lt;/Year&gt;&lt;RecNum&gt;315&lt;/RecNum&gt;&lt;IDText&gt;Age dependence of complete heart block complicating radiofrequency ablation of the atrioventricular nodal slow pathway&lt;/IDText&gt;&lt;MDL Ref_Type="Journal"&gt;&lt;Ref_Type&gt;Journal&lt;/Ref_Type&gt;&lt;Ref_ID&gt;315&lt;/Ref_ID&gt;&lt;Title_Primary&gt;Age dependence of complete heart block complicating radiofrequency ablation of the atrioventricular nodal slow pathway&lt;/Title_Primary&gt;&lt;Authors_Primary&gt;Boulos,M.&lt;/Authors_Primary&gt;&lt;Authors_Primary&gt;Hoch,D.&lt;/Authors_Primary&gt;&lt;Authors_Primary&gt;Schecter,S.&lt;/Authors_Primary&gt;&lt;Authors_Primary&gt;Greenberg,S.&lt;/Authors_Primary&gt;&lt;Authors_Primary&gt;Levine,J.&lt;/Authors_Primary&gt;&lt;Date_Primary&gt;1998/8/1&lt;/Date_Primary&gt;&lt;Keywords&gt;adverse effects&lt;/Keywords&gt;&lt;Keywords&gt;Age Factors&lt;/Keywords&gt;&lt;Keywords&gt;Aged&lt;/Keywords&gt;&lt;Keywords&gt;Catheter Ablation&lt;/Keywords&gt;&lt;Keywords&gt;Electrocardiography&lt;/Keywords&gt;&lt;Keywords&gt;etiology&lt;/Keywords&gt;&lt;Keywords&gt;Female&lt;/Keywords&gt;&lt;Keywords&gt;Follow-Up Studies&lt;/Keywords&gt;&lt;Keywords&gt;Heart&lt;/Keywords&gt;&lt;Keywords&gt;Heart Block&lt;/Keywords&gt;&lt;Keywords&gt;Humans&lt;/Keywords&gt;&lt;Keywords&gt;Male&lt;/Keywords&gt;&lt;Keywords&gt;Middle Aged&lt;/Keywords&gt;&lt;Keywords&gt;Patients&lt;/Keywords&gt;&lt;Keywords&gt;physiopathology&lt;/Keywords&gt;&lt;Keywords&gt;Postoperative Complications&lt;/Keywords&gt;&lt;Keywords&gt;Recurrence&lt;/Keywords&gt;&lt;Keywords&gt;Retrospective Studies&lt;/Keywords&gt;&lt;Keywords&gt;Risk&lt;/Keywords&gt;&lt;Keywords&gt;Safety&lt;/Keywords&gt;&lt;Keywords&gt;surgery&lt;/Keywords&gt;&lt;Keywords&gt;Tachycardia,Atrioventricular Nodal Reentry&lt;/Keywords&gt;&lt;Reprint&gt;Not in File&lt;/Reprint&gt;&lt;Start_Page&gt;390&lt;/Start_Page&gt;&lt;End_Page&gt;391&lt;/End_Page&gt;&lt;Periodical&gt;Am J Cardiol&lt;/Periodical&gt;&lt;Volume&gt;82&lt;/Volume&gt;&lt;Issue&gt;3&lt;/Issue&gt;&lt;ISSN_ISBN&gt;0002-9149&lt;/ISSN_ISBN&gt;&lt;Misc_3&gt;S0002-9149(98)00289-6&lt;/Misc_3&gt;&lt;Address&gt;Cardiac Arrhythmia and Pacemaker Center, St. Francis Hospital, Long Island, New York, USA&lt;/Address&gt;&lt;Web_URL&gt;PM:9708674&lt;/Web_URL&gt;&lt;ZZ_JournalFull&gt;&lt;f name="System"&gt;The American journal of cardiology&lt;/f&gt;&lt;/ZZ_JournalFull&gt;&lt;ZZ_JournalStdAbbrev&gt;&lt;f name="System"&gt;Am J Cardiol&lt;/f&gt;&lt;/ZZ_JournalStdAbbrev&gt;&lt;ZZ_WorkformID&gt;1&lt;/ZZ_WorkformID&gt;&lt;/MDL&gt;&lt;/Cite&gt;&lt;/Refman&gt;</w:instrText>
            </w:r>
            <w:r w:rsidRPr="00C82138">
              <w:rPr>
                <w:rFonts w:cs="Guardi-Roman"/>
                <w:szCs w:val="18"/>
              </w:rPr>
              <w:fldChar w:fldCharType="separate"/>
            </w:r>
            <w:r w:rsidR="00C55E77">
              <w:rPr>
                <w:rFonts w:cs="Guardi-Roman"/>
                <w:noProof/>
                <w:szCs w:val="18"/>
              </w:rPr>
              <w:t>(362)</w:t>
            </w:r>
            <w:r w:rsidRPr="00C82138">
              <w:rPr>
                <w:rFonts w:cs="Guardi-Roman"/>
                <w:szCs w:val="18"/>
              </w:rPr>
              <w:fldChar w:fldCharType="end"/>
            </w:r>
          </w:p>
          <w:p w:rsidR="00301129" w:rsidRPr="00C82138" w:rsidRDefault="00CF3027" w:rsidP="00290E45">
            <w:pPr>
              <w:pStyle w:val="TableText"/>
              <w:rPr>
                <w:szCs w:val="18"/>
              </w:rPr>
            </w:pPr>
            <w:hyperlink r:id="rId434" w:history="1">
              <w:r w:rsidR="00301129" w:rsidRPr="00C82138">
                <w:rPr>
                  <w:rStyle w:val="Hyperlink"/>
                  <w:rFonts w:cs="Guardi-Roman"/>
                  <w:szCs w:val="18"/>
                </w:rPr>
                <w:t>9708674</w:t>
              </w:r>
            </w:hyperlink>
          </w:p>
        </w:tc>
        <w:tc>
          <w:tcPr>
            <w:tcW w:w="0" w:type="auto"/>
          </w:tcPr>
          <w:p w:rsidR="00301129" w:rsidRPr="00C82138" w:rsidRDefault="00301129" w:rsidP="00290E45">
            <w:pPr>
              <w:pStyle w:val="TableText"/>
              <w:rPr>
                <w:rFonts w:cs="Arial"/>
                <w:szCs w:val="18"/>
              </w:rPr>
            </w:pPr>
            <w:r w:rsidRPr="00C82138">
              <w:rPr>
                <w:rFonts w:cs="Arial"/>
                <w:szCs w:val="18"/>
              </w:rPr>
              <w:t xml:space="preserve">Observational </w:t>
            </w:r>
          </w:p>
        </w:tc>
        <w:tc>
          <w:tcPr>
            <w:tcW w:w="0" w:type="auto"/>
          </w:tcPr>
          <w:p w:rsidR="00301129" w:rsidRPr="00C82138" w:rsidRDefault="00301129" w:rsidP="00290E45">
            <w:pPr>
              <w:pStyle w:val="TableText"/>
              <w:rPr>
                <w:szCs w:val="18"/>
              </w:rPr>
            </w:pPr>
            <w:r w:rsidRPr="00C82138">
              <w:rPr>
                <w:szCs w:val="18"/>
              </w:rPr>
              <w:t>271 consecutive pts</w:t>
            </w:r>
          </w:p>
        </w:tc>
        <w:tc>
          <w:tcPr>
            <w:tcW w:w="0" w:type="auto"/>
          </w:tcPr>
          <w:p w:rsidR="00301129" w:rsidRPr="00C82138" w:rsidRDefault="00301129" w:rsidP="00290E45">
            <w:pPr>
              <w:pStyle w:val="TableText"/>
              <w:rPr>
                <w:rFonts w:cs="Arial"/>
                <w:szCs w:val="18"/>
              </w:rPr>
            </w:pPr>
            <w:r w:rsidRPr="00C82138">
              <w:rPr>
                <w:rFonts w:cs="Arial"/>
                <w:szCs w:val="18"/>
              </w:rPr>
              <w:t>AVNRT from a single center undergoing RFA, 1991 – 1995.</w:t>
            </w:r>
          </w:p>
          <w:p w:rsidR="00301129" w:rsidRPr="00C82138" w:rsidRDefault="00301129" w:rsidP="00290E45">
            <w:pPr>
              <w:pStyle w:val="TableText"/>
              <w:rPr>
                <w:rFonts w:cs="Arial"/>
                <w:szCs w:val="18"/>
              </w:rPr>
            </w:pPr>
            <w:r w:rsidRPr="00C82138">
              <w:rPr>
                <w:rFonts w:cs="Arial"/>
                <w:szCs w:val="18"/>
              </w:rPr>
              <w:t>4 mm tip deflectable catheter were used to map and ablate</w:t>
            </w:r>
          </w:p>
        </w:tc>
        <w:tc>
          <w:tcPr>
            <w:tcW w:w="0" w:type="auto"/>
          </w:tcPr>
          <w:p w:rsidR="00301129" w:rsidRPr="00C82138" w:rsidRDefault="00301129" w:rsidP="00290E45">
            <w:pPr>
              <w:pStyle w:val="TableText"/>
              <w:rPr>
                <w:szCs w:val="18"/>
              </w:rPr>
            </w:pPr>
            <w:r w:rsidRPr="00C82138">
              <w:rPr>
                <w:szCs w:val="18"/>
              </w:rPr>
              <w:t>Slow pathway ablation</w:t>
            </w:r>
          </w:p>
        </w:tc>
        <w:tc>
          <w:tcPr>
            <w:tcW w:w="0" w:type="auto"/>
          </w:tcPr>
          <w:p w:rsidR="00301129" w:rsidRPr="00C82138" w:rsidRDefault="00301129" w:rsidP="00290E45">
            <w:pPr>
              <w:pStyle w:val="TableText"/>
              <w:rPr>
                <w:szCs w:val="18"/>
              </w:rPr>
            </w:pPr>
            <w:r w:rsidRPr="00C82138">
              <w:rPr>
                <w:szCs w:val="18"/>
              </w:rPr>
              <w:t>Acute success rate 98.1%,</w:t>
            </w:r>
            <w:r>
              <w:rPr>
                <w:szCs w:val="18"/>
              </w:rPr>
              <w:t xml:space="preserve"> recurrence rate 4.1%; C</w:t>
            </w:r>
            <w:r w:rsidRPr="00C82138">
              <w:rPr>
                <w:szCs w:val="18"/>
              </w:rPr>
              <w:t xml:space="preserve">HB 2.2%, 2% for pts &lt;65 y of age, 8% in older pts; Older age is associated w/ higher risk of </w:t>
            </w:r>
            <w:r>
              <w:rPr>
                <w:szCs w:val="18"/>
              </w:rPr>
              <w:t>C</w:t>
            </w:r>
            <w:r w:rsidRPr="00C82138">
              <w:rPr>
                <w:szCs w:val="18"/>
              </w:rPr>
              <w:t>HB</w:t>
            </w:r>
            <w:r>
              <w:rPr>
                <w:szCs w:val="18"/>
              </w:rPr>
              <w:t>.</w:t>
            </w:r>
          </w:p>
        </w:tc>
        <w:tc>
          <w:tcPr>
            <w:tcW w:w="0" w:type="auto"/>
          </w:tcPr>
          <w:p w:rsidR="00301129" w:rsidRPr="00C82138" w:rsidRDefault="00301129" w:rsidP="00290E45">
            <w:pPr>
              <w:pStyle w:val="TableText"/>
              <w:rPr>
                <w:rFonts w:cs="Arial"/>
                <w:szCs w:val="18"/>
              </w:rPr>
            </w:pPr>
            <w:r w:rsidRPr="00C82138">
              <w:rPr>
                <w:rFonts w:cs="Arial"/>
                <w:szCs w:val="18"/>
              </w:rPr>
              <w:t>Data are historical.</w:t>
            </w:r>
          </w:p>
          <w:p w:rsidR="00301129" w:rsidRPr="00C82138" w:rsidRDefault="00301129" w:rsidP="00290E45">
            <w:pPr>
              <w:pStyle w:val="TableText"/>
              <w:rPr>
                <w:rFonts w:cs="Arial"/>
                <w:szCs w:val="18"/>
              </w:rPr>
            </w:pPr>
            <w:r w:rsidRPr="00C82138">
              <w:rPr>
                <w:rFonts w:cs="Arial"/>
                <w:szCs w:val="18"/>
              </w:rPr>
              <w:t>The focus was on AVB complicating slow pathway ablation; no other complications were reported.</w:t>
            </w:r>
          </w:p>
        </w:tc>
      </w:tr>
      <w:tr w:rsidR="00301129" w:rsidRPr="00C82138" w:rsidTr="0021551B">
        <w:tc>
          <w:tcPr>
            <w:tcW w:w="0" w:type="auto"/>
          </w:tcPr>
          <w:p w:rsidR="00301129" w:rsidRPr="00C82138" w:rsidRDefault="00301129" w:rsidP="00290E45">
            <w:pPr>
              <w:pStyle w:val="TableText"/>
              <w:rPr>
                <w:rFonts w:cs="GaramondMT"/>
                <w:szCs w:val="18"/>
              </w:rPr>
            </w:pPr>
            <w:r w:rsidRPr="00C82138">
              <w:rPr>
                <w:rFonts w:cs="GaramondMT"/>
                <w:szCs w:val="18"/>
              </w:rPr>
              <w:t>Kalusche</w:t>
            </w:r>
          </w:p>
          <w:p w:rsidR="00301129" w:rsidRPr="00C82138" w:rsidRDefault="00301129" w:rsidP="00290E45">
            <w:pPr>
              <w:pStyle w:val="TableText"/>
              <w:rPr>
                <w:rFonts w:cs="GaramondMT"/>
                <w:szCs w:val="18"/>
              </w:rPr>
            </w:pPr>
            <w:r w:rsidRPr="00C82138">
              <w:rPr>
                <w:rFonts w:cs="GaramondMT"/>
                <w:szCs w:val="18"/>
              </w:rPr>
              <w:t>1998</w:t>
            </w:r>
          </w:p>
          <w:p w:rsidR="00301129" w:rsidRPr="00C82138" w:rsidRDefault="00301129" w:rsidP="00290E45">
            <w:pPr>
              <w:pStyle w:val="TableText"/>
              <w:rPr>
                <w:rFonts w:cs="GaramondMT"/>
                <w:szCs w:val="18"/>
              </w:rPr>
            </w:pPr>
            <w:r w:rsidRPr="00C82138">
              <w:rPr>
                <w:rFonts w:cs="GaramondMT"/>
                <w:szCs w:val="18"/>
              </w:rPr>
              <w:fldChar w:fldCharType="begin">
                <w:fldData xml:space="preserve">PFJlZm1hbj48Q2l0ZT48QXV0aG9yPkthbHVzY2hlPC9BdXRob3I+PFllYXI+MTk5ODwvWWVhcj48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</w:fldData>
              </w:fldChar>
            </w:r>
            <w:r w:rsidR="0011025F">
              <w:rPr>
                <w:rFonts w:cs="GaramondMT"/>
                <w:szCs w:val="18"/>
              </w:rPr>
              <w:instrText xml:space="preserve"> ADDIN REFMGR.CITE </w:instrText>
            </w:r>
            <w:r w:rsidR="0011025F">
              <w:rPr>
                <w:rFonts w:cs="GaramondMT"/>
                <w:szCs w:val="18"/>
              </w:rPr>
              <w:fldChar w:fldCharType="begin">
                <w:fldData xml:space="preserve">PFJlZm1hbj48Q2l0ZT48QXV0aG9yPkthbHVzY2hlPC9BdXRob3I+PFllYXI+MTk5ODwvWWVhcj48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</w:fldData>
              </w:fldChar>
            </w:r>
            <w:r w:rsidR="0011025F">
              <w:rPr>
                <w:rFonts w:cs="GaramondMT"/>
                <w:szCs w:val="18"/>
              </w:rPr>
              <w:instrText xml:space="preserve"> ADDIN EN.CITE.DATA </w:instrText>
            </w:r>
            <w:r w:rsidR="0011025F">
              <w:rPr>
                <w:rFonts w:cs="GaramondMT"/>
                <w:szCs w:val="18"/>
              </w:rPr>
            </w:r>
            <w:r w:rsidR="0011025F">
              <w:rPr>
                <w:rFonts w:cs="GaramondMT"/>
                <w:szCs w:val="18"/>
              </w:rPr>
              <w:fldChar w:fldCharType="end"/>
            </w:r>
            <w:r w:rsidRPr="00C82138">
              <w:rPr>
                <w:rFonts w:cs="GaramondMT"/>
                <w:szCs w:val="18"/>
              </w:rPr>
            </w:r>
            <w:r w:rsidRPr="00C82138">
              <w:rPr>
                <w:rFonts w:cs="GaramondMT"/>
                <w:szCs w:val="18"/>
              </w:rPr>
              <w:fldChar w:fldCharType="separate"/>
            </w:r>
            <w:r w:rsidR="00F54E91">
              <w:rPr>
                <w:rFonts w:cs="GaramondMT"/>
                <w:noProof/>
                <w:szCs w:val="18"/>
              </w:rPr>
              <w:t>(9)</w:t>
            </w:r>
            <w:r w:rsidRPr="00C82138">
              <w:rPr>
                <w:rFonts w:cs="GaramondMT"/>
                <w:szCs w:val="18"/>
              </w:rPr>
              <w:fldChar w:fldCharType="end"/>
            </w:r>
          </w:p>
          <w:p w:rsidR="00301129" w:rsidRPr="00C82138" w:rsidRDefault="00CF3027" w:rsidP="00290E45">
            <w:pPr>
              <w:pStyle w:val="TableText"/>
              <w:rPr>
                <w:szCs w:val="18"/>
              </w:rPr>
            </w:pPr>
            <w:hyperlink r:id="rId435" w:history="1">
              <w:r w:rsidR="00301129" w:rsidRPr="00C82138">
                <w:rPr>
                  <w:rStyle w:val="Hyperlink"/>
                  <w:szCs w:val="18"/>
                </w:rPr>
                <w:t xml:space="preserve">9812187 </w:t>
              </w:r>
            </w:hyperlink>
          </w:p>
        </w:tc>
        <w:tc>
          <w:tcPr>
            <w:tcW w:w="0" w:type="auto"/>
          </w:tcPr>
          <w:p w:rsidR="00301129" w:rsidRPr="00C82138" w:rsidRDefault="00301129" w:rsidP="00290E45">
            <w:pPr>
              <w:pStyle w:val="TableText"/>
              <w:rPr>
                <w:rFonts w:cs="Arial"/>
                <w:szCs w:val="18"/>
              </w:rPr>
            </w:pPr>
            <w:r w:rsidRPr="00C82138">
              <w:rPr>
                <w:rFonts w:cs="Arial"/>
                <w:szCs w:val="18"/>
              </w:rPr>
              <w:t>Retrospective cohort study</w:t>
            </w:r>
          </w:p>
        </w:tc>
        <w:tc>
          <w:tcPr>
            <w:tcW w:w="0" w:type="auto"/>
          </w:tcPr>
          <w:p w:rsidR="00301129" w:rsidRPr="00C82138" w:rsidRDefault="00301129" w:rsidP="00290E45">
            <w:pPr>
              <w:pStyle w:val="TableText"/>
              <w:rPr>
                <w:szCs w:val="18"/>
              </w:rPr>
            </w:pPr>
            <w:r w:rsidRPr="00C82138">
              <w:rPr>
                <w:rFonts w:cs="Arial"/>
                <w:szCs w:val="18"/>
              </w:rPr>
              <w:t xml:space="preserve">395 pts undergoing AVNRT RFA. 85 (22%) ≥65 y (mean 70 y). </w:t>
            </w:r>
          </w:p>
        </w:tc>
        <w:tc>
          <w:tcPr>
            <w:tcW w:w="0" w:type="auto"/>
          </w:tcPr>
          <w:p w:rsidR="00301129" w:rsidRPr="00C82138" w:rsidRDefault="00301129" w:rsidP="00290E45">
            <w:pPr>
              <w:pStyle w:val="TableText"/>
              <w:rPr>
                <w:rFonts w:cs="Arial"/>
                <w:szCs w:val="18"/>
              </w:rPr>
            </w:pPr>
            <w:r w:rsidRPr="00C82138">
              <w:rPr>
                <w:rFonts w:cs="Arial"/>
                <w:szCs w:val="18"/>
              </w:rPr>
              <w:t>Consecutive pts from a single center in Germany, 1992 – 1997</w:t>
            </w:r>
          </w:p>
          <w:p w:rsidR="00301129" w:rsidRPr="00C82138" w:rsidRDefault="00301129" w:rsidP="00290E45">
            <w:pPr>
              <w:pStyle w:val="TableText"/>
              <w:rPr>
                <w:rFonts w:cs="Arial"/>
                <w:szCs w:val="18"/>
              </w:rPr>
            </w:pPr>
            <w:r w:rsidRPr="00C82138">
              <w:rPr>
                <w:rFonts w:cs="Arial"/>
                <w:szCs w:val="18"/>
              </w:rPr>
              <w:t>9 pts were excluded due to more than one tachycardia inducible</w:t>
            </w:r>
          </w:p>
          <w:p w:rsidR="00301129" w:rsidRPr="00C82138" w:rsidRDefault="00301129" w:rsidP="00290E45">
            <w:pPr>
              <w:pStyle w:val="TableText"/>
              <w:rPr>
                <w:rFonts w:cs="Arial"/>
                <w:szCs w:val="18"/>
              </w:rPr>
            </w:pPr>
            <w:r w:rsidRPr="00C82138">
              <w:rPr>
                <w:rFonts w:cs="Arial"/>
                <w:szCs w:val="18"/>
              </w:rPr>
              <w:t>4 mm tip temperature controlled deflectable catheter</w:t>
            </w:r>
          </w:p>
        </w:tc>
        <w:tc>
          <w:tcPr>
            <w:tcW w:w="0" w:type="auto"/>
          </w:tcPr>
          <w:p w:rsidR="00301129" w:rsidRPr="00C82138" w:rsidRDefault="00301129" w:rsidP="00290E45">
            <w:pPr>
              <w:pStyle w:val="TableText"/>
              <w:rPr>
                <w:szCs w:val="18"/>
              </w:rPr>
            </w:pPr>
            <w:r w:rsidRPr="00C82138">
              <w:rPr>
                <w:rFonts w:cs="Arial"/>
                <w:szCs w:val="18"/>
              </w:rPr>
              <w:t>Clinical presentation and outcomes in young vs.</w:t>
            </w:r>
            <w:r>
              <w:rPr>
                <w:rFonts w:cs="Arial"/>
                <w:szCs w:val="18"/>
              </w:rPr>
              <w:t xml:space="preserve"> </w:t>
            </w:r>
            <w:r w:rsidRPr="00C82138">
              <w:rPr>
                <w:rFonts w:cs="Arial"/>
                <w:szCs w:val="18"/>
              </w:rPr>
              <w:t>elderly during AVNRT ablation</w:t>
            </w:r>
          </w:p>
        </w:tc>
        <w:tc>
          <w:tcPr>
            <w:tcW w:w="0" w:type="auto"/>
          </w:tcPr>
          <w:p w:rsidR="00301129" w:rsidRPr="00C82138" w:rsidRDefault="00301129" w:rsidP="00290E45">
            <w:pPr>
              <w:pStyle w:val="TableText"/>
              <w:rPr>
                <w:rFonts w:cs="Arial"/>
                <w:szCs w:val="18"/>
              </w:rPr>
            </w:pPr>
            <w:r w:rsidRPr="00C82138">
              <w:rPr>
                <w:rFonts w:cs="Arial"/>
                <w:szCs w:val="18"/>
              </w:rPr>
              <w:t>Similar to younger pts, elderly more often had organic heart disease (CAD w/ or w/o MI,19.3% vs. 2.6%; P&lt;0.02), syncope or presyncope w/ AVNRT (43.2% vs. 29.8%; P&lt;0.05). 17.5% vs. 6.5% (P&lt;0.05) the fast pathway approach was chosen as the first therapy. The overall success rate (96.8% vs.</w:t>
            </w:r>
            <w:r>
              <w:rPr>
                <w:rFonts w:cs="Arial"/>
                <w:szCs w:val="18"/>
              </w:rPr>
              <w:t xml:space="preserve"> </w:t>
            </w:r>
            <w:r w:rsidRPr="00C82138">
              <w:rPr>
                <w:rFonts w:cs="Arial"/>
                <w:szCs w:val="18"/>
              </w:rPr>
              <w:t>95.3%) and recurrence rate (5.8% vs.</w:t>
            </w:r>
            <w:r>
              <w:rPr>
                <w:rFonts w:cs="Arial"/>
                <w:szCs w:val="18"/>
              </w:rPr>
              <w:t xml:space="preserve"> </w:t>
            </w:r>
            <w:r w:rsidRPr="00C82138">
              <w:rPr>
                <w:rFonts w:cs="Arial"/>
                <w:szCs w:val="18"/>
              </w:rPr>
              <w:t>4.9%) were similar in both pt groups.</w:t>
            </w:r>
          </w:p>
          <w:p w:rsidR="00301129" w:rsidRPr="00C82138" w:rsidRDefault="00301129" w:rsidP="00290E45">
            <w:pPr>
              <w:pStyle w:val="TableText"/>
              <w:rPr>
                <w:szCs w:val="18"/>
              </w:rPr>
            </w:pPr>
            <w:r w:rsidRPr="00C82138">
              <w:rPr>
                <w:rFonts w:cs="Arial"/>
                <w:szCs w:val="18"/>
              </w:rPr>
              <w:t>Details of complications not listed: “minor complications such as hematoma; severe complications such as need of a PM” (2 in older group, 1 in younger group); f/u 2-68 mo.</w:t>
            </w:r>
          </w:p>
        </w:tc>
        <w:tc>
          <w:tcPr>
            <w:tcW w:w="0" w:type="auto"/>
          </w:tcPr>
          <w:p w:rsidR="00301129" w:rsidRPr="00C82138" w:rsidRDefault="00301129" w:rsidP="00290E45">
            <w:pPr>
              <w:pStyle w:val="TableText"/>
              <w:rPr>
                <w:rFonts w:cs="Arial"/>
                <w:szCs w:val="18"/>
              </w:rPr>
            </w:pPr>
            <w:r w:rsidRPr="00C82138">
              <w:rPr>
                <w:rFonts w:cs="Arial"/>
                <w:szCs w:val="18"/>
              </w:rPr>
              <w:t xml:space="preserve">Elderly pts have more severe sxs and more comorbid illnesses, but RFA safe. </w:t>
            </w:r>
          </w:p>
        </w:tc>
      </w:tr>
      <w:tr w:rsidR="00301129" w:rsidRPr="00C82138" w:rsidTr="0021551B">
        <w:tc>
          <w:tcPr>
            <w:tcW w:w="0" w:type="auto"/>
          </w:tcPr>
          <w:p w:rsidR="00301129" w:rsidRPr="00C82138" w:rsidRDefault="00301129" w:rsidP="00290E45">
            <w:pPr>
              <w:pStyle w:val="TableText"/>
              <w:rPr>
                <w:szCs w:val="18"/>
              </w:rPr>
            </w:pPr>
            <w:r w:rsidRPr="00C82138">
              <w:rPr>
                <w:szCs w:val="18"/>
              </w:rPr>
              <w:t>Zado</w:t>
            </w:r>
          </w:p>
          <w:p w:rsidR="00301129" w:rsidRPr="00C82138" w:rsidRDefault="00301129" w:rsidP="00290E45">
            <w:pPr>
              <w:pStyle w:val="TableText"/>
              <w:rPr>
                <w:szCs w:val="18"/>
              </w:rPr>
            </w:pPr>
            <w:r w:rsidRPr="00C82138">
              <w:rPr>
                <w:szCs w:val="18"/>
              </w:rPr>
              <w:t>2000</w:t>
            </w:r>
          </w:p>
          <w:p w:rsidR="00301129" w:rsidRPr="00C82138" w:rsidRDefault="00301129" w:rsidP="00290E45">
            <w:pPr>
              <w:pStyle w:val="TableText"/>
              <w:rPr>
                <w:szCs w:val="18"/>
              </w:rPr>
            </w:pPr>
            <w:r w:rsidRPr="00C82138">
              <w:rPr>
                <w:szCs w:val="18"/>
              </w:rPr>
              <w:fldChar w:fldCharType="begin">
                <w:fldData xml:space="preserve">PFJlZm1hbj48Q2l0ZT48QXV0aG9yPlphZG88L0F1dGhvcj48WWVhcj4yMDAwPC9ZZWFyPjxSZWNO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PFJlZm1hbj48Q2l0ZT48QXV0aG9yPlphZG88L0F1dGhvcj48WWVhcj4yMDAwPC9ZZWFyPjxSZWNO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(363)</w:t>
            </w:r>
            <w:r w:rsidRPr="00C82138">
              <w:rPr>
                <w:szCs w:val="18"/>
              </w:rPr>
              <w:fldChar w:fldCharType="end"/>
            </w:r>
          </w:p>
          <w:p w:rsidR="00301129" w:rsidRPr="00C82138" w:rsidRDefault="00CF3027" w:rsidP="00290E45">
            <w:pPr>
              <w:pStyle w:val="TableText"/>
              <w:rPr>
                <w:szCs w:val="18"/>
              </w:rPr>
            </w:pPr>
            <w:hyperlink r:id="rId436" w:history="1">
              <w:r w:rsidR="00301129" w:rsidRPr="00C82138">
                <w:rPr>
                  <w:rStyle w:val="Hyperlink"/>
                  <w:szCs w:val="18"/>
                </w:rPr>
                <w:t xml:space="preserve">10676694 </w:t>
              </w:r>
            </w:hyperlink>
          </w:p>
        </w:tc>
        <w:tc>
          <w:tcPr>
            <w:tcW w:w="0" w:type="auto"/>
          </w:tcPr>
          <w:p w:rsidR="00301129" w:rsidRPr="00C82138" w:rsidRDefault="00301129" w:rsidP="00290E45">
            <w:pPr>
              <w:pStyle w:val="TableText"/>
              <w:rPr>
                <w:rFonts w:cs="Arial"/>
                <w:szCs w:val="18"/>
              </w:rPr>
            </w:pPr>
            <w:r w:rsidRPr="00C82138">
              <w:rPr>
                <w:rFonts w:cs="Arial"/>
                <w:szCs w:val="18"/>
              </w:rPr>
              <w:t>Prospective cohort study</w:t>
            </w:r>
          </w:p>
        </w:tc>
        <w:tc>
          <w:tcPr>
            <w:tcW w:w="0" w:type="auto"/>
          </w:tcPr>
          <w:p w:rsidR="00301129" w:rsidRPr="00C82138" w:rsidRDefault="00301129" w:rsidP="00290E45">
            <w:pPr>
              <w:pStyle w:val="TableText"/>
              <w:rPr>
                <w:szCs w:val="18"/>
              </w:rPr>
            </w:pPr>
            <w:r w:rsidRPr="00C82138">
              <w:rPr>
                <w:rFonts w:cs="Arial"/>
                <w:szCs w:val="18"/>
              </w:rPr>
              <w:t>695 pts were divided into: ≥80 y (n=37), 60-79 (n=275),  and &lt;60 y (n=383)</w:t>
            </w:r>
          </w:p>
        </w:tc>
        <w:tc>
          <w:tcPr>
            <w:tcW w:w="0" w:type="auto"/>
          </w:tcPr>
          <w:p w:rsidR="00301129" w:rsidRPr="00C82138" w:rsidRDefault="00301129" w:rsidP="00290E45">
            <w:pPr>
              <w:pStyle w:val="TableText"/>
              <w:rPr>
                <w:rFonts w:cs="Arial"/>
                <w:szCs w:val="18"/>
              </w:rPr>
            </w:pPr>
            <w:r w:rsidRPr="00C82138">
              <w:rPr>
                <w:rFonts w:cs="Arial"/>
                <w:szCs w:val="18"/>
              </w:rPr>
              <w:t>Ablation for SVT, VT (only 8% VT, 43% His ablation)</w:t>
            </w:r>
          </w:p>
        </w:tc>
        <w:tc>
          <w:tcPr>
            <w:tcW w:w="0" w:type="auto"/>
          </w:tcPr>
          <w:p w:rsidR="00301129" w:rsidRPr="00C82138" w:rsidRDefault="00301129" w:rsidP="00290E45">
            <w:pPr>
              <w:pStyle w:val="TableText"/>
              <w:rPr>
                <w:color w:val="FF0000"/>
                <w:szCs w:val="18"/>
              </w:rPr>
            </w:pPr>
            <w:r w:rsidRPr="00C82138">
              <w:rPr>
                <w:rFonts w:cs="Arial"/>
                <w:szCs w:val="18"/>
              </w:rPr>
              <w:t>Determine whether catheter ablation is safe and effective in pts &gt;80 y.</w:t>
            </w:r>
          </w:p>
        </w:tc>
        <w:tc>
          <w:tcPr>
            <w:tcW w:w="0" w:type="auto"/>
          </w:tcPr>
          <w:p w:rsidR="00301129" w:rsidRPr="00C82138" w:rsidRDefault="00301129" w:rsidP="00290E45">
            <w:pPr>
              <w:pStyle w:val="TableText"/>
              <w:rPr>
                <w:szCs w:val="18"/>
              </w:rPr>
            </w:pPr>
            <w:r w:rsidRPr="00C82138">
              <w:rPr>
                <w:rFonts w:cs="Arial"/>
                <w:szCs w:val="18"/>
              </w:rPr>
              <w:t>Overall success rate 95% (e groups (97% ≥80 y; 94% 60-79 y; 95%, &lt;60 y). The overall complication rate for the entire group was 2.6%; no difference in complication rates among the groups (0%,</w:t>
            </w:r>
            <w:r>
              <w:rPr>
                <w:rFonts w:cs="Arial"/>
                <w:szCs w:val="18"/>
              </w:rPr>
              <w:t xml:space="preserve"> </w:t>
            </w:r>
            <w:r w:rsidRPr="00C82138">
              <w:rPr>
                <w:rFonts w:cs="Arial"/>
                <w:szCs w:val="18"/>
              </w:rPr>
              <w:t>≥80 y; 2.2%, 60 to 79 y; 3.1%, &lt;60 y)</w:t>
            </w:r>
          </w:p>
        </w:tc>
        <w:tc>
          <w:tcPr>
            <w:tcW w:w="0" w:type="auto"/>
          </w:tcPr>
          <w:p w:rsidR="00301129" w:rsidRPr="00C82138" w:rsidRDefault="00301129" w:rsidP="00290E45">
            <w:pPr>
              <w:pStyle w:val="TableText"/>
              <w:rPr>
                <w:rFonts w:cs="Arial"/>
                <w:szCs w:val="18"/>
              </w:rPr>
            </w:pPr>
            <w:r w:rsidRPr="00C82138">
              <w:rPr>
                <w:rFonts w:cs="Arial"/>
                <w:szCs w:val="18"/>
              </w:rPr>
              <w:t xml:space="preserve">RFA safe in elderly. </w:t>
            </w:r>
            <w:proofErr w:type="gramStart"/>
            <w:r w:rsidRPr="00C82138">
              <w:rPr>
                <w:rFonts w:cs="Arial"/>
                <w:szCs w:val="18"/>
              </w:rPr>
              <w:t>However ,only</w:t>
            </w:r>
            <w:proofErr w:type="gramEnd"/>
            <w:r w:rsidRPr="00C82138">
              <w:rPr>
                <w:rFonts w:cs="Arial"/>
                <w:szCs w:val="18"/>
              </w:rPr>
              <w:t xml:space="preserve"> 37 pts were &gt;80 y. </w:t>
            </w:r>
          </w:p>
          <w:p w:rsidR="00301129" w:rsidRPr="00C82138" w:rsidRDefault="00301129" w:rsidP="00290E45">
            <w:pPr>
              <w:pStyle w:val="TableText"/>
              <w:rPr>
                <w:rFonts w:cs="Arial"/>
                <w:szCs w:val="18"/>
              </w:rPr>
            </w:pPr>
          </w:p>
        </w:tc>
      </w:tr>
      <w:tr w:rsidR="00301129" w:rsidRPr="00C82138" w:rsidTr="0021551B">
        <w:tc>
          <w:tcPr>
            <w:tcW w:w="0" w:type="auto"/>
          </w:tcPr>
          <w:p w:rsidR="00301129" w:rsidRPr="00C82138" w:rsidRDefault="00301129" w:rsidP="00290E45">
            <w:pPr>
              <w:pStyle w:val="TableText"/>
              <w:rPr>
                <w:rFonts w:cs="Guardi-Roman"/>
                <w:szCs w:val="18"/>
              </w:rPr>
            </w:pPr>
            <w:r w:rsidRPr="00C82138">
              <w:rPr>
                <w:rFonts w:cs="Guardi-Roman"/>
                <w:szCs w:val="18"/>
              </w:rPr>
              <w:t>Li YG</w:t>
            </w:r>
          </w:p>
          <w:p w:rsidR="00301129" w:rsidRPr="00C82138" w:rsidRDefault="00301129" w:rsidP="00290E45">
            <w:pPr>
              <w:pStyle w:val="TableText"/>
              <w:rPr>
                <w:rFonts w:cs="Guardi-Italic"/>
                <w:iCs/>
                <w:szCs w:val="18"/>
              </w:rPr>
            </w:pPr>
            <w:r w:rsidRPr="00C82138">
              <w:rPr>
                <w:rFonts w:cs="Guardi-Italic"/>
                <w:iCs/>
                <w:szCs w:val="18"/>
              </w:rPr>
              <w:t>2001</w:t>
            </w:r>
          </w:p>
          <w:p w:rsidR="00301129" w:rsidRPr="00C82138" w:rsidRDefault="00301129" w:rsidP="00290E45">
            <w:pPr>
              <w:pStyle w:val="TableText"/>
              <w:rPr>
                <w:rFonts w:cs="Guardi-Italic"/>
                <w:iCs/>
                <w:szCs w:val="18"/>
              </w:rPr>
            </w:pPr>
            <w:r w:rsidRPr="00C82138">
              <w:rPr>
                <w:rFonts w:cs="Guardi-Italic"/>
                <w:iCs/>
                <w:szCs w:val="18"/>
              </w:rPr>
              <w:fldChar w:fldCharType="begin">
                <w:fldData xml:space="preserve">PFJlZm1hbj48Q2l0ZT48QXV0aG9yPkxpPC9BdXRob3I+PFllYXI+MjAwMTwvWWVhcj48UmVjTnVt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</w:fldData>
              </w:fldChar>
            </w:r>
            <w:r w:rsidR="0011025F">
              <w:rPr>
                <w:rFonts w:cs="Guardi-Italic"/>
                <w:iCs/>
                <w:szCs w:val="18"/>
              </w:rPr>
              <w:instrText xml:space="preserve"> ADDIN REFMGR.CITE </w:instrText>
            </w:r>
            <w:r w:rsidR="0011025F">
              <w:rPr>
                <w:rFonts w:cs="Guardi-Italic"/>
                <w:iCs/>
                <w:szCs w:val="18"/>
              </w:rPr>
              <w:fldChar w:fldCharType="begin">
                <w:fldData xml:space="preserve">PFJlZm1hbj48Q2l0ZT48QXV0aG9yPkxpPC9BdXRob3I+PFllYXI+MjAwMTwvWWVhcj48UmVjTnVt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</w:fldData>
              </w:fldChar>
            </w:r>
            <w:r w:rsidR="0011025F">
              <w:rPr>
                <w:rFonts w:cs="Guardi-Italic"/>
                <w:iCs/>
                <w:szCs w:val="18"/>
              </w:rPr>
              <w:instrText xml:space="preserve"> ADDIN EN.CITE.DATA </w:instrText>
            </w:r>
            <w:r w:rsidR="0011025F">
              <w:rPr>
                <w:rFonts w:cs="Guardi-Italic"/>
                <w:iCs/>
                <w:szCs w:val="18"/>
              </w:rPr>
            </w:r>
            <w:r w:rsidR="0011025F">
              <w:rPr>
                <w:rFonts w:cs="Guardi-Italic"/>
                <w:iCs/>
                <w:szCs w:val="18"/>
              </w:rPr>
              <w:fldChar w:fldCharType="end"/>
            </w:r>
            <w:r w:rsidRPr="00C82138">
              <w:rPr>
                <w:rFonts w:cs="Guardi-Italic"/>
                <w:iCs/>
                <w:szCs w:val="18"/>
              </w:rPr>
            </w:r>
            <w:r w:rsidRPr="00C82138">
              <w:rPr>
                <w:rFonts w:cs="Guardi-Italic"/>
                <w:iCs/>
                <w:szCs w:val="18"/>
              </w:rPr>
              <w:fldChar w:fldCharType="separate"/>
            </w:r>
            <w:r w:rsidR="00C55E77">
              <w:rPr>
                <w:rFonts w:cs="Guardi-Italic"/>
                <w:iCs/>
                <w:noProof/>
                <w:szCs w:val="18"/>
              </w:rPr>
              <w:t>(364)</w:t>
            </w:r>
            <w:r w:rsidRPr="00C82138">
              <w:rPr>
                <w:rFonts w:cs="Guardi-Italic"/>
                <w:iCs/>
                <w:szCs w:val="18"/>
              </w:rPr>
              <w:fldChar w:fldCharType="end"/>
            </w:r>
          </w:p>
          <w:p w:rsidR="00301129" w:rsidRPr="00C82138" w:rsidRDefault="00CF3027" w:rsidP="00290E45">
            <w:pPr>
              <w:pStyle w:val="TableText"/>
              <w:rPr>
                <w:rFonts w:cs="Guardi-Italic"/>
                <w:iCs/>
                <w:szCs w:val="18"/>
              </w:rPr>
            </w:pPr>
            <w:hyperlink r:id="rId437" w:history="1">
              <w:r w:rsidR="00301129" w:rsidRPr="00C82138">
                <w:rPr>
                  <w:rStyle w:val="Hyperlink"/>
                  <w:rFonts w:cs="Guardi-Italic"/>
                  <w:szCs w:val="18"/>
                </w:rPr>
                <w:t>11133214</w:t>
              </w:r>
            </w:hyperlink>
          </w:p>
        </w:tc>
        <w:tc>
          <w:tcPr>
            <w:tcW w:w="0" w:type="auto"/>
          </w:tcPr>
          <w:p w:rsidR="00301129" w:rsidRPr="00C82138" w:rsidRDefault="00301129" w:rsidP="00290E45">
            <w:pPr>
              <w:pStyle w:val="TableText"/>
              <w:rPr>
                <w:rFonts w:cs="Arial"/>
                <w:szCs w:val="18"/>
              </w:rPr>
            </w:pPr>
            <w:r w:rsidRPr="00C82138">
              <w:rPr>
                <w:rFonts w:cs="Arial"/>
                <w:szCs w:val="18"/>
              </w:rPr>
              <w:t>Observational</w:t>
            </w:r>
          </w:p>
        </w:tc>
        <w:tc>
          <w:tcPr>
            <w:tcW w:w="0" w:type="auto"/>
          </w:tcPr>
          <w:p w:rsidR="00301129" w:rsidRPr="00C82138" w:rsidRDefault="00301129" w:rsidP="00290E45">
            <w:pPr>
              <w:pStyle w:val="TableText"/>
              <w:rPr>
                <w:szCs w:val="18"/>
              </w:rPr>
            </w:pPr>
            <w:r w:rsidRPr="00C82138">
              <w:rPr>
                <w:szCs w:val="18"/>
              </w:rPr>
              <w:t>18 pts among 346 pts w/ prolong PR at baseline</w:t>
            </w:r>
          </w:p>
        </w:tc>
        <w:tc>
          <w:tcPr>
            <w:tcW w:w="0" w:type="auto"/>
          </w:tcPr>
          <w:p w:rsidR="00301129" w:rsidRPr="00C82138" w:rsidRDefault="00301129" w:rsidP="00290E45">
            <w:pPr>
              <w:pStyle w:val="TableText"/>
              <w:rPr>
                <w:rFonts w:cs="Arial"/>
                <w:szCs w:val="18"/>
              </w:rPr>
            </w:pPr>
            <w:r w:rsidRPr="00C82138">
              <w:rPr>
                <w:rFonts w:cs="Arial"/>
                <w:szCs w:val="18"/>
              </w:rPr>
              <w:t>Slow pathway ablation in pts w/ AVNRT</w:t>
            </w:r>
          </w:p>
          <w:p w:rsidR="00301129" w:rsidRPr="00C82138" w:rsidRDefault="00301129" w:rsidP="00290E45">
            <w:pPr>
              <w:pStyle w:val="TableText"/>
              <w:rPr>
                <w:rFonts w:cs="Arial"/>
                <w:szCs w:val="18"/>
              </w:rPr>
            </w:pPr>
            <w:r w:rsidRPr="00C82138">
              <w:rPr>
                <w:rFonts w:cs="Arial"/>
                <w:szCs w:val="18"/>
              </w:rPr>
              <w:t>4 mm tip temperature control deflectable catheter</w:t>
            </w:r>
          </w:p>
        </w:tc>
        <w:tc>
          <w:tcPr>
            <w:tcW w:w="0" w:type="auto"/>
          </w:tcPr>
          <w:p w:rsidR="00301129" w:rsidRPr="00C82138" w:rsidRDefault="00301129" w:rsidP="00290E45">
            <w:pPr>
              <w:pStyle w:val="TableText"/>
              <w:rPr>
                <w:szCs w:val="18"/>
              </w:rPr>
            </w:pPr>
            <w:r w:rsidRPr="00C82138">
              <w:rPr>
                <w:szCs w:val="18"/>
              </w:rPr>
              <w:t>Late occurrence of AVB a</w:t>
            </w:r>
            <w:r>
              <w:rPr>
                <w:szCs w:val="18"/>
              </w:rPr>
              <w:t>fter complete short pathway</w:t>
            </w:r>
            <w:r w:rsidRPr="00C82138">
              <w:rPr>
                <w:szCs w:val="18"/>
              </w:rPr>
              <w:t xml:space="preserve"> ablation in AVNRT</w:t>
            </w:r>
          </w:p>
        </w:tc>
        <w:tc>
          <w:tcPr>
            <w:tcW w:w="0" w:type="auto"/>
          </w:tcPr>
          <w:p w:rsidR="00301129" w:rsidRPr="00C82138" w:rsidRDefault="00301129" w:rsidP="00290E45">
            <w:pPr>
              <w:pStyle w:val="TableText"/>
              <w:rPr>
                <w:szCs w:val="18"/>
              </w:rPr>
            </w:pPr>
            <w:r w:rsidRPr="00C82138">
              <w:rPr>
                <w:szCs w:val="18"/>
              </w:rPr>
              <w:t>18/346 pts w/ prolong PR before RFA, age 62</w:t>
            </w:r>
            <w:r>
              <w:rPr>
                <w:szCs w:val="18"/>
              </w:rPr>
              <w:t>±</w:t>
            </w:r>
            <w:r w:rsidRPr="00C82138">
              <w:rPr>
                <w:szCs w:val="18"/>
              </w:rPr>
              <w:t>7; Holters were obtained before, 1 d, 1 wk, 1, 3, 6</w:t>
            </w:r>
            <w:r>
              <w:rPr>
                <w:szCs w:val="18"/>
              </w:rPr>
              <w:t xml:space="preserve"> </w:t>
            </w:r>
            <w:r w:rsidRPr="00C82138">
              <w:rPr>
                <w:szCs w:val="18"/>
              </w:rPr>
              <w:t>mo</w:t>
            </w:r>
            <w:r>
              <w:rPr>
                <w:szCs w:val="18"/>
              </w:rPr>
              <w:t xml:space="preserve"> </w:t>
            </w:r>
            <w:r w:rsidRPr="00C82138">
              <w:rPr>
                <w:szCs w:val="18"/>
              </w:rPr>
              <w:t>after ablation. Incidence of delayed AVB occurred in 6/18 pts w/ preexisting PR prolongation; antepgrade ERP was longer in the study group</w:t>
            </w:r>
          </w:p>
        </w:tc>
        <w:tc>
          <w:tcPr>
            <w:tcW w:w="0" w:type="auto"/>
          </w:tcPr>
          <w:p w:rsidR="00301129" w:rsidRPr="00C82138" w:rsidRDefault="00301129" w:rsidP="00290E45">
            <w:pPr>
              <w:pStyle w:val="TableText"/>
              <w:rPr>
                <w:rFonts w:cs="Arial"/>
                <w:szCs w:val="18"/>
              </w:rPr>
            </w:pPr>
            <w:r w:rsidRPr="00C82138">
              <w:rPr>
                <w:rFonts w:cs="Arial"/>
                <w:szCs w:val="18"/>
              </w:rPr>
              <w:t>R</w:t>
            </w:r>
            <w:r>
              <w:rPr>
                <w:rFonts w:cs="Arial"/>
                <w:szCs w:val="18"/>
              </w:rPr>
              <w:t>isk of AVB is increased after short pathway</w:t>
            </w:r>
            <w:r w:rsidRPr="00C82138">
              <w:rPr>
                <w:rFonts w:cs="Arial"/>
                <w:szCs w:val="18"/>
              </w:rPr>
              <w:t xml:space="preserve"> ablation in pts w/ pre-existing PR prolongation. These data have not been confirmed in the contemporary era.</w:t>
            </w:r>
          </w:p>
        </w:tc>
      </w:tr>
      <w:tr w:rsidR="00301129" w:rsidRPr="00C82138" w:rsidTr="0021551B">
        <w:tc>
          <w:tcPr>
            <w:tcW w:w="0" w:type="auto"/>
          </w:tcPr>
          <w:p w:rsidR="00301129" w:rsidRPr="00C82138" w:rsidRDefault="00301129" w:rsidP="00290E45">
            <w:pPr>
              <w:pStyle w:val="TableText"/>
              <w:rPr>
                <w:szCs w:val="18"/>
              </w:rPr>
            </w:pPr>
            <w:r w:rsidRPr="00C82138">
              <w:rPr>
                <w:szCs w:val="18"/>
              </w:rPr>
              <w:t>Porter MJ</w:t>
            </w:r>
          </w:p>
          <w:p w:rsidR="00301129" w:rsidRPr="00C82138" w:rsidRDefault="00301129" w:rsidP="00290E45">
            <w:pPr>
              <w:pStyle w:val="TableText"/>
              <w:rPr>
                <w:szCs w:val="18"/>
              </w:rPr>
            </w:pPr>
            <w:r w:rsidRPr="00C82138">
              <w:rPr>
                <w:szCs w:val="18"/>
              </w:rPr>
              <w:t>2004</w:t>
            </w:r>
          </w:p>
          <w:p w:rsidR="00301129" w:rsidRPr="00C82138" w:rsidRDefault="00301129" w:rsidP="00290E45">
            <w:pPr>
              <w:pStyle w:val="TableText"/>
              <w:rPr>
                <w:szCs w:val="18"/>
              </w:rPr>
            </w:pPr>
            <w:r w:rsidRPr="00C82138">
              <w:rPr>
                <w:szCs w:val="18"/>
              </w:rPr>
              <w:fldChar w:fldCharType="begin">
                <w:fldData xml:space="preserve">PFJlZm1hbj48Q2l0ZT48QXV0aG9yPlBvcnRlcjwvQXV0aG9yPjxZZWFyPjIwMDQ8L1llYXI+PFJl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</w:fldData>
              </w:fldChar>
            </w:r>
            <w:r w:rsidR="0011025F">
              <w:rPr>
                <w:szCs w:val="18"/>
              </w:rPr>
              <w:instrText xml:space="preserve"> ADDIN REFMGR.CITE </w:instrText>
            </w:r>
            <w:r w:rsidR="0011025F">
              <w:rPr>
                <w:szCs w:val="18"/>
              </w:rPr>
              <w:fldChar w:fldCharType="begin">
                <w:fldData xml:space="preserve">PFJlZm1hbj48Q2l0ZT48QXV0aG9yPlBvcnRlcjwvQXV0aG9yPjxZZWFyPjIwMDQ8L1llYXI+PFJl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(365)</w:t>
            </w:r>
            <w:r w:rsidRPr="00C82138">
              <w:rPr>
                <w:szCs w:val="18"/>
              </w:rPr>
              <w:fldChar w:fldCharType="end"/>
            </w:r>
          </w:p>
          <w:p w:rsidR="00301129" w:rsidRPr="00C82138" w:rsidRDefault="00CF3027" w:rsidP="00290E45">
            <w:pPr>
              <w:pStyle w:val="TableText"/>
              <w:rPr>
                <w:szCs w:val="18"/>
              </w:rPr>
            </w:pPr>
            <w:hyperlink r:id="rId438" w:history="1">
              <w:r w:rsidR="00301129" w:rsidRPr="00C82138">
                <w:rPr>
                  <w:rStyle w:val="Hyperlink"/>
                  <w:szCs w:val="18"/>
                </w:rPr>
                <w:t>15851189</w:t>
              </w:r>
            </w:hyperlink>
          </w:p>
        </w:tc>
        <w:tc>
          <w:tcPr>
            <w:tcW w:w="0" w:type="auto"/>
          </w:tcPr>
          <w:p w:rsidR="00301129" w:rsidRPr="00C82138" w:rsidRDefault="00301129" w:rsidP="00290E45">
            <w:pPr>
              <w:pStyle w:val="TableText"/>
              <w:rPr>
                <w:szCs w:val="18"/>
              </w:rPr>
            </w:pPr>
            <w:r w:rsidRPr="00C82138">
              <w:rPr>
                <w:szCs w:val="18"/>
              </w:rPr>
              <w:t xml:space="preserve">Observational </w:t>
            </w:r>
          </w:p>
        </w:tc>
        <w:tc>
          <w:tcPr>
            <w:tcW w:w="0" w:type="auto"/>
          </w:tcPr>
          <w:p w:rsidR="00301129" w:rsidRPr="00C82138" w:rsidRDefault="00301129" w:rsidP="00290E45">
            <w:pPr>
              <w:pStyle w:val="TableText"/>
              <w:rPr>
                <w:szCs w:val="18"/>
              </w:rPr>
            </w:pPr>
            <w:r w:rsidRPr="00C82138">
              <w:rPr>
                <w:szCs w:val="18"/>
              </w:rPr>
              <w:t>1754 consecutive pts, 1856 PSVT from a single center 1991-2003</w:t>
            </w:r>
          </w:p>
        </w:tc>
        <w:tc>
          <w:tcPr>
            <w:tcW w:w="0" w:type="auto"/>
          </w:tcPr>
          <w:p w:rsidR="00301129" w:rsidRPr="00C82138" w:rsidRDefault="00301129" w:rsidP="00290E45">
            <w:pPr>
              <w:pStyle w:val="TableText"/>
              <w:rPr>
                <w:szCs w:val="18"/>
              </w:rPr>
            </w:pPr>
            <w:r w:rsidRPr="00C82138">
              <w:rPr>
                <w:szCs w:val="18"/>
              </w:rPr>
              <w:t>PSVT undergoing RFA; exclude IAST, flutter and fibrillation, age &lt;5</w:t>
            </w:r>
          </w:p>
          <w:p w:rsidR="00301129" w:rsidRPr="00C82138" w:rsidRDefault="00301129" w:rsidP="00290E45">
            <w:pPr>
              <w:pStyle w:val="TableText"/>
              <w:rPr>
                <w:szCs w:val="18"/>
              </w:rPr>
            </w:pPr>
            <w:r w:rsidRPr="00C82138">
              <w:rPr>
                <w:szCs w:val="18"/>
              </w:rPr>
              <w:t xml:space="preserve">Mapping and ablation techniques were not described. </w:t>
            </w:r>
          </w:p>
        </w:tc>
        <w:tc>
          <w:tcPr>
            <w:tcW w:w="0" w:type="auto"/>
          </w:tcPr>
          <w:p w:rsidR="00301129" w:rsidRPr="00C82138" w:rsidRDefault="00301129" w:rsidP="00290E45">
            <w:pPr>
              <w:pStyle w:val="TableText"/>
              <w:rPr>
                <w:szCs w:val="18"/>
              </w:rPr>
            </w:pPr>
            <w:r w:rsidRPr="00C82138">
              <w:rPr>
                <w:szCs w:val="18"/>
              </w:rPr>
              <w:t>Age and gender correlation to PSVT</w:t>
            </w:r>
          </w:p>
        </w:tc>
        <w:tc>
          <w:tcPr>
            <w:tcW w:w="0" w:type="auto"/>
          </w:tcPr>
          <w:p w:rsidR="00301129" w:rsidRPr="00C82138" w:rsidRDefault="00301129" w:rsidP="00290E45">
            <w:pPr>
              <w:pStyle w:val="TableText"/>
              <w:rPr>
                <w:szCs w:val="18"/>
              </w:rPr>
            </w:pPr>
            <w:r w:rsidRPr="00C82138">
              <w:rPr>
                <w:szCs w:val="18"/>
              </w:rPr>
              <w:t>Mean age 49</w:t>
            </w:r>
            <w:r>
              <w:rPr>
                <w:szCs w:val="18"/>
              </w:rPr>
              <w:t>±</w:t>
            </w:r>
            <w:r w:rsidRPr="00C82138">
              <w:rPr>
                <w:szCs w:val="18"/>
              </w:rPr>
              <w:t>19 (5-96), women 62%; AVNRT 1042 (56%), AVRT 500 (27%), AT 315 (17%); AVRT decreases w/ age in both genders; AVNRT and AT increased w/ older age; majority (54.6%) of AVRT were men; majority of AVNRT and AT were women; In women, 63% had AVNRT, 20% AVRT and 17% AT; in men, 45% AVNRT, 39% AVRT, 17% AT</w:t>
            </w:r>
          </w:p>
        </w:tc>
        <w:tc>
          <w:tcPr>
            <w:tcW w:w="0" w:type="auto"/>
          </w:tcPr>
          <w:p w:rsidR="00301129" w:rsidRPr="00C82138" w:rsidRDefault="00301129" w:rsidP="00290E45">
            <w:pPr>
              <w:pStyle w:val="TableText"/>
              <w:rPr>
                <w:szCs w:val="18"/>
              </w:rPr>
            </w:pPr>
            <w:r w:rsidRPr="00C82138">
              <w:rPr>
                <w:szCs w:val="18"/>
              </w:rPr>
              <w:t>SVT is age and gender dependent in this single center study among pts referred for RFA. It is unknown whether this reflects the epidemiology in the general population due to the evolution of ablation from 1990 – current and whether referral bias, specifically related to age.</w:t>
            </w:r>
          </w:p>
          <w:p w:rsidR="00301129" w:rsidRPr="00C82138" w:rsidRDefault="00301129" w:rsidP="00290E45">
            <w:pPr>
              <w:pStyle w:val="TableText"/>
              <w:rPr>
                <w:szCs w:val="18"/>
              </w:rPr>
            </w:pPr>
            <w:r w:rsidRPr="00C82138">
              <w:rPr>
                <w:szCs w:val="18"/>
              </w:rPr>
              <w:t>This is an age and gender dependent mechanism study; not an outcome study</w:t>
            </w:r>
          </w:p>
        </w:tc>
      </w:tr>
      <w:tr w:rsidR="00301129" w:rsidRPr="00C82138" w:rsidTr="0021551B">
        <w:tc>
          <w:tcPr>
            <w:tcW w:w="0" w:type="auto"/>
          </w:tcPr>
          <w:p w:rsidR="00301129" w:rsidRPr="00C82138" w:rsidRDefault="00301129" w:rsidP="00290E45">
            <w:pPr>
              <w:pStyle w:val="TableText"/>
              <w:rPr>
                <w:szCs w:val="18"/>
              </w:rPr>
            </w:pPr>
            <w:r w:rsidRPr="00C82138">
              <w:rPr>
                <w:szCs w:val="18"/>
              </w:rPr>
              <w:t>Rostock 2005</w:t>
            </w:r>
          </w:p>
          <w:p w:rsidR="00301129" w:rsidRPr="00C82138" w:rsidRDefault="00301129" w:rsidP="00290E45">
            <w:pPr>
              <w:pStyle w:val="TableText"/>
              <w:rPr>
                <w:szCs w:val="18"/>
              </w:rPr>
            </w:pPr>
            <w:r w:rsidRPr="00C82138">
              <w:rPr>
                <w:szCs w:val="18"/>
              </w:rPr>
              <w:fldChar w:fldCharType="begin">
                <w:fldData xml:space="preserve">PFJlZm1hbj48Q2l0ZT48QXV0aG9yPlJvc3RvY2s8L0F1dGhvcj48WWVhcj4yMDA1PC9ZZWFyPjxS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</w:fldData>
              </w:fldChar>
            </w:r>
            <w:r w:rsidR="0011025F">
              <w:rPr>
                <w:szCs w:val="18"/>
              </w:rPr>
              <w:instrText xml:space="preserve"> ADDIN REFMGR.CITE </w:instrText>
            </w:r>
            <w:r w:rsidR="0011025F">
              <w:rPr>
                <w:szCs w:val="18"/>
              </w:rPr>
              <w:fldChar w:fldCharType="begin">
                <w:fldData xml:space="preserve">PFJlZm1hbj48Q2l0ZT48QXV0aG9yPlJvc3RvY2s8L0F1dGhvcj48WWVhcj4yMDA1PC9ZZWFyPjxS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(366)</w:t>
            </w:r>
            <w:r w:rsidRPr="00C82138">
              <w:rPr>
                <w:szCs w:val="18"/>
              </w:rPr>
              <w:fldChar w:fldCharType="end"/>
            </w:r>
          </w:p>
          <w:p w:rsidR="00301129" w:rsidRPr="00C82138" w:rsidRDefault="00CF3027" w:rsidP="00290E45">
            <w:pPr>
              <w:pStyle w:val="TableText"/>
              <w:rPr>
                <w:szCs w:val="18"/>
              </w:rPr>
            </w:pPr>
            <w:hyperlink r:id="rId439" w:history="1">
              <w:r w:rsidR="00301129" w:rsidRPr="00C82138">
                <w:rPr>
                  <w:rStyle w:val="Hyperlink"/>
                  <w:szCs w:val="18"/>
                </w:rPr>
                <w:t xml:space="preserve">15946358 </w:t>
              </w:r>
            </w:hyperlink>
          </w:p>
        </w:tc>
        <w:tc>
          <w:tcPr>
            <w:tcW w:w="0" w:type="auto"/>
          </w:tcPr>
          <w:p w:rsidR="00301129" w:rsidRPr="00C82138" w:rsidRDefault="00301129" w:rsidP="00290E45">
            <w:pPr>
              <w:pStyle w:val="TableText"/>
              <w:rPr>
                <w:rFonts w:cs="Arial"/>
                <w:szCs w:val="18"/>
              </w:rPr>
            </w:pPr>
            <w:r w:rsidRPr="00C82138">
              <w:rPr>
                <w:rFonts w:cs="Arial"/>
                <w:szCs w:val="18"/>
              </w:rPr>
              <w:t>Retrospective cohort study</w:t>
            </w:r>
          </w:p>
        </w:tc>
        <w:tc>
          <w:tcPr>
            <w:tcW w:w="0" w:type="auto"/>
          </w:tcPr>
          <w:p w:rsidR="00301129" w:rsidRPr="00C82138" w:rsidRDefault="00301129" w:rsidP="00290E45">
            <w:pPr>
              <w:pStyle w:val="TableText"/>
              <w:rPr>
                <w:szCs w:val="18"/>
              </w:rPr>
            </w:pPr>
            <w:r w:rsidRPr="00C82138">
              <w:rPr>
                <w:szCs w:val="18"/>
              </w:rPr>
              <w:t>&lt;75 y (n=508) and pts ≥75 y (n=70)</w:t>
            </w:r>
          </w:p>
        </w:tc>
        <w:tc>
          <w:tcPr>
            <w:tcW w:w="0" w:type="auto"/>
          </w:tcPr>
          <w:p w:rsidR="00301129" w:rsidRPr="00C82138" w:rsidRDefault="00301129" w:rsidP="00290E45">
            <w:pPr>
              <w:pStyle w:val="TableText"/>
              <w:rPr>
                <w:rFonts w:cs="Arial"/>
                <w:szCs w:val="18"/>
              </w:rPr>
            </w:pPr>
            <w:r w:rsidRPr="00C82138">
              <w:rPr>
                <w:szCs w:val="18"/>
              </w:rPr>
              <w:t xml:space="preserve">All pts w/ symptomatic AVNRT referred for slow-pathway ablation </w:t>
            </w:r>
          </w:p>
        </w:tc>
        <w:tc>
          <w:tcPr>
            <w:tcW w:w="0" w:type="auto"/>
          </w:tcPr>
          <w:p w:rsidR="00301129" w:rsidRPr="00C82138" w:rsidRDefault="00301129" w:rsidP="00290E45">
            <w:pPr>
              <w:pStyle w:val="TableText"/>
              <w:rPr>
                <w:color w:val="FF0000"/>
                <w:szCs w:val="18"/>
              </w:rPr>
            </w:pPr>
            <w:r w:rsidRPr="00C82138">
              <w:rPr>
                <w:rFonts w:cs="Arial"/>
                <w:szCs w:val="18"/>
              </w:rPr>
              <w:t xml:space="preserve">Determine whether catheter ablation is safe and effective in pts </w:t>
            </w:r>
            <w:r w:rsidRPr="00C82138">
              <w:rPr>
                <w:szCs w:val="18"/>
              </w:rPr>
              <w:t>≥</w:t>
            </w:r>
            <w:r w:rsidRPr="00C82138">
              <w:rPr>
                <w:rFonts w:cs="Arial"/>
                <w:szCs w:val="18"/>
              </w:rPr>
              <w:t>75 y.</w:t>
            </w:r>
          </w:p>
        </w:tc>
        <w:tc>
          <w:tcPr>
            <w:tcW w:w="0" w:type="auto"/>
          </w:tcPr>
          <w:p w:rsidR="00301129" w:rsidRPr="00C82138" w:rsidRDefault="00301129" w:rsidP="00290E45">
            <w:pPr>
              <w:pStyle w:val="TableText"/>
              <w:rPr>
                <w:rFonts w:cs="CMMIB10"/>
                <w:bCs/>
                <w:i/>
                <w:iCs/>
                <w:szCs w:val="18"/>
              </w:rPr>
            </w:pPr>
            <w:r w:rsidRPr="00C82138">
              <w:rPr>
                <w:rFonts w:cs="Times-Bold"/>
                <w:bCs/>
                <w:szCs w:val="18"/>
              </w:rPr>
              <w:t>Preexisting prolonged PR interval was present in 3.3 vs.</w:t>
            </w:r>
            <w:r>
              <w:rPr>
                <w:rFonts w:cs="Times-Bold"/>
                <w:bCs/>
                <w:szCs w:val="18"/>
              </w:rPr>
              <w:t xml:space="preserve"> </w:t>
            </w:r>
            <w:r w:rsidRPr="00C82138">
              <w:rPr>
                <w:rFonts w:cs="Times-Bold"/>
                <w:bCs/>
                <w:szCs w:val="18"/>
              </w:rPr>
              <w:t xml:space="preserve">37% in pts &lt;75 vs. older, p&lt;0.0001). </w:t>
            </w:r>
            <w:r w:rsidRPr="00C82138">
              <w:rPr>
                <w:rFonts w:cs="Arial"/>
                <w:szCs w:val="18"/>
              </w:rPr>
              <w:t>Following success</w:t>
            </w:r>
            <w:r>
              <w:rPr>
                <w:rFonts w:cs="Arial"/>
                <w:szCs w:val="18"/>
              </w:rPr>
              <w:t>f</w:t>
            </w:r>
            <w:r w:rsidRPr="00C82138">
              <w:rPr>
                <w:rFonts w:cs="Arial"/>
                <w:szCs w:val="18"/>
              </w:rPr>
              <w:t xml:space="preserve">ul slow-pathway ablation, no induction of an AV </w:t>
            </w:r>
            <w:r w:rsidRPr="00C82138">
              <w:rPr>
                <w:rFonts w:cs="Arial"/>
                <w:szCs w:val="18"/>
              </w:rPr>
              <w:lastRenderedPageBreak/>
              <w:t xml:space="preserve">block was observed in &gt;75 y group. No recurrences occurred pts </w:t>
            </w:r>
            <w:r w:rsidRPr="00C82138">
              <w:rPr>
                <w:szCs w:val="18"/>
              </w:rPr>
              <w:t>≥</w:t>
            </w:r>
            <w:r w:rsidRPr="00C82138">
              <w:rPr>
                <w:rFonts w:cs="Arial"/>
                <w:szCs w:val="18"/>
              </w:rPr>
              <w:t>75 y.</w:t>
            </w:r>
          </w:p>
        </w:tc>
        <w:tc>
          <w:tcPr>
            <w:tcW w:w="0" w:type="auto"/>
          </w:tcPr>
          <w:p w:rsidR="00301129" w:rsidRPr="00C82138" w:rsidRDefault="00301129" w:rsidP="00290E45">
            <w:pPr>
              <w:pStyle w:val="TableText"/>
              <w:rPr>
                <w:rFonts w:cs="Guardi-Roman"/>
                <w:szCs w:val="18"/>
              </w:rPr>
            </w:pPr>
            <w:r w:rsidRPr="00C82138">
              <w:rPr>
                <w:rFonts w:cs="Arial"/>
                <w:szCs w:val="18"/>
              </w:rPr>
              <w:lastRenderedPageBreak/>
              <w:t xml:space="preserve">Slow-pathway ablation in elderly pts effective and safe and should be considered as first line therapy in this pt population. Challenges evidence that </w:t>
            </w:r>
            <w:r w:rsidRPr="00C82138">
              <w:rPr>
                <w:rFonts w:cs="Arial"/>
                <w:szCs w:val="18"/>
              </w:rPr>
              <w:lastRenderedPageBreak/>
              <w:t xml:space="preserve">preexisting PR prolongation </w:t>
            </w:r>
            <w:r w:rsidRPr="00C82138">
              <w:rPr>
                <w:rFonts w:cs="Guardi-Roman"/>
                <w:szCs w:val="18"/>
              </w:rPr>
              <w:t>found to be associated w/ a higher risk of developing a delayed high-degree AV block.</w:t>
            </w:r>
          </w:p>
        </w:tc>
      </w:tr>
      <w:tr w:rsidR="00301129" w:rsidRPr="00C82138" w:rsidTr="0021551B">
        <w:tc>
          <w:tcPr>
            <w:tcW w:w="0" w:type="auto"/>
          </w:tcPr>
          <w:p w:rsidR="00301129" w:rsidRPr="00C82138" w:rsidRDefault="00301129" w:rsidP="00290E45">
            <w:pPr>
              <w:pStyle w:val="TableText"/>
              <w:rPr>
                <w:rFonts w:cs="Guardi-Roman"/>
                <w:szCs w:val="18"/>
              </w:rPr>
            </w:pPr>
            <w:r w:rsidRPr="00C82138">
              <w:rPr>
                <w:rFonts w:cs="Guardi-Roman"/>
                <w:szCs w:val="18"/>
              </w:rPr>
              <w:lastRenderedPageBreak/>
              <w:t>Kihel J</w:t>
            </w:r>
          </w:p>
          <w:p w:rsidR="00301129" w:rsidRPr="00C82138" w:rsidRDefault="00301129" w:rsidP="00290E45">
            <w:pPr>
              <w:pStyle w:val="TableText"/>
              <w:rPr>
                <w:rFonts w:cs="Guardi-Roman"/>
                <w:szCs w:val="18"/>
              </w:rPr>
            </w:pPr>
            <w:r w:rsidRPr="00C82138">
              <w:rPr>
                <w:rFonts w:cs="Guardi-Roman"/>
                <w:szCs w:val="18"/>
              </w:rPr>
              <w:t>2006</w:t>
            </w:r>
          </w:p>
          <w:p w:rsidR="00301129" w:rsidRPr="00C82138" w:rsidRDefault="00301129" w:rsidP="00290E45">
            <w:pPr>
              <w:pStyle w:val="TableText"/>
              <w:rPr>
                <w:rFonts w:cs="Guardi-Roman"/>
                <w:szCs w:val="18"/>
              </w:rPr>
            </w:pPr>
            <w:r w:rsidRPr="00C82138">
              <w:rPr>
                <w:rFonts w:cs="Guardi-Roman"/>
                <w:szCs w:val="18"/>
              </w:rPr>
              <w:fldChar w:fldCharType="begin">
                <w:fldData xml:space="preserve">PFJlZm1hbj48Q2l0ZT48QXV0aG9yPktpaGVsPC9BdXRob3I+PFllYXI+MjAwNjwvWWVhcj48UmVj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</w:fldData>
              </w:fldChar>
            </w:r>
            <w:r w:rsidR="0011025F">
              <w:rPr>
                <w:rFonts w:cs="Guardi-Roman"/>
                <w:szCs w:val="18"/>
              </w:rPr>
              <w:instrText xml:space="preserve"> ADDIN REFMGR.CITE </w:instrText>
            </w:r>
            <w:r w:rsidR="0011025F">
              <w:rPr>
                <w:rFonts w:cs="Guardi-Roman"/>
                <w:szCs w:val="18"/>
              </w:rPr>
              <w:fldChar w:fldCharType="begin">
                <w:fldData xml:space="preserve">PFJlZm1hbj48Q2l0ZT48QXV0aG9yPktpaGVsPC9BdXRob3I+PFllYXI+MjAwNjwvWWVhcj48UmVj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</w:fldData>
              </w:fldChar>
            </w:r>
            <w:r w:rsidR="0011025F">
              <w:rPr>
                <w:rFonts w:cs="Guardi-Roman"/>
                <w:szCs w:val="18"/>
              </w:rPr>
              <w:instrText xml:space="preserve"> ADDIN EN.CITE.DATA </w:instrText>
            </w:r>
            <w:r w:rsidR="0011025F">
              <w:rPr>
                <w:rFonts w:cs="Guardi-Roman"/>
                <w:szCs w:val="18"/>
              </w:rPr>
            </w:r>
            <w:r w:rsidR="0011025F">
              <w:rPr>
                <w:rFonts w:cs="Guardi-Roman"/>
                <w:szCs w:val="18"/>
              </w:rPr>
              <w:fldChar w:fldCharType="end"/>
            </w:r>
            <w:r w:rsidRPr="00C82138">
              <w:rPr>
                <w:rFonts w:cs="Guardi-Roman"/>
                <w:szCs w:val="18"/>
              </w:rPr>
            </w:r>
            <w:r w:rsidRPr="00C82138">
              <w:rPr>
                <w:rFonts w:cs="Guardi-Roman"/>
                <w:szCs w:val="18"/>
              </w:rPr>
              <w:fldChar w:fldCharType="separate"/>
            </w:r>
            <w:r w:rsidR="00C55E77">
              <w:rPr>
                <w:rFonts w:cs="Guardi-Roman"/>
                <w:noProof/>
                <w:szCs w:val="18"/>
              </w:rPr>
              <w:t>(367)</w:t>
            </w:r>
            <w:r w:rsidRPr="00C82138">
              <w:rPr>
                <w:rFonts w:cs="Guardi-Roman"/>
                <w:szCs w:val="18"/>
              </w:rPr>
              <w:fldChar w:fldCharType="end"/>
            </w:r>
          </w:p>
          <w:p w:rsidR="00301129" w:rsidRPr="00C82138" w:rsidRDefault="00CF3027" w:rsidP="00290E45">
            <w:pPr>
              <w:pStyle w:val="TableText"/>
              <w:rPr>
                <w:szCs w:val="18"/>
              </w:rPr>
            </w:pPr>
            <w:hyperlink r:id="rId440" w:history="1">
              <w:r w:rsidR="00301129" w:rsidRPr="00C82138">
                <w:rPr>
                  <w:rStyle w:val="Hyperlink"/>
                  <w:rFonts w:cs="Guardi-Roman"/>
                  <w:szCs w:val="18"/>
                </w:rPr>
                <w:t>16687422</w:t>
              </w:r>
            </w:hyperlink>
          </w:p>
        </w:tc>
        <w:tc>
          <w:tcPr>
            <w:tcW w:w="0" w:type="auto"/>
          </w:tcPr>
          <w:p w:rsidR="00301129" w:rsidRPr="00C82138" w:rsidRDefault="00301129" w:rsidP="00290E45">
            <w:pPr>
              <w:pStyle w:val="TableText"/>
              <w:rPr>
                <w:rFonts w:cs="Arial"/>
                <w:szCs w:val="18"/>
              </w:rPr>
            </w:pPr>
            <w:r w:rsidRPr="00C82138">
              <w:rPr>
                <w:rFonts w:cs="Arial"/>
                <w:szCs w:val="18"/>
              </w:rPr>
              <w:t>Observational, case control</w:t>
            </w:r>
          </w:p>
        </w:tc>
        <w:tc>
          <w:tcPr>
            <w:tcW w:w="0" w:type="auto"/>
          </w:tcPr>
          <w:p w:rsidR="00301129" w:rsidRPr="00C82138" w:rsidRDefault="00301129" w:rsidP="00290E45">
            <w:pPr>
              <w:pStyle w:val="TableText"/>
              <w:rPr>
                <w:szCs w:val="18"/>
              </w:rPr>
            </w:pPr>
            <w:r w:rsidRPr="00C82138">
              <w:rPr>
                <w:szCs w:val="18"/>
              </w:rPr>
              <w:t>42 pts ≥75 y vs. 234 pts &lt;75 y</w:t>
            </w:r>
          </w:p>
        </w:tc>
        <w:tc>
          <w:tcPr>
            <w:tcW w:w="0" w:type="auto"/>
          </w:tcPr>
          <w:p w:rsidR="00301129" w:rsidRPr="00C82138" w:rsidRDefault="00301129" w:rsidP="00290E45">
            <w:pPr>
              <w:pStyle w:val="TableText"/>
              <w:rPr>
                <w:rFonts w:cs="Arial"/>
                <w:szCs w:val="18"/>
              </w:rPr>
            </w:pPr>
            <w:r w:rsidRPr="00C82138">
              <w:rPr>
                <w:rFonts w:cs="Arial"/>
                <w:szCs w:val="18"/>
              </w:rPr>
              <w:t xml:space="preserve">Consecutive pts w/ AVNRT from a single center in France, 1997 – 2004. </w:t>
            </w:r>
          </w:p>
          <w:p w:rsidR="00301129" w:rsidRPr="00C82138" w:rsidRDefault="00301129" w:rsidP="00290E45">
            <w:pPr>
              <w:pStyle w:val="TableText"/>
              <w:rPr>
                <w:rFonts w:cs="Arial"/>
                <w:szCs w:val="18"/>
              </w:rPr>
            </w:pPr>
            <w:r w:rsidRPr="00C82138">
              <w:rPr>
                <w:rFonts w:cs="Arial"/>
                <w:szCs w:val="18"/>
              </w:rPr>
              <w:t>4 mm tip deflectable catheters were used for mapping and ablation</w:t>
            </w:r>
          </w:p>
        </w:tc>
        <w:tc>
          <w:tcPr>
            <w:tcW w:w="0" w:type="auto"/>
          </w:tcPr>
          <w:p w:rsidR="00301129" w:rsidRPr="00C82138" w:rsidRDefault="00301129" w:rsidP="00290E45">
            <w:pPr>
              <w:pStyle w:val="TableText"/>
              <w:rPr>
                <w:szCs w:val="18"/>
              </w:rPr>
            </w:pPr>
            <w:r w:rsidRPr="00C82138">
              <w:rPr>
                <w:szCs w:val="18"/>
              </w:rPr>
              <w:t>Determine whether catheter ablation is safe and effective comparing older vs. younger pts</w:t>
            </w:r>
          </w:p>
        </w:tc>
        <w:tc>
          <w:tcPr>
            <w:tcW w:w="0" w:type="auto"/>
          </w:tcPr>
          <w:p w:rsidR="00301129" w:rsidRPr="00C82138" w:rsidRDefault="00301129" w:rsidP="00290E45">
            <w:pPr>
              <w:pStyle w:val="TableText"/>
              <w:rPr>
                <w:szCs w:val="18"/>
              </w:rPr>
            </w:pPr>
            <w:r w:rsidRPr="00C82138">
              <w:rPr>
                <w:szCs w:val="18"/>
              </w:rPr>
              <w:t>Success rate 100% in the elderly vs. 99.6% in the younger pts; 1 minor complication of groin hematoma occurred in older pts (2.4%), 4 (1.7%) in younger pts including one PE, one pericardial ef</w:t>
            </w:r>
            <w:r>
              <w:rPr>
                <w:szCs w:val="18"/>
              </w:rPr>
              <w:t>f</w:t>
            </w:r>
            <w:r w:rsidRPr="00C82138">
              <w:rPr>
                <w:szCs w:val="18"/>
              </w:rPr>
              <w:t>usion, 2 hematoma. Recurrent was 0 in older pts, 3.4% in the younger pts (p 0.5)</w:t>
            </w:r>
          </w:p>
          <w:p w:rsidR="00301129" w:rsidRPr="00C82138" w:rsidRDefault="00301129" w:rsidP="00290E45">
            <w:pPr>
              <w:pStyle w:val="TableText"/>
              <w:rPr>
                <w:szCs w:val="18"/>
              </w:rPr>
            </w:pPr>
            <w:r w:rsidRPr="00C82138">
              <w:rPr>
                <w:szCs w:val="18"/>
              </w:rPr>
              <w:t xml:space="preserve">F/u duration was 28 </w:t>
            </w:r>
            <w:proofErr w:type="gramStart"/>
            <w:r w:rsidRPr="00C82138">
              <w:rPr>
                <w:szCs w:val="18"/>
              </w:rPr>
              <w:t>mo</w:t>
            </w:r>
            <w:proofErr w:type="gramEnd"/>
            <w:r>
              <w:rPr>
                <w:szCs w:val="18"/>
              </w:rPr>
              <w:t xml:space="preserve"> and 35 mo</w:t>
            </w:r>
            <w:r w:rsidRPr="00C82138">
              <w:rPr>
                <w:szCs w:val="18"/>
              </w:rPr>
              <w:t xml:space="preserve"> in older and younger groups, respectively.</w:t>
            </w:r>
          </w:p>
        </w:tc>
        <w:tc>
          <w:tcPr>
            <w:tcW w:w="0" w:type="auto"/>
          </w:tcPr>
          <w:p w:rsidR="00301129" w:rsidRPr="00C82138" w:rsidRDefault="00301129" w:rsidP="00290E45">
            <w:pPr>
              <w:pStyle w:val="TableText"/>
              <w:rPr>
                <w:rFonts w:cs="Arial"/>
                <w:szCs w:val="18"/>
              </w:rPr>
            </w:pPr>
            <w:r w:rsidRPr="00C82138">
              <w:rPr>
                <w:rFonts w:cs="Arial"/>
                <w:szCs w:val="18"/>
              </w:rPr>
              <w:t>Catheter ablation for AVNRT is reasonable w/ high success rate and low complication rate. The data are more contemporary.</w:t>
            </w:r>
          </w:p>
          <w:p w:rsidR="00301129" w:rsidRPr="00C82138" w:rsidRDefault="00301129" w:rsidP="00290E45">
            <w:pPr>
              <w:pStyle w:val="TableText"/>
              <w:rPr>
                <w:rFonts w:cs="Arial"/>
                <w:szCs w:val="18"/>
              </w:rPr>
            </w:pPr>
            <w:r w:rsidRPr="00C82138">
              <w:rPr>
                <w:rFonts w:cs="Arial"/>
                <w:szCs w:val="18"/>
              </w:rPr>
              <w:t>No difference between older and younger groups.</w:t>
            </w:r>
          </w:p>
        </w:tc>
      </w:tr>
      <w:tr w:rsidR="00301129" w:rsidRPr="00C82138" w:rsidTr="0021551B">
        <w:tc>
          <w:tcPr>
            <w:tcW w:w="0" w:type="auto"/>
          </w:tcPr>
          <w:p w:rsidR="00301129" w:rsidRPr="00C82138" w:rsidRDefault="00301129" w:rsidP="00290E45">
            <w:pPr>
              <w:pStyle w:val="TableText"/>
              <w:rPr>
                <w:rFonts w:cs="Guardi-Roman"/>
                <w:szCs w:val="18"/>
              </w:rPr>
            </w:pPr>
            <w:r w:rsidRPr="00C82138">
              <w:rPr>
                <w:rFonts w:cs="Guardi-Roman"/>
                <w:szCs w:val="18"/>
              </w:rPr>
              <w:t>Dagres N 2007</w:t>
            </w:r>
          </w:p>
          <w:p w:rsidR="00301129" w:rsidRPr="00C82138" w:rsidRDefault="00301129" w:rsidP="00290E45">
            <w:pPr>
              <w:pStyle w:val="TableText"/>
              <w:rPr>
                <w:rFonts w:cs="Guardi-Roman"/>
                <w:szCs w:val="18"/>
              </w:rPr>
            </w:pPr>
            <w:r w:rsidRPr="00C82138">
              <w:rPr>
                <w:rFonts w:cs="Guardi-Roman"/>
                <w:szCs w:val="18"/>
              </w:rPr>
              <w:fldChar w:fldCharType="begin">
                <w:fldData xml:space="preserve">PFJlZm1hbj48Q2l0ZT48QXV0aG9yPkRhZ3JlczwvQXV0aG9yPjxZZWFyPjIwMDc8L1llYXI+PFJl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dGhlIEV1cm9wZWFuIFNvY2lldHkgb2YgQ2FyZGlvbG9neTwvZj48L1paX0pvdXJuYWxGdWxsPjxa
Wl9Kb3VybmFsU3RkQWJicmV2PjxmIG5hbWU9IlN5c3RlbSI+RXVyb3BhY2U8L2Y+PC9aWl9Kb3Vy
bmFsU3RkQWJicmV2PjxaWl9Xb3JrZm9ybUlEPjE8L1paX1dvcmtmb3JtSUQ+PC9NREw+PC9DaXRl
PjwvUmVmbWFuPgB=
</w:fldData>
              </w:fldChar>
            </w:r>
            <w:r w:rsidR="0011025F">
              <w:rPr>
                <w:rFonts w:cs="Guardi-Roman"/>
                <w:szCs w:val="18"/>
              </w:rPr>
              <w:instrText xml:space="preserve"> ADDIN REFMGR.CITE </w:instrText>
            </w:r>
            <w:r w:rsidR="0011025F">
              <w:rPr>
                <w:rFonts w:cs="Guardi-Roman"/>
                <w:szCs w:val="18"/>
              </w:rPr>
              <w:fldChar w:fldCharType="begin">
                <w:fldData xml:space="preserve">PFJlZm1hbj48Q2l0ZT48QXV0aG9yPkRhZ3JlczwvQXV0aG9yPjxZZWFyPjIwMDc8L1llYXI+PFJl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dGhlIEV1cm9wZWFuIFNvY2lldHkgb2YgQ2FyZGlvbG9neTwvZj48L1paX0pvdXJuYWxGdWxsPjxa
Wl9Kb3VybmFsU3RkQWJicmV2PjxmIG5hbWU9IlN5c3RlbSI+RXVyb3BhY2U8L2Y+PC9aWl9Kb3Vy
bmFsU3RkQWJicmV2PjxaWl9Xb3JrZm9ybUlEPjE8L1paX1dvcmtmb3JtSUQ+PC9NREw+PC9DaXRl
PjwvUmVmbWFuPgB=
</w:fldData>
              </w:fldChar>
            </w:r>
            <w:r w:rsidR="0011025F">
              <w:rPr>
                <w:rFonts w:cs="Guardi-Roman"/>
                <w:szCs w:val="18"/>
              </w:rPr>
              <w:instrText xml:space="preserve"> ADDIN EN.CITE.DATA </w:instrText>
            </w:r>
            <w:r w:rsidR="0011025F">
              <w:rPr>
                <w:rFonts w:cs="Guardi-Roman"/>
                <w:szCs w:val="18"/>
              </w:rPr>
            </w:r>
            <w:r w:rsidR="0011025F">
              <w:rPr>
                <w:rFonts w:cs="Guardi-Roman"/>
                <w:szCs w:val="18"/>
              </w:rPr>
              <w:fldChar w:fldCharType="end"/>
            </w:r>
            <w:r w:rsidRPr="00C82138">
              <w:rPr>
                <w:rFonts w:cs="Guardi-Roman"/>
                <w:szCs w:val="18"/>
              </w:rPr>
            </w:r>
            <w:r w:rsidRPr="00C82138">
              <w:rPr>
                <w:rFonts w:cs="Guardi-Roman"/>
                <w:szCs w:val="18"/>
              </w:rPr>
              <w:fldChar w:fldCharType="separate"/>
            </w:r>
            <w:r w:rsidR="00C55E77">
              <w:rPr>
                <w:rFonts w:cs="Guardi-Roman"/>
                <w:noProof/>
                <w:szCs w:val="18"/>
              </w:rPr>
              <w:t>(368)</w:t>
            </w:r>
            <w:r w:rsidRPr="00C82138">
              <w:rPr>
                <w:rFonts w:cs="Guardi-Roman"/>
                <w:szCs w:val="18"/>
              </w:rPr>
              <w:fldChar w:fldCharType="end"/>
            </w:r>
          </w:p>
          <w:p w:rsidR="00301129" w:rsidRPr="00C82138" w:rsidRDefault="00CF3027" w:rsidP="00290E45">
            <w:pPr>
              <w:pStyle w:val="TableText"/>
              <w:rPr>
                <w:rFonts w:cs="Guardi-Roman"/>
                <w:szCs w:val="18"/>
              </w:rPr>
            </w:pPr>
            <w:hyperlink r:id="rId441" w:history="1">
              <w:r w:rsidR="00301129" w:rsidRPr="00C82138">
                <w:rPr>
                  <w:rStyle w:val="Hyperlink"/>
                  <w:rFonts w:cs="Guardi-Roman"/>
                  <w:szCs w:val="18"/>
                </w:rPr>
                <w:t>17434888</w:t>
              </w:r>
            </w:hyperlink>
          </w:p>
          <w:p w:rsidR="00301129" w:rsidRPr="00C82138" w:rsidRDefault="00301129" w:rsidP="00290E45">
            <w:pPr>
              <w:pStyle w:val="TableText"/>
              <w:rPr>
                <w:szCs w:val="18"/>
              </w:rPr>
            </w:pPr>
          </w:p>
        </w:tc>
        <w:tc>
          <w:tcPr>
            <w:tcW w:w="0" w:type="auto"/>
          </w:tcPr>
          <w:p w:rsidR="00301129" w:rsidRPr="00C82138" w:rsidRDefault="00301129" w:rsidP="00290E45">
            <w:pPr>
              <w:pStyle w:val="TableText"/>
              <w:rPr>
                <w:rFonts w:cs="Arial"/>
                <w:szCs w:val="18"/>
              </w:rPr>
            </w:pPr>
            <w:r w:rsidRPr="00C82138">
              <w:rPr>
                <w:rFonts w:cs="Arial"/>
                <w:szCs w:val="18"/>
              </w:rPr>
              <w:t>Observational</w:t>
            </w:r>
          </w:p>
        </w:tc>
        <w:tc>
          <w:tcPr>
            <w:tcW w:w="0" w:type="auto"/>
          </w:tcPr>
          <w:p w:rsidR="00301129" w:rsidRPr="00C82138" w:rsidRDefault="00301129" w:rsidP="00290E45">
            <w:pPr>
              <w:pStyle w:val="TableText"/>
              <w:rPr>
                <w:szCs w:val="18"/>
              </w:rPr>
            </w:pPr>
            <w:r w:rsidRPr="00C82138">
              <w:rPr>
                <w:szCs w:val="18"/>
              </w:rPr>
              <w:t xml:space="preserve">131 consecutive pts ≥80 y old undergoing ablation </w:t>
            </w:r>
          </w:p>
        </w:tc>
        <w:tc>
          <w:tcPr>
            <w:tcW w:w="0" w:type="auto"/>
          </w:tcPr>
          <w:p w:rsidR="00301129" w:rsidRPr="00C82138" w:rsidRDefault="00301129" w:rsidP="00290E45">
            <w:pPr>
              <w:pStyle w:val="TableText"/>
              <w:rPr>
                <w:rFonts w:cs="Arial"/>
                <w:szCs w:val="18"/>
              </w:rPr>
            </w:pPr>
            <w:r w:rsidRPr="00C82138">
              <w:rPr>
                <w:rFonts w:cs="Arial"/>
                <w:szCs w:val="18"/>
              </w:rPr>
              <w:t>Consecutive pts from 3 centers: Greece, Germany and Switzerland, 1998 – 2004</w:t>
            </w:r>
          </w:p>
          <w:p w:rsidR="00301129" w:rsidRPr="00C82138" w:rsidRDefault="00301129" w:rsidP="00290E45">
            <w:pPr>
              <w:pStyle w:val="TableText"/>
              <w:rPr>
                <w:rFonts w:cs="Arial"/>
                <w:szCs w:val="18"/>
              </w:rPr>
            </w:pPr>
            <w:r w:rsidRPr="00C82138">
              <w:rPr>
                <w:rFonts w:cs="Arial"/>
                <w:szCs w:val="18"/>
              </w:rPr>
              <w:t xml:space="preserve">“Temperature guided” approach </w:t>
            </w:r>
          </w:p>
        </w:tc>
        <w:tc>
          <w:tcPr>
            <w:tcW w:w="0" w:type="auto"/>
          </w:tcPr>
          <w:p w:rsidR="00301129" w:rsidRPr="00C82138" w:rsidRDefault="00301129" w:rsidP="00290E45">
            <w:pPr>
              <w:pStyle w:val="TableText"/>
              <w:rPr>
                <w:szCs w:val="18"/>
              </w:rPr>
            </w:pPr>
            <w:r w:rsidRPr="00C82138">
              <w:rPr>
                <w:szCs w:val="18"/>
              </w:rPr>
              <w:t>Determine pt characteristics and ablation outcomes</w:t>
            </w:r>
          </w:p>
        </w:tc>
        <w:tc>
          <w:tcPr>
            <w:tcW w:w="0" w:type="auto"/>
          </w:tcPr>
          <w:p w:rsidR="00301129" w:rsidRPr="00C82138" w:rsidRDefault="00301129" w:rsidP="00290E45">
            <w:pPr>
              <w:pStyle w:val="TableText"/>
              <w:rPr>
                <w:szCs w:val="18"/>
              </w:rPr>
            </w:pPr>
            <w:r w:rsidRPr="00C82138">
              <w:rPr>
                <w:szCs w:val="18"/>
              </w:rPr>
              <w:t>Flutter most common (54%), AVNRT 22%, AF 18%. 52% had SHD. AVN ablation was performed in pts w/ AF. Overall success rate was 97% w/ one pts had a CVA after isthmus ablation for flutter. Minor complications such as hematoma occurred in 3.1% of study population</w:t>
            </w:r>
          </w:p>
        </w:tc>
        <w:tc>
          <w:tcPr>
            <w:tcW w:w="0" w:type="auto"/>
          </w:tcPr>
          <w:p w:rsidR="00301129" w:rsidRPr="00C82138" w:rsidRDefault="00301129" w:rsidP="00290E45">
            <w:pPr>
              <w:pStyle w:val="TableText"/>
              <w:rPr>
                <w:rFonts w:cs="Arial"/>
                <w:szCs w:val="18"/>
              </w:rPr>
            </w:pPr>
            <w:r w:rsidRPr="00C82138">
              <w:rPr>
                <w:rFonts w:cs="Arial"/>
                <w:szCs w:val="18"/>
              </w:rPr>
              <w:t>In selected elderly pts, ablation is highly successful for flutter, AVNRT and AVN ablation. More than half of the elderly pts have SHD when undergoing RFA. The consistent theme w/ other contemporary studies is that elderly have more co-morbid conditions but the overall ablation outcomes are highly success</w:t>
            </w:r>
            <w:r>
              <w:rPr>
                <w:rFonts w:cs="Arial"/>
                <w:szCs w:val="18"/>
              </w:rPr>
              <w:t>f</w:t>
            </w:r>
            <w:r w:rsidRPr="00C82138">
              <w:rPr>
                <w:rFonts w:cs="Arial"/>
                <w:szCs w:val="18"/>
              </w:rPr>
              <w:t>ul w/ acceptable low complications. None of these studies are randomized studies; selection bias cannot be excluded.</w:t>
            </w:r>
          </w:p>
        </w:tc>
      </w:tr>
      <w:tr w:rsidR="00301129" w:rsidRPr="00C82138" w:rsidTr="0021551B">
        <w:tc>
          <w:tcPr>
            <w:tcW w:w="0" w:type="auto"/>
          </w:tcPr>
          <w:p w:rsidR="00301129" w:rsidRPr="00C82138" w:rsidRDefault="00301129" w:rsidP="00290E45">
            <w:pPr>
              <w:pStyle w:val="TableText"/>
              <w:rPr>
                <w:szCs w:val="18"/>
              </w:rPr>
            </w:pPr>
            <w:r w:rsidRPr="00C82138">
              <w:rPr>
                <w:szCs w:val="18"/>
              </w:rPr>
              <w:t>Haghjoo M 2007</w:t>
            </w:r>
          </w:p>
          <w:p w:rsidR="00301129" w:rsidRPr="00C82138" w:rsidRDefault="00301129" w:rsidP="00290E45">
            <w:pPr>
              <w:pStyle w:val="TableText"/>
              <w:rPr>
                <w:szCs w:val="18"/>
              </w:rPr>
            </w:pPr>
            <w:r w:rsidRPr="00C82138">
              <w:rPr>
                <w:szCs w:val="18"/>
              </w:rPr>
              <w:fldChar w:fldCharType="begin">
                <w:fldData xml:space="preserve">PFJlZm1hbj48Q2l0ZT48QXV0aG9yPkhhZ2hqb288L0F1dGhvcj48WWVhcj4yMDA3PC9ZZWFyPjxS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</w:fldData>
              </w:fldChar>
            </w:r>
            <w:r w:rsidR="0011025F">
              <w:rPr>
                <w:szCs w:val="18"/>
              </w:rPr>
              <w:instrText xml:space="preserve"> ADDIN REFMGR.CITE </w:instrText>
            </w:r>
            <w:r w:rsidR="0011025F">
              <w:rPr>
                <w:szCs w:val="18"/>
              </w:rPr>
              <w:fldChar w:fldCharType="begin">
                <w:fldData xml:space="preserve">PFJlZm1hbj48Q2l0ZT48QXV0aG9yPkhhZ2hqb288L0F1dGhvcj48WWVhcj4yMDA3PC9ZZWFyPjxS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(369)</w:t>
            </w:r>
            <w:r w:rsidRPr="00C82138">
              <w:rPr>
                <w:szCs w:val="18"/>
              </w:rPr>
              <w:fldChar w:fldCharType="end"/>
            </w:r>
          </w:p>
          <w:p w:rsidR="00301129" w:rsidRPr="00C82138" w:rsidRDefault="00CF3027" w:rsidP="00290E45">
            <w:pPr>
              <w:pStyle w:val="TableText"/>
              <w:rPr>
                <w:szCs w:val="18"/>
              </w:rPr>
            </w:pPr>
            <w:hyperlink r:id="rId442" w:history="1">
              <w:r w:rsidR="00301129" w:rsidRPr="00C82138">
                <w:rPr>
                  <w:rStyle w:val="Hyperlink"/>
                  <w:szCs w:val="18"/>
                </w:rPr>
                <w:t>17069836</w:t>
              </w:r>
            </w:hyperlink>
          </w:p>
        </w:tc>
        <w:tc>
          <w:tcPr>
            <w:tcW w:w="0" w:type="auto"/>
          </w:tcPr>
          <w:p w:rsidR="00301129" w:rsidRPr="00C82138" w:rsidRDefault="00301129" w:rsidP="00290E45">
            <w:pPr>
              <w:pStyle w:val="TableText"/>
              <w:rPr>
                <w:szCs w:val="18"/>
              </w:rPr>
            </w:pPr>
            <w:r w:rsidRPr="00C82138">
              <w:rPr>
                <w:szCs w:val="18"/>
              </w:rPr>
              <w:t>Observational case control</w:t>
            </w:r>
          </w:p>
        </w:tc>
        <w:tc>
          <w:tcPr>
            <w:tcW w:w="0" w:type="auto"/>
          </w:tcPr>
          <w:p w:rsidR="00301129" w:rsidRPr="00C82138" w:rsidRDefault="00301129" w:rsidP="00290E45">
            <w:pPr>
              <w:pStyle w:val="TableText"/>
              <w:rPr>
                <w:szCs w:val="18"/>
              </w:rPr>
            </w:pPr>
            <w:r w:rsidRPr="00C82138">
              <w:rPr>
                <w:szCs w:val="18"/>
              </w:rPr>
              <w:t>268 consecutive pts underwent RFA for AVNRT; 2001 - 2005</w:t>
            </w:r>
          </w:p>
        </w:tc>
        <w:tc>
          <w:tcPr>
            <w:tcW w:w="0" w:type="auto"/>
          </w:tcPr>
          <w:p w:rsidR="00301129" w:rsidRPr="00C82138" w:rsidRDefault="00301129" w:rsidP="00290E45">
            <w:pPr>
              <w:pStyle w:val="TableText"/>
              <w:rPr>
                <w:szCs w:val="18"/>
              </w:rPr>
            </w:pPr>
            <w:r w:rsidRPr="00C82138">
              <w:rPr>
                <w:szCs w:val="18"/>
              </w:rPr>
              <w:t>Dichotomized at 65 y of age</w:t>
            </w:r>
          </w:p>
        </w:tc>
        <w:tc>
          <w:tcPr>
            <w:tcW w:w="0" w:type="auto"/>
          </w:tcPr>
          <w:p w:rsidR="00301129" w:rsidRPr="00C82138" w:rsidRDefault="00301129" w:rsidP="00290E45">
            <w:pPr>
              <w:pStyle w:val="TableText"/>
              <w:rPr>
                <w:szCs w:val="18"/>
              </w:rPr>
            </w:pPr>
            <w:r w:rsidRPr="00C82138">
              <w:rPr>
                <w:szCs w:val="18"/>
              </w:rPr>
              <w:t>Ablation outcomes</w:t>
            </w:r>
          </w:p>
        </w:tc>
        <w:tc>
          <w:tcPr>
            <w:tcW w:w="0" w:type="auto"/>
          </w:tcPr>
          <w:p w:rsidR="00301129" w:rsidRPr="00C82138" w:rsidRDefault="00301129" w:rsidP="00290E45">
            <w:pPr>
              <w:pStyle w:val="TableText"/>
              <w:rPr>
                <w:szCs w:val="18"/>
              </w:rPr>
            </w:pPr>
            <w:r w:rsidRPr="00C82138">
              <w:rPr>
                <w:szCs w:val="18"/>
              </w:rPr>
              <w:t>156/112 : younger/older; CL longer in older pts; success rate, complications, the recurrences were similar between older and younger pts</w:t>
            </w:r>
          </w:p>
        </w:tc>
        <w:tc>
          <w:tcPr>
            <w:tcW w:w="0" w:type="auto"/>
          </w:tcPr>
          <w:p w:rsidR="00301129" w:rsidRPr="00C82138" w:rsidRDefault="00301129" w:rsidP="00290E45">
            <w:pPr>
              <w:pStyle w:val="TableText"/>
              <w:rPr>
                <w:szCs w:val="18"/>
              </w:rPr>
            </w:pPr>
            <w:r w:rsidRPr="00C82138">
              <w:rPr>
                <w:szCs w:val="18"/>
              </w:rPr>
              <w:t>No significant differences in outcomes between the two age groups dichotomized at 65 y of age</w:t>
            </w:r>
          </w:p>
        </w:tc>
      </w:tr>
      <w:tr w:rsidR="00301129" w:rsidRPr="00C82138" w:rsidTr="0021551B">
        <w:tc>
          <w:tcPr>
            <w:tcW w:w="0" w:type="auto"/>
          </w:tcPr>
          <w:p w:rsidR="00301129" w:rsidRPr="00C82138" w:rsidRDefault="00301129" w:rsidP="00290E45">
            <w:pPr>
              <w:pStyle w:val="TableText"/>
              <w:rPr>
                <w:szCs w:val="18"/>
              </w:rPr>
            </w:pPr>
            <w:r w:rsidRPr="00C82138">
              <w:rPr>
                <w:szCs w:val="18"/>
              </w:rPr>
              <w:t xml:space="preserve">Pedrinazzi C </w:t>
            </w:r>
          </w:p>
          <w:p w:rsidR="00301129" w:rsidRPr="00C82138" w:rsidRDefault="00301129" w:rsidP="00290E45">
            <w:pPr>
              <w:pStyle w:val="TableText"/>
              <w:rPr>
                <w:szCs w:val="18"/>
              </w:rPr>
            </w:pPr>
            <w:r w:rsidRPr="00C82138">
              <w:rPr>
                <w:szCs w:val="18"/>
              </w:rPr>
              <w:t>2007</w:t>
            </w:r>
          </w:p>
          <w:p w:rsidR="00301129" w:rsidRPr="00C82138" w:rsidRDefault="00301129" w:rsidP="00290E45">
            <w:pPr>
              <w:pStyle w:val="TableText"/>
              <w:rPr>
                <w:szCs w:val="18"/>
              </w:rPr>
            </w:pPr>
            <w:r w:rsidRPr="00C82138">
              <w:rPr>
                <w:szCs w:val="18"/>
              </w:rPr>
              <w:fldChar w:fldCharType="begin">
                <w:fldData xml:space="preserve">PFJlZm1hbj48Q2l0ZT48QXV0aG9yPlBlZHJpbmF6emk8L0F1dGhvcj48WWVhcj4yMDA3PC9ZZWFy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</w:fldData>
              </w:fldChar>
            </w:r>
            <w:r w:rsidR="0011025F">
              <w:rPr>
                <w:szCs w:val="18"/>
              </w:rPr>
              <w:instrText xml:space="preserve"> ADDIN REFMGR.CITE </w:instrText>
            </w:r>
            <w:r w:rsidR="0011025F">
              <w:rPr>
                <w:szCs w:val="18"/>
              </w:rPr>
              <w:fldChar w:fldCharType="begin">
                <w:fldData xml:space="preserve">PFJlZm1hbj48Q2l0ZT48QXV0aG9yPlBlZHJpbmF6emk8L0F1dGhvcj48WWVhcj4yMDA3PC9ZZWFy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(370)</w:t>
            </w:r>
            <w:r w:rsidRPr="00C82138">
              <w:rPr>
                <w:szCs w:val="18"/>
              </w:rPr>
              <w:fldChar w:fldCharType="end"/>
            </w:r>
          </w:p>
          <w:p w:rsidR="00301129" w:rsidRPr="00C82138" w:rsidRDefault="00CF3027" w:rsidP="00290E45">
            <w:pPr>
              <w:pStyle w:val="TableText"/>
              <w:rPr>
                <w:szCs w:val="18"/>
              </w:rPr>
            </w:pPr>
            <w:hyperlink r:id="rId443" w:history="1">
              <w:r w:rsidR="00301129" w:rsidRPr="00C82138">
                <w:rPr>
                  <w:rStyle w:val="Hyperlink"/>
                  <w:szCs w:val="18"/>
                </w:rPr>
                <w:t>17823861</w:t>
              </w:r>
            </w:hyperlink>
          </w:p>
        </w:tc>
        <w:tc>
          <w:tcPr>
            <w:tcW w:w="0" w:type="auto"/>
          </w:tcPr>
          <w:p w:rsidR="00301129" w:rsidRPr="00C82138" w:rsidRDefault="00301129" w:rsidP="00290E45">
            <w:pPr>
              <w:pStyle w:val="TableText"/>
              <w:rPr>
                <w:szCs w:val="18"/>
              </w:rPr>
            </w:pPr>
            <w:r w:rsidRPr="00C82138">
              <w:rPr>
                <w:szCs w:val="18"/>
              </w:rPr>
              <w:t>Observation</w:t>
            </w:r>
          </w:p>
        </w:tc>
        <w:tc>
          <w:tcPr>
            <w:tcW w:w="0" w:type="auto"/>
          </w:tcPr>
          <w:p w:rsidR="00301129" w:rsidRPr="00C82138" w:rsidRDefault="00301129" w:rsidP="00290E45">
            <w:pPr>
              <w:pStyle w:val="TableText"/>
              <w:rPr>
                <w:szCs w:val="18"/>
              </w:rPr>
            </w:pPr>
            <w:r>
              <w:rPr>
                <w:szCs w:val="18"/>
              </w:rPr>
              <w:t>Total of 605 pts</w:t>
            </w:r>
          </w:p>
        </w:tc>
        <w:tc>
          <w:tcPr>
            <w:tcW w:w="0" w:type="auto"/>
          </w:tcPr>
          <w:p w:rsidR="00301129" w:rsidRPr="00C82138" w:rsidRDefault="00301129" w:rsidP="00290E45">
            <w:pPr>
              <w:pStyle w:val="TableText"/>
              <w:rPr>
                <w:szCs w:val="18"/>
              </w:rPr>
            </w:pPr>
            <w:r w:rsidRPr="00C82138">
              <w:rPr>
                <w:szCs w:val="18"/>
              </w:rPr>
              <w:t>Consecutive pts undergoing RFA for all arrhythmias in a single center in Italy, 2000-2005</w:t>
            </w:r>
          </w:p>
          <w:p w:rsidR="00301129" w:rsidRPr="00C82138" w:rsidRDefault="00301129" w:rsidP="00290E45">
            <w:pPr>
              <w:pStyle w:val="TableText"/>
              <w:rPr>
                <w:szCs w:val="18"/>
              </w:rPr>
            </w:pPr>
            <w:r w:rsidRPr="00C82138">
              <w:rPr>
                <w:szCs w:val="18"/>
              </w:rPr>
              <w:t>4 mm tip temperature control deflectable catheter</w:t>
            </w:r>
          </w:p>
          <w:p w:rsidR="00301129" w:rsidRPr="00C82138" w:rsidRDefault="00301129" w:rsidP="00290E45">
            <w:pPr>
              <w:pStyle w:val="TableText"/>
              <w:rPr>
                <w:szCs w:val="18"/>
              </w:rPr>
            </w:pPr>
          </w:p>
        </w:tc>
        <w:tc>
          <w:tcPr>
            <w:tcW w:w="0" w:type="auto"/>
          </w:tcPr>
          <w:p w:rsidR="00301129" w:rsidRPr="00C82138" w:rsidRDefault="00301129" w:rsidP="00290E45">
            <w:pPr>
              <w:pStyle w:val="TableText"/>
              <w:rPr>
                <w:szCs w:val="18"/>
              </w:rPr>
            </w:pPr>
            <w:r w:rsidRPr="00C82138">
              <w:rPr>
                <w:szCs w:val="18"/>
              </w:rPr>
              <w:t>RFA outcomes</w:t>
            </w:r>
          </w:p>
        </w:tc>
        <w:tc>
          <w:tcPr>
            <w:tcW w:w="0" w:type="auto"/>
          </w:tcPr>
          <w:p w:rsidR="00301129" w:rsidRPr="00C82138" w:rsidRDefault="00301129" w:rsidP="00290E45">
            <w:pPr>
              <w:pStyle w:val="TableText"/>
              <w:rPr>
                <w:szCs w:val="18"/>
              </w:rPr>
            </w:pPr>
            <w:r w:rsidRPr="00C82138">
              <w:rPr>
                <w:szCs w:val="18"/>
              </w:rPr>
              <w:t xml:space="preserve">Older pts had more co-morbidities; 69% &lt;70 y of age, 24% 70-79 y, 7% ≥80 y; complications were similar 1.2 vs. 1.4 vs. 2%; Complications included pneumothorax, pericardial eff/usion, and hematoma; </w:t>
            </w:r>
          </w:p>
          <w:p w:rsidR="00301129" w:rsidRPr="00C82138" w:rsidRDefault="00301129" w:rsidP="00290E45">
            <w:pPr>
              <w:pStyle w:val="TableText"/>
              <w:rPr>
                <w:szCs w:val="18"/>
              </w:rPr>
            </w:pPr>
            <w:r w:rsidRPr="00C82138">
              <w:rPr>
                <w:szCs w:val="18"/>
              </w:rPr>
              <w:t>success rates were similar 92 vs. 88 vs. 88%; recurrence was followed up to 12 mo; AT and flutter had higher recurrence rate than AVNRT or AVRT</w:t>
            </w:r>
          </w:p>
        </w:tc>
        <w:tc>
          <w:tcPr>
            <w:tcW w:w="0" w:type="auto"/>
          </w:tcPr>
          <w:p w:rsidR="00301129" w:rsidRPr="00C82138" w:rsidRDefault="00301129" w:rsidP="00290E45">
            <w:pPr>
              <w:pStyle w:val="TableText"/>
              <w:rPr>
                <w:szCs w:val="18"/>
              </w:rPr>
            </w:pPr>
            <w:r w:rsidRPr="00C82138">
              <w:rPr>
                <w:szCs w:val="18"/>
              </w:rPr>
              <w:t>Outcomes of RFA for SVT and VT were similar in younger and older pt groups.</w:t>
            </w:r>
          </w:p>
          <w:p w:rsidR="00301129" w:rsidRPr="00C82138" w:rsidRDefault="00301129" w:rsidP="00290E45">
            <w:pPr>
              <w:pStyle w:val="TableText"/>
              <w:rPr>
                <w:szCs w:val="18"/>
              </w:rPr>
            </w:pPr>
            <w:r w:rsidRPr="00C82138">
              <w:rPr>
                <w:szCs w:val="18"/>
              </w:rPr>
              <w:t>No major complications</w:t>
            </w:r>
          </w:p>
        </w:tc>
      </w:tr>
      <w:tr w:rsidR="00301129" w:rsidRPr="00C82138" w:rsidTr="0021551B">
        <w:tc>
          <w:tcPr>
            <w:tcW w:w="0" w:type="auto"/>
          </w:tcPr>
          <w:p w:rsidR="00301129" w:rsidRPr="00C82138" w:rsidRDefault="00301129" w:rsidP="00290E45">
            <w:pPr>
              <w:pStyle w:val="TableText"/>
              <w:rPr>
                <w:szCs w:val="18"/>
                <w:lang w:val="es-MX"/>
              </w:rPr>
            </w:pPr>
            <w:r w:rsidRPr="00C82138">
              <w:rPr>
                <w:szCs w:val="18"/>
                <w:lang w:val="es-MX"/>
              </w:rPr>
              <w:t>Yangni N’Da’ O</w:t>
            </w:r>
          </w:p>
          <w:p w:rsidR="00301129" w:rsidRPr="00C82138" w:rsidRDefault="00301129" w:rsidP="00290E45">
            <w:pPr>
              <w:pStyle w:val="TableText"/>
              <w:rPr>
                <w:szCs w:val="18"/>
                <w:lang w:val="es-MX"/>
              </w:rPr>
            </w:pPr>
            <w:r w:rsidRPr="00C82138">
              <w:rPr>
                <w:szCs w:val="18"/>
                <w:lang w:val="es-MX"/>
              </w:rPr>
              <w:t>2008</w:t>
            </w:r>
          </w:p>
          <w:p w:rsidR="00301129" w:rsidRPr="00C82138" w:rsidRDefault="00301129" w:rsidP="00290E45">
            <w:pPr>
              <w:pStyle w:val="TableText"/>
              <w:rPr>
                <w:szCs w:val="18"/>
                <w:lang w:val="es-MX"/>
              </w:rPr>
            </w:pPr>
            <w:r w:rsidRPr="00C82138">
              <w:rPr>
                <w:szCs w:val="18"/>
                <w:lang w:val="es-MX"/>
              </w:rPr>
              <w:fldChar w:fldCharType="begin"/>
            </w:r>
            <w:r w:rsidR="0011025F">
              <w:rPr>
                <w:szCs w:val="18"/>
                <w:lang w:val="es-MX"/>
              </w:rPr>
              <w:instrText xml:space="preserve"> ADDIN REFMGR.CITE &lt;Refman&gt;&lt;Cite&gt;&lt;Author&gt;Yangni&lt;/Author&gt;&lt;Year&gt;2008&lt;/Year&gt;&lt;RecNum&gt;327&lt;/RecNum&gt;&lt;IDText&gt;Clinical characteristics and management of paroxysmal junctional tachycardia in the elderly&lt;/IDText&gt;&lt;MDL Ref_Type="Journal"&gt;&lt;Ref_Type&gt;Journal&lt;/Ref_Type&gt;&lt;Ref_ID&gt;327&lt;/Ref_ID&gt;&lt;Title_Primary&gt;Clinical characteristics and management of paroxysmal junctional tachycardia in the elderly&lt;/Title_Primary&gt;&lt;Authors_Primary&gt;Yangni,N&amp;apos;Da&amp;apos; O.&lt;/Authors_Primary&gt;&lt;Authors_Primary&gt;Brembilla-Perrot,B.&lt;/Authors_Primary&gt;&lt;Date_Primary&gt;2008/3&lt;/Date_Primary&gt;&lt;Keywords&gt;Aged&lt;/Keywords&gt;&lt;Keywords&gt;Aged,80 and over&lt;/Keywords&gt;&lt;Keywords&gt;Atrial Fibrillation&lt;/Keywords&gt;&lt;Keywords&gt;Cardiac Pacing,Artificial&lt;/Keywords&gt;&lt;Keywords&gt;Catheter Ablation&lt;/Keywords&gt;&lt;Keywords&gt;Comorbidity&lt;/Keywords&gt;&lt;Keywords&gt;complications&lt;/Keywords&gt;&lt;Keywords&gt;Electrocardiography&lt;/Keywords&gt;&lt;Keywords&gt;Electrophysiology&lt;/Keywords&gt;&lt;Keywords&gt;Female&lt;/Keywords&gt;&lt;Keywords&gt;Follow-Up Studies&lt;/Keywords&gt;&lt;Keywords&gt;Heart Rate&lt;/Keywords&gt;&lt;Keywords&gt;Humans&lt;/Keywords&gt;&lt;Keywords&gt;Male&lt;/Keywords&gt;&lt;Keywords&gt;methods&lt;/Keywords&gt;&lt;Keywords&gt;Patients&lt;/Keywords&gt;&lt;Keywords&gt;physiology&lt;/Keywords&gt;&lt;Keywords&gt;physiopathology&lt;/Keywords&gt;&lt;Keywords&gt;Retrospective Studies&lt;/Keywords&gt;&lt;Keywords&gt;Syncope&lt;/Keywords&gt;&lt;Keywords&gt;Tachycardia&lt;/Keywords&gt;&lt;Keywords&gt;Tachycardia,Ectopic Junctional&lt;/Keywords&gt;&lt;Keywords&gt;Tachycardia,Paroxysmal&lt;/Keywords&gt;&lt;Keywords&gt;therapy&lt;/Keywords&gt;&lt;Keywords&gt;Treatment Outcome&lt;/Keywords&gt;&lt;Reprint&gt;Not in File&lt;/Reprint&gt;&lt;Start_Page&gt;143&lt;/Start_Page&gt;&lt;End_Page&gt;148&lt;/End_Page&gt;&lt;Periodical&gt;Arch.Cardiovasc Dis&lt;/Periodical&gt;&lt;Volume&gt;101&lt;/Volume&gt;&lt;Issue&gt;3&lt;/Issue&gt;&lt;ISSN_ISBN&gt;1875-2136&lt;/ISSN_ISBN&gt;&lt;Misc_3&gt;S1875-2136(08)71795-9&lt;/Misc_3&gt;&lt;Address&gt;Service de cardiologie, Centre hospitalier universitaire de Brabois, Vandoeuvre-les-Nancy&lt;/Address&gt;&lt;Web_URL&gt;PM:18477940&lt;/Web_URL&gt;&lt;ZZ_JournalFull&gt;&lt;f name="System"&gt;Archives of cardiovascular diseases&lt;/f&gt;&lt;/ZZ_JournalFull&gt;&lt;ZZ_JournalStdAbbrev&gt;&lt;f name="System"&gt;Arch.Cardiovasc Dis&lt;/f&gt;&lt;/ZZ_JournalStdAbbrev&gt;&lt;ZZ_WorkformID&gt;1&lt;/ZZ_WorkformID&gt;&lt;/MDL&gt;&lt;/Cite&gt;&lt;/Refman&gt;</w:instrText>
            </w:r>
            <w:r w:rsidRPr="00C82138">
              <w:rPr>
                <w:szCs w:val="18"/>
                <w:lang w:val="es-MX"/>
              </w:rPr>
              <w:fldChar w:fldCharType="separate"/>
            </w:r>
            <w:r w:rsidR="00C55E77">
              <w:rPr>
                <w:noProof/>
                <w:szCs w:val="18"/>
                <w:lang w:val="es-MX"/>
              </w:rPr>
              <w:t>(371)</w:t>
            </w:r>
            <w:r w:rsidRPr="00C82138">
              <w:rPr>
                <w:szCs w:val="18"/>
                <w:lang w:val="es-MX"/>
              </w:rPr>
              <w:fldChar w:fldCharType="end"/>
            </w:r>
          </w:p>
          <w:p w:rsidR="00301129" w:rsidRPr="00C82138" w:rsidRDefault="00CF3027" w:rsidP="00290E45">
            <w:pPr>
              <w:pStyle w:val="TableText"/>
              <w:rPr>
                <w:szCs w:val="18"/>
              </w:rPr>
            </w:pPr>
            <w:hyperlink r:id="rId444" w:history="1">
              <w:r w:rsidR="00301129" w:rsidRPr="00C82138">
                <w:rPr>
                  <w:rStyle w:val="Hyperlink"/>
                  <w:szCs w:val="18"/>
                </w:rPr>
                <w:t>18477940</w:t>
              </w:r>
            </w:hyperlink>
          </w:p>
        </w:tc>
        <w:tc>
          <w:tcPr>
            <w:tcW w:w="0" w:type="auto"/>
          </w:tcPr>
          <w:p w:rsidR="00301129" w:rsidRPr="00C82138" w:rsidRDefault="00301129" w:rsidP="00290E45">
            <w:pPr>
              <w:pStyle w:val="TableText"/>
              <w:rPr>
                <w:szCs w:val="18"/>
              </w:rPr>
            </w:pPr>
            <w:r w:rsidRPr="00C82138">
              <w:rPr>
                <w:szCs w:val="18"/>
              </w:rPr>
              <w:t>Observational</w:t>
            </w:r>
          </w:p>
        </w:tc>
        <w:tc>
          <w:tcPr>
            <w:tcW w:w="0" w:type="auto"/>
          </w:tcPr>
          <w:p w:rsidR="00301129" w:rsidRPr="00C82138" w:rsidRDefault="00301129" w:rsidP="00290E45">
            <w:pPr>
              <w:pStyle w:val="TableText"/>
              <w:rPr>
                <w:szCs w:val="18"/>
              </w:rPr>
            </w:pPr>
            <w:r w:rsidRPr="00C82138">
              <w:rPr>
                <w:szCs w:val="18"/>
              </w:rPr>
              <w:t>141/816 (17%) elderly &gt;70 y of age admitted for recurrent SVT</w:t>
            </w:r>
          </w:p>
        </w:tc>
        <w:tc>
          <w:tcPr>
            <w:tcW w:w="0" w:type="auto"/>
          </w:tcPr>
          <w:p w:rsidR="00301129" w:rsidRPr="00C82138" w:rsidRDefault="00301129" w:rsidP="00290E45">
            <w:pPr>
              <w:pStyle w:val="TableText"/>
              <w:rPr>
                <w:szCs w:val="18"/>
              </w:rPr>
            </w:pPr>
            <w:r w:rsidRPr="00C82138">
              <w:rPr>
                <w:szCs w:val="18"/>
              </w:rPr>
              <w:t>Paroxysmal junctional tachycardia actually included AVNRT and AVRT</w:t>
            </w:r>
          </w:p>
          <w:p w:rsidR="00301129" w:rsidRPr="00C82138" w:rsidRDefault="00301129" w:rsidP="00290E45">
            <w:pPr>
              <w:pStyle w:val="TableText"/>
              <w:rPr>
                <w:szCs w:val="18"/>
              </w:rPr>
            </w:pPr>
            <w:r w:rsidRPr="00C82138">
              <w:rPr>
                <w:szCs w:val="18"/>
              </w:rPr>
              <w:t>Temperature controlled catheter</w:t>
            </w:r>
          </w:p>
        </w:tc>
        <w:tc>
          <w:tcPr>
            <w:tcW w:w="0" w:type="auto"/>
          </w:tcPr>
          <w:p w:rsidR="00301129" w:rsidRPr="00C82138" w:rsidRDefault="00301129" w:rsidP="00290E45">
            <w:pPr>
              <w:pStyle w:val="TableText"/>
              <w:rPr>
                <w:szCs w:val="18"/>
              </w:rPr>
            </w:pPr>
            <w:r w:rsidRPr="00C82138">
              <w:rPr>
                <w:szCs w:val="18"/>
              </w:rPr>
              <w:t>Clinical outcomes after RFA</w:t>
            </w:r>
          </w:p>
        </w:tc>
        <w:tc>
          <w:tcPr>
            <w:tcW w:w="0" w:type="auto"/>
          </w:tcPr>
          <w:p w:rsidR="00301129" w:rsidRPr="00C82138" w:rsidRDefault="00301129" w:rsidP="00290E45">
            <w:pPr>
              <w:pStyle w:val="TableText"/>
              <w:rPr>
                <w:szCs w:val="18"/>
              </w:rPr>
            </w:pPr>
            <w:r w:rsidRPr="00C82138">
              <w:rPr>
                <w:szCs w:val="18"/>
              </w:rPr>
              <w:t>In the acute setting: Cardiac decompenstation 10, syncope 26, ACS 14, vascular event 5; typical AVNRT 73%; atypical AVNRT more common in older pts than in younger pts (15% vs. 4%); ablation was performed in 79% of the older pts vs. 57% in the younger pts; complications more common 7% vs. 2.5% in older pts; more AF induced during study (19% vs. 5%)</w:t>
            </w:r>
          </w:p>
        </w:tc>
        <w:tc>
          <w:tcPr>
            <w:tcW w:w="0" w:type="auto"/>
          </w:tcPr>
          <w:p w:rsidR="00301129" w:rsidRPr="00C82138" w:rsidRDefault="00301129" w:rsidP="00290E45">
            <w:pPr>
              <w:pStyle w:val="TableText"/>
              <w:rPr>
                <w:szCs w:val="18"/>
              </w:rPr>
            </w:pPr>
            <w:r w:rsidRPr="00C82138">
              <w:rPr>
                <w:szCs w:val="18"/>
              </w:rPr>
              <w:t>Older pts have more severe sxs associated w/ SVT at baseline; Atypical AVNRT is more common in older pt</w:t>
            </w:r>
            <w:r>
              <w:rPr>
                <w:szCs w:val="18"/>
              </w:rPr>
              <w:t>s</w:t>
            </w:r>
            <w:r w:rsidRPr="00C82138">
              <w:rPr>
                <w:szCs w:val="18"/>
              </w:rPr>
              <w:t>. Complications are higher in older pts.</w:t>
            </w:r>
          </w:p>
          <w:p w:rsidR="00301129" w:rsidRPr="00C82138" w:rsidRDefault="00301129" w:rsidP="00290E45">
            <w:pPr>
              <w:pStyle w:val="TableText"/>
              <w:rPr>
                <w:szCs w:val="18"/>
              </w:rPr>
            </w:pPr>
            <w:r w:rsidRPr="00C82138">
              <w:rPr>
                <w:szCs w:val="18"/>
              </w:rPr>
              <w:t>Very difficult paper to understand; did not specifically, or clearly, state the types of complications.</w:t>
            </w:r>
          </w:p>
        </w:tc>
      </w:tr>
      <w:tr w:rsidR="00301129" w:rsidRPr="00C82138" w:rsidTr="0021551B">
        <w:tc>
          <w:tcPr>
            <w:tcW w:w="0" w:type="auto"/>
          </w:tcPr>
          <w:p w:rsidR="00301129" w:rsidRPr="00C82138" w:rsidRDefault="00301129" w:rsidP="00290E45">
            <w:pPr>
              <w:pStyle w:val="TableText"/>
              <w:rPr>
                <w:szCs w:val="18"/>
              </w:rPr>
            </w:pPr>
            <w:r w:rsidRPr="00C82138">
              <w:rPr>
                <w:szCs w:val="18"/>
              </w:rPr>
              <w:t>Hoffman BA</w:t>
            </w:r>
          </w:p>
          <w:p w:rsidR="00301129" w:rsidRPr="00C82138" w:rsidRDefault="00301129" w:rsidP="00290E45">
            <w:pPr>
              <w:pStyle w:val="TableText"/>
              <w:rPr>
                <w:szCs w:val="18"/>
              </w:rPr>
            </w:pPr>
            <w:r w:rsidRPr="00C82138">
              <w:rPr>
                <w:szCs w:val="18"/>
              </w:rPr>
              <w:lastRenderedPageBreak/>
              <w:t>2011</w:t>
            </w:r>
          </w:p>
          <w:p w:rsidR="00301129" w:rsidRPr="00C82138" w:rsidRDefault="00301129" w:rsidP="00290E45">
            <w:pPr>
              <w:pStyle w:val="TableText"/>
              <w:rPr>
                <w:szCs w:val="18"/>
              </w:rPr>
            </w:pPr>
            <w:r w:rsidRPr="00C82138">
              <w:rPr>
                <w:szCs w:val="18"/>
              </w:rPr>
              <w:fldChar w:fldCharType="begin">
                <w:fldData xml:space="preserve">PFJlZm1hbj48Q2l0ZT48QXV0aG9yPkhvZmZtYW5uPC9BdXRob3I+PFllYXI+MjAxMTwvWWVhcj48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=
</w:fldData>
              </w:fldChar>
            </w:r>
            <w:r w:rsidR="0011025F">
              <w:rPr>
                <w:szCs w:val="18"/>
              </w:rPr>
              <w:instrText xml:space="preserve"> ADDIN REFMGR.CITE </w:instrText>
            </w:r>
            <w:r w:rsidR="0011025F">
              <w:rPr>
                <w:szCs w:val="18"/>
              </w:rPr>
              <w:fldChar w:fldCharType="begin">
                <w:fldData xml:space="preserve">PFJlZm1hbj48Q2l0ZT48QXV0aG9yPkhvZmZtYW5uPC9BdXRob3I+PFllYXI+MjAxMTwvWWVhcj48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=
</w:fldData>
              </w:fldChar>
            </w:r>
            <w:r w:rsidR="0011025F">
              <w:rPr>
                <w:szCs w:val="18"/>
              </w:rPr>
              <w:instrText xml:space="preserve"> ADDIN EN.CITE.DATA </w:instrText>
            </w:r>
            <w:r w:rsidR="0011025F">
              <w:rPr>
                <w:szCs w:val="18"/>
              </w:rPr>
            </w:r>
            <w:r w:rsidR="0011025F">
              <w:rPr>
                <w:szCs w:val="18"/>
              </w:rPr>
              <w:fldChar w:fldCharType="end"/>
            </w:r>
            <w:r w:rsidRPr="00C82138">
              <w:rPr>
                <w:szCs w:val="18"/>
              </w:rPr>
            </w:r>
            <w:r w:rsidRPr="00C82138">
              <w:rPr>
                <w:szCs w:val="18"/>
              </w:rPr>
              <w:fldChar w:fldCharType="separate"/>
            </w:r>
            <w:r w:rsidR="00C55E77">
              <w:rPr>
                <w:noProof/>
                <w:szCs w:val="18"/>
              </w:rPr>
              <w:t>(372)</w:t>
            </w:r>
            <w:r w:rsidRPr="00C82138">
              <w:rPr>
                <w:szCs w:val="18"/>
              </w:rPr>
              <w:fldChar w:fldCharType="end"/>
            </w:r>
          </w:p>
          <w:p w:rsidR="00301129" w:rsidRPr="00C82138" w:rsidRDefault="00CF3027" w:rsidP="00290E45">
            <w:pPr>
              <w:pStyle w:val="TableText"/>
              <w:rPr>
                <w:szCs w:val="18"/>
              </w:rPr>
            </w:pPr>
            <w:hyperlink r:id="rId445" w:history="1">
              <w:r w:rsidR="00301129" w:rsidRPr="00C82138">
                <w:rPr>
                  <w:rStyle w:val="Hyperlink"/>
                  <w:szCs w:val="18"/>
                </w:rPr>
                <w:t>21315834</w:t>
              </w:r>
            </w:hyperlink>
          </w:p>
          <w:p w:rsidR="00301129" w:rsidRPr="00C82138" w:rsidRDefault="00301129" w:rsidP="00290E45">
            <w:pPr>
              <w:pStyle w:val="TableText"/>
              <w:rPr>
                <w:szCs w:val="18"/>
              </w:rPr>
            </w:pPr>
          </w:p>
        </w:tc>
        <w:tc>
          <w:tcPr>
            <w:tcW w:w="0" w:type="auto"/>
          </w:tcPr>
          <w:p w:rsidR="00301129" w:rsidRPr="00C82138" w:rsidRDefault="00301129" w:rsidP="00290E45">
            <w:pPr>
              <w:pStyle w:val="TableText"/>
              <w:rPr>
                <w:rFonts w:cs="Arial"/>
                <w:szCs w:val="18"/>
              </w:rPr>
            </w:pPr>
            <w:r w:rsidRPr="00C82138">
              <w:rPr>
                <w:rFonts w:cs="Arial"/>
                <w:szCs w:val="18"/>
              </w:rPr>
              <w:lastRenderedPageBreak/>
              <w:t xml:space="preserve">German registry; 48 </w:t>
            </w:r>
            <w:r w:rsidRPr="00C82138">
              <w:rPr>
                <w:rFonts w:cs="Arial"/>
                <w:szCs w:val="18"/>
              </w:rPr>
              <w:lastRenderedPageBreak/>
              <w:t>trial centers in Germany</w:t>
            </w:r>
          </w:p>
        </w:tc>
        <w:tc>
          <w:tcPr>
            <w:tcW w:w="0" w:type="auto"/>
          </w:tcPr>
          <w:p w:rsidR="00301129" w:rsidRPr="00C82138" w:rsidRDefault="00301129" w:rsidP="00290E45">
            <w:pPr>
              <w:pStyle w:val="TableText"/>
              <w:rPr>
                <w:szCs w:val="18"/>
              </w:rPr>
            </w:pPr>
            <w:r w:rsidRPr="00C82138">
              <w:rPr>
                <w:szCs w:val="18"/>
              </w:rPr>
              <w:lastRenderedPageBreak/>
              <w:t xml:space="preserve">3234 consecutive </w:t>
            </w:r>
            <w:r w:rsidRPr="00C82138">
              <w:rPr>
                <w:szCs w:val="18"/>
              </w:rPr>
              <w:lastRenderedPageBreak/>
              <w:t>pts undergoing AVNRT ablation from 3/2007 to 5/2010</w:t>
            </w:r>
          </w:p>
        </w:tc>
        <w:tc>
          <w:tcPr>
            <w:tcW w:w="0" w:type="auto"/>
          </w:tcPr>
          <w:p w:rsidR="00301129" w:rsidRDefault="00301129" w:rsidP="00290E45">
            <w:pPr>
              <w:pStyle w:val="TableText"/>
              <w:rPr>
                <w:rFonts w:cs="Arial"/>
                <w:szCs w:val="18"/>
              </w:rPr>
            </w:pPr>
            <w:r w:rsidRPr="00C82138">
              <w:rPr>
                <w:rFonts w:cs="Arial"/>
                <w:szCs w:val="18"/>
              </w:rPr>
              <w:lastRenderedPageBreak/>
              <w:t xml:space="preserve">AVNRT pts: </w:t>
            </w:r>
            <w:r>
              <w:rPr>
                <w:rFonts w:cs="Arial"/>
                <w:szCs w:val="18"/>
              </w:rPr>
              <w:t>&gt;50 y</w:t>
            </w:r>
          </w:p>
          <w:p w:rsidR="00301129" w:rsidRDefault="00301129" w:rsidP="00290E45">
            <w:pPr>
              <w:pStyle w:val="TableText"/>
              <w:rPr>
                <w:rFonts w:cs="OfficinaSans-Book"/>
                <w:szCs w:val="18"/>
              </w:rPr>
            </w:pPr>
            <w:r>
              <w:rPr>
                <w:rFonts w:cs="OfficinaSans-Book"/>
                <w:szCs w:val="18"/>
              </w:rPr>
              <w:lastRenderedPageBreak/>
              <w:t>G</w:t>
            </w:r>
            <w:r w:rsidRPr="00C82138">
              <w:rPr>
                <w:rFonts w:cs="OfficinaSans-Book"/>
                <w:szCs w:val="18"/>
              </w:rPr>
              <w:t>roup 1, n</w:t>
            </w:r>
            <w:r>
              <w:rPr>
                <w:rFonts w:cs="OfficinaSans-Book"/>
                <w:szCs w:val="18"/>
              </w:rPr>
              <w:t>=</w:t>
            </w:r>
            <w:r w:rsidRPr="00C82138">
              <w:rPr>
                <w:rFonts w:cs="OfficinaSans-Book"/>
                <w:szCs w:val="18"/>
              </w:rPr>
              <w:t>1,268 [39.2%]; median</w:t>
            </w:r>
            <w:r>
              <w:rPr>
                <w:rFonts w:cs="OfficinaSans-Book"/>
                <w:szCs w:val="18"/>
              </w:rPr>
              <w:t xml:space="preserve"> </w:t>
            </w:r>
            <w:r w:rsidRPr="00C82138">
              <w:rPr>
                <w:rFonts w:cs="OfficinaSans-Book"/>
                <w:szCs w:val="18"/>
              </w:rPr>
              <w:t xml:space="preserve">age 40 </w:t>
            </w:r>
            <w:r>
              <w:rPr>
                <w:rFonts w:cs="OfficinaSans-Book"/>
                <w:szCs w:val="18"/>
              </w:rPr>
              <w:t>y (95% CI: 30.0–45.0 y)</w:t>
            </w:r>
            <w:r w:rsidRPr="00C82138">
              <w:rPr>
                <w:rFonts w:cs="OfficinaSans-Book"/>
                <w:szCs w:val="18"/>
              </w:rPr>
              <w:t xml:space="preserve">, 74.1% women, </w:t>
            </w:r>
          </w:p>
          <w:p w:rsidR="00301129" w:rsidRDefault="00301129" w:rsidP="00290E45">
            <w:pPr>
              <w:pStyle w:val="TableText"/>
              <w:rPr>
                <w:rFonts w:cs="OfficinaSans-Book"/>
                <w:szCs w:val="18"/>
              </w:rPr>
            </w:pPr>
          </w:p>
          <w:p w:rsidR="00301129" w:rsidRDefault="00301129" w:rsidP="00290E45">
            <w:pPr>
              <w:pStyle w:val="TableText"/>
              <w:rPr>
                <w:rFonts w:cs="OfficinaSans-Book"/>
                <w:szCs w:val="18"/>
              </w:rPr>
            </w:pPr>
            <w:r>
              <w:rPr>
                <w:rFonts w:cs="OfficinaSans-Book"/>
                <w:szCs w:val="18"/>
              </w:rPr>
              <w:t xml:space="preserve">Group 2 </w:t>
            </w:r>
            <w:r w:rsidRPr="00C82138">
              <w:rPr>
                <w:rFonts w:cs="OfficinaSans-Book"/>
                <w:szCs w:val="18"/>
              </w:rPr>
              <w:t>50–75 y</w:t>
            </w:r>
            <w:r>
              <w:rPr>
                <w:rFonts w:cs="OfficinaSans-Book"/>
                <w:szCs w:val="18"/>
              </w:rPr>
              <w:t xml:space="preserve"> old</w:t>
            </w:r>
          </w:p>
          <w:p w:rsidR="00301129" w:rsidRPr="00C82138" w:rsidRDefault="00301129" w:rsidP="00290E45">
            <w:pPr>
              <w:pStyle w:val="TableText"/>
              <w:rPr>
                <w:rFonts w:cs="OfficinaSans-Book"/>
                <w:szCs w:val="18"/>
              </w:rPr>
            </w:pPr>
            <w:r>
              <w:rPr>
                <w:rFonts w:cs="OfficinaSans-Book"/>
                <w:szCs w:val="18"/>
              </w:rPr>
              <w:t>(</w:t>
            </w:r>
            <w:r w:rsidRPr="00C82138">
              <w:rPr>
                <w:rFonts w:cs="OfficinaSans-Book"/>
                <w:szCs w:val="18"/>
              </w:rPr>
              <w:t>n</w:t>
            </w:r>
            <w:r>
              <w:rPr>
                <w:rFonts w:cs="OfficinaSans-Book"/>
                <w:szCs w:val="18"/>
              </w:rPr>
              <w:t>=</w:t>
            </w:r>
            <w:r w:rsidRPr="00C82138">
              <w:rPr>
                <w:rFonts w:cs="OfficinaSans-Book"/>
                <w:szCs w:val="18"/>
              </w:rPr>
              <w:t xml:space="preserve">1,707 [52.8%]; 63.0 </w:t>
            </w:r>
            <w:r>
              <w:rPr>
                <w:rFonts w:cs="OfficinaSans-Book"/>
                <w:szCs w:val="18"/>
              </w:rPr>
              <w:t xml:space="preserve">y </w:t>
            </w:r>
            <w:r w:rsidRPr="00C82138">
              <w:rPr>
                <w:rFonts w:cs="OfficinaSans-Book"/>
                <w:szCs w:val="18"/>
              </w:rPr>
              <w:t>[</w:t>
            </w:r>
            <w:r>
              <w:rPr>
                <w:rFonts w:cs="OfficinaSans-Book"/>
                <w:szCs w:val="18"/>
              </w:rPr>
              <w:t xml:space="preserve">95% CI: </w:t>
            </w:r>
            <w:r w:rsidRPr="00C82138">
              <w:rPr>
                <w:rFonts w:cs="OfficinaSans-Book"/>
                <w:szCs w:val="18"/>
              </w:rPr>
              <w:t>58.0–69.0] y, 63.0%</w:t>
            </w:r>
          </w:p>
          <w:p w:rsidR="00301129" w:rsidRDefault="00301129" w:rsidP="00290E45">
            <w:pPr>
              <w:pStyle w:val="TableText"/>
              <w:rPr>
                <w:rFonts w:cs="OfficinaSans-Book"/>
                <w:szCs w:val="18"/>
              </w:rPr>
            </w:pPr>
            <w:r>
              <w:rPr>
                <w:rFonts w:cs="OfficinaSans-Book"/>
                <w:szCs w:val="18"/>
              </w:rPr>
              <w:t>women)</w:t>
            </w:r>
          </w:p>
          <w:p w:rsidR="00301129" w:rsidRDefault="00301129" w:rsidP="00290E45">
            <w:pPr>
              <w:pStyle w:val="TableText"/>
              <w:rPr>
                <w:rFonts w:cs="OfficinaSans-Book"/>
                <w:szCs w:val="18"/>
              </w:rPr>
            </w:pPr>
          </w:p>
          <w:p w:rsidR="00301129" w:rsidRPr="00C82138" w:rsidRDefault="00301129" w:rsidP="00290E45">
            <w:pPr>
              <w:pStyle w:val="TableText"/>
              <w:rPr>
                <w:rFonts w:cs="Arial"/>
                <w:szCs w:val="18"/>
              </w:rPr>
            </w:pPr>
            <w:r>
              <w:rPr>
                <w:rFonts w:cs="OfficinaSans-Book"/>
                <w:szCs w:val="18"/>
              </w:rPr>
              <w:t>Group 3 &gt;</w:t>
            </w:r>
            <w:r w:rsidRPr="00C82138">
              <w:rPr>
                <w:rFonts w:cs="OfficinaSans-Book"/>
                <w:szCs w:val="18"/>
              </w:rPr>
              <w:t xml:space="preserve">75 y old (n </w:t>
            </w:r>
            <w:r>
              <w:rPr>
                <w:rFonts w:cs="Universal-GreekwithMathPi"/>
                <w:szCs w:val="18"/>
              </w:rPr>
              <w:t>=</w:t>
            </w:r>
            <w:r w:rsidRPr="00C82138">
              <w:rPr>
                <w:rFonts w:cs="OfficinaSans-Book"/>
                <w:szCs w:val="18"/>
              </w:rPr>
              <w:t>259 [8.0%]; 79.0</w:t>
            </w:r>
            <w:r>
              <w:rPr>
                <w:rFonts w:cs="OfficinaSans-Book"/>
                <w:szCs w:val="18"/>
              </w:rPr>
              <w:t xml:space="preserve"> </w:t>
            </w:r>
            <w:r w:rsidRPr="00C82138">
              <w:rPr>
                <w:rFonts w:cs="OfficinaSans-Book"/>
                <w:szCs w:val="18"/>
              </w:rPr>
              <w:t>[</w:t>
            </w:r>
            <w:r>
              <w:rPr>
                <w:rFonts w:cs="OfficinaSans-Book"/>
                <w:szCs w:val="18"/>
              </w:rPr>
              <w:t xml:space="preserve">95% CI: </w:t>
            </w:r>
            <w:r w:rsidRPr="00C82138">
              <w:rPr>
                <w:rFonts w:cs="OfficinaSans-Book"/>
                <w:szCs w:val="18"/>
              </w:rPr>
              <w:t>77.0–82.0] y, 50.6% women).</w:t>
            </w:r>
          </w:p>
        </w:tc>
        <w:tc>
          <w:tcPr>
            <w:tcW w:w="0" w:type="auto"/>
          </w:tcPr>
          <w:p w:rsidR="00301129" w:rsidRPr="00C82138" w:rsidRDefault="00301129" w:rsidP="00290E45">
            <w:pPr>
              <w:pStyle w:val="TableText"/>
              <w:rPr>
                <w:szCs w:val="18"/>
              </w:rPr>
            </w:pPr>
            <w:r w:rsidRPr="00C82138">
              <w:rPr>
                <w:szCs w:val="18"/>
              </w:rPr>
              <w:lastRenderedPageBreak/>
              <w:t xml:space="preserve">Acute and long term </w:t>
            </w:r>
            <w:r w:rsidRPr="00C82138">
              <w:rPr>
                <w:szCs w:val="18"/>
              </w:rPr>
              <w:lastRenderedPageBreak/>
              <w:t>success rate, complications and recurrence</w:t>
            </w:r>
          </w:p>
        </w:tc>
        <w:tc>
          <w:tcPr>
            <w:tcW w:w="0" w:type="auto"/>
          </w:tcPr>
          <w:p w:rsidR="00301129" w:rsidRPr="00C82138" w:rsidRDefault="00301129" w:rsidP="00290E45">
            <w:pPr>
              <w:pStyle w:val="TableText"/>
              <w:rPr>
                <w:rFonts w:cs="OfficinaSans-Book"/>
                <w:szCs w:val="18"/>
              </w:rPr>
            </w:pPr>
            <w:r w:rsidRPr="00C82138">
              <w:rPr>
                <w:rFonts w:cs="OfficinaSans-Book"/>
                <w:szCs w:val="18"/>
              </w:rPr>
              <w:lastRenderedPageBreak/>
              <w:t xml:space="preserve">No differences were observed among the </w:t>
            </w:r>
            <w:r w:rsidRPr="00C82138">
              <w:rPr>
                <w:rFonts w:cs="OfficinaSans-Book"/>
                <w:szCs w:val="18"/>
              </w:rPr>
              <w:lastRenderedPageBreak/>
              <w:t xml:space="preserve">three groups w/ regard to primary CA success rate (98.7% vs. 98.8% vs. 98.5%; </w:t>
            </w:r>
            <w:r w:rsidRPr="00C82138">
              <w:rPr>
                <w:rFonts w:cs="OfficinaSans-BookItalic"/>
                <w:i/>
                <w:iCs/>
                <w:szCs w:val="18"/>
              </w:rPr>
              <w:t>P</w:t>
            </w:r>
            <w:r>
              <w:rPr>
                <w:rFonts w:cs="OfficinaSans-BookItalic"/>
                <w:i/>
                <w:iCs/>
                <w:szCs w:val="18"/>
              </w:rPr>
              <w:t>=0</w:t>
            </w:r>
            <w:r w:rsidRPr="00C82138">
              <w:rPr>
                <w:rFonts w:cs="OfficinaSans-Book"/>
                <w:szCs w:val="18"/>
              </w:rPr>
              <w:t>.92)</w:t>
            </w:r>
          </w:p>
          <w:p w:rsidR="00301129" w:rsidRPr="00C82138" w:rsidRDefault="00301129" w:rsidP="00290E45">
            <w:pPr>
              <w:pStyle w:val="TableText"/>
              <w:rPr>
                <w:rFonts w:cs="OfficinaSans-Book"/>
                <w:szCs w:val="18"/>
              </w:rPr>
            </w:pPr>
            <w:r w:rsidRPr="00C82138">
              <w:rPr>
                <w:rFonts w:cs="OfficinaSans-Book"/>
                <w:szCs w:val="18"/>
              </w:rPr>
              <w:t>Hemodynamically stable pericardial eff/usion occurred in five group 2 (0.3%) and two group 3 (0.8%) pts</w:t>
            </w:r>
          </w:p>
          <w:p w:rsidR="00301129" w:rsidRPr="00C82138" w:rsidRDefault="00301129" w:rsidP="00290E45">
            <w:pPr>
              <w:pStyle w:val="TableText"/>
              <w:rPr>
                <w:rFonts w:cs="OfficinaSans-Book"/>
                <w:szCs w:val="18"/>
              </w:rPr>
            </w:pPr>
            <w:r w:rsidRPr="00C82138">
              <w:rPr>
                <w:rFonts w:cs="OfficinaSans-Book"/>
                <w:szCs w:val="18"/>
              </w:rPr>
              <w:t>but in none of the group 1 (</w:t>
            </w:r>
            <w:r w:rsidRPr="00C82138">
              <w:rPr>
                <w:rFonts w:cs="OfficinaSans-BookItalic"/>
                <w:i/>
                <w:iCs/>
                <w:szCs w:val="18"/>
              </w:rPr>
              <w:t>P</w:t>
            </w:r>
            <w:r>
              <w:rPr>
                <w:rFonts w:cs="OfficinaSans-BookItalic"/>
                <w:i/>
                <w:iCs/>
                <w:szCs w:val="18"/>
              </w:rPr>
              <w:t>=0</w:t>
            </w:r>
            <w:r w:rsidRPr="00C82138">
              <w:rPr>
                <w:rFonts w:cs="OfficinaSans-Book"/>
                <w:szCs w:val="18"/>
              </w:rPr>
              <w:t>.05) pts</w:t>
            </w:r>
          </w:p>
          <w:p w:rsidR="00301129" w:rsidRPr="00C82138" w:rsidRDefault="00301129" w:rsidP="00290E45">
            <w:pPr>
              <w:pStyle w:val="TableText"/>
              <w:rPr>
                <w:rFonts w:cs="OfficinaSans-Book"/>
                <w:szCs w:val="18"/>
              </w:rPr>
            </w:pPr>
            <w:r w:rsidRPr="00C82138">
              <w:rPr>
                <w:rFonts w:cs="OfficinaSans-Book"/>
                <w:szCs w:val="18"/>
              </w:rPr>
              <w:t>AV block requiring permanent pacemaker implantation occurred</w:t>
            </w:r>
          </w:p>
          <w:p w:rsidR="00301129" w:rsidRPr="00C82138" w:rsidRDefault="00301129" w:rsidP="00290E45">
            <w:pPr>
              <w:pStyle w:val="TableText"/>
              <w:rPr>
                <w:rFonts w:cs="OfficinaSans-Book"/>
                <w:szCs w:val="18"/>
              </w:rPr>
            </w:pPr>
            <w:r w:rsidRPr="00C82138">
              <w:rPr>
                <w:rFonts w:cs="OfficinaSans-Book"/>
                <w:szCs w:val="18"/>
              </w:rPr>
              <w:t>in two pts in group 1 (0.2%) and six pts in group 2</w:t>
            </w:r>
          </w:p>
          <w:p w:rsidR="00301129" w:rsidRPr="00C82138" w:rsidRDefault="00301129" w:rsidP="00290E45">
            <w:pPr>
              <w:pStyle w:val="TableText"/>
              <w:rPr>
                <w:rFonts w:cs="OfficinaSans-Book"/>
                <w:szCs w:val="18"/>
              </w:rPr>
            </w:pPr>
            <w:r w:rsidRPr="00C82138">
              <w:rPr>
                <w:rFonts w:cs="OfficinaSans-Book"/>
                <w:szCs w:val="18"/>
              </w:rPr>
              <w:t>(0.4%) but none in group 3 (</w:t>
            </w:r>
            <w:r>
              <w:rPr>
                <w:rFonts w:cs="OfficinaSans-BookItalic"/>
                <w:i/>
                <w:iCs/>
                <w:szCs w:val="18"/>
              </w:rPr>
              <w:t>P=</w:t>
            </w:r>
            <w:r w:rsidRPr="00C82138">
              <w:rPr>
                <w:rFonts w:cs="Universal-GreekwithMathPi"/>
                <w:szCs w:val="18"/>
              </w:rPr>
              <w:t xml:space="preserve"> </w:t>
            </w:r>
            <w:r w:rsidRPr="00C82138">
              <w:rPr>
                <w:rFonts w:cs="OfficinaSans-Book"/>
                <w:szCs w:val="18"/>
              </w:rPr>
              <w:t>0.41)</w:t>
            </w:r>
          </w:p>
          <w:p w:rsidR="00301129" w:rsidRPr="00C82138" w:rsidRDefault="00301129" w:rsidP="00290E45">
            <w:pPr>
              <w:pStyle w:val="TableText"/>
              <w:rPr>
                <w:rFonts w:cs="OfficinaSans-Book"/>
                <w:szCs w:val="18"/>
              </w:rPr>
            </w:pPr>
            <w:r w:rsidRPr="00C82138">
              <w:rPr>
                <w:rFonts w:cs="OfficinaSans-Book"/>
                <w:szCs w:val="18"/>
              </w:rPr>
              <w:t>During a median f/u of 511 d, recurrence rate was 5.7% in all pts</w:t>
            </w:r>
          </w:p>
        </w:tc>
        <w:tc>
          <w:tcPr>
            <w:tcW w:w="0" w:type="auto"/>
          </w:tcPr>
          <w:p w:rsidR="00301129" w:rsidRPr="00C82138" w:rsidRDefault="00301129" w:rsidP="00290E45">
            <w:pPr>
              <w:pStyle w:val="TableText"/>
              <w:rPr>
                <w:rFonts w:cs="OfficinaSans-Book"/>
                <w:szCs w:val="18"/>
              </w:rPr>
            </w:pPr>
            <w:r w:rsidRPr="00C82138">
              <w:rPr>
                <w:rFonts w:cs="OfficinaSans-Book"/>
                <w:szCs w:val="18"/>
              </w:rPr>
              <w:lastRenderedPageBreak/>
              <w:t xml:space="preserve">Catheter ablation for AVNRT is highly </w:t>
            </w:r>
            <w:r w:rsidRPr="00C82138">
              <w:rPr>
                <w:rFonts w:cs="OfficinaSans-Book"/>
                <w:szCs w:val="18"/>
              </w:rPr>
              <w:lastRenderedPageBreak/>
              <w:t>effective and safe and does not pose an increased risk for complete AV block in pts over 75 y of age, despite a higher prevalence of structural heart</w:t>
            </w:r>
          </w:p>
          <w:p w:rsidR="00301129" w:rsidRPr="00C82138" w:rsidRDefault="00301129" w:rsidP="00290E45">
            <w:pPr>
              <w:pStyle w:val="TableText"/>
              <w:rPr>
                <w:rFonts w:cs="Arial"/>
                <w:szCs w:val="18"/>
              </w:rPr>
            </w:pPr>
            <w:proofErr w:type="gramStart"/>
            <w:r w:rsidRPr="00C82138">
              <w:rPr>
                <w:rFonts w:cs="OfficinaSans-Book"/>
                <w:szCs w:val="18"/>
              </w:rPr>
              <w:t>disease</w:t>
            </w:r>
            <w:proofErr w:type="gramEnd"/>
            <w:r w:rsidRPr="00C82138">
              <w:rPr>
                <w:rFonts w:cs="OfficinaSans-Book"/>
                <w:szCs w:val="18"/>
              </w:rPr>
              <w:t>.</w:t>
            </w:r>
          </w:p>
        </w:tc>
      </w:tr>
      <w:tr w:rsidR="00F30742" w:rsidRPr="00735345" w:rsidTr="00F30742">
        <w:tc>
          <w:tcPr>
            <w:tcW w:w="0" w:type="auto"/>
            <w:tcBorders>
              <w:top w:val="single" w:sz="4" w:space="0" w:color="000000"/>
              <w:left w:val="single" w:sz="4" w:space="0" w:color="000000"/>
              <w:bottom w:val="single" w:sz="4" w:space="0" w:color="000000"/>
              <w:right w:val="single" w:sz="4" w:space="0" w:color="000000"/>
            </w:tcBorders>
          </w:tcPr>
          <w:p w:rsidR="00C55E77" w:rsidRDefault="00C55E77" w:rsidP="00C55E77">
            <w:pPr>
              <w:rPr>
                <w:rFonts w:cs="Arial"/>
                <w:sz w:val="18"/>
                <w:szCs w:val="18"/>
              </w:rPr>
            </w:pPr>
            <w:r>
              <w:rPr>
                <w:rFonts w:cs="Arial"/>
                <w:sz w:val="18"/>
                <w:szCs w:val="18"/>
              </w:rPr>
              <w:lastRenderedPageBreak/>
              <w:t>Ghali WA</w:t>
            </w:r>
          </w:p>
          <w:p w:rsidR="00C55E77" w:rsidRDefault="00C55E77" w:rsidP="00C55E77">
            <w:pPr>
              <w:rPr>
                <w:rFonts w:cs="Arial"/>
                <w:sz w:val="18"/>
                <w:szCs w:val="18"/>
              </w:rPr>
            </w:pPr>
            <w:r>
              <w:rPr>
                <w:rFonts w:cs="Arial"/>
                <w:sz w:val="18"/>
                <w:szCs w:val="18"/>
              </w:rPr>
              <w:t>2005</w:t>
            </w:r>
          </w:p>
          <w:p w:rsidR="00C55E77" w:rsidRDefault="00C55E77" w:rsidP="00C55E77">
            <w:pPr>
              <w:rPr>
                <w:rFonts w:cs="Arial"/>
                <w:sz w:val="18"/>
                <w:szCs w:val="18"/>
              </w:rPr>
            </w:pPr>
            <w:r>
              <w:rPr>
                <w:rFonts w:cs="Arial"/>
                <w:sz w:val="18"/>
                <w:szCs w:val="18"/>
              </w:rPr>
              <w:fldChar w:fldCharType="begin"/>
            </w:r>
            <w:r w:rsidR="0011025F">
              <w:rPr>
                <w:rFonts w:cs="Arial"/>
                <w:sz w:val="18"/>
                <w:szCs w:val="18"/>
              </w:rPr>
              <w:instrText xml:space="preserve"> ADDIN REFMGR.CITE &lt;Refman&gt;&lt;Cite&gt;&lt;Author&gt;Ghali&lt;/Author&gt;&lt;Year&gt;2005&lt;/Year&gt;&lt;RecNum&gt;657&lt;/RecNum&gt;&lt;IDText&gt;Atrial flutter and the risk of thromboembolism: a systematic review and meta-analysis&lt;/IDText&gt;&lt;MDL Ref_Type="Journal"&gt;&lt;Ref_Type&gt;Journal&lt;/Ref_Type&gt;&lt;Ref_ID&gt;657&lt;/Ref_ID&gt;&lt;Title_Primary&gt;Atrial flutter and the risk of thromboembolism: a systematic review and meta-analysis&lt;/Title_Primary&gt;&lt;Authors_Primary&gt;Ghali,W.A.&lt;/Authors_Primary&gt;&lt;Authors_Primary&gt;Wasil,B.I.&lt;/Authors_Primary&gt;&lt;Authors_Primary&gt;Brant,R.&lt;/Authors_Primary&gt;&lt;Authors_Primary&gt;Exner,D.V.&lt;/Authors_Primary&gt;&lt;Authors_Primary&gt;Cornuz,J.&lt;/Authors_Primary&gt;&lt;Date_Primary&gt;2005/2&lt;/Date_Primary&gt;&lt;Keywords&gt;analysis&lt;/Keywords&gt;&lt;Keywords&gt;Atrial Flutter&lt;/Keywords&gt;&lt;Keywords&gt;Canada&lt;/Keywords&gt;&lt;Keywords&gt;complications&lt;/Keywords&gt;&lt;Keywords&gt;Echocardiography&lt;/Keywords&gt;&lt;Keywords&gt;Electric Countershock&lt;/Keywords&gt;&lt;Keywords&gt;etiology&lt;/Keywords&gt;&lt;Keywords&gt;Humans&lt;/Keywords&gt;&lt;Keywords&gt;Medicine&lt;/Keywords&gt;&lt;Keywords&gt;methods&lt;/Keywords&gt;&lt;Keywords&gt;Patients&lt;/Keywords&gt;&lt;Keywords&gt;Prognosis&lt;/Keywords&gt;&lt;Keywords&gt;Research&lt;/Keywords&gt;&lt;Keywords&gt;Risk&lt;/Keywords&gt;&lt;Keywords&gt;Risk Factors&lt;/Keywords&gt;&lt;Keywords&gt;Thromboembolism&lt;/Keywords&gt;&lt;Reprint&gt;Not in File&lt;/Reprint&gt;&lt;Start_Page&gt;101&lt;/Start_Page&gt;&lt;End_Page&gt;107&lt;/End_Page&gt;&lt;Periodical&gt;Am J Med&lt;/Periodical&gt;&lt;Volume&gt;118&lt;/Volume&gt;&lt;Issue&gt;2&lt;/Issue&gt;&lt;ISSN_ISBN&gt;0002-9343&lt;/ISSN_ISBN&gt;&lt;Misc_3&gt;S0002-9343(04)00687-4;10.1016/j.amjmed.2004.06.048&lt;/Misc_3&gt;&lt;Address&gt;Department of Medicine, University of Calgary, Alberta, Canada. wghali@ucalgary.ca&lt;/Address&gt;&lt;Web_URL&gt;PM:15694889&lt;/Web_URL&gt;&lt;ZZ_JournalFull&gt;&lt;f name="System"&gt;The American journal of medicine&lt;/f&gt;&lt;/ZZ_JournalFull&gt;&lt;ZZ_JournalStdAbbrev&gt;&lt;f name="System"&gt;Am J Med&lt;/f&gt;&lt;/ZZ_JournalStdAbbrev&gt;&lt;ZZ_WorkformID&gt;1&lt;/ZZ_WorkformID&gt;&lt;/MDL&gt;&lt;/Cite&gt;&lt;/Refman&gt;</w:instrText>
            </w:r>
            <w:r>
              <w:rPr>
                <w:rFonts w:cs="Arial"/>
                <w:sz w:val="18"/>
                <w:szCs w:val="18"/>
              </w:rPr>
              <w:fldChar w:fldCharType="separate"/>
            </w:r>
            <w:r>
              <w:rPr>
                <w:rFonts w:cs="Arial"/>
                <w:noProof/>
                <w:sz w:val="18"/>
                <w:szCs w:val="18"/>
              </w:rPr>
              <w:t>(222)</w:t>
            </w:r>
            <w:r>
              <w:rPr>
                <w:rFonts w:cs="Arial"/>
                <w:sz w:val="18"/>
                <w:szCs w:val="18"/>
              </w:rPr>
              <w:fldChar w:fldCharType="end"/>
            </w:r>
          </w:p>
          <w:p w:rsidR="00F30742" w:rsidRPr="00735345" w:rsidRDefault="00F30742" w:rsidP="00F30742">
            <w:pPr>
              <w:pStyle w:val="TableText"/>
              <w:rPr>
                <w:szCs w:val="18"/>
              </w:rPr>
            </w:pPr>
          </w:p>
          <w:p w:rsidR="00F30742" w:rsidRPr="00735345" w:rsidRDefault="00F30742" w:rsidP="00F30742">
            <w:pPr>
              <w:pStyle w:val="TableText"/>
              <w:rPr>
                <w:szCs w:val="18"/>
              </w:rPr>
            </w:pPr>
          </w:p>
        </w:tc>
        <w:tc>
          <w:tcPr>
            <w:tcW w:w="0" w:type="auto"/>
            <w:tcBorders>
              <w:top w:val="single" w:sz="4" w:space="0" w:color="000000"/>
              <w:left w:val="single" w:sz="4" w:space="0" w:color="000000"/>
              <w:bottom w:val="single" w:sz="4" w:space="0" w:color="000000"/>
              <w:right w:val="single" w:sz="4" w:space="0" w:color="000000"/>
            </w:tcBorders>
          </w:tcPr>
          <w:p w:rsidR="00F30742" w:rsidRPr="00F30742" w:rsidRDefault="00F30742" w:rsidP="00F30742">
            <w:pPr>
              <w:pStyle w:val="TableText"/>
              <w:rPr>
                <w:rFonts w:cs="Arial"/>
                <w:szCs w:val="18"/>
              </w:rPr>
            </w:pPr>
            <w:r w:rsidRPr="00735345">
              <w:rPr>
                <w:rFonts w:cs="Arial"/>
                <w:szCs w:val="18"/>
              </w:rPr>
              <w:t>Systematic review and meta-analysis of observational studies that investigated risk of thromboembolism associated with atrial flutter.</w:t>
            </w:r>
          </w:p>
        </w:tc>
        <w:tc>
          <w:tcPr>
            <w:tcW w:w="0" w:type="auto"/>
            <w:tcBorders>
              <w:top w:val="single" w:sz="4" w:space="0" w:color="000000"/>
              <w:left w:val="single" w:sz="4" w:space="0" w:color="000000"/>
              <w:bottom w:val="single" w:sz="4" w:space="0" w:color="000000"/>
              <w:right w:val="single" w:sz="4" w:space="0" w:color="000000"/>
            </w:tcBorders>
          </w:tcPr>
          <w:p w:rsidR="00F30742" w:rsidRPr="00735345" w:rsidRDefault="00F30742" w:rsidP="00F30742">
            <w:pPr>
              <w:pStyle w:val="TableText"/>
              <w:rPr>
                <w:szCs w:val="18"/>
              </w:rPr>
            </w:pPr>
            <w:r w:rsidRPr="00735345">
              <w:rPr>
                <w:szCs w:val="18"/>
              </w:rPr>
              <w:t>The meta analysis included 13 studies on embolic risk around time of cardioversion that included 1546 patients. For chronic risk, there were 14 studies involving 17,691 patients.</w:t>
            </w:r>
          </w:p>
        </w:tc>
        <w:tc>
          <w:tcPr>
            <w:tcW w:w="0" w:type="auto"/>
            <w:tcBorders>
              <w:top w:val="single" w:sz="4" w:space="0" w:color="000000"/>
              <w:left w:val="single" w:sz="4" w:space="0" w:color="000000"/>
              <w:bottom w:val="single" w:sz="4" w:space="0" w:color="000000"/>
              <w:right w:val="single" w:sz="4" w:space="0" w:color="000000"/>
            </w:tcBorders>
          </w:tcPr>
          <w:p w:rsidR="00F30742" w:rsidRPr="00F30742" w:rsidRDefault="00F30742" w:rsidP="00F30742">
            <w:pPr>
              <w:pStyle w:val="TableText"/>
              <w:rPr>
                <w:rFonts w:cs="Arial"/>
                <w:szCs w:val="18"/>
              </w:rPr>
            </w:pPr>
            <w:r w:rsidRPr="00F30742">
              <w:rPr>
                <w:rFonts w:cs="Arial"/>
                <w:szCs w:val="18"/>
              </w:rPr>
              <w:t>MEDLINE, EMBASE, bibliographies, and consultation with clinical experts were used to identify studies that report the risk of thromboembolism associated with attempted cardioversion and longer-term risk in patients with atrial flutter.</w:t>
            </w:r>
          </w:p>
        </w:tc>
        <w:tc>
          <w:tcPr>
            <w:tcW w:w="0" w:type="auto"/>
            <w:tcBorders>
              <w:top w:val="single" w:sz="4" w:space="0" w:color="000000"/>
              <w:left w:val="single" w:sz="4" w:space="0" w:color="000000"/>
              <w:bottom w:val="single" w:sz="4" w:space="0" w:color="000000"/>
              <w:right w:val="single" w:sz="4" w:space="0" w:color="000000"/>
            </w:tcBorders>
          </w:tcPr>
          <w:p w:rsidR="00F30742" w:rsidRPr="00735345" w:rsidRDefault="00F30742" w:rsidP="00F30742">
            <w:pPr>
              <w:pStyle w:val="TableText"/>
              <w:rPr>
                <w:szCs w:val="18"/>
              </w:rPr>
            </w:pPr>
            <w:r>
              <w:rPr>
                <w:szCs w:val="18"/>
              </w:rPr>
              <w:t>Risk of thromboembolism associated with atrial flutter around time of cardioversion or over the long term in chronic atrial flutter.</w:t>
            </w:r>
          </w:p>
        </w:tc>
        <w:tc>
          <w:tcPr>
            <w:tcW w:w="0" w:type="auto"/>
            <w:tcBorders>
              <w:top w:val="single" w:sz="4" w:space="0" w:color="000000"/>
              <w:left w:val="single" w:sz="4" w:space="0" w:color="000000"/>
              <w:bottom w:val="single" w:sz="4" w:space="0" w:color="000000"/>
              <w:right w:val="single" w:sz="4" w:space="0" w:color="000000"/>
            </w:tcBorders>
          </w:tcPr>
          <w:p w:rsidR="00F30742" w:rsidRPr="00F30742" w:rsidRDefault="00F30742" w:rsidP="00F30742">
            <w:pPr>
              <w:pStyle w:val="TableText"/>
              <w:rPr>
                <w:rFonts w:cs="OfficinaSans-Book"/>
                <w:szCs w:val="18"/>
              </w:rPr>
            </w:pPr>
            <w:r w:rsidRPr="00F30742">
              <w:rPr>
                <w:rFonts w:cs="OfficinaSans-Book"/>
                <w:szCs w:val="18"/>
              </w:rPr>
              <w:t>Around the time of cardioversion, the risk of thromboembolic events ranged from 0% to 7.3% depending of clinical factors.</w:t>
            </w:r>
          </w:p>
          <w:p w:rsidR="00F30742" w:rsidRPr="00F30742" w:rsidRDefault="00F30742" w:rsidP="00F30742">
            <w:pPr>
              <w:pStyle w:val="TableText"/>
              <w:rPr>
                <w:rFonts w:cs="OfficinaSans-Book"/>
                <w:szCs w:val="18"/>
              </w:rPr>
            </w:pPr>
            <w:r w:rsidRPr="00F30742">
              <w:rPr>
                <w:rFonts w:cs="OfficinaSans-Book"/>
                <w:szCs w:val="18"/>
              </w:rPr>
              <w:t>Lower event rates were observed in patients taking anticoagulants.</w:t>
            </w:r>
          </w:p>
          <w:p w:rsidR="00F30742" w:rsidRPr="00F30742" w:rsidRDefault="00F30742" w:rsidP="00F30742">
            <w:pPr>
              <w:pStyle w:val="TableText"/>
              <w:rPr>
                <w:rFonts w:cs="OfficinaSans-Book"/>
                <w:szCs w:val="18"/>
              </w:rPr>
            </w:pPr>
            <w:r w:rsidRPr="00F30742">
              <w:rPr>
                <w:rFonts w:cs="OfficinaSans-Book"/>
                <w:szCs w:val="18"/>
              </w:rPr>
              <w:t>The long term risk rate of thromboembolism was approximately 3% with sustained atrial flutter.</w:t>
            </w:r>
          </w:p>
        </w:tc>
        <w:tc>
          <w:tcPr>
            <w:tcW w:w="0" w:type="auto"/>
            <w:tcBorders>
              <w:top w:val="single" w:sz="4" w:space="0" w:color="000000"/>
              <w:left w:val="single" w:sz="4" w:space="0" w:color="000000"/>
              <w:bottom w:val="single" w:sz="4" w:space="0" w:color="000000"/>
              <w:right w:val="single" w:sz="4" w:space="0" w:color="000000"/>
            </w:tcBorders>
          </w:tcPr>
          <w:p w:rsidR="00F30742" w:rsidRPr="00F30742" w:rsidRDefault="00F30742" w:rsidP="00F30742">
            <w:pPr>
              <w:pStyle w:val="TableText"/>
              <w:rPr>
                <w:rFonts w:cs="OfficinaSans-Book"/>
                <w:szCs w:val="18"/>
              </w:rPr>
            </w:pPr>
            <w:r w:rsidRPr="00F30742">
              <w:rPr>
                <w:rFonts w:cs="OfficinaSans-Book"/>
                <w:szCs w:val="18"/>
              </w:rPr>
              <w:t xml:space="preserve">The findings of this systematic review strongly suggest that atrial flutter does indeed impart a risk of thromboembolism. </w:t>
            </w:r>
          </w:p>
        </w:tc>
      </w:tr>
    </w:tbl>
    <w:p w:rsidR="006A4D8C" w:rsidRDefault="00892BFC" w:rsidP="006A4D8C">
      <w:pPr>
        <w:pStyle w:val="TableText"/>
        <w:rPr>
          <w:rFonts w:eastAsia="Times New Roman" w:cs="Arial"/>
          <w:bCs/>
          <w:szCs w:val="18"/>
        </w:rPr>
      </w:pPr>
      <w:r>
        <w:rPr>
          <w:rFonts w:eastAsia="Times New Roman" w:cs="Arial"/>
          <w:bCs/>
          <w:szCs w:val="18"/>
        </w:rPr>
        <w:t xml:space="preserve">AA indicates antiarrhythmic; </w:t>
      </w:r>
      <w:r w:rsidR="00246248">
        <w:rPr>
          <w:rFonts w:eastAsia="Times New Roman" w:cs="Arial"/>
          <w:bCs/>
          <w:szCs w:val="18"/>
        </w:rPr>
        <w:t>AARCC</w:t>
      </w:r>
      <w:r>
        <w:rPr>
          <w:rFonts w:eastAsia="Times New Roman" w:cs="Arial"/>
          <w:bCs/>
          <w:szCs w:val="18"/>
        </w:rPr>
        <w:t>,</w:t>
      </w:r>
      <w:r w:rsidR="00246248">
        <w:rPr>
          <w:rFonts w:eastAsia="Times New Roman" w:cs="Arial"/>
          <w:bCs/>
          <w:szCs w:val="18"/>
        </w:rPr>
        <w:t xml:space="preserve"> Allicance for Adult Research in Congential Cardiology; </w:t>
      </w:r>
      <w:r w:rsidR="002E7996">
        <w:rPr>
          <w:rFonts w:eastAsia="Times New Roman" w:cs="Arial"/>
          <w:bCs/>
          <w:szCs w:val="18"/>
        </w:rPr>
        <w:t>AC</w:t>
      </w:r>
      <w:r w:rsidR="00246248">
        <w:rPr>
          <w:rFonts w:eastAsia="Times New Roman" w:cs="Arial"/>
          <w:bCs/>
          <w:szCs w:val="18"/>
        </w:rPr>
        <w:t>,</w:t>
      </w:r>
      <w:r w:rsidR="002E7996">
        <w:rPr>
          <w:rFonts w:eastAsia="Times New Roman" w:cs="Arial"/>
          <w:bCs/>
          <w:szCs w:val="18"/>
        </w:rPr>
        <w:t xml:space="preserve"> atrioventricular connections; ACE I/D, angiotensin converting enzyme insertion/deletion; </w:t>
      </w:r>
      <w:r w:rsidR="00A65840">
        <w:rPr>
          <w:rFonts w:eastAsia="Times New Roman" w:cs="Arial"/>
          <w:bCs/>
          <w:szCs w:val="18"/>
        </w:rPr>
        <w:t xml:space="preserve">ACHD, adult congenital heart disease; </w:t>
      </w:r>
      <w:r w:rsidR="000F6700">
        <w:rPr>
          <w:rFonts w:eastAsia="Times New Roman" w:cs="Arial"/>
          <w:bCs/>
          <w:szCs w:val="18"/>
        </w:rPr>
        <w:t xml:space="preserve">ACS, acute coronary syndrome; </w:t>
      </w:r>
      <w:r w:rsidR="002E7996">
        <w:rPr>
          <w:rFonts w:eastAsia="Times New Roman" w:cs="Arial"/>
          <w:bCs/>
          <w:szCs w:val="18"/>
        </w:rPr>
        <w:t xml:space="preserve">ADT, antidromic tachycardia; </w:t>
      </w:r>
      <w:r w:rsidR="006A4D8C">
        <w:rPr>
          <w:rFonts w:eastAsia="Times New Roman" w:cs="Arial"/>
          <w:bCs/>
          <w:szCs w:val="18"/>
        </w:rPr>
        <w:t xml:space="preserve">AF, atrial fibrillation; </w:t>
      </w:r>
      <w:r>
        <w:rPr>
          <w:rFonts w:eastAsia="Times New Roman" w:cs="Arial"/>
          <w:bCs/>
          <w:szCs w:val="18"/>
        </w:rPr>
        <w:t xml:space="preserve">AICD, automatic implantable cardioverter defibrillator; </w:t>
      </w:r>
      <w:r w:rsidR="00F23C06">
        <w:rPr>
          <w:rFonts w:eastAsia="Times New Roman" w:cs="Arial"/>
          <w:bCs/>
          <w:szCs w:val="18"/>
        </w:rPr>
        <w:t xml:space="preserve">AP, accessory pathway; APERP, accessory pathway effective refractory period; </w:t>
      </w:r>
      <w:r w:rsidR="002E7996">
        <w:rPr>
          <w:rFonts w:eastAsia="Times New Roman" w:cs="Arial"/>
          <w:bCs/>
          <w:szCs w:val="18"/>
        </w:rPr>
        <w:t>AR</w:t>
      </w:r>
      <w:r w:rsidR="00A65840">
        <w:rPr>
          <w:rFonts w:eastAsia="Times New Roman" w:cs="Arial"/>
          <w:bCs/>
          <w:szCs w:val="18"/>
        </w:rPr>
        <w:t>T</w:t>
      </w:r>
      <w:r w:rsidR="002E7996">
        <w:rPr>
          <w:rFonts w:eastAsia="Times New Roman" w:cs="Arial"/>
          <w:bCs/>
          <w:szCs w:val="18"/>
        </w:rPr>
        <w:t xml:space="preserve">, </w:t>
      </w:r>
      <w:r w:rsidR="00A65840">
        <w:rPr>
          <w:rFonts w:eastAsia="Times New Roman" w:cs="Arial"/>
          <w:bCs/>
          <w:szCs w:val="18"/>
        </w:rPr>
        <w:t xml:space="preserve">atrioventricular tachycardia; </w:t>
      </w:r>
      <w:r w:rsidR="00246248">
        <w:rPr>
          <w:rFonts w:eastAsia="Times New Roman" w:cs="Arial"/>
          <w:bCs/>
          <w:szCs w:val="18"/>
        </w:rPr>
        <w:t xml:space="preserve">ASD, atrioventricular septal defect; </w:t>
      </w:r>
      <w:r w:rsidR="00F23C06">
        <w:rPr>
          <w:rFonts w:eastAsia="Times New Roman" w:cs="Arial"/>
          <w:bCs/>
          <w:szCs w:val="18"/>
        </w:rPr>
        <w:t xml:space="preserve">AT, atrial tachycardia; </w:t>
      </w:r>
      <w:r>
        <w:rPr>
          <w:rFonts w:eastAsia="Times New Roman" w:cs="Arial"/>
          <w:bCs/>
          <w:szCs w:val="18"/>
        </w:rPr>
        <w:t xml:space="preserve">ATP, antitachycardia pacing; AVB, atrioventricular block; </w:t>
      </w:r>
      <w:r w:rsidR="00972BE1">
        <w:rPr>
          <w:rFonts w:eastAsia="Times New Roman" w:cs="Arial"/>
          <w:bCs/>
          <w:szCs w:val="18"/>
        </w:rPr>
        <w:t xml:space="preserve">AVN, atrioventricular node; </w:t>
      </w:r>
      <w:r w:rsidR="00CA3459">
        <w:rPr>
          <w:rFonts w:eastAsia="Times New Roman" w:cs="Arial"/>
          <w:bCs/>
          <w:szCs w:val="18"/>
        </w:rPr>
        <w:t xml:space="preserve">AVNRT, atrioventricular nodal reentrant tachycardia; AVRT, atrioventricular reentrant tachycardia; </w:t>
      </w:r>
      <w:r w:rsidR="008337DA">
        <w:rPr>
          <w:rFonts w:eastAsia="Times New Roman" w:cs="Arial"/>
          <w:bCs/>
          <w:szCs w:val="18"/>
        </w:rPr>
        <w:t xml:space="preserve">AVSD, atrioventricular septal defects; </w:t>
      </w:r>
      <w:r>
        <w:rPr>
          <w:rFonts w:eastAsia="Times New Roman" w:cs="Arial"/>
          <w:bCs/>
          <w:szCs w:val="18"/>
        </w:rPr>
        <w:t xml:space="preserve">BMI, body mass index; </w:t>
      </w:r>
      <w:r w:rsidR="00F23C06">
        <w:rPr>
          <w:rFonts w:eastAsia="Times New Roman" w:cs="Arial"/>
          <w:bCs/>
          <w:szCs w:val="18"/>
        </w:rPr>
        <w:t>b</w:t>
      </w:r>
      <w:r w:rsidR="00F23C06">
        <w:t xml:space="preserve">pm, </w:t>
      </w:r>
      <w:r w:rsidR="00F23C06" w:rsidRPr="00C82138">
        <w:t>beats per min</w:t>
      </w:r>
      <w:r w:rsidR="00F23C06">
        <w:t xml:space="preserve">; </w:t>
      </w:r>
      <w:r w:rsidR="00DF03ED">
        <w:t xml:space="preserve">BP, blood pressure; </w:t>
      </w:r>
      <w:r w:rsidR="00D247E6">
        <w:t xml:space="preserve">BSA, body surface area; </w:t>
      </w:r>
      <w:r w:rsidR="00280782">
        <w:t xml:space="preserve">CAD, coronary artery disease; </w:t>
      </w:r>
      <w:r w:rsidR="00D247E6">
        <w:t xml:space="preserve">cc-TGA, congenitally corrected transposition of the great arteries; </w:t>
      </w:r>
      <w:r w:rsidR="00CA3459">
        <w:t xml:space="preserve">CHD, congenital heart disease; </w:t>
      </w:r>
      <w:r w:rsidR="00CA3459">
        <w:rPr>
          <w:rFonts w:eastAsia="Times New Roman" w:cs="Arial"/>
          <w:bCs/>
          <w:szCs w:val="18"/>
        </w:rPr>
        <w:t xml:space="preserve">CHF, congestive heart failure; </w:t>
      </w:r>
      <w:r w:rsidR="00DC0BDD">
        <w:rPr>
          <w:rFonts w:eastAsia="Times New Roman" w:cs="Arial"/>
          <w:bCs/>
          <w:szCs w:val="18"/>
        </w:rPr>
        <w:t xml:space="preserve">CK-MB, creatinine kinase myocardial enzyme; </w:t>
      </w:r>
      <w:r w:rsidR="00280782">
        <w:rPr>
          <w:rFonts w:eastAsia="Times New Roman" w:cs="Arial"/>
          <w:bCs/>
          <w:szCs w:val="18"/>
        </w:rPr>
        <w:t xml:space="preserve">CL, cycle length; </w:t>
      </w:r>
      <w:r w:rsidR="00246248">
        <w:rPr>
          <w:rFonts w:eastAsia="Times New Roman" w:cs="Arial"/>
          <w:bCs/>
          <w:szCs w:val="18"/>
        </w:rPr>
        <w:t xml:space="preserve">CONCOR, Interuniversity Cardiology Institute of the Netherlands and the Netherlands Heart Foundation; </w:t>
      </w:r>
      <w:r w:rsidR="00972BE1">
        <w:rPr>
          <w:rFonts w:eastAsia="Times New Roman" w:cs="Arial"/>
          <w:bCs/>
          <w:szCs w:val="18"/>
        </w:rPr>
        <w:t xml:space="preserve">CPB, cardiopulmonary bypass; </w:t>
      </w:r>
      <w:r w:rsidR="00F0307B">
        <w:rPr>
          <w:rFonts w:eastAsia="Times New Roman" w:cs="Arial"/>
          <w:bCs/>
          <w:szCs w:val="18"/>
        </w:rPr>
        <w:t xml:space="preserve">CTI, cavotricuspid isthmus; </w:t>
      </w:r>
      <w:r w:rsidR="00280782">
        <w:rPr>
          <w:rFonts w:eastAsia="Times New Roman" w:cs="Arial"/>
          <w:bCs/>
          <w:szCs w:val="18"/>
        </w:rPr>
        <w:t xml:space="preserve">CVA, cerebral vascular accident; </w:t>
      </w:r>
      <w:r>
        <w:rPr>
          <w:rFonts w:eastAsia="Times New Roman" w:cs="Arial"/>
          <w:bCs/>
          <w:szCs w:val="18"/>
        </w:rPr>
        <w:t xml:space="preserve">DCCV, direct current cardioversion; </w:t>
      </w:r>
      <w:r w:rsidR="00F0307B">
        <w:rPr>
          <w:rFonts w:eastAsia="Times New Roman" w:cs="Arial"/>
          <w:bCs/>
          <w:szCs w:val="18"/>
        </w:rPr>
        <w:t xml:space="preserve">DOVR, double outlet right ventricle; </w:t>
      </w:r>
      <w:r w:rsidR="00DF03ED">
        <w:rPr>
          <w:rFonts w:eastAsia="Times New Roman" w:cs="Arial"/>
          <w:bCs/>
          <w:szCs w:val="18"/>
        </w:rPr>
        <w:t xml:space="preserve">DVT, deep vein thrombosis; </w:t>
      </w:r>
      <w:r w:rsidR="006A4D8C">
        <w:rPr>
          <w:rFonts w:eastAsia="Times New Roman" w:cs="Arial"/>
          <w:bCs/>
          <w:szCs w:val="18"/>
        </w:rPr>
        <w:t xml:space="preserve">dx, diagnosis; </w:t>
      </w:r>
      <w:r w:rsidR="00167BF8">
        <w:rPr>
          <w:rFonts w:eastAsia="Times New Roman" w:cs="Arial"/>
          <w:bCs/>
          <w:szCs w:val="18"/>
        </w:rPr>
        <w:t xml:space="preserve">EAT, ectopic atrial tachycardia; </w:t>
      </w:r>
      <w:r w:rsidR="00F23C06">
        <w:rPr>
          <w:rFonts w:eastAsia="Times New Roman" w:cs="Arial"/>
          <w:bCs/>
          <w:szCs w:val="18"/>
        </w:rPr>
        <w:t xml:space="preserve">ECG, electrocardiogram; </w:t>
      </w:r>
      <w:r w:rsidR="002E7996">
        <w:rPr>
          <w:rFonts w:eastAsia="Times New Roman" w:cs="Arial"/>
          <w:bCs/>
          <w:szCs w:val="18"/>
        </w:rPr>
        <w:t xml:space="preserve">ECMO, extracorporeal membrane oxygenation; </w:t>
      </w:r>
      <w:r w:rsidR="00167BF8">
        <w:rPr>
          <w:rFonts w:eastAsia="Times New Roman" w:cs="Arial"/>
          <w:bCs/>
          <w:szCs w:val="18"/>
        </w:rPr>
        <w:t xml:space="preserve">ED, emergency department; </w:t>
      </w:r>
      <w:r w:rsidR="00F23C06">
        <w:t>EP, electrophysiological;</w:t>
      </w:r>
      <w:r w:rsidR="00280782">
        <w:t xml:space="preserve"> ERP, effective refractory period;</w:t>
      </w:r>
      <w:r w:rsidR="00F23C06">
        <w:t xml:space="preserve"> </w:t>
      </w:r>
      <w:r w:rsidR="00CA3459">
        <w:rPr>
          <w:rFonts w:eastAsia="Times New Roman" w:cs="Arial"/>
          <w:bCs/>
          <w:szCs w:val="18"/>
        </w:rPr>
        <w:t xml:space="preserve">f/u, follow up; </w:t>
      </w:r>
      <w:r w:rsidR="00304CE7">
        <w:rPr>
          <w:rFonts w:eastAsia="Times New Roman" w:cs="Arial"/>
          <w:bCs/>
          <w:szCs w:val="18"/>
        </w:rPr>
        <w:t xml:space="preserve">HF, heart failure; </w:t>
      </w:r>
      <w:r w:rsidR="00CA3459">
        <w:rPr>
          <w:rFonts w:eastAsia="Times New Roman" w:cs="Arial"/>
          <w:bCs/>
          <w:szCs w:val="18"/>
        </w:rPr>
        <w:t xml:space="preserve">h/o, history of; </w:t>
      </w:r>
      <w:r w:rsidR="002E7996">
        <w:rPr>
          <w:rFonts w:eastAsia="Times New Roman" w:cs="Arial"/>
          <w:bCs/>
          <w:szCs w:val="18"/>
        </w:rPr>
        <w:t xml:space="preserve">HR, heart rate; </w:t>
      </w:r>
      <w:r w:rsidR="00304CE7">
        <w:rPr>
          <w:rFonts w:eastAsia="Times New Roman" w:cs="Arial"/>
          <w:bCs/>
          <w:szCs w:val="18"/>
        </w:rPr>
        <w:t xml:space="preserve">HTN, hypertension; </w:t>
      </w:r>
      <w:r w:rsidR="00167BF8">
        <w:rPr>
          <w:rFonts w:eastAsia="Times New Roman" w:cs="Arial"/>
          <w:bCs/>
          <w:szCs w:val="18"/>
        </w:rPr>
        <w:t>IART, intraatrial reentrant tachycardia;</w:t>
      </w:r>
      <w:r>
        <w:rPr>
          <w:rFonts w:eastAsia="Times New Roman" w:cs="Arial"/>
          <w:bCs/>
          <w:szCs w:val="18"/>
        </w:rPr>
        <w:t xml:space="preserve"> </w:t>
      </w:r>
      <w:r w:rsidR="000F6700">
        <w:rPr>
          <w:rFonts w:eastAsia="Times New Roman" w:cs="Arial"/>
          <w:bCs/>
          <w:szCs w:val="18"/>
        </w:rPr>
        <w:t xml:space="preserve">IAST, inappropriate sinus tachycardia; </w:t>
      </w:r>
      <w:r>
        <w:rPr>
          <w:rFonts w:eastAsia="Times New Roman" w:cs="Arial"/>
          <w:bCs/>
          <w:szCs w:val="18"/>
        </w:rPr>
        <w:t>ICD, implantable cardioverter defibrillator;</w:t>
      </w:r>
      <w:r w:rsidR="00167BF8">
        <w:rPr>
          <w:rFonts w:eastAsia="Times New Roman" w:cs="Arial"/>
          <w:bCs/>
          <w:szCs w:val="18"/>
        </w:rPr>
        <w:t xml:space="preserve"> </w:t>
      </w:r>
      <w:r w:rsidR="002E7996">
        <w:rPr>
          <w:rFonts w:eastAsia="Times New Roman" w:cs="Arial"/>
          <w:bCs/>
          <w:szCs w:val="18"/>
        </w:rPr>
        <w:t xml:space="preserve">ICU, intensive care unit; </w:t>
      </w:r>
      <w:r w:rsidR="00DF03ED">
        <w:rPr>
          <w:rFonts w:eastAsia="Times New Roman" w:cs="Arial"/>
          <w:bCs/>
          <w:szCs w:val="18"/>
        </w:rPr>
        <w:t xml:space="preserve">intraop, intraoperative; </w:t>
      </w:r>
      <w:r w:rsidR="00167BF8">
        <w:rPr>
          <w:rFonts w:eastAsia="Times New Roman" w:cs="Arial"/>
          <w:bCs/>
          <w:szCs w:val="18"/>
        </w:rPr>
        <w:t xml:space="preserve">IV, intravenous; </w:t>
      </w:r>
      <w:r w:rsidR="00972BE1">
        <w:rPr>
          <w:rFonts w:eastAsia="Times New Roman" w:cs="Arial"/>
          <w:bCs/>
          <w:szCs w:val="18"/>
        </w:rPr>
        <w:t>JET, junctional ectopic tachycardia;</w:t>
      </w:r>
      <w:r w:rsidR="00D247E6">
        <w:rPr>
          <w:rFonts w:eastAsia="Times New Roman" w:cs="Arial"/>
          <w:bCs/>
          <w:szCs w:val="18"/>
        </w:rPr>
        <w:t xml:space="preserve"> LA, left atrium;</w:t>
      </w:r>
      <w:r w:rsidR="00972BE1">
        <w:rPr>
          <w:rFonts w:eastAsia="Times New Roman" w:cs="Arial"/>
          <w:bCs/>
          <w:szCs w:val="18"/>
        </w:rPr>
        <w:t xml:space="preserve"> </w:t>
      </w:r>
      <w:r w:rsidR="00A65840">
        <w:rPr>
          <w:rFonts w:eastAsia="Times New Roman" w:cs="Arial"/>
          <w:bCs/>
          <w:szCs w:val="18"/>
        </w:rPr>
        <w:t xml:space="preserve">LFW, left free wall; </w:t>
      </w:r>
      <w:r w:rsidR="00972BE1">
        <w:rPr>
          <w:rFonts w:eastAsia="Times New Roman" w:cs="Arial"/>
          <w:bCs/>
          <w:szCs w:val="18"/>
        </w:rPr>
        <w:t xml:space="preserve">LOS, length of stay; </w:t>
      </w:r>
      <w:r w:rsidR="00F0307B">
        <w:rPr>
          <w:rFonts w:eastAsia="Times New Roman" w:cs="Arial"/>
          <w:bCs/>
          <w:szCs w:val="18"/>
        </w:rPr>
        <w:t xml:space="preserve">LVEF, left ventricular ejection fraction; </w:t>
      </w:r>
      <w:r w:rsidR="00DF03ED">
        <w:rPr>
          <w:rFonts w:eastAsia="Times New Roman" w:cs="Arial"/>
          <w:bCs/>
          <w:szCs w:val="18"/>
        </w:rPr>
        <w:t xml:space="preserve">MAP, mean arterial pressure; </w:t>
      </w:r>
      <w:r w:rsidR="002E7996">
        <w:rPr>
          <w:rFonts w:eastAsia="Times New Roman" w:cs="Arial"/>
          <w:bCs/>
          <w:szCs w:val="18"/>
        </w:rPr>
        <w:t xml:space="preserve">MAT, multifocal atrial tachycardia; </w:t>
      </w:r>
      <w:r w:rsidR="00280782">
        <w:rPr>
          <w:rFonts w:eastAsia="Times New Roman" w:cs="Arial"/>
          <w:bCs/>
          <w:szCs w:val="18"/>
        </w:rPr>
        <w:t xml:space="preserve">MI, myocardial infarction; </w:t>
      </w:r>
      <w:r w:rsidR="00304CE7">
        <w:rPr>
          <w:rFonts w:eastAsia="Times New Roman" w:cs="Arial"/>
          <w:bCs/>
          <w:szCs w:val="18"/>
        </w:rPr>
        <w:t xml:space="preserve">MRI, magnetic resonance imaging; </w:t>
      </w:r>
      <w:r w:rsidR="00972BE1">
        <w:rPr>
          <w:rFonts w:eastAsia="Times New Roman" w:cs="Arial"/>
          <w:bCs/>
          <w:szCs w:val="18"/>
        </w:rPr>
        <w:t>NOS, nitric oxide synthase;</w:t>
      </w:r>
      <w:r w:rsidR="002E7996">
        <w:rPr>
          <w:rFonts w:eastAsia="Times New Roman" w:cs="Arial"/>
          <w:bCs/>
          <w:szCs w:val="18"/>
        </w:rPr>
        <w:t xml:space="preserve"> NS, non-significant;</w:t>
      </w:r>
      <w:r w:rsidR="00972BE1">
        <w:rPr>
          <w:rFonts w:eastAsia="Times New Roman" w:cs="Arial"/>
          <w:bCs/>
          <w:szCs w:val="18"/>
        </w:rPr>
        <w:t xml:space="preserve"> </w:t>
      </w:r>
      <w:r>
        <w:rPr>
          <w:rFonts w:eastAsia="Times New Roman" w:cs="Arial"/>
          <w:bCs/>
          <w:szCs w:val="18"/>
        </w:rPr>
        <w:t xml:space="preserve">NSVT, nonsustained ventricular tachycardia; </w:t>
      </w:r>
      <w:r w:rsidR="00D247E6">
        <w:rPr>
          <w:rFonts w:eastAsia="Times New Roman" w:cs="Arial"/>
          <w:bCs/>
          <w:szCs w:val="18"/>
        </w:rPr>
        <w:t xml:space="preserve">OHT, orthotopic herat transplant; </w:t>
      </w:r>
      <w:r w:rsidR="00F23C06">
        <w:rPr>
          <w:rFonts w:eastAsia="Times New Roman" w:cs="Arial"/>
          <w:bCs/>
          <w:szCs w:val="18"/>
        </w:rPr>
        <w:t xml:space="preserve">OR, odds ratio; </w:t>
      </w:r>
      <w:r w:rsidR="002E7996">
        <w:rPr>
          <w:rFonts w:eastAsia="Times New Roman" w:cs="Arial"/>
          <w:bCs/>
          <w:szCs w:val="18"/>
        </w:rPr>
        <w:t xml:space="preserve">ORT, orthodromic tachycardia; </w:t>
      </w:r>
      <w:r w:rsidR="00DF03ED">
        <w:rPr>
          <w:rFonts w:eastAsia="Times New Roman" w:cs="Arial"/>
          <w:bCs/>
          <w:szCs w:val="18"/>
        </w:rPr>
        <w:t xml:space="preserve">PES, programmed electrical stimulation; PLE, protein-losing enteropathy; </w:t>
      </w:r>
      <w:r w:rsidR="00D247E6">
        <w:rPr>
          <w:rFonts w:eastAsia="Times New Roman" w:cs="Arial"/>
          <w:bCs/>
          <w:szCs w:val="18"/>
        </w:rPr>
        <w:t xml:space="preserve">postop, postoperative; </w:t>
      </w:r>
      <w:r w:rsidR="00F23C06">
        <w:rPr>
          <w:rFonts w:eastAsia="Times New Roman" w:cs="Arial"/>
          <w:bCs/>
          <w:szCs w:val="18"/>
        </w:rPr>
        <w:t xml:space="preserve">POTS, postural tachycardia syndrome; </w:t>
      </w:r>
      <w:r w:rsidR="00DF03ED">
        <w:rPr>
          <w:rFonts w:eastAsia="Times New Roman" w:cs="Arial"/>
          <w:bCs/>
          <w:szCs w:val="18"/>
        </w:rPr>
        <w:t xml:space="preserve">preop, preoperative; PSVT, paroxysmal supraventricular tachycardia; </w:t>
      </w:r>
      <w:r w:rsidR="00CA3459">
        <w:rPr>
          <w:rFonts w:eastAsia="Times New Roman" w:cs="Arial"/>
          <w:bCs/>
          <w:szCs w:val="18"/>
        </w:rPr>
        <w:t xml:space="preserve">pt, patient; </w:t>
      </w:r>
      <w:r w:rsidR="00A65840">
        <w:rPr>
          <w:rFonts w:eastAsia="Times New Roman" w:cs="Arial"/>
          <w:bCs/>
          <w:szCs w:val="18"/>
        </w:rPr>
        <w:t xml:space="preserve">QOL, quality of life; </w:t>
      </w:r>
      <w:r w:rsidR="00DF03ED">
        <w:rPr>
          <w:rFonts w:eastAsia="Times New Roman" w:cs="Arial"/>
          <w:bCs/>
          <w:szCs w:val="18"/>
        </w:rPr>
        <w:t xml:space="preserve">RA, right atrium; </w:t>
      </w:r>
      <w:r w:rsidR="00972BE1">
        <w:rPr>
          <w:rFonts w:eastAsia="Times New Roman" w:cs="Arial"/>
          <w:bCs/>
          <w:szCs w:val="18"/>
        </w:rPr>
        <w:t xml:space="preserve">RACHS, risk adjustment for congenital heart surgery; </w:t>
      </w:r>
      <w:r w:rsidR="002E7996">
        <w:rPr>
          <w:rFonts w:eastAsia="Times New Roman" w:cs="Arial"/>
          <w:bCs/>
          <w:szCs w:val="18"/>
        </w:rPr>
        <w:t xml:space="preserve">RF, radiofrequency; </w:t>
      </w:r>
      <w:r w:rsidR="00167BF8">
        <w:rPr>
          <w:rFonts w:eastAsia="Times New Roman" w:cs="Arial"/>
          <w:bCs/>
          <w:szCs w:val="18"/>
        </w:rPr>
        <w:t xml:space="preserve">RFA, radiofrequency ablation; </w:t>
      </w:r>
      <w:r w:rsidR="002E7996">
        <w:rPr>
          <w:rFonts w:eastAsia="Times New Roman" w:cs="Arial"/>
          <w:bCs/>
          <w:szCs w:val="18"/>
        </w:rPr>
        <w:t xml:space="preserve">RFCA, radiofrequency catheter ablation; </w:t>
      </w:r>
      <w:r w:rsidR="00A65840">
        <w:rPr>
          <w:rFonts w:eastAsia="Times New Roman" w:cs="Arial"/>
          <w:bCs/>
          <w:szCs w:val="18"/>
        </w:rPr>
        <w:t xml:space="preserve">RFW, right free wall; </w:t>
      </w:r>
      <w:r w:rsidR="00F0307B">
        <w:rPr>
          <w:rFonts w:eastAsia="Times New Roman" w:cs="Arial"/>
          <w:bCs/>
          <w:szCs w:val="18"/>
        </w:rPr>
        <w:t xml:space="preserve">RV, right ventricular; </w:t>
      </w:r>
      <w:r w:rsidR="00DF03ED">
        <w:rPr>
          <w:rFonts w:eastAsia="Times New Roman" w:cs="Arial"/>
          <w:bCs/>
          <w:szCs w:val="18"/>
        </w:rPr>
        <w:t xml:space="preserve">RVOT, right ventricular outflow tract; </w:t>
      </w:r>
      <w:r w:rsidR="00167BF8">
        <w:rPr>
          <w:rFonts w:eastAsia="Times New Roman" w:cs="Arial"/>
          <w:bCs/>
          <w:szCs w:val="18"/>
        </w:rPr>
        <w:t xml:space="preserve">rx, therapy; </w:t>
      </w:r>
      <w:r w:rsidR="006A4D8C">
        <w:rPr>
          <w:rFonts w:eastAsia="Times New Roman" w:cs="Arial"/>
          <w:bCs/>
          <w:szCs w:val="18"/>
        </w:rPr>
        <w:t xml:space="preserve">SHD, structural heart disease; </w:t>
      </w:r>
      <w:r w:rsidR="00D247E6">
        <w:rPr>
          <w:rFonts w:eastAsia="Times New Roman" w:cs="Arial"/>
          <w:bCs/>
          <w:szCs w:val="18"/>
        </w:rPr>
        <w:t xml:space="preserve">s/p, status post; </w:t>
      </w:r>
      <w:r>
        <w:rPr>
          <w:rFonts w:eastAsia="Times New Roman" w:cs="Arial"/>
          <w:bCs/>
          <w:szCs w:val="18"/>
        </w:rPr>
        <w:t xml:space="preserve">SR, sinus rhythm; </w:t>
      </w:r>
      <w:r w:rsidR="00246248">
        <w:rPr>
          <w:rFonts w:eastAsia="Times New Roman" w:cs="Arial"/>
          <w:bCs/>
          <w:szCs w:val="18"/>
        </w:rPr>
        <w:t xml:space="preserve">SVA, supraventricular arrhythmia; </w:t>
      </w:r>
      <w:r w:rsidR="006A4D8C">
        <w:rPr>
          <w:rFonts w:eastAsia="Times New Roman" w:cs="Arial"/>
          <w:bCs/>
          <w:szCs w:val="18"/>
        </w:rPr>
        <w:t xml:space="preserve">SVT, supraventricular tachycardia; sx, symptom; </w:t>
      </w:r>
      <w:r w:rsidR="00DF03ED">
        <w:rPr>
          <w:rFonts w:eastAsia="Times New Roman" w:cs="Arial"/>
          <w:bCs/>
          <w:szCs w:val="18"/>
        </w:rPr>
        <w:t xml:space="preserve">TCPC, total cavopulmonary connection; </w:t>
      </w:r>
      <w:r w:rsidR="00F23C06">
        <w:rPr>
          <w:rFonts w:eastAsia="Times New Roman" w:cs="Arial"/>
          <w:bCs/>
          <w:szCs w:val="18"/>
        </w:rPr>
        <w:t xml:space="preserve">TEP, transesophageal pacing; </w:t>
      </w:r>
      <w:r w:rsidR="00972BE1">
        <w:rPr>
          <w:rFonts w:eastAsia="Times New Roman" w:cs="Arial"/>
          <w:bCs/>
          <w:szCs w:val="18"/>
        </w:rPr>
        <w:t xml:space="preserve">TGA, transposition of the great arteries; </w:t>
      </w:r>
      <w:r w:rsidR="00DF03ED">
        <w:rPr>
          <w:rFonts w:eastAsia="Times New Roman" w:cs="Arial"/>
          <w:bCs/>
          <w:szCs w:val="18"/>
        </w:rPr>
        <w:t xml:space="preserve">TIA, transischemic attack; </w:t>
      </w:r>
      <w:r w:rsidR="00246248">
        <w:rPr>
          <w:rFonts w:eastAsia="Times New Roman" w:cs="Arial"/>
          <w:bCs/>
          <w:szCs w:val="18"/>
        </w:rPr>
        <w:t xml:space="preserve">TOF, tetralogy of Fallot; </w:t>
      </w:r>
      <w:r w:rsidR="00167BF8">
        <w:rPr>
          <w:rFonts w:eastAsia="Times New Roman" w:cs="Arial"/>
          <w:bCs/>
          <w:szCs w:val="18"/>
        </w:rPr>
        <w:t xml:space="preserve">TSH, thyroid stimulating hormone; </w:t>
      </w:r>
      <w:r w:rsidR="00DF03ED">
        <w:rPr>
          <w:rFonts w:eastAsia="Times New Roman" w:cs="Arial"/>
          <w:bCs/>
          <w:szCs w:val="18"/>
        </w:rPr>
        <w:t xml:space="preserve">TV, tricuspid valve; </w:t>
      </w:r>
      <w:r w:rsidR="00F0307B">
        <w:rPr>
          <w:rFonts w:eastAsia="Times New Roman" w:cs="Arial"/>
          <w:bCs/>
          <w:szCs w:val="18"/>
        </w:rPr>
        <w:t xml:space="preserve">UVH, univentricular heart; </w:t>
      </w:r>
      <w:r w:rsidR="00972BE1">
        <w:rPr>
          <w:rFonts w:eastAsia="Times New Roman" w:cs="Arial"/>
          <w:bCs/>
          <w:szCs w:val="18"/>
        </w:rPr>
        <w:t xml:space="preserve">VA, ventriculoatrial; </w:t>
      </w:r>
      <w:r w:rsidR="00167BF8">
        <w:rPr>
          <w:rFonts w:eastAsia="Times New Roman" w:cs="Arial"/>
          <w:bCs/>
          <w:szCs w:val="18"/>
        </w:rPr>
        <w:t xml:space="preserve">VF, ventricular fibrillation; </w:t>
      </w:r>
      <w:r w:rsidR="00972BE1">
        <w:rPr>
          <w:rFonts w:eastAsia="Times New Roman" w:cs="Arial"/>
          <w:bCs/>
          <w:szCs w:val="18"/>
        </w:rPr>
        <w:t xml:space="preserve">VSD, ventricular septal defect; </w:t>
      </w:r>
      <w:r w:rsidR="00F23C06">
        <w:rPr>
          <w:rFonts w:eastAsia="Times New Roman" w:cs="Arial"/>
          <w:bCs/>
          <w:szCs w:val="18"/>
        </w:rPr>
        <w:t xml:space="preserve">VT, ventricular tachycardia; </w:t>
      </w:r>
      <w:r w:rsidR="006A4D8C">
        <w:rPr>
          <w:rFonts w:eastAsia="Times New Roman" w:cs="Arial"/>
          <w:bCs/>
          <w:szCs w:val="18"/>
        </w:rPr>
        <w:t xml:space="preserve">w/, with; </w:t>
      </w:r>
      <w:r w:rsidR="00CA3459">
        <w:rPr>
          <w:rFonts w:eastAsia="Times New Roman" w:cs="Arial"/>
          <w:bCs/>
          <w:szCs w:val="18"/>
        </w:rPr>
        <w:t xml:space="preserve">w/o, without; </w:t>
      </w:r>
      <w:r w:rsidR="006A4D8C">
        <w:rPr>
          <w:rFonts w:eastAsia="Times New Roman" w:cs="Arial"/>
          <w:bCs/>
          <w:szCs w:val="18"/>
        </w:rPr>
        <w:t xml:space="preserve">and WPW, Wolff-Parkinson-White syndrome.   </w:t>
      </w:r>
    </w:p>
    <w:p w:rsidR="006A4D8C" w:rsidRDefault="006A4D8C" w:rsidP="006A4D8C">
      <w:pPr>
        <w:pStyle w:val="TableText"/>
        <w:rPr>
          <w:rFonts w:eastAsia="Times New Roman" w:cs="Arial"/>
          <w:bCs/>
          <w:szCs w:val="18"/>
        </w:rPr>
      </w:pPr>
    </w:p>
    <w:p w:rsidR="00DF04CE" w:rsidRDefault="00DF04CE" w:rsidP="00F94207">
      <w:pPr>
        <w:pStyle w:val="DSTitleLevel1"/>
        <w:rPr>
          <w:rStyle w:val="Heading1Char"/>
          <w:rFonts w:ascii="Cambria" w:hAnsi="Cambria" w:cs="Arial"/>
          <w:b/>
        </w:rPr>
      </w:pPr>
      <w:bookmarkStart w:id="22" w:name="_Toc399247650"/>
    </w:p>
    <w:p w:rsidR="00DF04CE" w:rsidRDefault="00DF04CE" w:rsidP="00F94207">
      <w:pPr>
        <w:pStyle w:val="DSTitleLevel1"/>
        <w:rPr>
          <w:rStyle w:val="Heading1Char"/>
          <w:rFonts w:ascii="Cambria" w:hAnsi="Cambria" w:cs="Arial"/>
          <w:b/>
        </w:rPr>
      </w:pPr>
    </w:p>
    <w:p w:rsidR="00DF04CE" w:rsidRDefault="00DF04CE" w:rsidP="00F94207">
      <w:pPr>
        <w:pStyle w:val="DSTitleLevel1"/>
        <w:rPr>
          <w:rStyle w:val="Heading1Char"/>
          <w:rFonts w:ascii="Cambria" w:hAnsi="Cambria" w:cs="Arial"/>
          <w:b/>
        </w:rPr>
      </w:pPr>
    </w:p>
    <w:p w:rsidR="004866CE" w:rsidRPr="00C82138" w:rsidRDefault="004866CE" w:rsidP="00F94207">
      <w:pPr>
        <w:pStyle w:val="DSTitleLevel1"/>
      </w:pPr>
      <w:bookmarkStart w:id="23" w:name="_Toc428873463"/>
      <w:r w:rsidRPr="00C82138">
        <w:rPr>
          <w:rStyle w:val="Heading1Char"/>
          <w:rFonts w:ascii="Cambria" w:hAnsi="Cambria" w:cs="Arial"/>
          <w:b/>
        </w:rPr>
        <w:lastRenderedPageBreak/>
        <w:t xml:space="preserve">Data Supplement </w:t>
      </w:r>
      <w:r w:rsidR="00BC583E" w:rsidRPr="00C82138">
        <w:rPr>
          <w:rStyle w:val="Heading1Char"/>
          <w:rFonts w:ascii="Cambria" w:hAnsi="Cambria" w:cs="Arial"/>
          <w:b/>
        </w:rPr>
        <w:t>2</w:t>
      </w:r>
      <w:r w:rsidR="0015404E">
        <w:rPr>
          <w:rStyle w:val="Heading1Char"/>
          <w:rFonts w:ascii="Cambria" w:hAnsi="Cambria" w:cs="Arial"/>
          <w:b/>
        </w:rPr>
        <w:t>1</w:t>
      </w:r>
      <w:r w:rsidRPr="00C82138">
        <w:rPr>
          <w:rStyle w:val="Heading1Char"/>
          <w:rFonts w:ascii="Cambria" w:hAnsi="Cambria" w:cs="Arial"/>
          <w:b/>
        </w:rPr>
        <w:t>.</w:t>
      </w:r>
      <w:bookmarkEnd w:id="22"/>
      <w:r w:rsidRPr="00C82138">
        <w:t xml:space="preserve"> </w:t>
      </w:r>
      <w:r w:rsidR="00D71874" w:rsidRPr="00C82138">
        <w:rPr>
          <w:color w:val="0000FF"/>
        </w:rPr>
        <w:t>Randomized Trials Comparing S</w:t>
      </w:r>
      <w:r w:rsidR="00A55ED7" w:rsidRPr="00C82138">
        <w:rPr>
          <w:color w:val="0000FF"/>
        </w:rPr>
        <w:t xml:space="preserve">pecial Populations – Section </w:t>
      </w:r>
      <w:r w:rsidR="008E62F1">
        <w:rPr>
          <w:color w:val="0000FF"/>
        </w:rPr>
        <w:t>9</w:t>
      </w:r>
      <w:bookmarkEnd w:id="23"/>
      <w:r w:rsidRPr="00C82138">
        <w:rPr>
          <w:color w:val="0000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810"/>
        <w:gridCol w:w="1170"/>
        <w:gridCol w:w="1170"/>
        <w:gridCol w:w="1710"/>
        <w:gridCol w:w="1620"/>
        <w:gridCol w:w="1170"/>
        <w:gridCol w:w="1260"/>
        <w:gridCol w:w="1080"/>
        <w:gridCol w:w="1823"/>
        <w:gridCol w:w="1165"/>
      </w:tblGrid>
      <w:tr w:rsidR="004866CE" w:rsidRPr="00C82138" w:rsidTr="00242C24">
        <w:trPr>
          <w:trHeight w:val="665"/>
        </w:trPr>
        <w:tc>
          <w:tcPr>
            <w:tcW w:w="828"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 xml:space="preserve">Study Name, </w:t>
            </w:r>
            <w:r w:rsidR="00336ECD" w:rsidRPr="00C82138">
              <w:rPr>
                <w:rFonts w:cs="Arial"/>
                <w:b/>
                <w:bCs/>
                <w:szCs w:val="20"/>
              </w:rPr>
              <w:t>Author, Year</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Aim of Study</w:t>
            </w:r>
          </w:p>
        </w:tc>
        <w:tc>
          <w:tcPr>
            <w:tcW w:w="81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Study Type (Size,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Study Intervention Group (n)</w:t>
            </w:r>
          </w:p>
        </w:tc>
        <w:tc>
          <w:tcPr>
            <w:tcW w:w="1170"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Study Comparator Group (n)</w:t>
            </w:r>
          </w:p>
        </w:tc>
        <w:tc>
          <w:tcPr>
            <w:tcW w:w="3330" w:type="dxa"/>
            <w:gridSpan w:val="2"/>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50744D" w:rsidP="00242C24">
            <w:pPr>
              <w:jc w:val="center"/>
              <w:rPr>
                <w:rFonts w:cs="Arial"/>
                <w:b/>
                <w:bCs/>
                <w:szCs w:val="20"/>
              </w:rPr>
            </w:pPr>
            <w:r w:rsidRPr="00C82138">
              <w:rPr>
                <w:rFonts w:cs="Arial"/>
                <w:b/>
                <w:bCs/>
                <w:szCs w:val="20"/>
              </w:rPr>
              <w:t>Pt</w:t>
            </w:r>
            <w:r w:rsidR="004866CE" w:rsidRPr="00C82138">
              <w:rPr>
                <w:rFonts w:cs="Arial"/>
                <w:b/>
                <w:bCs/>
                <w:szCs w:val="20"/>
              </w:rPr>
              <w:t xml:space="preserve"> Population</w:t>
            </w:r>
          </w:p>
        </w:tc>
        <w:tc>
          <w:tcPr>
            <w:tcW w:w="3510" w:type="dxa"/>
            <w:gridSpan w:val="3"/>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Endpoints</w:t>
            </w:r>
          </w:p>
        </w:tc>
        <w:tc>
          <w:tcPr>
            <w:tcW w:w="1823"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P Values, OR: HR: RR: &amp; 95% CI:</w:t>
            </w:r>
          </w:p>
        </w:tc>
        <w:tc>
          <w:tcPr>
            <w:tcW w:w="1165" w:type="dxa"/>
            <w:tcBorders>
              <w:top w:val="single" w:sz="4" w:space="0" w:color="auto"/>
              <w:left w:val="single" w:sz="4" w:space="0" w:color="auto"/>
              <w:bottom w:val="single" w:sz="4" w:space="0" w:color="auto"/>
              <w:right w:val="single" w:sz="4" w:space="0" w:color="auto"/>
            </w:tcBorders>
            <w:shd w:val="clear" w:color="auto" w:fill="C1FAB4"/>
            <w:hideMark/>
          </w:tcPr>
          <w:p w:rsidR="004866CE" w:rsidRPr="00C82138" w:rsidRDefault="004866CE" w:rsidP="00242C24">
            <w:pPr>
              <w:jc w:val="center"/>
              <w:rPr>
                <w:rFonts w:cs="Arial"/>
                <w:b/>
                <w:bCs/>
                <w:szCs w:val="20"/>
              </w:rPr>
            </w:pPr>
            <w:r w:rsidRPr="00C82138">
              <w:rPr>
                <w:rFonts w:cs="Arial"/>
                <w:b/>
                <w:bCs/>
                <w:szCs w:val="20"/>
              </w:rPr>
              <w:t>Summary/Conclusions</w:t>
            </w:r>
          </w:p>
        </w:tc>
      </w:tr>
      <w:tr w:rsidR="004866CE" w:rsidRPr="00C82138" w:rsidTr="00242C24">
        <w:trPr>
          <w:trHeight w:val="593"/>
        </w:trPr>
        <w:tc>
          <w:tcPr>
            <w:tcW w:w="828" w:type="dxa"/>
            <w:shd w:val="clear" w:color="auto" w:fill="C7E3FD"/>
            <w:hideMark/>
          </w:tcPr>
          <w:p w:rsidR="004866CE" w:rsidRPr="00C82138" w:rsidRDefault="004866CE" w:rsidP="00242C24">
            <w:pPr>
              <w:ind w:left="-270"/>
              <w:jc w:val="center"/>
              <w:rPr>
                <w:rFonts w:cs="Arial"/>
                <w:b/>
                <w:szCs w:val="20"/>
              </w:rPr>
            </w:pPr>
          </w:p>
        </w:tc>
        <w:tc>
          <w:tcPr>
            <w:tcW w:w="810" w:type="dxa"/>
            <w:shd w:val="clear" w:color="auto" w:fill="C7E3FD"/>
            <w:hideMark/>
          </w:tcPr>
          <w:p w:rsidR="004866CE" w:rsidRPr="00C82138" w:rsidRDefault="004866CE" w:rsidP="00242C24">
            <w:pPr>
              <w:jc w:val="center"/>
              <w:rPr>
                <w:rFonts w:cs="Arial"/>
                <w:b/>
                <w:szCs w:val="20"/>
              </w:rPr>
            </w:pPr>
          </w:p>
        </w:tc>
        <w:tc>
          <w:tcPr>
            <w:tcW w:w="810" w:type="dxa"/>
            <w:shd w:val="clear" w:color="auto" w:fill="C7E3FD"/>
            <w:hideMark/>
          </w:tcPr>
          <w:p w:rsidR="004866CE" w:rsidRPr="00C82138" w:rsidRDefault="004866CE" w:rsidP="00242C24">
            <w:pPr>
              <w:jc w:val="center"/>
              <w:rPr>
                <w:rFonts w:cs="Arial"/>
                <w:b/>
                <w:szCs w:val="20"/>
              </w:rPr>
            </w:pPr>
          </w:p>
        </w:tc>
        <w:tc>
          <w:tcPr>
            <w:tcW w:w="1170" w:type="dxa"/>
            <w:shd w:val="clear" w:color="auto" w:fill="C7E3FD"/>
            <w:hideMark/>
          </w:tcPr>
          <w:p w:rsidR="004866CE" w:rsidRPr="00C82138" w:rsidRDefault="004866CE" w:rsidP="00242C24">
            <w:pPr>
              <w:jc w:val="center"/>
              <w:rPr>
                <w:rFonts w:cs="Arial"/>
                <w:b/>
                <w:szCs w:val="20"/>
              </w:rPr>
            </w:pPr>
          </w:p>
        </w:tc>
        <w:tc>
          <w:tcPr>
            <w:tcW w:w="1170" w:type="dxa"/>
            <w:shd w:val="clear" w:color="auto" w:fill="C7E3FD"/>
            <w:hideMark/>
          </w:tcPr>
          <w:p w:rsidR="004866CE" w:rsidRPr="00C82138" w:rsidRDefault="004866CE" w:rsidP="00242C24">
            <w:pPr>
              <w:jc w:val="center"/>
              <w:rPr>
                <w:rFonts w:cs="Arial"/>
                <w:b/>
                <w:szCs w:val="20"/>
              </w:rPr>
            </w:pPr>
          </w:p>
        </w:tc>
        <w:tc>
          <w:tcPr>
            <w:tcW w:w="171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Inclusion Criteria</w:t>
            </w:r>
          </w:p>
        </w:tc>
        <w:tc>
          <w:tcPr>
            <w:tcW w:w="162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Exclusion Criteria</w:t>
            </w:r>
          </w:p>
        </w:tc>
        <w:tc>
          <w:tcPr>
            <w:tcW w:w="117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Primary Endpoint (efficacy) and Results</w:t>
            </w:r>
          </w:p>
        </w:tc>
        <w:tc>
          <w:tcPr>
            <w:tcW w:w="126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Safety Endpoint and Results</w:t>
            </w:r>
          </w:p>
        </w:tc>
        <w:tc>
          <w:tcPr>
            <w:tcW w:w="1080" w:type="dxa"/>
            <w:shd w:val="clear" w:color="auto" w:fill="C7E3FD"/>
            <w:hideMark/>
          </w:tcPr>
          <w:p w:rsidR="004866CE" w:rsidRPr="00C82138" w:rsidRDefault="004866CE" w:rsidP="00242C24">
            <w:pPr>
              <w:jc w:val="center"/>
              <w:rPr>
                <w:rFonts w:cs="Arial"/>
                <w:b/>
                <w:bCs/>
                <w:i/>
                <w:iCs/>
                <w:szCs w:val="20"/>
              </w:rPr>
            </w:pPr>
            <w:r w:rsidRPr="00C82138">
              <w:rPr>
                <w:rFonts w:cs="Arial"/>
                <w:b/>
                <w:bCs/>
                <w:i/>
                <w:iCs/>
                <w:szCs w:val="20"/>
              </w:rPr>
              <w:t>Secondary  Endpoint        and Results</w:t>
            </w:r>
          </w:p>
        </w:tc>
        <w:tc>
          <w:tcPr>
            <w:tcW w:w="1823" w:type="dxa"/>
            <w:shd w:val="clear" w:color="auto" w:fill="C7E3FD"/>
            <w:hideMark/>
          </w:tcPr>
          <w:p w:rsidR="004866CE" w:rsidRPr="00C82138" w:rsidRDefault="004866CE" w:rsidP="00242C24">
            <w:pPr>
              <w:jc w:val="center"/>
              <w:rPr>
                <w:rFonts w:cs="Arial"/>
                <w:b/>
                <w:szCs w:val="20"/>
              </w:rPr>
            </w:pPr>
          </w:p>
        </w:tc>
        <w:tc>
          <w:tcPr>
            <w:tcW w:w="1165" w:type="dxa"/>
            <w:shd w:val="clear" w:color="auto" w:fill="C7E3FD"/>
            <w:hideMark/>
          </w:tcPr>
          <w:p w:rsidR="004866CE" w:rsidRPr="00C82138" w:rsidRDefault="004866CE" w:rsidP="00242C24">
            <w:pPr>
              <w:jc w:val="center"/>
              <w:rPr>
                <w:rFonts w:cs="Arial"/>
                <w:b/>
                <w:szCs w:val="20"/>
              </w:rPr>
            </w:pPr>
          </w:p>
        </w:tc>
      </w:tr>
      <w:tr w:rsidR="00301129" w:rsidRPr="00C82138" w:rsidTr="00242C24">
        <w:trPr>
          <w:trHeight w:val="255"/>
        </w:trPr>
        <w:tc>
          <w:tcPr>
            <w:tcW w:w="828" w:type="dxa"/>
            <w:shd w:val="clear" w:color="auto" w:fill="auto"/>
            <w:noWrap/>
          </w:tcPr>
          <w:p w:rsidR="00301129" w:rsidRPr="00C82138" w:rsidRDefault="00301129" w:rsidP="00290E45">
            <w:pPr>
              <w:rPr>
                <w:rFonts w:cs="Arial"/>
                <w:sz w:val="18"/>
                <w:szCs w:val="18"/>
              </w:rPr>
            </w:pPr>
            <w:r w:rsidRPr="00C82138">
              <w:rPr>
                <w:rFonts w:cs="Arial"/>
                <w:sz w:val="18"/>
                <w:szCs w:val="18"/>
              </w:rPr>
              <w:t>Saul JP 2005</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PFJlZm1hbj48Q2l0ZT48QXV0aG9yPlNhdWw8L0F1dGhvcj48WWVhcj4yMDA1PC9ZZWFyPjxSZWNO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PFJlZm1hbj48Q2l0ZT48QXV0aG9yPlNhdWw8L0F1dGhvcj48WWVhcj4yMDA1PC9ZZWFyPjxSZWNO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(373)</w:t>
            </w:r>
            <w:r w:rsidRPr="00C82138">
              <w:rPr>
                <w:rFonts w:cs="Arial"/>
                <w:sz w:val="18"/>
                <w:szCs w:val="18"/>
              </w:rPr>
              <w:fldChar w:fldCharType="end"/>
            </w:r>
          </w:p>
          <w:p w:rsidR="00301129" w:rsidRPr="00C82138" w:rsidRDefault="00CF3027" w:rsidP="00290E45">
            <w:pPr>
              <w:rPr>
                <w:rFonts w:cs="Arial"/>
                <w:sz w:val="18"/>
                <w:szCs w:val="18"/>
              </w:rPr>
            </w:pPr>
            <w:hyperlink r:id="rId446" w:history="1">
              <w:r w:rsidR="00301129" w:rsidRPr="00C82138">
                <w:rPr>
                  <w:rStyle w:val="Hyperlink"/>
                  <w:rFonts w:cs="Arial"/>
                  <w:sz w:val="18"/>
                  <w:szCs w:val="18"/>
                </w:rPr>
                <w:t>16316969</w:t>
              </w:r>
            </w:hyperlink>
          </w:p>
        </w:tc>
        <w:tc>
          <w:tcPr>
            <w:tcW w:w="810" w:type="dxa"/>
            <w:shd w:val="clear" w:color="auto" w:fill="auto"/>
            <w:noWrap/>
          </w:tcPr>
          <w:p w:rsidR="00301129" w:rsidRPr="00C82138" w:rsidRDefault="00301129" w:rsidP="00290E45">
            <w:pPr>
              <w:rPr>
                <w:rFonts w:cs="Arial"/>
                <w:sz w:val="18"/>
                <w:szCs w:val="18"/>
              </w:rPr>
            </w:pPr>
            <w:r w:rsidRPr="00C82138">
              <w:rPr>
                <w:rFonts w:cs="Arial"/>
                <w:sz w:val="18"/>
                <w:szCs w:val="18"/>
              </w:rPr>
              <w:t>IV amiodarone efficacy/safety</w:t>
            </w:r>
          </w:p>
        </w:tc>
        <w:tc>
          <w:tcPr>
            <w:tcW w:w="810" w:type="dxa"/>
            <w:shd w:val="clear" w:color="auto" w:fill="auto"/>
            <w:noWrap/>
          </w:tcPr>
          <w:p w:rsidR="00301129" w:rsidRPr="00C82138" w:rsidRDefault="00301129" w:rsidP="00290E45">
            <w:pPr>
              <w:rPr>
                <w:rFonts w:cs="Arial"/>
                <w:sz w:val="18"/>
                <w:szCs w:val="18"/>
              </w:rPr>
            </w:pPr>
            <w:r w:rsidRPr="00C82138">
              <w:rPr>
                <w:rFonts w:cs="Arial"/>
                <w:sz w:val="18"/>
                <w:szCs w:val="18"/>
              </w:rPr>
              <w:t>Multicenter randomized double-blind (N=61)</w:t>
            </w:r>
          </w:p>
        </w:tc>
        <w:tc>
          <w:tcPr>
            <w:tcW w:w="1170" w:type="dxa"/>
            <w:shd w:val="clear" w:color="auto" w:fill="auto"/>
            <w:noWrap/>
          </w:tcPr>
          <w:p w:rsidR="00301129" w:rsidRDefault="00301129" w:rsidP="00290E45">
            <w:pPr>
              <w:rPr>
                <w:rFonts w:cs="Arial"/>
                <w:sz w:val="18"/>
                <w:szCs w:val="18"/>
              </w:rPr>
            </w:pPr>
            <w:r w:rsidRPr="00C82138">
              <w:rPr>
                <w:rFonts w:cs="Arial"/>
                <w:sz w:val="18"/>
                <w:szCs w:val="18"/>
              </w:rPr>
              <w:t xml:space="preserve">Ages &lt;16 y, median 1.6 y. SVT 26, JET 31. </w:t>
            </w:r>
          </w:p>
          <w:p w:rsidR="00301129" w:rsidRPr="00C82138" w:rsidRDefault="00301129" w:rsidP="00290E45">
            <w:pPr>
              <w:rPr>
                <w:rFonts w:cs="Arial"/>
                <w:color w:val="FF0000"/>
                <w:sz w:val="18"/>
                <w:szCs w:val="18"/>
              </w:rPr>
            </w:pPr>
            <w:r w:rsidRPr="00C82138">
              <w:rPr>
                <w:rFonts w:cs="Arial"/>
                <w:sz w:val="18"/>
                <w:szCs w:val="18"/>
              </w:rPr>
              <w:t xml:space="preserve">71% SHD. </w:t>
            </w:r>
          </w:p>
        </w:tc>
        <w:tc>
          <w:tcPr>
            <w:tcW w:w="1170" w:type="dxa"/>
            <w:shd w:val="clear" w:color="auto" w:fill="auto"/>
            <w:noWrap/>
          </w:tcPr>
          <w:p w:rsidR="00301129" w:rsidRPr="00C82138" w:rsidRDefault="00301129" w:rsidP="00290E45">
            <w:pPr>
              <w:rPr>
                <w:rFonts w:cs="Arial"/>
                <w:color w:val="FF0000"/>
                <w:sz w:val="18"/>
                <w:szCs w:val="18"/>
              </w:rPr>
            </w:pPr>
            <w:r w:rsidRPr="00C82138">
              <w:rPr>
                <w:rFonts w:cs="Arial"/>
                <w:sz w:val="18"/>
                <w:szCs w:val="18"/>
              </w:rPr>
              <w:t>Dosages: low 1</w:t>
            </w:r>
            <w:r>
              <w:rPr>
                <w:rFonts w:cs="Arial"/>
                <w:sz w:val="18"/>
                <w:szCs w:val="18"/>
              </w:rPr>
              <w:t xml:space="preserve"> </w:t>
            </w:r>
            <w:r w:rsidRPr="00C82138">
              <w:rPr>
                <w:rFonts w:cs="Arial"/>
                <w:sz w:val="18"/>
                <w:szCs w:val="18"/>
              </w:rPr>
              <w:t>mg/kg</w:t>
            </w:r>
            <w:r>
              <w:rPr>
                <w:rFonts w:cs="Arial"/>
                <w:sz w:val="18"/>
                <w:szCs w:val="18"/>
              </w:rPr>
              <w:t xml:space="preserve">, medium 5 mg/kg, high 10 mg/kg, plus 47 h maintenance. </w:t>
            </w:r>
            <w:r w:rsidRPr="00C82138">
              <w:rPr>
                <w:rFonts w:cs="Arial"/>
                <w:sz w:val="18"/>
                <w:szCs w:val="18"/>
              </w:rPr>
              <w:t>30 d f/u.</w:t>
            </w:r>
          </w:p>
        </w:tc>
        <w:tc>
          <w:tcPr>
            <w:tcW w:w="1710" w:type="dxa"/>
            <w:shd w:val="clear" w:color="auto" w:fill="auto"/>
            <w:noWrap/>
          </w:tcPr>
          <w:p w:rsidR="00301129" w:rsidRPr="00C82138" w:rsidRDefault="00301129" w:rsidP="00290E45">
            <w:pPr>
              <w:rPr>
                <w:rFonts w:cs="Arial"/>
                <w:color w:val="FF0000"/>
                <w:sz w:val="18"/>
                <w:szCs w:val="18"/>
              </w:rPr>
            </w:pPr>
            <w:r w:rsidRPr="00C82138">
              <w:rPr>
                <w:rFonts w:cs="Arial"/>
                <w:sz w:val="18"/>
                <w:szCs w:val="18"/>
              </w:rPr>
              <w:t>N/A</w:t>
            </w:r>
          </w:p>
        </w:tc>
        <w:tc>
          <w:tcPr>
            <w:tcW w:w="1620" w:type="dxa"/>
            <w:shd w:val="clear" w:color="auto" w:fill="auto"/>
            <w:noWrap/>
          </w:tcPr>
          <w:p w:rsidR="00301129" w:rsidRDefault="00301129" w:rsidP="00290E45">
            <w:pPr>
              <w:rPr>
                <w:rFonts w:cs="Arial"/>
                <w:sz w:val="18"/>
                <w:szCs w:val="18"/>
              </w:rPr>
            </w:pPr>
            <w:r w:rsidRPr="00C82138">
              <w:rPr>
                <w:rFonts w:cs="Arial"/>
                <w:sz w:val="18"/>
                <w:szCs w:val="18"/>
              </w:rPr>
              <w:t>Ages &lt;16 y, median 1.6 y</w:t>
            </w:r>
            <w:r>
              <w:rPr>
                <w:rFonts w:cs="Arial"/>
                <w:sz w:val="18"/>
                <w:szCs w:val="18"/>
              </w:rPr>
              <w:t xml:space="preserve">, </w:t>
            </w:r>
            <w:r w:rsidRPr="00C82138">
              <w:rPr>
                <w:rFonts w:cs="Arial"/>
                <w:sz w:val="18"/>
                <w:szCs w:val="18"/>
              </w:rPr>
              <w:t xml:space="preserve">SVT 26, JET 31. </w:t>
            </w:r>
          </w:p>
          <w:p w:rsidR="00301129" w:rsidRPr="00C82138" w:rsidRDefault="00301129" w:rsidP="00290E45">
            <w:pPr>
              <w:rPr>
                <w:rFonts w:cs="Arial"/>
                <w:sz w:val="18"/>
                <w:szCs w:val="18"/>
              </w:rPr>
            </w:pPr>
            <w:r w:rsidRPr="00C82138">
              <w:rPr>
                <w:rFonts w:cs="Arial"/>
                <w:sz w:val="18"/>
                <w:szCs w:val="18"/>
              </w:rPr>
              <w:t xml:space="preserve">71% SHD. </w:t>
            </w:r>
          </w:p>
        </w:tc>
        <w:tc>
          <w:tcPr>
            <w:tcW w:w="1170" w:type="dxa"/>
            <w:shd w:val="clear" w:color="auto" w:fill="auto"/>
            <w:noWrap/>
          </w:tcPr>
          <w:p w:rsidR="00301129" w:rsidRPr="00C82138" w:rsidRDefault="00301129" w:rsidP="00290E45">
            <w:pPr>
              <w:rPr>
                <w:rFonts w:cs="Arial"/>
                <w:sz w:val="18"/>
                <w:szCs w:val="18"/>
              </w:rPr>
            </w:pPr>
            <w:r w:rsidRPr="00C82138">
              <w:rPr>
                <w:rFonts w:cs="Arial"/>
                <w:sz w:val="18"/>
                <w:szCs w:val="18"/>
              </w:rPr>
              <w:t>Amidarone use &lt;3</w:t>
            </w:r>
            <w:r>
              <w:rPr>
                <w:rFonts w:cs="Arial"/>
                <w:sz w:val="18"/>
                <w:szCs w:val="18"/>
              </w:rPr>
              <w:t xml:space="preserve"> mo</w:t>
            </w:r>
            <w:r w:rsidRPr="00C82138">
              <w:rPr>
                <w:rFonts w:cs="Arial"/>
                <w:sz w:val="18"/>
                <w:szCs w:val="18"/>
              </w:rPr>
              <w:t>, drug intereaction w/ amio</w:t>
            </w:r>
            <w:r>
              <w:rPr>
                <w:rFonts w:cs="Arial"/>
                <w:sz w:val="18"/>
                <w:szCs w:val="18"/>
              </w:rPr>
              <w:t>darone</w:t>
            </w:r>
            <w:r w:rsidRPr="00C82138">
              <w:rPr>
                <w:rFonts w:cs="Arial"/>
                <w:sz w:val="18"/>
                <w:szCs w:val="18"/>
              </w:rPr>
              <w:t>, imminent death, intentional hypothermia to &lt;35 degree</w:t>
            </w:r>
            <w:r>
              <w:rPr>
                <w:rFonts w:cs="Arial"/>
                <w:sz w:val="18"/>
                <w:szCs w:val="18"/>
              </w:rPr>
              <w:t>s</w:t>
            </w:r>
            <w:r w:rsidRPr="00C82138">
              <w:rPr>
                <w:rFonts w:cs="Arial"/>
                <w:sz w:val="18"/>
                <w:szCs w:val="18"/>
              </w:rPr>
              <w:t xml:space="preserve"> C</w:t>
            </w:r>
          </w:p>
        </w:tc>
        <w:tc>
          <w:tcPr>
            <w:tcW w:w="1260" w:type="dxa"/>
            <w:shd w:val="clear" w:color="auto" w:fill="auto"/>
            <w:noWrap/>
          </w:tcPr>
          <w:p w:rsidR="00301129" w:rsidRPr="00C82138" w:rsidRDefault="00301129" w:rsidP="00290E45">
            <w:pPr>
              <w:rPr>
                <w:rFonts w:cs="Arial"/>
                <w:sz w:val="18"/>
                <w:szCs w:val="18"/>
              </w:rPr>
            </w:pPr>
            <w:r>
              <w:rPr>
                <w:rFonts w:cs="Arial"/>
                <w:sz w:val="18"/>
                <w:szCs w:val="18"/>
              </w:rPr>
              <w:t>End</w:t>
            </w:r>
            <w:r w:rsidRPr="00C82138">
              <w:rPr>
                <w:rFonts w:cs="Arial"/>
                <w:sz w:val="18"/>
                <w:szCs w:val="18"/>
              </w:rPr>
              <w:t>point: time to success. Success low 47%, medium 80%, high 73%.</w:t>
            </w:r>
          </w:p>
          <w:p w:rsidR="00301129" w:rsidRPr="00C82138" w:rsidRDefault="00301129" w:rsidP="00290E45">
            <w:pPr>
              <w:rPr>
                <w:rFonts w:cs="Arial"/>
                <w:sz w:val="18"/>
                <w:szCs w:val="18"/>
              </w:rPr>
            </w:pPr>
          </w:p>
        </w:tc>
        <w:tc>
          <w:tcPr>
            <w:tcW w:w="1080" w:type="dxa"/>
            <w:shd w:val="clear" w:color="auto" w:fill="auto"/>
            <w:noWrap/>
          </w:tcPr>
          <w:p w:rsidR="00301129" w:rsidRPr="00C82138" w:rsidRDefault="00301129" w:rsidP="00290E45">
            <w:pPr>
              <w:pStyle w:val="TableText"/>
            </w:pPr>
            <w:r w:rsidRPr="00C82138">
              <w:t>A</w:t>
            </w:r>
            <w:r>
              <w:t xml:space="preserve">dverse events 87%, 5 deaths, 2 </w:t>
            </w:r>
            <w:r w:rsidRPr="00C82138">
              <w:t>related to drug: profound hypotension medium and high dose.</w:t>
            </w:r>
          </w:p>
        </w:tc>
        <w:tc>
          <w:tcPr>
            <w:tcW w:w="1823" w:type="dxa"/>
            <w:shd w:val="clear" w:color="auto" w:fill="auto"/>
            <w:noWrap/>
          </w:tcPr>
          <w:p w:rsidR="00301129" w:rsidRPr="00C82138" w:rsidRDefault="00301129" w:rsidP="00290E45">
            <w:pPr>
              <w:pStyle w:val="TableText"/>
            </w:pPr>
            <w:r w:rsidRPr="00C82138">
              <w:rPr>
                <w:rFonts w:cs="Arial"/>
                <w:szCs w:val="18"/>
              </w:rPr>
              <w:t>N/A</w:t>
            </w:r>
          </w:p>
        </w:tc>
        <w:tc>
          <w:tcPr>
            <w:tcW w:w="1165" w:type="dxa"/>
            <w:shd w:val="clear" w:color="auto" w:fill="auto"/>
            <w:noWrap/>
          </w:tcPr>
          <w:p w:rsidR="00301129" w:rsidRPr="00C82138" w:rsidRDefault="00301129" w:rsidP="00290E45">
            <w:pPr>
              <w:rPr>
                <w:rFonts w:cs="Arial"/>
                <w:sz w:val="18"/>
                <w:szCs w:val="18"/>
              </w:rPr>
            </w:pPr>
            <w:r w:rsidRPr="00C82138">
              <w:rPr>
                <w:rFonts w:cs="Arial"/>
                <w:sz w:val="18"/>
                <w:szCs w:val="18"/>
              </w:rPr>
              <w:t>Medium or high dose effective 2.1-2.6 h.</w:t>
            </w:r>
          </w:p>
          <w:p w:rsidR="00301129" w:rsidRPr="00C82138" w:rsidRDefault="00301129" w:rsidP="00290E45">
            <w:pPr>
              <w:rPr>
                <w:rFonts w:cs="Arial"/>
                <w:sz w:val="18"/>
                <w:szCs w:val="18"/>
              </w:rPr>
            </w:pPr>
            <w:r w:rsidRPr="00C82138">
              <w:rPr>
                <w:rFonts w:cs="Arial"/>
                <w:sz w:val="18"/>
                <w:szCs w:val="18"/>
              </w:rPr>
              <w:t>Efficacy</w:t>
            </w:r>
            <w:r>
              <w:rPr>
                <w:rFonts w:cs="Arial"/>
                <w:sz w:val="18"/>
                <w:szCs w:val="18"/>
              </w:rPr>
              <w:t xml:space="preserve"> </w:t>
            </w:r>
            <w:r w:rsidRPr="00C82138">
              <w:rPr>
                <w:rFonts w:cs="Arial"/>
                <w:sz w:val="18"/>
                <w:szCs w:val="18"/>
              </w:rPr>
              <w:t xml:space="preserve">JET 67-83%. </w:t>
            </w:r>
          </w:p>
          <w:p w:rsidR="00301129" w:rsidRPr="00C82138" w:rsidRDefault="00301129" w:rsidP="00290E45">
            <w:pPr>
              <w:rPr>
                <w:rFonts w:cs="Arial"/>
                <w:sz w:val="18"/>
                <w:szCs w:val="18"/>
              </w:rPr>
            </w:pPr>
          </w:p>
          <w:p w:rsidR="00301129" w:rsidRPr="00C82138" w:rsidRDefault="00301129" w:rsidP="00290E45">
            <w:pPr>
              <w:rPr>
                <w:rFonts w:cs="Arial"/>
                <w:sz w:val="18"/>
                <w:szCs w:val="18"/>
              </w:rPr>
            </w:pPr>
            <w:r>
              <w:rPr>
                <w:rFonts w:cs="Arial"/>
                <w:sz w:val="18"/>
                <w:szCs w:val="18"/>
              </w:rPr>
              <w:t>SVT 33-89%.</w:t>
            </w:r>
          </w:p>
        </w:tc>
      </w:tr>
      <w:tr w:rsidR="00301129" w:rsidRPr="00C82138" w:rsidTr="00242C24">
        <w:trPr>
          <w:trHeight w:val="255"/>
        </w:trPr>
        <w:tc>
          <w:tcPr>
            <w:tcW w:w="828" w:type="dxa"/>
            <w:shd w:val="clear" w:color="auto" w:fill="auto"/>
            <w:noWrap/>
          </w:tcPr>
          <w:p w:rsidR="00301129" w:rsidRPr="00C82138" w:rsidRDefault="00301129" w:rsidP="00290E45">
            <w:pPr>
              <w:rPr>
                <w:rFonts w:cs="Arial"/>
                <w:sz w:val="18"/>
                <w:szCs w:val="18"/>
              </w:rPr>
            </w:pPr>
            <w:r w:rsidRPr="00C82138">
              <w:rPr>
                <w:rFonts w:cs="Arial"/>
                <w:sz w:val="18"/>
                <w:szCs w:val="18"/>
              </w:rPr>
              <w:t>Lim SH</w:t>
            </w:r>
          </w:p>
          <w:p w:rsidR="00301129" w:rsidRPr="00C82138" w:rsidRDefault="00301129" w:rsidP="00290E45">
            <w:pPr>
              <w:rPr>
                <w:rFonts w:cs="Arial"/>
                <w:sz w:val="18"/>
                <w:szCs w:val="18"/>
              </w:rPr>
            </w:pPr>
            <w:r w:rsidRPr="00C82138">
              <w:rPr>
                <w:rFonts w:cs="Arial"/>
                <w:sz w:val="18"/>
                <w:szCs w:val="18"/>
              </w:rPr>
              <w:t>2009</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PFJlZm1hbj48Q2l0ZT48QXV0aG9yPkxpbTwvQXV0aG9yPjxZZWFyPjIwMDk8L1llYXI+PFJlY051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PFJlZm1hbj48Q2l0ZT48QXV0aG9yPkxpbTwvQXV0aG9yPjxZZWFyPjIwMDk8L1llYXI+PFJlY051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F54E91">
              <w:rPr>
                <w:rFonts w:cs="Arial"/>
                <w:noProof/>
                <w:sz w:val="18"/>
                <w:szCs w:val="18"/>
              </w:rPr>
              <w:t>(38)</w:t>
            </w:r>
            <w:r w:rsidRPr="00C82138">
              <w:rPr>
                <w:rFonts w:cs="Arial"/>
                <w:sz w:val="18"/>
                <w:szCs w:val="18"/>
              </w:rPr>
              <w:fldChar w:fldCharType="end"/>
            </w:r>
          </w:p>
          <w:p w:rsidR="00301129" w:rsidRPr="00C82138" w:rsidRDefault="00CF3027" w:rsidP="00290E45">
            <w:pPr>
              <w:rPr>
                <w:rFonts w:cs="Arial"/>
                <w:sz w:val="18"/>
                <w:szCs w:val="18"/>
              </w:rPr>
            </w:pPr>
            <w:hyperlink r:id="rId447" w:history="1">
              <w:r w:rsidR="00301129" w:rsidRPr="00C82138">
                <w:rPr>
                  <w:rStyle w:val="Hyperlink"/>
                  <w:rFonts w:cs="Arial"/>
                  <w:sz w:val="18"/>
                  <w:szCs w:val="18"/>
                </w:rPr>
                <w:t>19261367</w:t>
              </w:r>
            </w:hyperlink>
          </w:p>
        </w:tc>
        <w:tc>
          <w:tcPr>
            <w:tcW w:w="810" w:type="dxa"/>
            <w:shd w:val="clear" w:color="auto" w:fill="auto"/>
            <w:noWrap/>
          </w:tcPr>
          <w:p w:rsidR="00301129" w:rsidRPr="00C82138" w:rsidRDefault="00301129" w:rsidP="00290E45">
            <w:pPr>
              <w:rPr>
                <w:rFonts w:cs="Arial"/>
                <w:sz w:val="18"/>
                <w:szCs w:val="18"/>
              </w:rPr>
            </w:pPr>
            <w:r w:rsidRPr="00C82138">
              <w:rPr>
                <w:rFonts w:cs="Arial"/>
                <w:sz w:val="18"/>
                <w:szCs w:val="18"/>
              </w:rPr>
              <w:t>Compare efficacy of bolus adenosine vs.</w:t>
            </w:r>
            <w:r>
              <w:rPr>
                <w:rFonts w:cs="Arial"/>
                <w:sz w:val="18"/>
                <w:szCs w:val="18"/>
              </w:rPr>
              <w:t xml:space="preserve"> </w:t>
            </w:r>
            <w:r w:rsidRPr="00C82138">
              <w:rPr>
                <w:rFonts w:cs="Arial"/>
                <w:sz w:val="18"/>
                <w:szCs w:val="18"/>
              </w:rPr>
              <w:t xml:space="preserve">slow calcium </w:t>
            </w:r>
            <w:r>
              <w:rPr>
                <w:rFonts w:cs="Arial"/>
                <w:sz w:val="18"/>
                <w:szCs w:val="18"/>
              </w:rPr>
              <w:t>channel blockers in ED r</w:t>
            </w:r>
            <w:r w:rsidRPr="00C82138">
              <w:rPr>
                <w:rFonts w:cs="Arial"/>
                <w:sz w:val="18"/>
                <w:szCs w:val="18"/>
              </w:rPr>
              <w:t>x SVT</w:t>
            </w:r>
          </w:p>
        </w:tc>
        <w:tc>
          <w:tcPr>
            <w:tcW w:w="810" w:type="dxa"/>
            <w:shd w:val="clear" w:color="auto" w:fill="auto"/>
            <w:noWrap/>
          </w:tcPr>
          <w:p w:rsidR="00301129" w:rsidRPr="00191291" w:rsidRDefault="00301129" w:rsidP="00290E45">
            <w:pPr>
              <w:rPr>
                <w:rFonts w:cs="Arial"/>
                <w:color w:val="000000" w:themeColor="text1"/>
                <w:sz w:val="18"/>
                <w:szCs w:val="18"/>
              </w:rPr>
            </w:pPr>
            <w:r w:rsidRPr="00C82138">
              <w:rPr>
                <w:rFonts w:cs="Arial"/>
                <w:sz w:val="18"/>
                <w:szCs w:val="18"/>
              </w:rPr>
              <w:t xml:space="preserve">Prospective randomized trial (N=206). </w:t>
            </w:r>
            <w:r w:rsidRPr="00C82138">
              <w:rPr>
                <w:rFonts w:cs="Arial"/>
                <w:color w:val="000000" w:themeColor="text1"/>
                <w:sz w:val="18"/>
                <w:szCs w:val="18"/>
              </w:rPr>
              <w:t>Mean ages</w:t>
            </w:r>
            <w:r>
              <w:rPr>
                <w:rFonts w:cs="Arial"/>
                <w:color w:val="000000" w:themeColor="text1"/>
                <w:sz w:val="18"/>
                <w:szCs w:val="18"/>
              </w:rPr>
              <w:t xml:space="preserve">  48.</w:t>
            </w:r>
            <w:r w:rsidRPr="00C82138">
              <w:rPr>
                <w:rFonts w:cs="Arial"/>
                <w:color w:val="000000" w:themeColor="text1"/>
                <w:sz w:val="18"/>
                <w:szCs w:val="18"/>
              </w:rPr>
              <w:t>3±18.6 y</w:t>
            </w:r>
            <w:r>
              <w:rPr>
                <w:rFonts w:cs="Arial"/>
                <w:color w:val="000000" w:themeColor="text1"/>
                <w:sz w:val="18"/>
                <w:szCs w:val="18"/>
              </w:rPr>
              <w:t>.</w:t>
            </w:r>
          </w:p>
        </w:tc>
        <w:tc>
          <w:tcPr>
            <w:tcW w:w="1170" w:type="dxa"/>
            <w:shd w:val="clear" w:color="auto" w:fill="auto"/>
            <w:noWrap/>
          </w:tcPr>
          <w:p w:rsidR="00301129" w:rsidRPr="00C82138" w:rsidRDefault="00301129" w:rsidP="00290E45">
            <w:pPr>
              <w:rPr>
                <w:rFonts w:cs="Arial"/>
                <w:color w:val="FF0000"/>
                <w:sz w:val="18"/>
                <w:szCs w:val="18"/>
              </w:rPr>
            </w:pPr>
            <w:r>
              <w:rPr>
                <w:rFonts w:cs="Arial"/>
                <w:color w:val="000000" w:themeColor="text1"/>
                <w:sz w:val="18"/>
                <w:szCs w:val="18"/>
              </w:rPr>
              <w:t>104 pts; a</w:t>
            </w:r>
            <w:r w:rsidRPr="00C82138">
              <w:rPr>
                <w:rFonts w:cs="Arial"/>
                <w:color w:val="000000" w:themeColor="text1"/>
                <w:sz w:val="18"/>
                <w:szCs w:val="18"/>
              </w:rPr>
              <w:t>denosine 6 mg followed by 12 mg given as needed. Stopped w/ SVT conversion</w:t>
            </w:r>
          </w:p>
        </w:tc>
        <w:tc>
          <w:tcPr>
            <w:tcW w:w="1170" w:type="dxa"/>
            <w:shd w:val="clear" w:color="auto" w:fill="auto"/>
            <w:noWrap/>
          </w:tcPr>
          <w:p w:rsidR="00301129" w:rsidRPr="00C82138" w:rsidRDefault="00301129" w:rsidP="00290E45">
            <w:pPr>
              <w:rPr>
                <w:rFonts w:cs="Arial"/>
                <w:color w:val="FF0000"/>
                <w:sz w:val="18"/>
                <w:szCs w:val="18"/>
              </w:rPr>
            </w:pPr>
            <w:r w:rsidRPr="00C82138">
              <w:rPr>
                <w:rFonts w:cs="Arial"/>
                <w:color w:val="000000" w:themeColor="text1"/>
                <w:sz w:val="18"/>
                <w:szCs w:val="18"/>
              </w:rPr>
              <w:t xml:space="preserve">102 pts </w:t>
            </w:r>
            <w:r>
              <w:rPr>
                <w:rFonts w:cs="Arial"/>
                <w:color w:val="000000" w:themeColor="text1"/>
                <w:sz w:val="18"/>
                <w:szCs w:val="18"/>
              </w:rPr>
              <w:t>infusion verapamil 1 mg/min</w:t>
            </w:r>
            <w:r w:rsidRPr="00C82138">
              <w:rPr>
                <w:rFonts w:cs="Arial"/>
                <w:color w:val="000000" w:themeColor="text1"/>
                <w:sz w:val="18"/>
                <w:szCs w:val="18"/>
              </w:rPr>
              <w:t xml:space="preserve"> to max 20 mg, or dilitazem 2.5 mg/min to max 50 mg. Stopped w/ SVT conversion.</w:t>
            </w:r>
          </w:p>
        </w:tc>
        <w:tc>
          <w:tcPr>
            <w:tcW w:w="1710" w:type="dxa"/>
            <w:shd w:val="clear" w:color="auto" w:fill="auto"/>
            <w:noWrap/>
          </w:tcPr>
          <w:p w:rsidR="00301129" w:rsidRPr="00C82138" w:rsidRDefault="00301129" w:rsidP="00290E45">
            <w:pPr>
              <w:rPr>
                <w:rFonts w:cs="Arial"/>
                <w:sz w:val="18"/>
                <w:szCs w:val="18"/>
              </w:rPr>
            </w:pPr>
            <w:r w:rsidRPr="00C82138">
              <w:rPr>
                <w:rFonts w:cs="Arial"/>
                <w:color w:val="000000" w:themeColor="text1"/>
                <w:sz w:val="18"/>
                <w:szCs w:val="18"/>
              </w:rPr>
              <w:t>Pts ≥10 y in ED w/ narrow QRS tachycardia, ECG dx SVT, not converting w/ vagal maneuvers.</w:t>
            </w:r>
          </w:p>
        </w:tc>
        <w:tc>
          <w:tcPr>
            <w:tcW w:w="1620" w:type="dxa"/>
            <w:shd w:val="clear" w:color="auto" w:fill="auto"/>
            <w:noWrap/>
          </w:tcPr>
          <w:p w:rsidR="00301129" w:rsidRPr="00C82138" w:rsidRDefault="00301129" w:rsidP="00290E45">
            <w:pPr>
              <w:rPr>
                <w:rFonts w:cs="Arial"/>
                <w:sz w:val="18"/>
                <w:szCs w:val="18"/>
              </w:rPr>
            </w:pPr>
            <w:r w:rsidRPr="00C82138">
              <w:rPr>
                <w:rFonts w:cs="Arial"/>
                <w:sz w:val="18"/>
                <w:szCs w:val="18"/>
              </w:rPr>
              <w:t>N/A</w:t>
            </w:r>
          </w:p>
        </w:tc>
        <w:tc>
          <w:tcPr>
            <w:tcW w:w="1170" w:type="dxa"/>
            <w:shd w:val="clear" w:color="auto" w:fill="auto"/>
            <w:noWrap/>
          </w:tcPr>
          <w:p w:rsidR="00301129" w:rsidRPr="00C82138" w:rsidRDefault="00301129" w:rsidP="00290E45">
            <w:pPr>
              <w:rPr>
                <w:rFonts w:cs="Arial"/>
                <w:sz w:val="18"/>
                <w:szCs w:val="18"/>
              </w:rPr>
            </w:pPr>
            <w:r>
              <w:rPr>
                <w:rFonts w:cs="Arial"/>
                <w:sz w:val="18"/>
                <w:szCs w:val="18"/>
              </w:rPr>
              <w:t xml:space="preserve">Conversion to SR: calcium channel blockers 98% </w:t>
            </w:r>
            <w:r w:rsidRPr="00C82138">
              <w:rPr>
                <w:rFonts w:cs="Arial"/>
                <w:sz w:val="18"/>
                <w:szCs w:val="18"/>
              </w:rPr>
              <w:t>vs.</w:t>
            </w:r>
            <w:r>
              <w:rPr>
                <w:rFonts w:cs="Arial"/>
                <w:sz w:val="18"/>
                <w:szCs w:val="18"/>
              </w:rPr>
              <w:t xml:space="preserve"> adenosine 86.5% (</w:t>
            </w:r>
            <w:r w:rsidRPr="00C82138">
              <w:rPr>
                <w:rFonts w:cs="Arial"/>
                <w:sz w:val="18"/>
                <w:szCs w:val="18"/>
              </w:rPr>
              <w:t>RR</w:t>
            </w:r>
            <w:r>
              <w:rPr>
                <w:rFonts w:cs="Arial"/>
                <w:sz w:val="18"/>
                <w:szCs w:val="18"/>
              </w:rPr>
              <w:t xml:space="preserve">: 1/13; </w:t>
            </w:r>
            <w:r w:rsidRPr="00C82138">
              <w:rPr>
                <w:rFonts w:cs="Arial"/>
                <w:sz w:val="18"/>
                <w:szCs w:val="18"/>
              </w:rPr>
              <w:t xml:space="preserve">p= </w:t>
            </w:r>
            <w:r>
              <w:rPr>
                <w:rFonts w:cs="Arial"/>
                <w:sz w:val="18"/>
                <w:szCs w:val="18"/>
              </w:rPr>
              <w:t>0</w:t>
            </w:r>
            <w:r w:rsidRPr="00C82138">
              <w:rPr>
                <w:rFonts w:cs="Arial"/>
                <w:sz w:val="18"/>
                <w:szCs w:val="18"/>
              </w:rPr>
              <w:t>.002)</w:t>
            </w:r>
          </w:p>
          <w:p w:rsidR="00301129" w:rsidRPr="00C82138" w:rsidRDefault="00301129" w:rsidP="00290E45">
            <w:pPr>
              <w:rPr>
                <w:rFonts w:cs="Arial"/>
                <w:sz w:val="18"/>
                <w:szCs w:val="18"/>
              </w:rPr>
            </w:pPr>
          </w:p>
        </w:tc>
        <w:tc>
          <w:tcPr>
            <w:tcW w:w="1260" w:type="dxa"/>
            <w:shd w:val="clear" w:color="auto" w:fill="auto"/>
            <w:noWrap/>
          </w:tcPr>
          <w:p w:rsidR="00301129" w:rsidRPr="00C82138" w:rsidRDefault="00301129" w:rsidP="00290E45">
            <w:pPr>
              <w:pStyle w:val="TableText"/>
            </w:pPr>
            <w:r w:rsidRPr="00C82138">
              <w:t>N/A</w:t>
            </w:r>
          </w:p>
        </w:tc>
        <w:tc>
          <w:tcPr>
            <w:tcW w:w="1080" w:type="dxa"/>
            <w:shd w:val="clear" w:color="auto" w:fill="auto"/>
            <w:noWrap/>
          </w:tcPr>
          <w:p w:rsidR="00301129" w:rsidRPr="00C82138" w:rsidRDefault="00301129" w:rsidP="00290E45">
            <w:pPr>
              <w:pStyle w:val="TableText"/>
            </w:pPr>
            <w:r w:rsidRPr="00C82138">
              <w:rPr>
                <w:rFonts w:cs="Arial"/>
                <w:szCs w:val="18"/>
              </w:rPr>
              <w:t>Drop</w:t>
            </w:r>
            <w:r>
              <w:rPr>
                <w:rFonts w:cs="Arial"/>
                <w:szCs w:val="18"/>
              </w:rPr>
              <w:t xml:space="preserve"> in BP more common in calcium blockers group, mean S</w:t>
            </w:r>
            <w:r w:rsidRPr="00C82138">
              <w:rPr>
                <w:rFonts w:cs="Arial"/>
                <w:szCs w:val="18"/>
              </w:rPr>
              <w:t>BP ↓13-7 mm Hg vs.</w:t>
            </w:r>
            <w:r>
              <w:rPr>
                <w:rFonts w:cs="Arial"/>
                <w:szCs w:val="18"/>
              </w:rPr>
              <w:t xml:space="preserve"> </w:t>
            </w:r>
            <w:r w:rsidRPr="00C82138">
              <w:rPr>
                <w:rFonts w:cs="Arial"/>
                <w:szCs w:val="18"/>
              </w:rPr>
              <w:t>no change w</w:t>
            </w:r>
            <w:r>
              <w:rPr>
                <w:rFonts w:cs="Arial"/>
                <w:szCs w:val="18"/>
              </w:rPr>
              <w:t>/</w:t>
            </w:r>
            <w:r w:rsidRPr="00C82138">
              <w:rPr>
                <w:rFonts w:cs="Arial"/>
                <w:szCs w:val="18"/>
              </w:rPr>
              <w:t xml:space="preserve"> adenosine.</w:t>
            </w:r>
          </w:p>
        </w:tc>
        <w:tc>
          <w:tcPr>
            <w:tcW w:w="1823" w:type="dxa"/>
            <w:shd w:val="clear" w:color="auto" w:fill="auto"/>
            <w:noWrap/>
          </w:tcPr>
          <w:p w:rsidR="00301129" w:rsidRPr="00C82138" w:rsidRDefault="00301129" w:rsidP="00290E45">
            <w:pPr>
              <w:rPr>
                <w:rFonts w:cs="Arial"/>
                <w:sz w:val="18"/>
                <w:szCs w:val="18"/>
              </w:rPr>
            </w:pPr>
            <w:r w:rsidRPr="00C82138">
              <w:rPr>
                <w:rFonts w:cs="Arial"/>
                <w:sz w:val="18"/>
                <w:szCs w:val="18"/>
              </w:rPr>
              <w:t>N/A</w:t>
            </w:r>
          </w:p>
        </w:tc>
        <w:tc>
          <w:tcPr>
            <w:tcW w:w="1165" w:type="dxa"/>
            <w:shd w:val="clear" w:color="auto" w:fill="auto"/>
            <w:noWrap/>
          </w:tcPr>
          <w:p w:rsidR="00301129" w:rsidRPr="00C82138" w:rsidRDefault="00301129" w:rsidP="00290E45">
            <w:pPr>
              <w:rPr>
                <w:rFonts w:cs="Arial"/>
                <w:sz w:val="18"/>
                <w:szCs w:val="18"/>
              </w:rPr>
            </w:pPr>
            <w:r w:rsidRPr="00C82138">
              <w:rPr>
                <w:rFonts w:cs="Arial"/>
                <w:sz w:val="18"/>
                <w:szCs w:val="18"/>
              </w:rPr>
              <w:t>Calcium channel blockers effective and</w:t>
            </w:r>
            <w:r>
              <w:rPr>
                <w:rFonts w:cs="Arial"/>
                <w:sz w:val="18"/>
                <w:szCs w:val="18"/>
              </w:rPr>
              <w:t xml:space="preserve"> safe alternative to adenosine </w:t>
            </w:r>
            <w:r w:rsidRPr="00C82138">
              <w:rPr>
                <w:rFonts w:cs="Arial"/>
                <w:sz w:val="18"/>
                <w:szCs w:val="18"/>
              </w:rPr>
              <w:t xml:space="preserve">for conversion SVT; implications for cost. </w:t>
            </w:r>
          </w:p>
        </w:tc>
      </w:tr>
      <w:tr w:rsidR="00301129" w:rsidRPr="00C82138" w:rsidTr="00242C24">
        <w:trPr>
          <w:trHeight w:val="255"/>
        </w:trPr>
        <w:tc>
          <w:tcPr>
            <w:tcW w:w="828" w:type="dxa"/>
            <w:shd w:val="clear" w:color="auto" w:fill="auto"/>
            <w:noWrap/>
          </w:tcPr>
          <w:p w:rsidR="00301129" w:rsidRPr="00C82138" w:rsidRDefault="00301129" w:rsidP="00290E45">
            <w:pPr>
              <w:rPr>
                <w:rFonts w:cs="Arial"/>
                <w:sz w:val="18"/>
                <w:szCs w:val="18"/>
              </w:rPr>
            </w:pPr>
            <w:r w:rsidRPr="00C82138">
              <w:rPr>
                <w:rFonts w:cs="Arial"/>
                <w:sz w:val="18"/>
                <w:szCs w:val="18"/>
              </w:rPr>
              <w:t>Manrique AM 2010</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PFJlZm1hbj48Q2l0ZT48QXV0aG9yPk1hbnJpcXVlPC9BdXRob3I+PFllYXI+MjAxMDwvWWVhcj48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PFJlZm1hbj48Q2l0ZT48QXV0aG9yPk1hbnJpcXVlPC9BdXRob3I+PFllYXI+MjAxMDwvWWVhcj48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(374)</w:t>
            </w:r>
            <w:r w:rsidRPr="00C82138">
              <w:rPr>
                <w:rFonts w:cs="Arial"/>
                <w:sz w:val="18"/>
                <w:szCs w:val="18"/>
              </w:rPr>
              <w:fldChar w:fldCharType="end"/>
            </w:r>
          </w:p>
          <w:p w:rsidR="00301129" w:rsidRPr="00C82138" w:rsidRDefault="00CF3027" w:rsidP="00290E45">
            <w:pPr>
              <w:rPr>
                <w:rFonts w:cs="Arial"/>
                <w:sz w:val="18"/>
                <w:szCs w:val="18"/>
              </w:rPr>
            </w:pPr>
            <w:hyperlink r:id="rId448" w:history="1">
              <w:r w:rsidR="00301129" w:rsidRPr="00C82138">
                <w:rPr>
                  <w:rStyle w:val="Hyperlink"/>
                  <w:rFonts w:cs="Arial"/>
                  <w:sz w:val="18"/>
                  <w:szCs w:val="18"/>
                </w:rPr>
                <w:t>19819469</w:t>
              </w:r>
            </w:hyperlink>
          </w:p>
        </w:tc>
        <w:tc>
          <w:tcPr>
            <w:tcW w:w="810" w:type="dxa"/>
            <w:shd w:val="clear" w:color="auto" w:fill="auto"/>
            <w:noWrap/>
          </w:tcPr>
          <w:p w:rsidR="00301129" w:rsidRPr="00C82138" w:rsidRDefault="00301129" w:rsidP="00290E45">
            <w:pPr>
              <w:rPr>
                <w:rFonts w:cs="Arial"/>
                <w:sz w:val="18"/>
                <w:szCs w:val="18"/>
              </w:rPr>
            </w:pPr>
            <w:r w:rsidRPr="00C82138">
              <w:rPr>
                <w:rFonts w:cs="Arial"/>
                <w:sz w:val="18"/>
                <w:szCs w:val="18"/>
              </w:rPr>
              <w:t>Assess magnesium sulfate supplementation during CPB on risk of JET</w:t>
            </w:r>
          </w:p>
        </w:tc>
        <w:tc>
          <w:tcPr>
            <w:tcW w:w="810" w:type="dxa"/>
            <w:shd w:val="clear" w:color="auto" w:fill="auto"/>
            <w:noWrap/>
          </w:tcPr>
          <w:p w:rsidR="00301129" w:rsidRPr="00C82138" w:rsidRDefault="00301129" w:rsidP="00290E45">
            <w:pPr>
              <w:rPr>
                <w:rFonts w:cs="Arial"/>
                <w:sz w:val="18"/>
                <w:szCs w:val="18"/>
              </w:rPr>
            </w:pPr>
            <w:r w:rsidRPr="00C82138">
              <w:rPr>
                <w:rFonts w:cs="Arial"/>
                <w:sz w:val="18"/>
                <w:szCs w:val="18"/>
              </w:rPr>
              <w:t>Randomized, double-blind, controlled trial (N=99)</w:t>
            </w:r>
          </w:p>
        </w:tc>
        <w:tc>
          <w:tcPr>
            <w:tcW w:w="1170" w:type="dxa"/>
            <w:shd w:val="clear" w:color="auto" w:fill="auto"/>
            <w:noWrap/>
          </w:tcPr>
          <w:p w:rsidR="00301129" w:rsidRPr="00C82138" w:rsidRDefault="00301129" w:rsidP="00290E45">
            <w:pPr>
              <w:rPr>
                <w:rFonts w:cs="Arial"/>
                <w:sz w:val="18"/>
                <w:szCs w:val="18"/>
              </w:rPr>
            </w:pPr>
            <w:r w:rsidRPr="00C82138">
              <w:rPr>
                <w:rFonts w:cs="Arial"/>
                <w:sz w:val="18"/>
                <w:szCs w:val="18"/>
              </w:rPr>
              <w:t>2/05-8/06, pts &lt;17 y undergoing CPB repair CHD randomized to receive MgSO4 during rewarming</w:t>
            </w:r>
          </w:p>
        </w:tc>
        <w:tc>
          <w:tcPr>
            <w:tcW w:w="1170" w:type="dxa"/>
            <w:shd w:val="clear" w:color="auto" w:fill="auto"/>
            <w:noWrap/>
          </w:tcPr>
          <w:p w:rsidR="00301129" w:rsidRPr="00C82138" w:rsidRDefault="00301129" w:rsidP="00290E45">
            <w:pPr>
              <w:rPr>
                <w:rFonts w:cs="Arial"/>
                <w:sz w:val="18"/>
                <w:szCs w:val="18"/>
              </w:rPr>
            </w:pPr>
            <w:r>
              <w:rPr>
                <w:rFonts w:cs="Arial"/>
                <w:sz w:val="18"/>
                <w:szCs w:val="18"/>
              </w:rPr>
              <w:t>Placebo: 3 groups: Mg</w:t>
            </w:r>
            <w:r w:rsidRPr="00C82138">
              <w:rPr>
                <w:rFonts w:cs="Arial"/>
                <w:sz w:val="18"/>
                <w:szCs w:val="18"/>
              </w:rPr>
              <w:t xml:space="preserve"> 25 mg/kg, 50 mg/kg or placebo.</w:t>
            </w:r>
          </w:p>
        </w:tc>
        <w:tc>
          <w:tcPr>
            <w:tcW w:w="1710" w:type="dxa"/>
            <w:shd w:val="clear" w:color="auto" w:fill="auto"/>
            <w:noWrap/>
          </w:tcPr>
          <w:p w:rsidR="00301129" w:rsidRPr="00C82138" w:rsidRDefault="00301129" w:rsidP="00290E45">
            <w:pPr>
              <w:rPr>
                <w:rFonts w:cs="Arial"/>
                <w:sz w:val="18"/>
                <w:szCs w:val="18"/>
              </w:rPr>
            </w:pPr>
            <w:r>
              <w:rPr>
                <w:rFonts w:cs="Arial"/>
                <w:sz w:val="18"/>
                <w:szCs w:val="18"/>
              </w:rPr>
              <w:t>Pts from birth-17 y w/ elective cardiac surgery.</w:t>
            </w:r>
          </w:p>
        </w:tc>
        <w:tc>
          <w:tcPr>
            <w:tcW w:w="1620" w:type="dxa"/>
            <w:shd w:val="clear" w:color="auto" w:fill="auto"/>
            <w:noWrap/>
          </w:tcPr>
          <w:p w:rsidR="00301129" w:rsidRPr="00C82138" w:rsidRDefault="00301129" w:rsidP="00290E45">
            <w:pPr>
              <w:rPr>
                <w:rFonts w:cs="Arial"/>
                <w:sz w:val="18"/>
                <w:szCs w:val="18"/>
              </w:rPr>
            </w:pPr>
            <w:r>
              <w:rPr>
                <w:rFonts w:cs="Arial"/>
                <w:sz w:val="18"/>
                <w:szCs w:val="18"/>
              </w:rPr>
              <w:t>Pts with Mg supplements for malnutrition, sepsis, pancreatitis, neonates.</w:t>
            </w:r>
          </w:p>
        </w:tc>
        <w:tc>
          <w:tcPr>
            <w:tcW w:w="1170" w:type="dxa"/>
            <w:shd w:val="clear" w:color="auto" w:fill="auto"/>
            <w:noWrap/>
          </w:tcPr>
          <w:p w:rsidR="00301129" w:rsidRPr="00C82138" w:rsidRDefault="00301129" w:rsidP="00290E45">
            <w:pPr>
              <w:rPr>
                <w:rFonts w:cs="Arial"/>
                <w:sz w:val="18"/>
                <w:szCs w:val="18"/>
              </w:rPr>
            </w:pPr>
            <w:r w:rsidRPr="00C82138">
              <w:rPr>
                <w:rFonts w:cs="Arial"/>
                <w:sz w:val="18"/>
                <w:szCs w:val="18"/>
              </w:rPr>
              <w:t>Total incidence JET 7.0%.</w:t>
            </w:r>
          </w:p>
          <w:p w:rsidR="00301129" w:rsidRPr="00C82138" w:rsidRDefault="00301129" w:rsidP="00290E45">
            <w:pPr>
              <w:rPr>
                <w:rFonts w:cs="Arial"/>
                <w:sz w:val="18"/>
                <w:szCs w:val="18"/>
              </w:rPr>
            </w:pPr>
          </w:p>
          <w:p w:rsidR="00301129" w:rsidRPr="00C82138" w:rsidRDefault="00301129" w:rsidP="00290E45">
            <w:pPr>
              <w:rPr>
                <w:rFonts w:cs="Arial"/>
                <w:sz w:val="18"/>
                <w:szCs w:val="18"/>
              </w:rPr>
            </w:pPr>
            <w:r w:rsidRPr="00C82138">
              <w:rPr>
                <w:rFonts w:cs="Arial"/>
                <w:sz w:val="18"/>
                <w:szCs w:val="18"/>
              </w:rPr>
              <w:t>JET</w:t>
            </w:r>
            <w:r>
              <w:rPr>
                <w:rFonts w:cs="Arial"/>
                <w:sz w:val="18"/>
                <w:szCs w:val="18"/>
              </w:rPr>
              <w:t xml:space="preserve"> incidences: Placebo 31%, low Mg</w:t>
            </w:r>
            <w:r w:rsidRPr="00C82138">
              <w:rPr>
                <w:rFonts w:cs="Arial"/>
                <w:sz w:val="18"/>
                <w:szCs w:val="18"/>
              </w:rPr>
              <w:t xml:space="preserve"> 10%; higher Mg 0%.  </w:t>
            </w:r>
          </w:p>
        </w:tc>
        <w:tc>
          <w:tcPr>
            <w:tcW w:w="1260" w:type="dxa"/>
            <w:shd w:val="clear" w:color="auto" w:fill="auto"/>
            <w:noWrap/>
          </w:tcPr>
          <w:p w:rsidR="00301129" w:rsidRPr="00C82138" w:rsidRDefault="00301129" w:rsidP="00290E45">
            <w:pPr>
              <w:pStyle w:val="TableText"/>
            </w:pPr>
            <w:r>
              <w:t>N/A</w:t>
            </w:r>
          </w:p>
        </w:tc>
        <w:tc>
          <w:tcPr>
            <w:tcW w:w="1080" w:type="dxa"/>
            <w:shd w:val="clear" w:color="auto" w:fill="auto"/>
            <w:noWrap/>
          </w:tcPr>
          <w:p w:rsidR="00301129" w:rsidRPr="00C82138" w:rsidRDefault="00301129" w:rsidP="00290E45">
            <w:pPr>
              <w:pStyle w:val="TableText"/>
            </w:pPr>
            <w:r>
              <w:t>N/A</w:t>
            </w:r>
          </w:p>
        </w:tc>
        <w:tc>
          <w:tcPr>
            <w:tcW w:w="1823" w:type="dxa"/>
            <w:shd w:val="clear" w:color="auto" w:fill="auto"/>
            <w:noWrap/>
          </w:tcPr>
          <w:p w:rsidR="00301129" w:rsidRPr="00C82138" w:rsidRDefault="00301129" w:rsidP="00290E45">
            <w:pPr>
              <w:rPr>
                <w:rFonts w:cs="Arial"/>
                <w:sz w:val="18"/>
                <w:szCs w:val="18"/>
              </w:rPr>
            </w:pPr>
            <w:r w:rsidRPr="00C82138">
              <w:rPr>
                <w:rFonts w:cs="Arial"/>
                <w:sz w:val="18"/>
                <w:szCs w:val="18"/>
              </w:rPr>
              <w:t xml:space="preserve">Younger age &lt;1 mo, complex CHD Aristotle score ≥4, prior CHF correlated w/ JET. </w:t>
            </w:r>
          </w:p>
        </w:tc>
        <w:tc>
          <w:tcPr>
            <w:tcW w:w="1165" w:type="dxa"/>
            <w:shd w:val="clear" w:color="auto" w:fill="auto"/>
            <w:noWrap/>
          </w:tcPr>
          <w:p w:rsidR="00301129" w:rsidRPr="00C82138" w:rsidRDefault="00301129" w:rsidP="00290E45">
            <w:pPr>
              <w:rPr>
                <w:rFonts w:cs="Arial"/>
                <w:sz w:val="18"/>
                <w:szCs w:val="18"/>
              </w:rPr>
            </w:pPr>
            <w:r w:rsidRPr="00C82138">
              <w:rPr>
                <w:rFonts w:cs="Arial"/>
                <w:sz w:val="18"/>
                <w:szCs w:val="18"/>
              </w:rPr>
              <w:t>MgSO4 reduced incidence of postop JET</w:t>
            </w:r>
          </w:p>
        </w:tc>
      </w:tr>
      <w:tr w:rsidR="00301129" w:rsidRPr="00C82138" w:rsidTr="00242C24">
        <w:trPr>
          <w:trHeight w:val="255"/>
        </w:trPr>
        <w:tc>
          <w:tcPr>
            <w:tcW w:w="828" w:type="dxa"/>
            <w:shd w:val="clear" w:color="auto" w:fill="auto"/>
            <w:noWrap/>
          </w:tcPr>
          <w:p w:rsidR="00301129" w:rsidRPr="00C82138" w:rsidRDefault="00301129" w:rsidP="00290E45">
            <w:pPr>
              <w:rPr>
                <w:rFonts w:cs="Arial"/>
                <w:sz w:val="18"/>
                <w:szCs w:val="18"/>
              </w:rPr>
            </w:pPr>
            <w:r w:rsidRPr="00C82138">
              <w:rPr>
                <w:rFonts w:cs="Arial"/>
                <w:sz w:val="18"/>
                <w:szCs w:val="18"/>
              </w:rPr>
              <w:t>Sanatani S</w:t>
            </w:r>
          </w:p>
          <w:p w:rsidR="00301129" w:rsidRPr="00C82138" w:rsidRDefault="00301129" w:rsidP="00290E45">
            <w:pPr>
              <w:rPr>
                <w:rFonts w:cs="Arial"/>
                <w:sz w:val="18"/>
                <w:szCs w:val="18"/>
              </w:rPr>
            </w:pPr>
            <w:r w:rsidRPr="00C82138">
              <w:rPr>
                <w:rFonts w:cs="Arial"/>
                <w:sz w:val="18"/>
                <w:szCs w:val="18"/>
              </w:rPr>
              <w:t>2012</w:t>
            </w:r>
          </w:p>
          <w:p w:rsidR="00301129" w:rsidRPr="00C82138" w:rsidRDefault="00301129" w:rsidP="00290E45">
            <w:pPr>
              <w:rPr>
                <w:rFonts w:cs="Arial"/>
                <w:sz w:val="18"/>
                <w:szCs w:val="18"/>
              </w:rPr>
            </w:pPr>
            <w:r w:rsidRPr="00C82138">
              <w:rPr>
                <w:rFonts w:cs="Arial"/>
                <w:sz w:val="18"/>
                <w:szCs w:val="18"/>
              </w:rPr>
              <w:fldChar w:fldCharType="begin">
                <w:fldData xml:space="preserve">PFJlZm1hbj48Q2l0ZT48QXV0aG9yPlNhbmF0YW5pPC9BdXRob3I+PFllYXI+MjAxMjwvWWVhcj48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</w:fldData>
              </w:fldChar>
            </w:r>
            <w:r w:rsidR="0011025F">
              <w:rPr>
                <w:rFonts w:cs="Arial"/>
                <w:sz w:val="18"/>
                <w:szCs w:val="18"/>
              </w:rPr>
              <w:instrText xml:space="preserve"> ADDIN REFMGR.CITE </w:instrText>
            </w:r>
            <w:r w:rsidR="0011025F">
              <w:rPr>
                <w:rFonts w:cs="Arial"/>
                <w:sz w:val="18"/>
                <w:szCs w:val="18"/>
              </w:rPr>
              <w:fldChar w:fldCharType="begin">
                <w:fldData xml:space="preserve">PFJlZm1hbj48Q2l0ZT48QXV0aG9yPlNhbmF0YW5pPC9BdXRob3I+PFllYXI+MjAxMjwvWWVhcj48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</w:fldData>
              </w:fldChar>
            </w:r>
            <w:r w:rsidR="0011025F">
              <w:rPr>
                <w:rFonts w:cs="Arial"/>
                <w:sz w:val="18"/>
                <w:szCs w:val="18"/>
              </w:rPr>
              <w:instrText xml:space="preserve"> ADDIN EN.CITE.DATA </w:instrText>
            </w:r>
            <w:r w:rsidR="0011025F">
              <w:rPr>
                <w:rFonts w:cs="Arial"/>
                <w:sz w:val="18"/>
                <w:szCs w:val="18"/>
              </w:rPr>
            </w:r>
            <w:r w:rsidR="0011025F">
              <w:rPr>
                <w:rFonts w:cs="Arial"/>
                <w:sz w:val="18"/>
                <w:szCs w:val="18"/>
              </w:rPr>
              <w:fldChar w:fldCharType="end"/>
            </w:r>
            <w:r w:rsidRPr="00C82138">
              <w:rPr>
                <w:rFonts w:cs="Arial"/>
                <w:sz w:val="18"/>
                <w:szCs w:val="18"/>
              </w:rPr>
            </w:r>
            <w:r w:rsidRPr="00C82138">
              <w:rPr>
                <w:rFonts w:cs="Arial"/>
                <w:sz w:val="18"/>
                <w:szCs w:val="18"/>
              </w:rPr>
              <w:fldChar w:fldCharType="separate"/>
            </w:r>
            <w:r w:rsidR="00C55E77">
              <w:rPr>
                <w:rFonts w:cs="Arial"/>
                <w:noProof/>
                <w:sz w:val="18"/>
                <w:szCs w:val="18"/>
              </w:rPr>
              <w:t>(375)</w:t>
            </w:r>
            <w:r w:rsidRPr="00C82138">
              <w:rPr>
                <w:rFonts w:cs="Arial"/>
                <w:sz w:val="18"/>
                <w:szCs w:val="18"/>
              </w:rPr>
              <w:fldChar w:fldCharType="end"/>
            </w:r>
          </w:p>
          <w:p w:rsidR="00301129" w:rsidRPr="00C82138" w:rsidRDefault="00CF3027" w:rsidP="00290E45">
            <w:pPr>
              <w:rPr>
                <w:rFonts w:cs="Arial"/>
                <w:sz w:val="18"/>
                <w:szCs w:val="18"/>
              </w:rPr>
            </w:pPr>
            <w:hyperlink r:id="rId449" w:history="1">
              <w:r w:rsidR="00301129" w:rsidRPr="00C82138">
                <w:rPr>
                  <w:rStyle w:val="Hyperlink"/>
                  <w:rFonts w:cs="Arial"/>
                  <w:sz w:val="18"/>
                  <w:szCs w:val="18"/>
                </w:rPr>
                <w:t>2296243</w:t>
              </w:r>
              <w:r w:rsidR="00301129" w:rsidRPr="00C82138">
                <w:rPr>
                  <w:rStyle w:val="Hyperlink"/>
                  <w:rFonts w:cs="Arial"/>
                  <w:sz w:val="18"/>
                  <w:szCs w:val="18"/>
                </w:rPr>
                <w:lastRenderedPageBreak/>
                <w:t>1</w:t>
              </w:r>
            </w:hyperlink>
          </w:p>
        </w:tc>
        <w:tc>
          <w:tcPr>
            <w:tcW w:w="810" w:type="dxa"/>
            <w:shd w:val="clear" w:color="auto" w:fill="auto"/>
            <w:noWrap/>
          </w:tcPr>
          <w:p w:rsidR="00301129" w:rsidRPr="00C82138" w:rsidRDefault="00301129" w:rsidP="00290E45">
            <w:pPr>
              <w:rPr>
                <w:rFonts w:cs="Arial"/>
                <w:sz w:val="18"/>
                <w:szCs w:val="18"/>
              </w:rPr>
            </w:pPr>
            <w:r w:rsidRPr="00C82138">
              <w:rPr>
                <w:rFonts w:cs="Arial"/>
                <w:sz w:val="18"/>
                <w:szCs w:val="18"/>
              </w:rPr>
              <w:lastRenderedPageBreak/>
              <w:t xml:space="preserve">Compare digoxin vs. propranolol for </w:t>
            </w:r>
            <w:r w:rsidRPr="00C82138">
              <w:rPr>
                <w:rFonts w:cs="Arial"/>
                <w:sz w:val="18"/>
                <w:szCs w:val="18"/>
              </w:rPr>
              <w:lastRenderedPageBreak/>
              <w:t>control of infant SVT</w:t>
            </w:r>
          </w:p>
        </w:tc>
        <w:tc>
          <w:tcPr>
            <w:tcW w:w="810" w:type="dxa"/>
            <w:shd w:val="clear" w:color="auto" w:fill="auto"/>
            <w:noWrap/>
          </w:tcPr>
          <w:p w:rsidR="00301129" w:rsidRPr="00C82138" w:rsidRDefault="00301129" w:rsidP="00290E45">
            <w:pPr>
              <w:rPr>
                <w:rFonts w:cs="Arial"/>
                <w:sz w:val="18"/>
                <w:szCs w:val="18"/>
              </w:rPr>
            </w:pPr>
            <w:r w:rsidRPr="00C82138">
              <w:rPr>
                <w:rFonts w:cs="Arial"/>
                <w:sz w:val="18"/>
                <w:szCs w:val="18"/>
              </w:rPr>
              <w:lastRenderedPageBreak/>
              <w:t>Multicenter randomized double-</w:t>
            </w:r>
            <w:r w:rsidRPr="00C82138">
              <w:rPr>
                <w:rFonts w:cs="Arial"/>
                <w:sz w:val="18"/>
                <w:szCs w:val="18"/>
              </w:rPr>
              <w:lastRenderedPageBreak/>
              <w:t>blind (N=61)</w:t>
            </w:r>
          </w:p>
        </w:tc>
        <w:tc>
          <w:tcPr>
            <w:tcW w:w="1170" w:type="dxa"/>
            <w:shd w:val="clear" w:color="auto" w:fill="auto"/>
            <w:noWrap/>
          </w:tcPr>
          <w:p w:rsidR="00301129" w:rsidRPr="00C82138" w:rsidRDefault="00301129" w:rsidP="00290E45">
            <w:pPr>
              <w:rPr>
                <w:rFonts w:cs="Arial"/>
                <w:color w:val="FF0000"/>
                <w:sz w:val="18"/>
                <w:szCs w:val="18"/>
              </w:rPr>
            </w:pPr>
            <w:r w:rsidRPr="00C82138">
              <w:rPr>
                <w:rFonts w:cs="Arial"/>
                <w:sz w:val="18"/>
                <w:szCs w:val="18"/>
              </w:rPr>
              <w:lastRenderedPageBreak/>
              <w:t>Digoxin (27)</w:t>
            </w:r>
          </w:p>
        </w:tc>
        <w:tc>
          <w:tcPr>
            <w:tcW w:w="1170" w:type="dxa"/>
            <w:shd w:val="clear" w:color="auto" w:fill="auto"/>
            <w:noWrap/>
          </w:tcPr>
          <w:p w:rsidR="00301129" w:rsidRPr="00C82138" w:rsidRDefault="00301129" w:rsidP="00290E45">
            <w:pPr>
              <w:rPr>
                <w:rFonts w:cs="Arial"/>
                <w:sz w:val="18"/>
                <w:szCs w:val="18"/>
              </w:rPr>
            </w:pPr>
            <w:r w:rsidRPr="00C82138">
              <w:rPr>
                <w:rFonts w:cs="Arial"/>
                <w:sz w:val="18"/>
                <w:szCs w:val="18"/>
              </w:rPr>
              <w:t>Propranolol (34)</w:t>
            </w:r>
          </w:p>
        </w:tc>
        <w:tc>
          <w:tcPr>
            <w:tcW w:w="1710" w:type="dxa"/>
            <w:shd w:val="clear" w:color="auto" w:fill="auto"/>
            <w:noWrap/>
          </w:tcPr>
          <w:p w:rsidR="00301129" w:rsidRPr="00C82138" w:rsidRDefault="00301129" w:rsidP="00290E45">
            <w:pPr>
              <w:rPr>
                <w:rFonts w:cs="Arial"/>
                <w:sz w:val="18"/>
                <w:szCs w:val="18"/>
              </w:rPr>
            </w:pPr>
            <w:r w:rsidRPr="00C82138">
              <w:rPr>
                <w:rFonts w:cs="Arial"/>
                <w:color w:val="000000" w:themeColor="text1"/>
                <w:sz w:val="18"/>
                <w:szCs w:val="18"/>
              </w:rPr>
              <w:t>Infants &lt;4</w:t>
            </w:r>
            <w:r>
              <w:rPr>
                <w:rFonts w:cs="Arial"/>
                <w:color w:val="000000" w:themeColor="text1"/>
                <w:sz w:val="18"/>
                <w:szCs w:val="18"/>
              </w:rPr>
              <w:t xml:space="preserve"> </w:t>
            </w:r>
            <w:r w:rsidRPr="00C82138">
              <w:rPr>
                <w:rFonts w:cs="Arial"/>
                <w:color w:val="000000" w:themeColor="text1"/>
                <w:sz w:val="18"/>
                <w:szCs w:val="18"/>
              </w:rPr>
              <w:t>mo</w:t>
            </w:r>
            <w:r>
              <w:rPr>
                <w:rFonts w:cs="Arial"/>
                <w:color w:val="000000" w:themeColor="text1"/>
                <w:sz w:val="18"/>
                <w:szCs w:val="18"/>
              </w:rPr>
              <w:t xml:space="preserve"> </w:t>
            </w:r>
            <w:r w:rsidRPr="00C82138">
              <w:rPr>
                <w:rFonts w:cs="Arial"/>
                <w:color w:val="000000" w:themeColor="text1"/>
                <w:sz w:val="18"/>
                <w:szCs w:val="18"/>
              </w:rPr>
              <w:t>w/ SVT, AVRT or AVNRT.</w:t>
            </w:r>
          </w:p>
        </w:tc>
        <w:tc>
          <w:tcPr>
            <w:tcW w:w="1620" w:type="dxa"/>
            <w:shd w:val="clear" w:color="auto" w:fill="auto"/>
            <w:noWrap/>
          </w:tcPr>
          <w:p w:rsidR="00301129" w:rsidRPr="00C82138" w:rsidRDefault="00301129" w:rsidP="00290E45">
            <w:pPr>
              <w:rPr>
                <w:rFonts w:cs="Arial"/>
                <w:sz w:val="18"/>
                <w:szCs w:val="18"/>
              </w:rPr>
            </w:pPr>
            <w:r w:rsidRPr="00C82138">
              <w:rPr>
                <w:rFonts w:cs="Arial"/>
                <w:color w:val="000000" w:themeColor="text1"/>
                <w:sz w:val="18"/>
                <w:szCs w:val="18"/>
              </w:rPr>
              <w:t>Excluding manifest WPW.</w:t>
            </w:r>
          </w:p>
        </w:tc>
        <w:tc>
          <w:tcPr>
            <w:tcW w:w="1170" w:type="dxa"/>
            <w:shd w:val="clear" w:color="auto" w:fill="auto"/>
            <w:noWrap/>
          </w:tcPr>
          <w:p w:rsidR="00301129" w:rsidRPr="00C82138" w:rsidRDefault="00301129" w:rsidP="00290E45">
            <w:pPr>
              <w:rPr>
                <w:rFonts w:cs="Arial"/>
                <w:sz w:val="18"/>
                <w:szCs w:val="18"/>
              </w:rPr>
            </w:pPr>
            <w:r w:rsidRPr="00C82138">
              <w:rPr>
                <w:rFonts w:cs="Arial"/>
                <w:color w:val="000000" w:themeColor="text1"/>
                <w:sz w:val="18"/>
                <w:szCs w:val="18"/>
              </w:rPr>
              <w:t>Recurrent SVT.</w:t>
            </w:r>
            <w:r w:rsidRPr="00C82138">
              <w:rPr>
                <w:rFonts w:cs="Arial"/>
                <w:sz w:val="18"/>
                <w:szCs w:val="18"/>
              </w:rPr>
              <w:t xml:space="preserve"> 27 digoxin, 34 propranolol </w:t>
            </w:r>
          </w:p>
          <w:p w:rsidR="00301129" w:rsidRPr="00C82138" w:rsidRDefault="00301129" w:rsidP="00290E45">
            <w:pPr>
              <w:rPr>
                <w:rFonts w:cs="Arial"/>
                <w:sz w:val="18"/>
                <w:szCs w:val="18"/>
              </w:rPr>
            </w:pPr>
            <w:r w:rsidRPr="00C82138">
              <w:rPr>
                <w:rFonts w:cs="Arial"/>
                <w:sz w:val="18"/>
                <w:szCs w:val="18"/>
              </w:rPr>
              <w:t xml:space="preserve">SVT recurred </w:t>
            </w:r>
            <w:r w:rsidRPr="00C82138">
              <w:rPr>
                <w:rFonts w:cs="Arial"/>
                <w:sz w:val="18"/>
                <w:szCs w:val="18"/>
              </w:rPr>
              <w:lastRenderedPageBreak/>
              <w:t>19% digoxin, 31% propranolol (p=</w:t>
            </w:r>
            <w:r>
              <w:rPr>
                <w:rFonts w:cs="Arial"/>
                <w:sz w:val="18"/>
                <w:szCs w:val="18"/>
              </w:rPr>
              <w:t>0</w:t>
            </w:r>
            <w:r w:rsidRPr="00C82138">
              <w:rPr>
                <w:rFonts w:cs="Arial"/>
                <w:sz w:val="18"/>
                <w:szCs w:val="18"/>
              </w:rPr>
              <w:t>.25, NS). Recurrence free status 79% digoxin, 67% propr</w:t>
            </w:r>
            <w:r>
              <w:rPr>
                <w:rFonts w:cs="Arial"/>
                <w:sz w:val="18"/>
                <w:szCs w:val="18"/>
              </w:rPr>
              <w:t>anolol</w:t>
            </w:r>
            <w:r w:rsidRPr="00C82138">
              <w:rPr>
                <w:rFonts w:cs="Arial"/>
                <w:sz w:val="18"/>
                <w:szCs w:val="18"/>
              </w:rPr>
              <w:t>, NS.</w:t>
            </w:r>
          </w:p>
        </w:tc>
        <w:tc>
          <w:tcPr>
            <w:tcW w:w="1260" w:type="dxa"/>
            <w:shd w:val="clear" w:color="auto" w:fill="auto"/>
            <w:noWrap/>
          </w:tcPr>
          <w:p w:rsidR="00301129" w:rsidRPr="00C82138" w:rsidRDefault="00301129" w:rsidP="00290E45">
            <w:pPr>
              <w:pStyle w:val="TableText"/>
            </w:pPr>
            <w:r w:rsidRPr="00C82138">
              <w:lastRenderedPageBreak/>
              <w:t>No deaths, no serious adverse events.</w:t>
            </w:r>
          </w:p>
        </w:tc>
        <w:tc>
          <w:tcPr>
            <w:tcW w:w="1080" w:type="dxa"/>
            <w:shd w:val="clear" w:color="auto" w:fill="auto"/>
            <w:noWrap/>
          </w:tcPr>
          <w:p w:rsidR="00301129" w:rsidRPr="00C82138" w:rsidRDefault="00301129" w:rsidP="00290E45">
            <w:pPr>
              <w:pStyle w:val="TableText"/>
            </w:pPr>
            <w:r>
              <w:t xml:space="preserve">Time to recurrence, adverse events. No first </w:t>
            </w:r>
            <w:r>
              <w:lastRenderedPageBreak/>
              <w:t>recurrence after 10 d.</w:t>
            </w:r>
          </w:p>
        </w:tc>
        <w:tc>
          <w:tcPr>
            <w:tcW w:w="1823" w:type="dxa"/>
            <w:shd w:val="clear" w:color="auto" w:fill="auto"/>
            <w:noWrap/>
          </w:tcPr>
          <w:p w:rsidR="00301129" w:rsidRPr="00C82138" w:rsidRDefault="00301129" w:rsidP="00290E45">
            <w:pPr>
              <w:rPr>
                <w:rFonts w:cs="Arial"/>
                <w:sz w:val="18"/>
                <w:szCs w:val="18"/>
              </w:rPr>
            </w:pPr>
            <w:r w:rsidRPr="00C82138">
              <w:rPr>
                <w:rFonts w:cs="Arial"/>
                <w:sz w:val="18"/>
                <w:szCs w:val="18"/>
              </w:rPr>
              <w:lastRenderedPageBreak/>
              <w:t>N/A</w:t>
            </w:r>
          </w:p>
        </w:tc>
        <w:tc>
          <w:tcPr>
            <w:tcW w:w="1165" w:type="dxa"/>
            <w:shd w:val="clear" w:color="auto" w:fill="auto"/>
            <w:noWrap/>
          </w:tcPr>
          <w:p w:rsidR="00301129" w:rsidRPr="00C82138" w:rsidRDefault="00301129" w:rsidP="00290E45">
            <w:pPr>
              <w:rPr>
                <w:rFonts w:cs="Arial"/>
                <w:sz w:val="18"/>
                <w:szCs w:val="18"/>
              </w:rPr>
            </w:pPr>
            <w:r w:rsidRPr="00C82138">
              <w:rPr>
                <w:rFonts w:cs="Arial"/>
                <w:sz w:val="18"/>
                <w:szCs w:val="18"/>
              </w:rPr>
              <w:t xml:space="preserve">No difference between digoxin and propranolol in preventing </w:t>
            </w:r>
            <w:r w:rsidRPr="00C82138">
              <w:rPr>
                <w:rFonts w:cs="Arial"/>
                <w:sz w:val="18"/>
                <w:szCs w:val="18"/>
              </w:rPr>
              <w:lastRenderedPageBreak/>
              <w:t xml:space="preserve">recurrent SVT. </w:t>
            </w:r>
          </w:p>
          <w:p w:rsidR="00301129" w:rsidRPr="00C82138" w:rsidRDefault="00301129" w:rsidP="00290E45">
            <w:pPr>
              <w:rPr>
                <w:rFonts w:cs="Arial"/>
                <w:sz w:val="18"/>
                <w:szCs w:val="18"/>
              </w:rPr>
            </w:pPr>
          </w:p>
          <w:p w:rsidR="00301129" w:rsidRPr="00C82138" w:rsidRDefault="00301129" w:rsidP="00290E45">
            <w:pPr>
              <w:rPr>
                <w:rFonts w:cs="Arial"/>
                <w:sz w:val="18"/>
                <w:szCs w:val="18"/>
              </w:rPr>
            </w:pPr>
            <w:r w:rsidRPr="00C82138">
              <w:rPr>
                <w:rFonts w:cs="Arial"/>
                <w:sz w:val="18"/>
                <w:szCs w:val="18"/>
              </w:rPr>
              <w:t xml:space="preserve">As recurrences did not occur &gt;110 d, may not need prolonged rx. </w:t>
            </w:r>
          </w:p>
        </w:tc>
      </w:tr>
    </w:tbl>
    <w:p w:rsidR="00D14B27" w:rsidRPr="00C82138" w:rsidRDefault="0024206A" w:rsidP="00D14B27">
      <w:pPr>
        <w:pStyle w:val="TableText"/>
      </w:pPr>
      <w:r>
        <w:lastRenderedPageBreak/>
        <w:t>AVNRT</w:t>
      </w:r>
      <w:r w:rsidR="005F47D1">
        <w:t xml:space="preserve"> indicates</w:t>
      </w:r>
      <w:r>
        <w:t xml:space="preserve"> atrioventricular nodal reentrant tachycardia; AVRT, atrioventricular reentrant tachycardia; BP, blood pressure; </w:t>
      </w:r>
      <w:r w:rsidR="005F47D1">
        <w:t xml:space="preserve">CHD, congenital heart disease; CHF, congestive heart failure; CPB, cardiopulmonary bypass; </w:t>
      </w:r>
      <w:r>
        <w:t>d</w:t>
      </w:r>
      <w:r w:rsidR="00191291">
        <w:t xml:space="preserve">x, diagnosis; ECG, echocardiogram; ED, emergency department; </w:t>
      </w:r>
      <w:r>
        <w:t xml:space="preserve">IV, intravenous; </w:t>
      </w:r>
      <w:r w:rsidR="00191291">
        <w:t xml:space="preserve">JET, junctional ectopic tachycardia; N/A, not applicable; </w:t>
      </w:r>
      <w:r>
        <w:t xml:space="preserve">NS, non-significant; </w:t>
      </w:r>
      <w:r w:rsidR="005F47D1">
        <w:t xml:space="preserve">pt, patient; </w:t>
      </w:r>
      <w:r w:rsidR="00191291">
        <w:t xml:space="preserve">rx, therapy; </w:t>
      </w:r>
      <w:r>
        <w:t xml:space="preserve">SBP, systolic blood pressure; </w:t>
      </w:r>
      <w:r w:rsidR="00191291">
        <w:t xml:space="preserve">SHD, structural heart disease; SR, sinush rhythm; SVT, supraventricular tachycardia; w/, with; </w:t>
      </w:r>
      <w:r>
        <w:t xml:space="preserve">and WPW, Wolff-Parkinson-White syndrome. </w:t>
      </w:r>
    </w:p>
    <w:p w:rsidR="004866CE" w:rsidRPr="00C82138" w:rsidRDefault="004866CE" w:rsidP="004866CE">
      <w:pPr>
        <w:pStyle w:val="TableText"/>
      </w:pPr>
    </w:p>
    <w:p w:rsidR="00884129" w:rsidRPr="00E46B87" w:rsidRDefault="0015404E" w:rsidP="00F94207">
      <w:pPr>
        <w:pStyle w:val="DSTitleLevel1"/>
      </w:pPr>
      <w:bookmarkStart w:id="24" w:name="_Toc428873464"/>
      <w:r>
        <w:t>Data Supplement 22</w:t>
      </w:r>
      <w:r w:rsidR="00884129" w:rsidRPr="00C82138">
        <w:rPr>
          <w:lang w:val="x-none"/>
        </w:rPr>
        <w:t xml:space="preserve">. </w:t>
      </w:r>
      <w:r w:rsidR="00D71874" w:rsidRPr="00C82138">
        <w:rPr>
          <w:color w:val="0000FF"/>
        </w:rPr>
        <w:t>Nonrandomized Trials, Observational Studies, and/or Registries of Q</w:t>
      </w:r>
      <w:r w:rsidR="00C264F2" w:rsidRPr="00C82138">
        <w:rPr>
          <w:color w:val="0000FF"/>
        </w:rPr>
        <w:t>uality-of-</w:t>
      </w:r>
      <w:r w:rsidR="00884129" w:rsidRPr="00C82138">
        <w:rPr>
          <w:color w:val="0000FF"/>
        </w:rPr>
        <w:t xml:space="preserve">Life Considerations – </w:t>
      </w:r>
      <w:r w:rsidR="001B6134" w:rsidRPr="00C82138">
        <w:rPr>
          <w:color w:val="0000FF"/>
        </w:rPr>
        <w:t>Section 1</w:t>
      </w:r>
      <w:r w:rsidR="008E62F1">
        <w:rPr>
          <w:color w:val="0000FF"/>
        </w:rPr>
        <w:t>0</w:t>
      </w:r>
      <w:bookmarkEnd w:id="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5"/>
        <w:gridCol w:w="1707"/>
        <w:gridCol w:w="1428"/>
        <w:gridCol w:w="2358"/>
        <w:gridCol w:w="2751"/>
        <w:gridCol w:w="2292"/>
        <w:gridCol w:w="3025"/>
      </w:tblGrid>
      <w:tr w:rsidR="00945A0A" w:rsidRPr="00C82138" w:rsidTr="0021551B">
        <w:tc>
          <w:tcPr>
            <w:tcW w:w="0" w:type="auto"/>
            <w:shd w:val="clear" w:color="auto" w:fill="8DB3E2" w:themeFill="text2" w:themeFillTint="66"/>
          </w:tcPr>
          <w:p w:rsidR="00F51BA5" w:rsidRPr="00C82138" w:rsidRDefault="00F51BA5" w:rsidP="00F51BA5">
            <w:pPr>
              <w:pStyle w:val="TableText"/>
              <w:jc w:val="center"/>
              <w:rPr>
                <w:b/>
                <w:sz w:val="20"/>
              </w:rPr>
            </w:pPr>
            <w:r w:rsidRPr="00C82138">
              <w:rPr>
                <w:b/>
                <w:sz w:val="20"/>
              </w:rPr>
              <w:t>Study</w:t>
            </w:r>
          </w:p>
          <w:p w:rsidR="00945A0A" w:rsidRPr="00C82138" w:rsidRDefault="00F51BA5" w:rsidP="00F51BA5">
            <w:pPr>
              <w:pStyle w:val="TableText"/>
              <w:jc w:val="center"/>
              <w:rPr>
                <w:b/>
                <w:sz w:val="20"/>
              </w:rPr>
            </w:pPr>
            <w:r w:rsidRPr="00C82138">
              <w:rPr>
                <w:b/>
                <w:sz w:val="20"/>
              </w:rPr>
              <w:t>Name, Author, Year</w:t>
            </w:r>
          </w:p>
        </w:tc>
        <w:tc>
          <w:tcPr>
            <w:tcW w:w="0" w:type="auto"/>
            <w:shd w:val="clear" w:color="auto" w:fill="8DB3E2" w:themeFill="text2" w:themeFillTint="66"/>
          </w:tcPr>
          <w:p w:rsidR="00F51BA5" w:rsidRPr="00C82138" w:rsidRDefault="00945A0A" w:rsidP="00945A0A">
            <w:pPr>
              <w:pStyle w:val="TableText"/>
              <w:jc w:val="center"/>
              <w:rPr>
                <w:b/>
                <w:sz w:val="20"/>
              </w:rPr>
            </w:pPr>
            <w:r w:rsidRPr="00C82138">
              <w:rPr>
                <w:b/>
                <w:sz w:val="20"/>
              </w:rPr>
              <w:t>Study Type/</w:t>
            </w:r>
          </w:p>
          <w:p w:rsidR="00945A0A" w:rsidRPr="00C82138" w:rsidRDefault="00945A0A" w:rsidP="00945A0A">
            <w:pPr>
              <w:pStyle w:val="TableText"/>
              <w:jc w:val="center"/>
              <w:rPr>
                <w:b/>
                <w:sz w:val="20"/>
              </w:rPr>
            </w:pPr>
            <w:r w:rsidRPr="00C82138">
              <w:rPr>
                <w:b/>
                <w:sz w:val="20"/>
              </w:rPr>
              <w:t>Design</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Study Size</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Inclusion/Exclusion Criteria</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Primary Endpoint</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Results/p Values</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Summary/Conclusions</w:t>
            </w:r>
          </w:p>
        </w:tc>
      </w:tr>
      <w:tr w:rsidR="00301129" w:rsidRPr="00C82138" w:rsidTr="0021551B">
        <w:tc>
          <w:tcPr>
            <w:tcW w:w="0" w:type="auto"/>
          </w:tcPr>
          <w:p w:rsidR="00301129" w:rsidRPr="00C82138" w:rsidRDefault="00301129" w:rsidP="00290E45">
            <w:pPr>
              <w:pStyle w:val="TableText"/>
            </w:pPr>
            <w:r w:rsidRPr="00C82138">
              <w:t>Lau CP</w:t>
            </w:r>
          </w:p>
          <w:p w:rsidR="00301129" w:rsidRPr="00C82138" w:rsidRDefault="00301129" w:rsidP="00290E45">
            <w:pPr>
              <w:pStyle w:val="TableText"/>
            </w:pPr>
            <w:r w:rsidRPr="00C82138">
              <w:t>1995</w:t>
            </w:r>
          </w:p>
          <w:p w:rsidR="00301129" w:rsidRPr="00C82138" w:rsidRDefault="00301129" w:rsidP="00290E45">
            <w:pPr>
              <w:pStyle w:val="TableText"/>
            </w:pPr>
            <w:r w:rsidRPr="00C82138">
              <w:fldChar w:fldCharType="begin"/>
            </w:r>
            <w:r w:rsidR="0011025F">
              <w:instrText xml:space="preserve"> ADDIN REFMGR.CITE &lt;Refman&gt;&lt;Cite&gt;&lt;Author&gt;Lau&lt;/Author&gt;&lt;Year&gt;1995&lt;/Year&gt;&lt;RecNum&gt;351&lt;/RecNum&gt;&lt;IDText&gt;The effects of radiofrequency ablation versus medical therapy on the quality-of-life and exercise capacity in patients with accessory pathway-mediated supraventricular tachycardia: a treatment comparison study&lt;/IDText&gt;&lt;MDL Ref_Type="Journal"&gt;&lt;Ref_Type&gt;Journal&lt;/Ref_Type&gt;&lt;Ref_ID&gt;351&lt;/Ref_ID&gt;&lt;Title_Primary&gt;The effects of radiofrequency ablation versus medical therapy on the quality-of-life and exercise capacity in patients with accessory pathway-mediated supraventricular tachycardia: a treatment comparison study&lt;/Title_Primary&gt;&lt;Authors_Primary&gt;Lau,C.P.&lt;/Authors_Primary&gt;&lt;Authors_Primary&gt;Tai,Y.T.&lt;/Authors_Primary&gt;&lt;Authors_Primary&gt;Lee,P.W.&lt;/Authors_Primary&gt;&lt;Date_Primary&gt;1995/3&lt;/Date_Primary&gt;&lt;Keywords&gt;Adult&lt;/Keywords&gt;&lt;Keywords&gt;Anti-Arrhythmia Agents&lt;/Keywords&gt;&lt;Keywords&gt;Atrial Fibrillation&lt;/Keywords&gt;&lt;Keywords&gt;Cardiac Pacing,Artificial&lt;/Keywords&gt;&lt;Keywords&gt;Catheter Ablation&lt;/Keywords&gt;&lt;Keywords&gt;Exercise&lt;/Keywords&gt;&lt;Keywords&gt;Exercise Test&lt;/Keywords&gt;&lt;Keywords&gt;Female&lt;/Keywords&gt;&lt;Keywords&gt;Humans&lt;/Keywords&gt;&lt;Keywords&gt;Male&lt;/Keywords&gt;&lt;Keywords&gt;Medicine&lt;/Keywords&gt;&lt;Keywords&gt;Middle Aged&lt;/Keywords&gt;&lt;Keywords&gt;Patients&lt;/Keywords&gt;&lt;Keywords&gt;physiopathology&lt;/Keywords&gt;&lt;Keywords&gt;Quality of Life&lt;/Keywords&gt;&lt;Keywords&gt;Research&lt;/Keywords&gt;&lt;Keywords&gt;Tachycardia&lt;/Keywords&gt;&lt;Keywords&gt;Tachycardia,Supraventricular&lt;/Keywords&gt;&lt;Keywords&gt;therapeutic use&lt;/Keywords&gt;&lt;Keywords&gt;therapy&lt;/Keywords&gt;&lt;Reprint&gt;Not in File&lt;/Reprint&gt;&lt;Start_Page&gt;424&lt;/Start_Page&gt;&lt;End_Page&gt;432&lt;/End_Page&gt;&lt;Periodical&gt;Pacing Clin.Electrophysiol.&lt;/Periodical&gt;&lt;Volume&gt;18&lt;/Volume&gt;&lt;Issue&gt;3 Pt 1&lt;/Issue&gt;&lt;ISSN_ISBN&gt;0147-8389&lt;/ISSN_ISBN&gt;&lt;Address&gt;Department of Medicine, University of Hong Kong, Queen Mary Hospital&lt;/Address&gt;&lt;Web_URL&gt;PM:7770362&lt;/Web_URL&gt;&lt;ZZ_JournalFull&gt;&lt;f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fldChar w:fldCharType="separate"/>
            </w:r>
            <w:r w:rsidR="00C55E77">
              <w:rPr>
                <w:noProof/>
              </w:rPr>
              <w:t>(376)</w:t>
            </w:r>
            <w:r w:rsidRPr="00C82138">
              <w:fldChar w:fldCharType="end"/>
            </w:r>
          </w:p>
          <w:p w:rsidR="00301129" w:rsidRPr="00C82138" w:rsidRDefault="00CF3027" w:rsidP="00290E45">
            <w:pPr>
              <w:pStyle w:val="TableText"/>
            </w:pPr>
            <w:hyperlink r:id="rId450" w:history="1">
              <w:r w:rsidR="00301129" w:rsidRPr="00C82138">
                <w:rPr>
                  <w:rStyle w:val="Hyperlink"/>
                  <w:szCs w:val="20"/>
                </w:rPr>
                <w:t xml:space="preserve">7770362 </w:t>
              </w:r>
            </w:hyperlink>
          </w:p>
        </w:tc>
        <w:tc>
          <w:tcPr>
            <w:tcW w:w="0" w:type="auto"/>
          </w:tcPr>
          <w:p w:rsidR="00301129" w:rsidRPr="00C82138" w:rsidRDefault="00301129" w:rsidP="00290E45">
            <w:pPr>
              <w:rPr>
                <w:rFonts w:eastAsia="Times New Roman" w:cs="Times New Roman"/>
                <w:sz w:val="18"/>
                <w:szCs w:val="20"/>
              </w:rPr>
            </w:pPr>
            <w:r w:rsidRPr="00C82138">
              <w:rPr>
                <w:sz w:val="18"/>
                <w:szCs w:val="18"/>
              </w:rPr>
              <w:t>Q</w:t>
            </w:r>
            <w:r>
              <w:rPr>
                <w:sz w:val="18"/>
                <w:szCs w:val="18"/>
              </w:rPr>
              <w:t>O</w:t>
            </w:r>
            <w:r w:rsidRPr="00C82138">
              <w:rPr>
                <w:sz w:val="18"/>
                <w:szCs w:val="18"/>
              </w:rPr>
              <w:t xml:space="preserve">L </w:t>
            </w:r>
            <w:r w:rsidRPr="00C82138">
              <w:rPr>
                <w:sz w:val="18"/>
                <w:szCs w:val="20"/>
              </w:rPr>
              <w:t>and exercise capacity in pts w/ PSVT due to AP</w:t>
            </w:r>
            <w:r>
              <w:rPr>
                <w:sz w:val="18"/>
                <w:szCs w:val="20"/>
              </w:rPr>
              <w:t xml:space="preserve"> treated medically </w:t>
            </w:r>
            <w:r w:rsidRPr="00C82138">
              <w:rPr>
                <w:sz w:val="18"/>
                <w:szCs w:val="20"/>
              </w:rPr>
              <w:t>vs.</w:t>
            </w:r>
            <w:r>
              <w:rPr>
                <w:sz w:val="18"/>
                <w:szCs w:val="20"/>
              </w:rPr>
              <w:t xml:space="preserve"> </w:t>
            </w:r>
            <w:r w:rsidRPr="00C82138">
              <w:rPr>
                <w:sz w:val="18"/>
                <w:szCs w:val="20"/>
              </w:rPr>
              <w:t>ablation</w:t>
            </w:r>
          </w:p>
        </w:tc>
        <w:tc>
          <w:tcPr>
            <w:tcW w:w="0" w:type="auto"/>
          </w:tcPr>
          <w:p w:rsidR="00301129" w:rsidRPr="00C82138" w:rsidRDefault="00301129" w:rsidP="00290E45">
            <w:pPr>
              <w:rPr>
                <w:rFonts w:eastAsia="Times New Roman"/>
                <w:sz w:val="18"/>
                <w:szCs w:val="20"/>
              </w:rPr>
            </w:pPr>
            <w:r w:rsidRPr="00C82138">
              <w:rPr>
                <w:sz w:val="18"/>
                <w:szCs w:val="20"/>
              </w:rPr>
              <w:t>N=55</w:t>
            </w:r>
          </w:p>
          <w:p w:rsidR="00301129" w:rsidRPr="00C82138" w:rsidRDefault="00301129" w:rsidP="00290E45">
            <w:pPr>
              <w:rPr>
                <w:sz w:val="18"/>
                <w:szCs w:val="20"/>
              </w:rPr>
            </w:pPr>
          </w:p>
          <w:p w:rsidR="00301129" w:rsidRPr="00C82138" w:rsidRDefault="00301129" w:rsidP="00290E45">
            <w:pPr>
              <w:rPr>
                <w:rFonts w:eastAsia="Times New Roman" w:cs="Times New Roman"/>
                <w:sz w:val="18"/>
                <w:szCs w:val="20"/>
              </w:rPr>
            </w:pPr>
            <w:r w:rsidRPr="00C82138">
              <w:rPr>
                <w:sz w:val="18"/>
                <w:szCs w:val="20"/>
              </w:rPr>
              <w:t>Random allocation to ablation vs.</w:t>
            </w:r>
            <w:r>
              <w:rPr>
                <w:sz w:val="18"/>
                <w:szCs w:val="20"/>
              </w:rPr>
              <w:t xml:space="preserve"> </w:t>
            </w:r>
            <w:r w:rsidRPr="00C82138">
              <w:rPr>
                <w:sz w:val="18"/>
                <w:szCs w:val="20"/>
              </w:rPr>
              <w:t>medical therapy</w:t>
            </w:r>
          </w:p>
        </w:tc>
        <w:tc>
          <w:tcPr>
            <w:tcW w:w="0" w:type="auto"/>
          </w:tcPr>
          <w:p w:rsidR="00301129" w:rsidRPr="00C82138" w:rsidRDefault="00301129" w:rsidP="00290E45">
            <w:pPr>
              <w:rPr>
                <w:rFonts w:eastAsia="Times New Roman"/>
                <w:sz w:val="18"/>
                <w:szCs w:val="20"/>
              </w:rPr>
            </w:pPr>
            <w:r w:rsidRPr="00C82138">
              <w:rPr>
                <w:sz w:val="18"/>
                <w:szCs w:val="20"/>
              </w:rPr>
              <w:t>Pts w/ PSVT (including WPW) on stable medications for 3 mo</w:t>
            </w:r>
          </w:p>
          <w:p w:rsidR="00301129" w:rsidRPr="00C82138" w:rsidRDefault="00301129" w:rsidP="00290E45">
            <w:pPr>
              <w:rPr>
                <w:rFonts w:eastAsia="Times New Roman" w:cs="Times New Roman"/>
                <w:sz w:val="18"/>
                <w:szCs w:val="20"/>
              </w:rPr>
            </w:pPr>
            <w:r w:rsidRPr="00C82138">
              <w:rPr>
                <w:sz w:val="18"/>
                <w:szCs w:val="20"/>
              </w:rPr>
              <w:t>Randomly selected for ablation or continuing medical therapy</w:t>
            </w:r>
          </w:p>
        </w:tc>
        <w:tc>
          <w:tcPr>
            <w:tcW w:w="0" w:type="auto"/>
          </w:tcPr>
          <w:p w:rsidR="00301129" w:rsidRPr="00C82138" w:rsidRDefault="00301129" w:rsidP="00290E45">
            <w:pPr>
              <w:rPr>
                <w:rFonts w:eastAsia="Times New Roman"/>
                <w:sz w:val="18"/>
                <w:szCs w:val="20"/>
              </w:rPr>
            </w:pPr>
            <w:r>
              <w:rPr>
                <w:sz w:val="18"/>
                <w:szCs w:val="18"/>
              </w:rPr>
              <w:t>QO</w:t>
            </w:r>
            <w:r w:rsidRPr="00C82138">
              <w:rPr>
                <w:sz w:val="18"/>
                <w:szCs w:val="18"/>
              </w:rPr>
              <w:t xml:space="preserve">L </w:t>
            </w:r>
            <w:r w:rsidRPr="00C82138">
              <w:rPr>
                <w:sz w:val="18"/>
                <w:szCs w:val="20"/>
              </w:rPr>
              <w:t>questionnaire and ETT performed at baseline and every 3</w:t>
            </w:r>
            <w:r>
              <w:rPr>
                <w:sz w:val="18"/>
                <w:szCs w:val="20"/>
              </w:rPr>
              <w:t xml:space="preserve"> </w:t>
            </w:r>
            <w:r w:rsidRPr="00C82138">
              <w:rPr>
                <w:sz w:val="18"/>
                <w:szCs w:val="20"/>
              </w:rPr>
              <w:t>mo</w:t>
            </w:r>
            <w:r>
              <w:rPr>
                <w:sz w:val="18"/>
                <w:szCs w:val="20"/>
              </w:rPr>
              <w:t xml:space="preserve"> </w:t>
            </w:r>
            <w:r w:rsidRPr="00C82138">
              <w:rPr>
                <w:sz w:val="18"/>
                <w:szCs w:val="20"/>
              </w:rPr>
              <w:t xml:space="preserve">for 1 y </w:t>
            </w:r>
          </w:p>
          <w:p w:rsidR="00301129" w:rsidRPr="00C82138" w:rsidRDefault="00301129" w:rsidP="00290E45">
            <w:pPr>
              <w:rPr>
                <w:sz w:val="18"/>
                <w:szCs w:val="20"/>
              </w:rPr>
            </w:pPr>
          </w:p>
          <w:p w:rsidR="00301129" w:rsidRPr="00C82138" w:rsidRDefault="00301129" w:rsidP="00290E45">
            <w:pPr>
              <w:rPr>
                <w:rFonts w:eastAsia="Times New Roman" w:cs="Times New Roman"/>
                <w:sz w:val="18"/>
                <w:szCs w:val="20"/>
              </w:rPr>
            </w:pPr>
            <w:r w:rsidRPr="00C82138">
              <w:rPr>
                <w:sz w:val="18"/>
                <w:szCs w:val="20"/>
              </w:rPr>
              <w:t>Assessed PSVT frequency/duration of episodes; hemodynamic disturbance, presence of preexcited</w:t>
            </w:r>
            <w:r>
              <w:rPr>
                <w:sz w:val="18"/>
                <w:szCs w:val="20"/>
              </w:rPr>
              <w:t xml:space="preserve"> AF</w:t>
            </w:r>
          </w:p>
        </w:tc>
        <w:tc>
          <w:tcPr>
            <w:tcW w:w="0" w:type="auto"/>
          </w:tcPr>
          <w:p w:rsidR="00301129" w:rsidRPr="00C82138" w:rsidRDefault="00301129" w:rsidP="00290E45">
            <w:pPr>
              <w:rPr>
                <w:rFonts w:eastAsia="Times New Roman"/>
                <w:sz w:val="18"/>
                <w:szCs w:val="20"/>
              </w:rPr>
            </w:pPr>
            <w:r w:rsidRPr="00C82138">
              <w:rPr>
                <w:sz w:val="18"/>
                <w:szCs w:val="20"/>
              </w:rPr>
              <w:t>46 pts selected for ablation and 9 for medical therapy</w:t>
            </w:r>
          </w:p>
          <w:p w:rsidR="00301129" w:rsidRPr="00C82138" w:rsidRDefault="00301129" w:rsidP="00290E45">
            <w:pPr>
              <w:rPr>
                <w:sz w:val="18"/>
                <w:szCs w:val="20"/>
              </w:rPr>
            </w:pPr>
          </w:p>
          <w:p w:rsidR="00301129" w:rsidRPr="00C82138" w:rsidRDefault="00301129" w:rsidP="00290E45">
            <w:pPr>
              <w:rPr>
                <w:sz w:val="18"/>
                <w:szCs w:val="20"/>
              </w:rPr>
            </w:pPr>
            <w:r w:rsidRPr="00C82138">
              <w:rPr>
                <w:sz w:val="18"/>
                <w:szCs w:val="20"/>
              </w:rPr>
              <w:t>36/46 success</w:t>
            </w:r>
            <w:r>
              <w:rPr>
                <w:sz w:val="18"/>
                <w:szCs w:val="20"/>
              </w:rPr>
              <w:t>f</w:t>
            </w:r>
            <w:r w:rsidRPr="00C82138">
              <w:rPr>
                <w:sz w:val="18"/>
                <w:szCs w:val="20"/>
              </w:rPr>
              <w:t>ully ablated, and they improved in QOL at 3</w:t>
            </w:r>
            <w:r>
              <w:rPr>
                <w:sz w:val="18"/>
                <w:szCs w:val="20"/>
              </w:rPr>
              <w:t xml:space="preserve"> </w:t>
            </w:r>
            <w:r w:rsidRPr="00C82138">
              <w:rPr>
                <w:sz w:val="18"/>
                <w:szCs w:val="20"/>
              </w:rPr>
              <w:t>mo</w:t>
            </w:r>
            <w:r>
              <w:rPr>
                <w:sz w:val="18"/>
                <w:szCs w:val="20"/>
              </w:rPr>
              <w:t xml:space="preserve"> </w:t>
            </w:r>
            <w:r w:rsidRPr="00C82138">
              <w:rPr>
                <w:sz w:val="18"/>
                <w:szCs w:val="20"/>
              </w:rPr>
              <w:t xml:space="preserve">post ablation (total scores on General Health Questionnaire, Somatic </w:t>
            </w:r>
            <w:r>
              <w:rPr>
                <w:sz w:val="18"/>
                <w:szCs w:val="20"/>
              </w:rPr>
              <w:t>Symptom</w:t>
            </w:r>
            <w:r w:rsidRPr="00C82138">
              <w:rPr>
                <w:sz w:val="18"/>
                <w:szCs w:val="20"/>
              </w:rPr>
              <w:t>s Inventory and Sickness Impact Profile) P&lt;0.01for all 3</w:t>
            </w:r>
          </w:p>
          <w:p w:rsidR="00301129" w:rsidRPr="00C82138" w:rsidRDefault="00301129" w:rsidP="00290E45">
            <w:pPr>
              <w:rPr>
                <w:sz w:val="18"/>
                <w:szCs w:val="20"/>
              </w:rPr>
            </w:pPr>
            <w:r w:rsidRPr="00C82138">
              <w:rPr>
                <w:sz w:val="18"/>
                <w:szCs w:val="20"/>
              </w:rPr>
              <w:t>Improvements held at 1 y</w:t>
            </w:r>
          </w:p>
          <w:p w:rsidR="00301129" w:rsidRPr="00C82138" w:rsidRDefault="00301129" w:rsidP="00290E45">
            <w:pPr>
              <w:rPr>
                <w:sz w:val="18"/>
                <w:szCs w:val="20"/>
              </w:rPr>
            </w:pPr>
          </w:p>
          <w:p w:rsidR="00301129" w:rsidRPr="00C82138" w:rsidRDefault="00301129" w:rsidP="00290E45">
            <w:pPr>
              <w:rPr>
                <w:sz w:val="18"/>
                <w:szCs w:val="20"/>
              </w:rPr>
            </w:pPr>
            <w:r w:rsidRPr="00C82138">
              <w:rPr>
                <w:sz w:val="18"/>
                <w:szCs w:val="20"/>
              </w:rPr>
              <w:t>Exercise capacity increased from 13.1±5.5 to 14.9 ±4.5 min at 3</w:t>
            </w:r>
            <w:r>
              <w:rPr>
                <w:sz w:val="18"/>
                <w:szCs w:val="20"/>
              </w:rPr>
              <w:t xml:space="preserve"> </w:t>
            </w:r>
            <w:r w:rsidRPr="00C82138">
              <w:rPr>
                <w:sz w:val="18"/>
                <w:szCs w:val="20"/>
              </w:rPr>
              <w:t>mo</w:t>
            </w:r>
            <w:r>
              <w:rPr>
                <w:sz w:val="18"/>
                <w:szCs w:val="20"/>
              </w:rPr>
              <w:t xml:space="preserve"> </w:t>
            </w:r>
            <w:r w:rsidRPr="00C82138">
              <w:rPr>
                <w:sz w:val="18"/>
                <w:szCs w:val="20"/>
              </w:rPr>
              <w:t>after success</w:t>
            </w:r>
            <w:r>
              <w:rPr>
                <w:sz w:val="18"/>
                <w:szCs w:val="20"/>
              </w:rPr>
              <w:t>f</w:t>
            </w:r>
            <w:r w:rsidRPr="00C82138">
              <w:rPr>
                <w:sz w:val="18"/>
                <w:szCs w:val="20"/>
              </w:rPr>
              <w:t>ul ablation (p&lt;0.002) (due mostly to suppressing exercised induced PSVT).</w:t>
            </w:r>
          </w:p>
          <w:p w:rsidR="00301129" w:rsidRPr="00C82138" w:rsidRDefault="00301129" w:rsidP="00290E45">
            <w:pPr>
              <w:rPr>
                <w:sz w:val="18"/>
                <w:szCs w:val="20"/>
              </w:rPr>
            </w:pPr>
          </w:p>
          <w:p w:rsidR="00301129" w:rsidRPr="00C82138" w:rsidRDefault="00301129" w:rsidP="00290E45">
            <w:pPr>
              <w:rPr>
                <w:rFonts w:eastAsia="Times New Roman" w:cs="Times New Roman"/>
                <w:sz w:val="18"/>
                <w:szCs w:val="20"/>
              </w:rPr>
            </w:pPr>
            <w:r w:rsidRPr="00C82138">
              <w:rPr>
                <w:sz w:val="18"/>
                <w:szCs w:val="20"/>
              </w:rPr>
              <w:t>Medical group or those w/ unsuccess</w:t>
            </w:r>
            <w:r>
              <w:rPr>
                <w:sz w:val="18"/>
                <w:szCs w:val="20"/>
              </w:rPr>
              <w:t>f</w:t>
            </w:r>
            <w:r w:rsidRPr="00C82138">
              <w:rPr>
                <w:sz w:val="18"/>
                <w:szCs w:val="20"/>
              </w:rPr>
              <w:t xml:space="preserve">ul ablation  had no change in </w:t>
            </w:r>
            <w:r>
              <w:rPr>
                <w:sz w:val="18"/>
                <w:szCs w:val="18"/>
              </w:rPr>
              <w:t>QO</w:t>
            </w:r>
            <w:r w:rsidRPr="00C82138">
              <w:rPr>
                <w:sz w:val="18"/>
                <w:szCs w:val="18"/>
              </w:rPr>
              <w:t xml:space="preserve">L </w:t>
            </w:r>
            <w:r w:rsidRPr="00C82138">
              <w:rPr>
                <w:sz w:val="18"/>
                <w:szCs w:val="20"/>
              </w:rPr>
              <w:t>or exercise capacity</w:t>
            </w:r>
          </w:p>
        </w:tc>
        <w:tc>
          <w:tcPr>
            <w:tcW w:w="0" w:type="auto"/>
          </w:tcPr>
          <w:p w:rsidR="00301129" w:rsidRPr="00C82138" w:rsidRDefault="00301129" w:rsidP="00290E45">
            <w:pPr>
              <w:rPr>
                <w:rFonts w:eastAsia="Arial Unicode MS" w:cs="Arial Unicode MS"/>
                <w:sz w:val="18"/>
                <w:szCs w:val="20"/>
              </w:rPr>
            </w:pPr>
            <w:r w:rsidRPr="00C82138">
              <w:rPr>
                <w:rFonts w:eastAsia="Arial Unicode MS" w:cs="Arial Unicode MS"/>
                <w:sz w:val="18"/>
                <w:szCs w:val="20"/>
              </w:rPr>
              <w:t>While pts randomly assigned to ablation vs.</w:t>
            </w:r>
            <w:r>
              <w:rPr>
                <w:rFonts w:eastAsia="Arial Unicode MS" w:cs="Arial Unicode MS"/>
                <w:sz w:val="18"/>
                <w:szCs w:val="20"/>
              </w:rPr>
              <w:t xml:space="preserve"> </w:t>
            </w:r>
            <w:r w:rsidRPr="00C82138">
              <w:rPr>
                <w:rFonts w:eastAsia="Arial Unicode MS" w:cs="Arial Unicode MS"/>
                <w:sz w:val="18"/>
                <w:szCs w:val="20"/>
              </w:rPr>
              <w:t>medical therapy, only 9 pts allocated to medical therapy</w:t>
            </w:r>
          </w:p>
          <w:p w:rsidR="00301129" w:rsidRPr="00C82138" w:rsidRDefault="00301129" w:rsidP="00290E45">
            <w:pPr>
              <w:rPr>
                <w:rFonts w:eastAsia="Arial Unicode MS" w:cs="Arial Unicode MS"/>
                <w:sz w:val="18"/>
                <w:szCs w:val="20"/>
              </w:rPr>
            </w:pPr>
          </w:p>
          <w:p w:rsidR="00301129" w:rsidRPr="00C82138" w:rsidRDefault="00301129" w:rsidP="00290E45">
            <w:pPr>
              <w:rPr>
                <w:rFonts w:eastAsia="Arial Unicode MS" w:cs="Arial Unicode MS"/>
                <w:sz w:val="18"/>
                <w:szCs w:val="20"/>
              </w:rPr>
            </w:pPr>
            <w:r w:rsidRPr="00C82138">
              <w:rPr>
                <w:rFonts w:eastAsia="Arial Unicode MS" w:cs="Arial Unicode MS"/>
                <w:sz w:val="18"/>
                <w:szCs w:val="20"/>
              </w:rPr>
              <w:t>Population – WPW, not other forms of PSVT</w:t>
            </w:r>
          </w:p>
        </w:tc>
      </w:tr>
      <w:tr w:rsidR="00301129" w:rsidRPr="00C82138" w:rsidTr="0021551B">
        <w:tc>
          <w:tcPr>
            <w:tcW w:w="0" w:type="auto"/>
          </w:tcPr>
          <w:p w:rsidR="00301129" w:rsidRPr="00C82138" w:rsidRDefault="00301129" w:rsidP="007A74CC">
            <w:pPr>
              <w:pStyle w:val="TableText"/>
            </w:pPr>
            <w:r w:rsidRPr="00C82138">
              <w:t>Bubien RS</w:t>
            </w:r>
          </w:p>
          <w:p w:rsidR="00301129" w:rsidRPr="00C82138" w:rsidRDefault="00301129" w:rsidP="007A74CC">
            <w:pPr>
              <w:pStyle w:val="TableText"/>
            </w:pPr>
            <w:r w:rsidRPr="00C82138">
              <w:t>1996</w:t>
            </w:r>
          </w:p>
          <w:p w:rsidR="00301129" w:rsidRPr="00C82138" w:rsidRDefault="00301129" w:rsidP="007A74CC">
            <w:pPr>
              <w:pStyle w:val="TableText"/>
            </w:pPr>
            <w:r w:rsidRPr="00C82138">
              <w:fldChar w:fldCharType="begin"/>
            </w:r>
            <w:r w:rsidR="0011025F">
              <w:instrText xml:space="preserve"> ADDIN REFMGR.CITE &lt;Refman&gt;&lt;Cite&gt;&lt;Author&gt;Bubien&lt;/Author&gt;&lt;Year&gt;1996&lt;/Year&gt;&lt;RecNum&gt;346&lt;/RecNum&gt;&lt;IDText&gt;Effect of radiofrequency catheter ablation on health-related quality of life and activities of daily living in patients with recurrent arrhythmias&lt;/IDText&gt;&lt;MDL Ref_Type="Journal"&gt;&lt;Ref_Type&gt;Journal&lt;/Ref_Type&gt;&lt;Ref_ID&gt;346&lt;/Ref_ID&gt;&lt;Title_Primary&gt;Effect of radiofrequency catheter ablation on health-related quality of life and activities of daily living in patients with recurrent arrhythmias&lt;/Title_Primary&gt;&lt;Authors_Primary&gt;Bubien,R.S.&lt;/Authors_Primary&gt;&lt;Authors_Primary&gt;Knotts-Dolson,S.M.&lt;/Authors_Primary&gt;&lt;Authors_Primary&gt;Plumb,V.J.&lt;/Authors_Primary&gt;&lt;Authors_Primary&gt;Kay,G.N.&lt;/Authors_Primary&gt;&lt;Date_Primary&gt;1996/10/1&lt;/Date_Primary&gt;&lt;Keywords&gt;Activities of Daily Living&lt;/Keywords&gt;&lt;Keywords&gt;Adult&lt;/Keywords&gt;&lt;Keywords&gt;Aged&lt;/Keywords&gt;&lt;Keywords&gt;Arrhythmias,Cardiac&lt;/Keywords&gt;&lt;Keywords&gt;Atrial Fibrillation&lt;/Keywords&gt;&lt;Keywords&gt;Atrial Flutter&lt;/Keywords&gt;&lt;Keywords&gt;Catheter Ablation&lt;/Keywords&gt;&lt;Keywords&gt;Emergencies&lt;/Keywords&gt;&lt;Keywords&gt;Female&lt;/Keywords&gt;&lt;Keywords&gt;Health Status&lt;/Keywords&gt;&lt;Keywords&gt;Heart Diseases&lt;/Keywords&gt;&lt;Keywords&gt;Humans&lt;/Keywords&gt;&lt;Keywords&gt;Male&lt;/Keywords&gt;&lt;Keywords&gt;Medicine&lt;/Keywords&gt;&lt;Keywords&gt;methods&lt;/Keywords&gt;&lt;Keywords&gt;Middle Aged&lt;/Keywords&gt;&lt;Keywords&gt;Patients&lt;/Keywords&gt;&lt;Keywords&gt;physiopathology&lt;/Keywords&gt;&lt;Keywords&gt;Quality of Life&lt;/Keywords&gt;&lt;Keywords&gt;Recurrence&lt;/Keywords&gt;&lt;Keywords&gt;surgery&lt;/Keywords&gt;&lt;Keywords&gt;Tachycardia,Supraventricular&lt;/Keywords&gt;&lt;Keywords&gt;Treatment Outcome&lt;/Keywords&gt;&lt;Reprint&gt;Not in File&lt;/Reprint&gt;&lt;Start_Page&gt;1585&lt;/Start_Page&gt;&lt;End_Page&gt;1591&lt;/End_Page&gt;&lt;Periodical&gt;Circulation&lt;/Periodical&gt;&lt;Volume&gt;94&lt;/Volume&gt;&lt;Issue&gt;7&lt;/Issue&gt;&lt;ISSN_ISBN&gt;0009-7322&lt;/ISSN_ISBN&gt;&lt;Address&gt;Department of Medicine, University of Alabama at Birmingham 35294, USA&lt;/Address&gt;&lt;Web_URL&gt;PM:8840848&lt;/Web_URL&gt;&lt;ZZ_JournalStdAbbrev&gt;&lt;f name="System"&gt;Circulation&lt;/f&gt;&lt;/ZZ_JournalStdAbbrev&gt;&lt;ZZ_WorkformID&gt;1&lt;/ZZ_WorkformID&gt;&lt;/MDL&gt;&lt;/Cite&gt;&lt;/Refman&gt;</w:instrText>
            </w:r>
            <w:r w:rsidRPr="00C82138">
              <w:fldChar w:fldCharType="separate"/>
            </w:r>
            <w:r w:rsidR="00C55E77">
              <w:rPr>
                <w:noProof/>
              </w:rPr>
              <w:t>(377)</w:t>
            </w:r>
            <w:r w:rsidRPr="00C82138">
              <w:fldChar w:fldCharType="end"/>
            </w:r>
          </w:p>
          <w:p w:rsidR="00301129" w:rsidRPr="00C82138" w:rsidRDefault="00CF3027" w:rsidP="007A74CC">
            <w:pPr>
              <w:pStyle w:val="TableText"/>
            </w:pPr>
            <w:hyperlink r:id="rId451" w:history="1">
              <w:r w:rsidR="00301129" w:rsidRPr="00C82138">
                <w:rPr>
                  <w:rStyle w:val="Hyperlink"/>
                  <w:szCs w:val="20"/>
                </w:rPr>
                <w:t xml:space="preserve">8840848 </w:t>
              </w:r>
            </w:hyperlink>
          </w:p>
        </w:tc>
        <w:tc>
          <w:tcPr>
            <w:tcW w:w="0" w:type="auto"/>
          </w:tcPr>
          <w:p w:rsidR="00301129" w:rsidRPr="00C82138" w:rsidRDefault="00301129" w:rsidP="007A74CC">
            <w:pPr>
              <w:rPr>
                <w:rFonts w:eastAsia="Times New Roman" w:cs="Times New Roman"/>
                <w:sz w:val="18"/>
                <w:szCs w:val="20"/>
              </w:rPr>
            </w:pPr>
            <w:r w:rsidRPr="00C82138">
              <w:rPr>
                <w:sz w:val="18"/>
                <w:szCs w:val="20"/>
              </w:rPr>
              <w:t>Prospective cohort study, QOL of PSVT</w:t>
            </w:r>
          </w:p>
        </w:tc>
        <w:tc>
          <w:tcPr>
            <w:tcW w:w="0" w:type="auto"/>
          </w:tcPr>
          <w:p w:rsidR="00301129" w:rsidRPr="00C82138" w:rsidRDefault="00301129" w:rsidP="007A74CC">
            <w:pPr>
              <w:rPr>
                <w:rFonts w:eastAsia="Times New Roman" w:cs="Times New Roman"/>
                <w:sz w:val="18"/>
                <w:szCs w:val="20"/>
              </w:rPr>
            </w:pPr>
            <w:r w:rsidRPr="00C82138">
              <w:rPr>
                <w:sz w:val="18"/>
                <w:szCs w:val="20"/>
              </w:rPr>
              <w:t>188</w:t>
            </w:r>
          </w:p>
        </w:tc>
        <w:tc>
          <w:tcPr>
            <w:tcW w:w="0" w:type="auto"/>
          </w:tcPr>
          <w:p w:rsidR="00301129" w:rsidRPr="00C82138" w:rsidRDefault="00301129" w:rsidP="007A74CC">
            <w:pPr>
              <w:rPr>
                <w:rFonts w:eastAsia="Times New Roman"/>
                <w:sz w:val="18"/>
                <w:szCs w:val="20"/>
              </w:rPr>
            </w:pPr>
            <w:r w:rsidRPr="00C82138">
              <w:rPr>
                <w:sz w:val="18"/>
                <w:szCs w:val="20"/>
              </w:rPr>
              <w:t>AVNRT (n=59)</w:t>
            </w:r>
          </w:p>
          <w:p w:rsidR="00301129" w:rsidRPr="00C82138" w:rsidRDefault="00301129" w:rsidP="007A74CC">
            <w:pPr>
              <w:rPr>
                <w:sz w:val="18"/>
                <w:szCs w:val="20"/>
              </w:rPr>
            </w:pPr>
            <w:r w:rsidRPr="00C82138">
              <w:rPr>
                <w:sz w:val="18"/>
                <w:szCs w:val="20"/>
              </w:rPr>
              <w:t>AVRT (n=46)</w:t>
            </w:r>
          </w:p>
          <w:p w:rsidR="00301129" w:rsidRPr="00C82138" w:rsidRDefault="00301129" w:rsidP="007A74CC">
            <w:pPr>
              <w:rPr>
                <w:sz w:val="18"/>
                <w:szCs w:val="20"/>
              </w:rPr>
            </w:pPr>
            <w:r w:rsidRPr="00C82138">
              <w:rPr>
                <w:sz w:val="18"/>
                <w:szCs w:val="20"/>
              </w:rPr>
              <w:t>AF s/p AVJ ablation (n=22)</w:t>
            </w:r>
          </w:p>
          <w:p w:rsidR="00301129" w:rsidRPr="00C82138" w:rsidRDefault="00301129" w:rsidP="007A74CC">
            <w:pPr>
              <w:rPr>
                <w:sz w:val="18"/>
                <w:szCs w:val="20"/>
              </w:rPr>
            </w:pPr>
            <w:r>
              <w:rPr>
                <w:sz w:val="18"/>
                <w:szCs w:val="20"/>
              </w:rPr>
              <w:t>Atrial flutter</w:t>
            </w:r>
            <w:r w:rsidRPr="00C82138">
              <w:rPr>
                <w:sz w:val="18"/>
                <w:szCs w:val="20"/>
              </w:rPr>
              <w:t>/AT (n=22)</w:t>
            </w:r>
          </w:p>
          <w:p w:rsidR="00301129" w:rsidRPr="00C82138" w:rsidRDefault="00301129" w:rsidP="007A74CC">
            <w:pPr>
              <w:rPr>
                <w:sz w:val="18"/>
                <w:szCs w:val="20"/>
              </w:rPr>
            </w:pPr>
            <w:r w:rsidRPr="00C82138">
              <w:rPr>
                <w:sz w:val="18"/>
                <w:szCs w:val="20"/>
              </w:rPr>
              <w:t>VT (n=10)</w:t>
            </w:r>
          </w:p>
          <w:p w:rsidR="00301129" w:rsidRPr="00C82138" w:rsidRDefault="00301129" w:rsidP="007A74CC">
            <w:pPr>
              <w:rPr>
                <w:sz w:val="18"/>
                <w:szCs w:val="18"/>
              </w:rPr>
            </w:pPr>
          </w:p>
          <w:p w:rsidR="00301129" w:rsidRPr="00C82138" w:rsidRDefault="00301129" w:rsidP="007A74CC">
            <w:pPr>
              <w:rPr>
                <w:sz w:val="18"/>
                <w:szCs w:val="18"/>
              </w:rPr>
            </w:pPr>
            <w:r>
              <w:rPr>
                <w:sz w:val="18"/>
                <w:szCs w:val="18"/>
              </w:rPr>
              <w:t>QO</w:t>
            </w:r>
            <w:r w:rsidRPr="00C82138">
              <w:rPr>
                <w:sz w:val="18"/>
                <w:szCs w:val="18"/>
              </w:rPr>
              <w:t>L before, compared w/ 1 and 6</w:t>
            </w:r>
            <w:r>
              <w:rPr>
                <w:sz w:val="18"/>
                <w:szCs w:val="18"/>
              </w:rPr>
              <w:t xml:space="preserve"> </w:t>
            </w:r>
            <w:r w:rsidRPr="00C82138">
              <w:rPr>
                <w:sz w:val="18"/>
                <w:szCs w:val="18"/>
              </w:rPr>
              <w:t>mo</w:t>
            </w:r>
            <w:r>
              <w:rPr>
                <w:sz w:val="18"/>
                <w:szCs w:val="18"/>
              </w:rPr>
              <w:t xml:space="preserve"> </w:t>
            </w:r>
            <w:r w:rsidRPr="00C82138">
              <w:rPr>
                <w:sz w:val="18"/>
                <w:szCs w:val="18"/>
              </w:rPr>
              <w:t xml:space="preserve">after RFA using SF-36 and </w:t>
            </w:r>
            <w:r w:rsidRPr="00C82138">
              <w:rPr>
                <w:rFonts w:cs="Lucida Sans Unicode"/>
                <w:color w:val="191919"/>
                <w:sz w:val="18"/>
                <w:szCs w:val="18"/>
                <w:lang w:val="en"/>
              </w:rPr>
              <w:t xml:space="preserve">disease-specific </w:t>
            </w:r>
            <w:r>
              <w:rPr>
                <w:rFonts w:cs="Lucida Sans Unicode"/>
                <w:color w:val="191919"/>
                <w:sz w:val="18"/>
                <w:szCs w:val="18"/>
                <w:lang w:val="en"/>
              </w:rPr>
              <w:t>s</w:t>
            </w:r>
            <w:r w:rsidRPr="00C82138">
              <w:rPr>
                <w:rFonts w:cs="Lucida Sans Unicode"/>
                <w:color w:val="191919"/>
                <w:sz w:val="18"/>
                <w:szCs w:val="18"/>
                <w:lang w:val="en"/>
              </w:rPr>
              <w:t>x</w:t>
            </w:r>
            <w:r>
              <w:rPr>
                <w:rFonts w:cs="Lucida Sans Unicode"/>
                <w:color w:val="191919"/>
                <w:sz w:val="18"/>
                <w:szCs w:val="18"/>
                <w:lang w:val="en"/>
              </w:rPr>
              <w:t xml:space="preserve"> c</w:t>
            </w:r>
            <w:r w:rsidRPr="00C82138">
              <w:rPr>
                <w:rFonts w:cs="Lucida Sans Unicode"/>
                <w:color w:val="191919"/>
                <w:sz w:val="18"/>
                <w:szCs w:val="18"/>
                <w:lang w:val="en"/>
              </w:rPr>
              <w:t>hecklist—Frequency and Severity Scale</w:t>
            </w:r>
          </w:p>
          <w:p w:rsidR="00301129" w:rsidRPr="00C82138" w:rsidRDefault="00301129" w:rsidP="007A74CC">
            <w:pPr>
              <w:rPr>
                <w:rFonts w:eastAsia="Times New Roman" w:cs="Times New Roman"/>
                <w:sz w:val="18"/>
                <w:szCs w:val="20"/>
              </w:rPr>
            </w:pPr>
          </w:p>
        </w:tc>
        <w:tc>
          <w:tcPr>
            <w:tcW w:w="0" w:type="auto"/>
          </w:tcPr>
          <w:p w:rsidR="00301129" w:rsidRPr="00C82138" w:rsidRDefault="00301129" w:rsidP="007A74CC">
            <w:pPr>
              <w:rPr>
                <w:rFonts w:eastAsia="Times New Roman" w:cs="Lucida Sans Unicode"/>
                <w:color w:val="191919"/>
                <w:sz w:val="18"/>
                <w:szCs w:val="19"/>
                <w:lang w:val="en"/>
              </w:rPr>
            </w:pPr>
            <w:r w:rsidRPr="00C82138">
              <w:rPr>
                <w:rFonts w:cs="Lucida Sans Unicode"/>
                <w:color w:val="191919"/>
                <w:sz w:val="18"/>
                <w:szCs w:val="19"/>
                <w:lang w:val="en"/>
              </w:rPr>
              <w:lastRenderedPageBreak/>
              <w:t xml:space="preserve">RFA associated w/ significant improvement in </w:t>
            </w:r>
            <w:r w:rsidRPr="00C82138">
              <w:rPr>
                <w:sz w:val="18"/>
                <w:szCs w:val="18"/>
              </w:rPr>
              <w:t>Q</w:t>
            </w:r>
            <w:r>
              <w:rPr>
                <w:sz w:val="18"/>
                <w:szCs w:val="18"/>
              </w:rPr>
              <w:t>O</w:t>
            </w:r>
            <w:r w:rsidRPr="00C82138">
              <w:rPr>
                <w:sz w:val="18"/>
                <w:szCs w:val="18"/>
              </w:rPr>
              <w:t xml:space="preserve">L </w:t>
            </w:r>
            <w:r w:rsidRPr="00C82138">
              <w:rPr>
                <w:rFonts w:cs="Lucida Sans Unicode"/>
                <w:color w:val="191919"/>
                <w:sz w:val="18"/>
                <w:szCs w:val="19"/>
                <w:lang w:val="en"/>
              </w:rPr>
              <w:t>sustained over 6</w:t>
            </w:r>
            <w:r>
              <w:rPr>
                <w:rFonts w:cs="Lucida Sans Unicode"/>
                <w:color w:val="191919"/>
                <w:sz w:val="18"/>
                <w:szCs w:val="19"/>
                <w:lang w:val="en"/>
              </w:rPr>
              <w:t xml:space="preserve"> </w:t>
            </w:r>
            <w:r w:rsidRPr="00C82138">
              <w:rPr>
                <w:rFonts w:cs="Lucida Sans Unicode"/>
                <w:color w:val="191919"/>
                <w:sz w:val="18"/>
                <w:szCs w:val="19"/>
                <w:lang w:val="en"/>
              </w:rPr>
              <w:t>mo</w:t>
            </w:r>
            <w:r>
              <w:rPr>
                <w:rFonts w:cs="Lucida Sans Unicode"/>
                <w:color w:val="191919"/>
                <w:sz w:val="18"/>
                <w:szCs w:val="19"/>
                <w:lang w:val="en"/>
              </w:rPr>
              <w:t xml:space="preserve"> </w:t>
            </w:r>
            <w:r w:rsidRPr="00C82138">
              <w:rPr>
                <w:rFonts w:cs="Lucida Sans Unicode"/>
                <w:color w:val="191919"/>
                <w:sz w:val="18"/>
                <w:szCs w:val="19"/>
                <w:lang w:val="en"/>
              </w:rPr>
              <w:t>(p&lt;0.005).</w:t>
            </w:r>
          </w:p>
          <w:p w:rsidR="00301129" w:rsidRPr="00C82138" w:rsidRDefault="00301129" w:rsidP="007A74CC">
            <w:pPr>
              <w:rPr>
                <w:rFonts w:cs="Lucida Sans Unicode"/>
                <w:color w:val="191919"/>
                <w:sz w:val="18"/>
                <w:szCs w:val="19"/>
                <w:lang w:val="en"/>
              </w:rPr>
            </w:pPr>
          </w:p>
          <w:p w:rsidR="00301129" w:rsidRPr="00C82138" w:rsidRDefault="00301129" w:rsidP="007A74CC">
            <w:pPr>
              <w:rPr>
                <w:rFonts w:cs="Lucida Sans Unicode"/>
                <w:color w:val="191919"/>
                <w:sz w:val="18"/>
                <w:szCs w:val="19"/>
                <w:lang w:val="en"/>
              </w:rPr>
            </w:pPr>
            <w:r w:rsidRPr="00C82138">
              <w:rPr>
                <w:rFonts w:cs="Lucida Sans Unicode"/>
                <w:color w:val="191919"/>
                <w:sz w:val="18"/>
                <w:szCs w:val="19"/>
                <w:lang w:val="en"/>
              </w:rPr>
              <w:t xml:space="preserve">RFA followed by improved </w:t>
            </w:r>
            <w:r w:rsidRPr="00C82138">
              <w:rPr>
                <w:rFonts w:cs="Lucida Sans Unicode"/>
                <w:color w:val="191919"/>
                <w:sz w:val="18"/>
                <w:szCs w:val="19"/>
                <w:lang w:val="en"/>
              </w:rPr>
              <w:lastRenderedPageBreak/>
              <w:t>performance of ADLs and a marked decrease in number of visits to physicians and emergency rooms in the 6</w:t>
            </w:r>
            <w:r>
              <w:rPr>
                <w:rFonts w:cs="Lucida Sans Unicode"/>
                <w:color w:val="191919"/>
                <w:sz w:val="18"/>
                <w:szCs w:val="19"/>
                <w:lang w:val="en"/>
              </w:rPr>
              <w:t xml:space="preserve"> </w:t>
            </w:r>
            <w:r w:rsidRPr="00C82138">
              <w:rPr>
                <w:rFonts w:cs="Lucida Sans Unicode"/>
                <w:color w:val="191919"/>
                <w:sz w:val="18"/>
                <w:szCs w:val="19"/>
                <w:lang w:val="en"/>
              </w:rPr>
              <w:t>mo</w:t>
            </w:r>
            <w:r>
              <w:rPr>
                <w:rFonts w:cs="Lucida Sans Unicode"/>
                <w:color w:val="191919"/>
                <w:sz w:val="18"/>
                <w:szCs w:val="19"/>
                <w:lang w:val="en"/>
              </w:rPr>
              <w:t xml:space="preserve"> </w:t>
            </w:r>
            <w:r w:rsidRPr="00C82138">
              <w:rPr>
                <w:rFonts w:cs="Lucida Sans Unicode"/>
                <w:color w:val="191919"/>
                <w:sz w:val="18"/>
                <w:szCs w:val="19"/>
                <w:lang w:val="en"/>
              </w:rPr>
              <w:t>after RFA compared w/ 6</w:t>
            </w:r>
            <w:r>
              <w:rPr>
                <w:rFonts w:cs="Lucida Sans Unicode"/>
                <w:color w:val="191919"/>
                <w:sz w:val="18"/>
                <w:szCs w:val="19"/>
                <w:lang w:val="en"/>
              </w:rPr>
              <w:t xml:space="preserve"> </w:t>
            </w:r>
            <w:r w:rsidRPr="00C82138">
              <w:rPr>
                <w:rFonts w:cs="Lucida Sans Unicode"/>
                <w:color w:val="191919"/>
                <w:sz w:val="18"/>
                <w:szCs w:val="19"/>
                <w:lang w:val="en"/>
              </w:rPr>
              <w:t>mo</w:t>
            </w:r>
            <w:r>
              <w:rPr>
                <w:rFonts w:cs="Lucida Sans Unicode"/>
                <w:color w:val="191919"/>
                <w:sz w:val="18"/>
                <w:szCs w:val="19"/>
                <w:lang w:val="en"/>
              </w:rPr>
              <w:t xml:space="preserve"> </w:t>
            </w:r>
            <w:r w:rsidRPr="00C82138">
              <w:rPr>
                <w:rFonts w:cs="Lucida Sans Unicode"/>
                <w:color w:val="191919"/>
                <w:sz w:val="18"/>
                <w:szCs w:val="19"/>
                <w:lang w:val="en"/>
              </w:rPr>
              <w:t>before.</w:t>
            </w:r>
          </w:p>
          <w:p w:rsidR="00301129" w:rsidRPr="00C82138" w:rsidRDefault="00301129" w:rsidP="007A74CC">
            <w:pPr>
              <w:rPr>
                <w:rFonts w:cs="Lucida Sans Unicode"/>
                <w:color w:val="191919"/>
                <w:sz w:val="18"/>
                <w:szCs w:val="19"/>
                <w:lang w:val="en"/>
              </w:rPr>
            </w:pPr>
          </w:p>
          <w:p w:rsidR="00301129" w:rsidRPr="00C82138" w:rsidRDefault="00301129" w:rsidP="007A74CC">
            <w:pPr>
              <w:rPr>
                <w:rFonts w:cs="Lucida Sans Unicode"/>
                <w:color w:val="191919"/>
                <w:sz w:val="18"/>
                <w:szCs w:val="19"/>
                <w:lang w:val="en"/>
              </w:rPr>
            </w:pPr>
            <w:r w:rsidRPr="00C82138">
              <w:rPr>
                <w:rFonts w:cs="Lucida Sans Unicode"/>
                <w:color w:val="191919"/>
                <w:sz w:val="18"/>
                <w:szCs w:val="19"/>
                <w:lang w:val="en"/>
              </w:rPr>
              <w:t>Pt's perception of impact of arrhythmias on h</w:t>
            </w:r>
            <w:r>
              <w:rPr>
                <w:rFonts w:cs="Lucida Sans Unicode"/>
                <w:color w:val="191919"/>
                <w:sz w:val="18"/>
                <w:szCs w:val="19"/>
                <w:lang w:val="en"/>
              </w:rPr>
              <w:t xml:space="preserve">ealth improved after ablation, </w:t>
            </w:r>
            <w:r w:rsidRPr="00C82138">
              <w:rPr>
                <w:rFonts w:cs="Lucida Sans Unicode"/>
                <w:color w:val="191919"/>
                <w:sz w:val="18"/>
                <w:szCs w:val="19"/>
                <w:lang w:val="en"/>
              </w:rPr>
              <w:t>maintained between 1 and 6</w:t>
            </w:r>
            <w:r>
              <w:rPr>
                <w:rFonts w:cs="Lucida Sans Unicode"/>
                <w:color w:val="191919"/>
                <w:sz w:val="18"/>
                <w:szCs w:val="19"/>
                <w:lang w:val="en"/>
              </w:rPr>
              <w:t xml:space="preserve"> </w:t>
            </w:r>
            <w:r w:rsidRPr="00C82138">
              <w:rPr>
                <w:rFonts w:cs="Lucida Sans Unicode"/>
                <w:color w:val="191919"/>
                <w:sz w:val="18"/>
                <w:szCs w:val="19"/>
                <w:lang w:val="en"/>
              </w:rPr>
              <w:t>mo</w:t>
            </w:r>
            <w:r>
              <w:rPr>
                <w:rFonts w:cs="Lucida Sans Unicode"/>
                <w:color w:val="191919"/>
                <w:sz w:val="18"/>
                <w:szCs w:val="19"/>
                <w:lang w:val="en"/>
              </w:rPr>
              <w:t xml:space="preserve"> </w:t>
            </w:r>
            <w:r w:rsidRPr="00C82138">
              <w:rPr>
                <w:rFonts w:cs="Lucida Sans Unicode"/>
                <w:color w:val="191919"/>
                <w:sz w:val="18"/>
                <w:szCs w:val="19"/>
                <w:lang w:val="en"/>
              </w:rPr>
              <w:t>after ablation</w:t>
            </w:r>
            <w:r>
              <w:rPr>
                <w:rFonts w:cs="Lucida Sans Unicode"/>
                <w:color w:val="191919"/>
                <w:sz w:val="18"/>
                <w:szCs w:val="19"/>
                <w:lang w:val="en"/>
              </w:rPr>
              <w:t>.</w:t>
            </w:r>
          </w:p>
          <w:p w:rsidR="00301129" w:rsidRPr="00C82138" w:rsidRDefault="00301129" w:rsidP="007A74CC">
            <w:pPr>
              <w:rPr>
                <w:rFonts w:cs="Lucida Sans Unicode"/>
                <w:color w:val="191919"/>
                <w:sz w:val="18"/>
                <w:szCs w:val="19"/>
                <w:lang w:val="en"/>
              </w:rPr>
            </w:pPr>
          </w:p>
          <w:p w:rsidR="00301129" w:rsidRPr="00C82138" w:rsidRDefault="00301129" w:rsidP="00D46449">
            <w:pPr>
              <w:rPr>
                <w:rFonts w:eastAsia="Times New Roman" w:cs="Lucida Sans Unicode"/>
                <w:color w:val="191919"/>
                <w:sz w:val="18"/>
                <w:szCs w:val="19"/>
                <w:lang w:val="en"/>
              </w:rPr>
            </w:pPr>
            <w:r w:rsidRPr="00C82138">
              <w:rPr>
                <w:rFonts w:cs="Lucida Sans Unicode"/>
                <w:color w:val="191919"/>
                <w:sz w:val="18"/>
                <w:szCs w:val="19"/>
                <w:lang w:val="en"/>
              </w:rPr>
              <w:t>90% of pts indicated that heart rhythm problems influenced health perception at baseline, and  declined to 59% at 1 mo and 58% at 6 mo</w:t>
            </w:r>
            <w:r>
              <w:rPr>
                <w:rFonts w:cs="Lucida Sans Unicode"/>
                <w:color w:val="191919"/>
                <w:sz w:val="18"/>
                <w:szCs w:val="19"/>
                <w:lang w:val="en"/>
              </w:rPr>
              <w:t>.</w:t>
            </w:r>
          </w:p>
        </w:tc>
        <w:tc>
          <w:tcPr>
            <w:tcW w:w="0" w:type="auto"/>
          </w:tcPr>
          <w:p w:rsidR="00301129" w:rsidRPr="00C82138" w:rsidRDefault="00301129" w:rsidP="007A74CC">
            <w:pPr>
              <w:rPr>
                <w:rFonts w:eastAsia="Times New Roman" w:cs="Times New Roman"/>
                <w:sz w:val="18"/>
                <w:szCs w:val="20"/>
              </w:rPr>
            </w:pPr>
            <w:r w:rsidRPr="00C82138">
              <w:rPr>
                <w:rFonts w:eastAsia="Times New Roman" w:cs="Times New Roman"/>
                <w:sz w:val="18"/>
                <w:szCs w:val="20"/>
              </w:rPr>
              <w:lastRenderedPageBreak/>
              <w:t>N/A</w:t>
            </w:r>
          </w:p>
        </w:tc>
        <w:tc>
          <w:tcPr>
            <w:tcW w:w="0" w:type="auto"/>
          </w:tcPr>
          <w:p w:rsidR="00301129" w:rsidRPr="00C82138" w:rsidRDefault="00301129" w:rsidP="007A74CC">
            <w:pPr>
              <w:rPr>
                <w:rFonts w:eastAsia="Times New Roman"/>
                <w:sz w:val="18"/>
                <w:szCs w:val="18"/>
              </w:rPr>
            </w:pPr>
            <w:r w:rsidRPr="00C82138">
              <w:rPr>
                <w:sz w:val="18"/>
                <w:szCs w:val="18"/>
              </w:rPr>
              <w:t xml:space="preserve">Overall demonstrates benefit of RFA on variety of arrhythmias. </w:t>
            </w:r>
          </w:p>
          <w:p w:rsidR="00301129" w:rsidRPr="00C82138" w:rsidRDefault="00301129" w:rsidP="007A74CC">
            <w:pPr>
              <w:rPr>
                <w:sz w:val="18"/>
                <w:szCs w:val="18"/>
              </w:rPr>
            </w:pPr>
          </w:p>
          <w:p w:rsidR="00301129" w:rsidRPr="00C82138" w:rsidRDefault="00301129" w:rsidP="007A74CC">
            <w:pPr>
              <w:rPr>
                <w:rFonts w:eastAsia="Times New Roman" w:cs="Times New Roman"/>
                <w:sz w:val="18"/>
                <w:szCs w:val="20"/>
              </w:rPr>
            </w:pPr>
            <w:r w:rsidRPr="00C82138">
              <w:rPr>
                <w:sz w:val="18"/>
                <w:szCs w:val="18"/>
              </w:rPr>
              <w:t xml:space="preserve">Tried to minimize response bias w/ </w:t>
            </w:r>
            <w:r w:rsidRPr="00C82138">
              <w:rPr>
                <w:rFonts w:cs="Lucida Sans Unicode"/>
                <w:color w:val="191919"/>
                <w:sz w:val="18"/>
                <w:szCs w:val="18"/>
                <w:lang w:val="en"/>
              </w:rPr>
              <w:t xml:space="preserve">anonymous mail surveys, self-reporting </w:t>
            </w:r>
            <w:r w:rsidRPr="00C82138">
              <w:rPr>
                <w:rFonts w:cs="Lucida Sans Unicode"/>
                <w:color w:val="191919"/>
                <w:sz w:val="18"/>
                <w:szCs w:val="18"/>
                <w:lang w:val="en"/>
              </w:rPr>
              <w:lastRenderedPageBreak/>
              <w:t>methods may be confounded by under-reporting of undesirable characteristics and over-reporting of socially desirable behaviors.</w:t>
            </w:r>
          </w:p>
        </w:tc>
      </w:tr>
      <w:tr w:rsidR="00F54E91" w:rsidRPr="00C82138" w:rsidTr="0021551B">
        <w:tc>
          <w:tcPr>
            <w:tcW w:w="0" w:type="auto"/>
          </w:tcPr>
          <w:p w:rsidR="00F54E91" w:rsidRPr="00C82138" w:rsidRDefault="00F54E91" w:rsidP="00290E45">
            <w:pPr>
              <w:pStyle w:val="TableText"/>
            </w:pPr>
            <w:r w:rsidRPr="00C82138">
              <w:lastRenderedPageBreak/>
              <w:t>*Bathina MN</w:t>
            </w:r>
          </w:p>
          <w:p w:rsidR="00F54E91" w:rsidRPr="00C82138" w:rsidRDefault="00F54E91" w:rsidP="00290E45">
            <w:pPr>
              <w:pStyle w:val="TableText"/>
            </w:pPr>
            <w:r w:rsidRPr="00C82138">
              <w:t>1998</w:t>
            </w:r>
          </w:p>
          <w:p w:rsidR="00F54E91" w:rsidRPr="00C82138" w:rsidRDefault="00F54E91" w:rsidP="00290E45">
            <w:pPr>
              <w:pStyle w:val="TableText"/>
            </w:pPr>
            <w:r w:rsidRPr="00C82138">
              <w:fldChar w:fldCharType="begin">
                <w:fldData xml:space="preserve">PFJlZm1hbj48Q2l0ZT48QXV0aG9yPkJhdGhpbmE8L0F1dGhvcj48WWVhcj4xOTk4PC9ZZWFyPjxS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</w:fldData>
              </w:fldChar>
            </w:r>
            <w:r w:rsidR="0011025F">
              <w:instrText xml:space="preserve"> ADDIN REFMGR.CITE </w:instrText>
            </w:r>
            <w:r w:rsidR="0011025F">
              <w:fldChar w:fldCharType="begin">
                <w:fldData xml:space="preserve">PFJlZm1hbj48Q2l0ZT48QXV0aG9yPkJhdGhpbmE8L0F1dGhvcj48WWVhcj4xOTk4PC9ZZWFyPjxS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</w:fldData>
              </w:fldChar>
            </w:r>
            <w:r w:rsidR="0011025F">
              <w:instrText xml:space="preserve"> ADDIN EN.CITE.DATA </w:instrText>
            </w:r>
            <w:r w:rsidR="0011025F">
              <w:fldChar w:fldCharType="end"/>
            </w:r>
            <w:r w:rsidRPr="00C82138">
              <w:fldChar w:fldCharType="separate"/>
            </w:r>
            <w:r w:rsidR="00C55E77">
              <w:rPr>
                <w:noProof/>
              </w:rPr>
              <w:t>(378)</w:t>
            </w:r>
            <w:r w:rsidRPr="00C82138">
              <w:fldChar w:fldCharType="end"/>
            </w:r>
          </w:p>
          <w:p w:rsidR="00F54E91" w:rsidRPr="00C82138" w:rsidRDefault="00CF3027" w:rsidP="00290E45">
            <w:pPr>
              <w:pStyle w:val="TableText"/>
            </w:pPr>
            <w:hyperlink r:id="rId452" w:history="1">
              <w:r w:rsidR="00F54E91" w:rsidRPr="00C82138">
                <w:rPr>
                  <w:rStyle w:val="Hyperlink"/>
                </w:rPr>
                <w:t>9732885</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Prospective comparison of the impact of QOL and CE between RFA and pharmacologic therapy for PSVT</w:t>
            </w:r>
          </w:p>
        </w:tc>
        <w:tc>
          <w:tcPr>
            <w:tcW w:w="0" w:type="auto"/>
          </w:tcPr>
          <w:p w:rsidR="00F54E91" w:rsidRPr="00C82138" w:rsidRDefault="00F54E91" w:rsidP="00290E45">
            <w:pPr>
              <w:rPr>
                <w:rFonts w:eastAsia="Times New Roman"/>
                <w:sz w:val="18"/>
                <w:szCs w:val="20"/>
              </w:rPr>
            </w:pPr>
            <w:r w:rsidRPr="00C82138">
              <w:rPr>
                <w:sz w:val="18"/>
                <w:szCs w:val="20"/>
              </w:rPr>
              <w:t xml:space="preserve">79 w/ newly-documented PSVT </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Average number of drugs 1.35/pt</w:t>
            </w:r>
          </w:p>
          <w:p w:rsidR="00F54E91" w:rsidRPr="00C82138" w:rsidRDefault="00F54E91" w:rsidP="00290E45">
            <w:pPr>
              <w:rPr>
                <w:rFonts w:eastAsia="Times New Roman" w:cs="Times New Roman"/>
                <w:sz w:val="18"/>
                <w:szCs w:val="20"/>
              </w:rPr>
            </w:pPr>
            <w:r w:rsidRPr="00C82138">
              <w:rPr>
                <w:sz w:val="18"/>
                <w:szCs w:val="20"/>
              </w:rPr>
              <w:t>(CCB, BB, most common)</w:t>
            </w:r>
          </w:p>
        </w:tc>
        <w:tc>
          <w:tcPr>
            <w:tcW w:w="0" w:type="auto"/>
          </w:tcPr>
          <w:p w:rsidR="00F54E91" w:rsidRPr="00C82138" w:rsidRDefault="00F54E91" w:rsidP="00290E45">
            <w:pPr>
              <w:rPr>
                <w:rFonts w:eastAsia="Times New Roman" w:cs="Times New Roman"/>
                <w:sz w:val="18"/>
                <w:szCs w:val="20"/>
              </w:rPr>
            </w:pPr>
            <w:r w:rsidRPr="00C82138">
              <w:rPr>
                <w:sz w:val="18"/>
                <w:szCs w:val="20"/>
              </w:rPr>
              <w:t>Exclusions: drug-refractory pts, prior treatment, AF, atrial flutter, preexcitation</w:t>
            </w:r>
          </w:p>
        </w:tc>
        <w:tc>
          <w:tcPr>
            <w:tcW w:w="0" w:type="auto"/>
          </w:tcPr>
          <w:p w:rsidR="00F54E91" w:rsidRPr="00C82138" w:rsidRDefault="00F54E91" w:rsidP="00290E45">
            <w:pPr>
              <w:rPr>
                <w:rFonts w:eastAsia="Times New Roman" w:cs="Times New Roman"/>
                <w:sz w:val="18"/>
                <w:szCs w:val="20"/>
              </w:rPr>
            </w:pPr>
            <w:r w:rsidRPr="00C82138">
              <w:rPr>
                <w:sz w:val="18"/>
                <w:szCs w:val="20"/>
              </w:rPr>
              <w:t>SF-36 used to measure QOL after 12-mo f/u</w:t>
            </w:r>
          </w:p>
        </w:tc>
        <w:tc>
          <w:tcPr>
            <w:tcW w:w="0" w:type="auto"/>
          </w:tcPr>
          <w:p w:rsidR="00F54E91" w:rsidRPr="00C82138" w:rsidRDefault="00F54E91" w:rsidP="00290E45">
            <w:pPr>
              <w:rPr>
                <w:rFonts w:eastAsia="Times New Roman"/>
                <w:sz w:val="18"/>
                <w:szCs w:val="20"/>
              </w:rPr>
            </w:pPr>
            <w:r w:rsidRPr="00C82138">
              <w:rPr>
                <w:sz w:val="18"/>
                <w:szCs w:val="20"/>
              </w:rPr>
              <w:t>RFA vs.</w:t>
            </w:r>
            <w:r>
              <w:rPr>
                <w:sz w:val="18"/>
                <w:szCs w:val="20"/>
              </w:rPr>
              <w:t xml:space="preserve"> </w:t>
            </w:r>
            <w:r w:rsidRPr="00C82138">
              <w:rPr>
                <w:sz w:val="18"/>
                <w:szCs w:val="20"/>
              </w:rPr>
              <w:t>medication</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Bodily pain:</w:t>
            </w:r>
          </w:p>
          <w:p w:rsidR="00F54E91" w:rsidRPr="00C82138" w:rsidRDefault="00F54E91" w:rsidP="00290E45">
            <w:pPr>
              <w:rPr>
                <w:sz w:val="18"/>
                <w:szCs w:val="20"/>
              </w:rPr>
            </w:pPr>
            <w:r w:rsidRPr="00C82138">
              <w:rPr>
                <w:sz w:val="18"/>
                <w:szCs w:val="20"/>
              </w:rPr>
              <w:t>63±24 vs.</w:t>
            </w:r>
            <w:r>
              <w:rPr>
                <w:sz w:val="18"/>
                <w:szCs w:val="20"/>
              </w:rPr>
              <w:t xml:space="preserve"> </w:t>
            </w:r>
            <w:r w:rsidRPr="00C82138">
              <w:rPr>
                <w:sz w:val="18"/>
                <w:szCs w:val="20"/>
              </w:rPr>
              <w:t>81±20</w:t>
            </w:r>
          </w:p>
          <w:p w:rsidR="00F54E91" w:rsidRPr="00C82138" w:rsidRDefault="00F54E91" w:rsidP="00290E45">
            <w:pPr>
              <w:rPr>
                <w:sz w:val="18"/>
                <w:szCs w:val="20"/>
              </w:rPr>
            </w:pPr>
            <w:r w:rsidRPr="00C82138">
              <w:rPr>
                <w:sz w:val="18"/>
                <w:szCs w:val="20"/>
              </w:rPr>
              <w:t>p&lt;0.005</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General health:</w:t>
            </w:r>
          </w:p>
          <w:p w:rsidR="00F54E91" w:rsidRPr="00C82138" w:rsidRDefault="00F54E91" w:rsidP="00290E45">
            <w:pPr>
              <w:rPr>
                <w:sz w:val="18"/>
                <w:szCs w:val="20"/>
              </w:rPr>
            </w:pPr>
            <w:r w:rsidRPr="00C82138">
              <w:rPr>
                <w:sz w:val="18"/>
                <w:szCs w:val="20"/>
              </w:rPr>
              <w:t>69±21 vs.</w:t>
            </w:r>
            <w:r>
              <w:rPr>
                <w:sz w:val="18"/>
                <w:szCs w:val="20"/>
              </w:rPr>
              <w:t xml:space="preserve"> </w:t>
            </w:r>
            <w:r w:rsidRPr="00C82138">
              <w:rPr>
                <w:sz w:val="18"/>
                <w:szCs w:val="20"/>
              </w:rPr>
              <w:t>79±21</w:t>
            </w:r>
          </w:p>
          <w:p w:rsidR="00F54E91" w:rsidRPr="00C82138" w:rsidRDefault="00F54E91" w:rsidP="00290E45">
            <w:pPr>
              <w:rPr>
                <w:sz w:val="18"/>
                <w:szCs w:val="20"/>
              </w:rPr>
            </w:pPr>
            <w:r w:rsidRPr="00C82138">
              <w:rPr>
                <w:sz w:val="18"/>
                <w:szCs w:val="20"/>
              </w:rPr>
              <w:t>p&lt;0.05</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Vitality:</w:t>
            </w:r>
          </w:p>
          <w:p w:rsidR="00F54E91" w:rsidRPr="00C82138" w:rsidRDefault="00F54E91" w:rsidP="00290E45">
            <w:pPr>
              <w:rPr>
                <w:sz w:val="18"/>
                <w:szCs w:val="20"/>
              </w:rPr>
            </w:pPr>
            <w:r w:rsidRPr="00C82138">
              <w:rPr>
                <w:sz w:val="18"/>
                <w:szCs w:val="20"/>
              </w:rPr>
              <w:t>55±21 vs.</w:t>
            </w:r>
            <w:r>
              <w:rPr>
                <w:sz w:val="18"/>
                <w:szCs w:val="20"/>
              </w:rPr>
              <w:t xml:space="preserve"> </w:t>
            </w:r>
            <w:r w:rsidRPr="00C82138">
              <w:rPr>
                <w:sz w:val="18"/>
                <w:szCs w:val="20"/>
              </w:rPr>
              <w:t>66±22</w:t>
            </w:r>
          </w:p>
          <w:p w:rsidR="00F54E91" w:rsidRPr="00C82138" w:rsidRDefault="00F54E91" w:rsidP="00290E45">
            <w:pPr>
              <w:rPr>
                <w:sz w:val="18"/>
                <w:szCs w:val="20"/>
              </w:rPr>
            </w:pPr>
            <w:r w:rsidRPr="00C82138">
              <w:rPr>
                <w:sz w:val="18"/>
                <w:szCs w:val="20"/>
              </w:rPr>
              <w:t>p&lt;0.05</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Role emotion:</w:t>
            </w:r>
          </w:p>
          <w:p w:rsidR="00F54E91" w:rsidRPr="00C82138" w:rsidRDefault="00F54E91" w:rsidP="00290E45">
            <w:pPr>
              <w:rPr>
                <w:sz w:val="18"/>
                <w:szCs w:val="20"/>
              </w:rPr>
            </w:pPr>
            <w:r w:rsidRPr="00C82138">
              <w:rPr>
                <w:sz w:val="18"/>
                <w:szCs w:val="20"/>
              </w:rPr>
              <w:t>78±36 vs.</w:t>
            </w:r>
            <w:r>
              <w:rPr>
                <w:sz w:val="18"/>
                <w:szCs w:val="20"/>
              </w:rPr>
              <w:t xml:space="preserve"> </w:t>
            </w:r>
            <w:r w:rsidRPr="00C82138">
              <w:rPr>
                <w:sz w:val="18"/>
                <w:szCs w:val="20"/>
              </w:rPr>
              <w:t>94±17</w:t>
            </w:r>
          </w:p>
          <w:p w:rsidR="00F54E91" w:rsidRPr="00C82138" w:rsidRDefault="00F54E91" w:rsidP="00290E45">
            <w:pPr>
              <w:rPr>
                <w:sz w:val="18"/>
                <w:szCs w:val="20"/>
              </w:rPr>
            </w:pPr>
            <w:r w:rsidRPr="00C82138">
              <w:rPr>
                <w:sz w:val="18"/>
                <w:szCs w:val="20"/>
              </w:rPr>
              <w:t>p&lt;0.05</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Ablation resulted in complete amelioration of sxs in 33% vs.</w:t>
            </w:r>
            <w:r>
              <w:rPr>
                <w:sz w:val="18"/>
                <w:szCs w:val="20"/>
              </w:rPr>
              <w:t xml:space="preserve"> </w:t>
            </w:r>
            <w:r w:rsidRPr="00C82138">
              <w:rPr>
                <w:sz w:val="18"/>
                <w:szCs w:val="20"/>
              </w:rPr>
              <w:t xml:space="preserve">74%. </w:t>
            </w:r>
          </w:p>
        </w:tc>
        <w:tc>
          <w:tcPr>
            <w:tcW w:w="0" w:type="auto"/>
          </w:tcPr>
          <w:p w:rsidR="00F54E91" w:rsidRPr="00C82138" w:rsidRDefault="00F54E91" w:rsidP="00290E45">
            <w:pPr>
              <w:rPr>
                <w:rFonts w:eastAsia="Times New Roman"/>
                <w:sz w:val="18"/>
                <w:szCs w:val="20"/>
              </w:rPr>
            </w:pPr>
            <w:r w:rsidRPr="00C82138">
              <w:rPr>
                <w:sz w:val="18"/>
                <w:szCs w:val="20"/>
              </w:rPr>
              <w:t>First study to prospectively evaluate QOL and resource utilization between RFA vs.</w:t>
            </w:r>
            <w:r>
              <w:rPr>
                <w:sz w:val="18"/>
                <w:szCs w:val="20"/>
              </w:rPr>
              <w:t xml:space="preserve"> </w:t>
            </w:r>
            <w:r w:rsidRPr="00C82138">
              <w:rPr>
                <w:sz w:val="18"/>
                <w:szCs w:val="20"/>
              </w:rPr>
              <w:t>medical therapy.</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Both effective, but RFA improves QOL to a greater extent.</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p>
        </w:tc>
      </w:tr>
      <w:tr w:rsidR="00F54E91" w:rsidRPr="00C82138" w:rsidTr="0021551B">
        <w:tc>
          <w:tcPr>
            <w:tcW w:w="0" w:type="auto"/>
          </w:tcPr>
          <w:p w:rsidR="00F54E91" w:rsidRPr="00C82138" w:rsidRDefault="00F54E91" w:rsidP="00290E45">
            <w:pPr>
              <w:rPr>
                <w:sz w:val="18"/>
                <w:szCs w:val="20"/>
              </w:rPr>
            </w:pPr>
            <w:r w:rsidRPr="00C82138">
              <w:rPr>
                <w:sz w:val="18"/>
                <w:szCs w:val="20"/>
              </w:rPr>
              <w:t>Larson msec</w:t>
            </w:r>
          </w:p>
          <w:p w:rsidR="00F54E91" w:rsidRPr="00C82138" w:rsidRDefault="00F54E91" w:rsidP="00290E45">
            <w:pPr>
              <w:rPr>
                <w:sz w:val="18"/>
                <w:szCs w:val="20"/>
              </w:rPr>
            </w:pPr>
            <w:r w:rsidRPr="00C82138">
              <w:rPr>
                <w:sz w:val="18"/>
                <w:szCs w:val="20"/>
              </w:rPr>
              <w:t>1999</w:t>
            </w:r>
          </w:p>
          <w:p w:rsidR="00F54E91" w:rsidRPr="00C82138" w:rsidRDefault="00F54E91" w:rsidP="00290E45">
            <w:pPr>
              <w:rPr>
                <w:rFonts w:eastAsia="Times New Roman"/>
                <w:sz w:val="18"/>
                <w:szCs w:val="20"/>
              </w:rPr>
            </w:pPr>
            <w:r w:rsidRPr="00C82138">
              <w:rPr>
                <w:sz w:val="18"/>
                <w:szCs w:val="20"/>
              </w:rPr>
              <w:fldChar w:fldCharType="begin"/>
            </w:r>
            <w:r w:rsidR="0011025F">
              <w:rPr>
                <w:sz w:val="18"/>
                <w:szCs w:val="20"/>
              </w:rPr>
              <w:instrText xml:space="preserve"> ADDIN REFMGR.CITE &lt;Refman&gt;&lt;Cite&gt;&lt;Author&gt;Larson&lt;/Author&gt;&lt;Year&gt;1999&lt;/Year&gt;&lt;RecNum&gt;563&lt;/RecNum&gt;&lt;IDText&gt;Quality of life before and after radiofrequency catheter ablation in patients with drug refractory atrioventricular nodal reentrant tachycardia&lt;/IDText&gt;&lt;MDL Ref_Type="Journal"&gt;&lt;Ref_Type&gt;Journal&lt;/Ref_Type&gt;&lt;Ref_ID&gt;563&lt;/Ref_ID&gt;&lt;Title_Primary&gt;Quality of life before and after radiofrequency catheter ablation in patients with drug refractory atrioventricular nodal reentrant tachycardia&lt;/Title_Primary&gt;&lt;Authors_Primary&gt;Larson,M.S.&lt;/Authors_Primary&gt;&lt;Authors_Primary&gt;McDonald,K.&lt;/Authors_Primary&gt;&lt;Authors_Primary&gt;Young,C.&lt;/Authors_Primary&gt;&lt;Authors_Primary&gt;Sung,R.&lt;/Authors_Primary&gt;&lt;Authors_Primary&gt;Hlatky,M.A.&lt;/Authors_Primary&gt;&lt;Date_Primary&gt;1999/8/15&lt;/Date_Primary&gt;&lt;Keywords&gt;Aged&lt;/Keywords&gt;&lt;Keywords&gt;Anti-Arrhythmia Agents&lt;/Keywords&gt;&lt;Keywords&gt;Catheter Ablation&lt;/Keywords&gt;&lt;Keywords&gt;drug therapy&lt;/Keywords&gt;&lt;Keywords&gt;Electrocardiography&lt;/Keywords&gt;&lt;Keywords&gt;Female&lt;/Keywords&gt;&lt;Keywords&gt;Follow-Up Studies&lt;/Keywords&gt;&lt;Keywords&gt;Humans&lt;/Keywords&gt;&lt;Keywords&gt;Male&lt;/Keywords&gt;&lt;Keywords&gt;Medicine&lt;/Keywords&gt;&lt;Keywords&gt;Middle Aged&lt;/Keywords&gt;&lt;Keywords&gt;Patients&lt;/Keywords&gt;&lt;Keywords&gt;psychology&lt;/Keywords&gt;&lt;Keywords&gt;Quality of Life&lt;/Keywords&gt;&lt;Keywords&gt;Research&lt;/Keywords&gt;&lt;Keywords&gt;Retrospective Studies&lt;/Keywords&gt;&lt;Keywords&gt;Risk Factors&lt;/Keywords&gt;&lt;Keywords&gt;surgery&lt;/Keywords&gt;&lt;Keywords&gt;Survival Rate&lt;/Keywords&gt;&lt;Keywords&gt;Tachycardia&lt;/Keywords&gt;&lt;Keywords&gt;Tachycardia,Atrioventricular Nodal Reentry&lt;/Keywords&gt;&lt;Keywords&gt;therapeutic use&lt;/Keywords&gt;&lt;Keywords&gt;Treatment Outcome&lt;/Keywords&gt;&lt;Reprint&gt;Not in File&lt;/Reprint&gt;&lt;Start_Page&gt;471&lt;/Start_Page&gt;&lt;End_Page&gt;3, A9&lt;/End_Page&gt;&lt;Periodical&gt;Am.J.Cardiol.&lt;/Periodical&gt;&lt;Volume&gt;84&lt;/Volume&gt;&lt;Issue&gt;4&lt;/Issue&gt;&lt;ISSN_ISBN&gt;0002-9149&lt;/ISSN_ISBN&gt;&lt;Misc_3&gt;S0002-9149(99)00338-0&lt;/Misc_3&gt;&lt;Address&gt;Department of Health Research and Policy, Stanford University School of Medicine, California 94305-5405, USA&lt;/Address&gt;&lt;Web_URL&gt;PM:10468092&lt;/Web_URL&gt;&lt;ZZ_JournalFull&gt;&lt;f name="System"&gt;Am.J.Cardiol.&lt;/f&gt;&lt;/ZZ_JournalFull&gt;&lt;ZZ_WorkformID&gt;1&lt;/ZZ_WorkformID&gt;&lt;/MDL&gt;&lt;/Cite&gt;&lt;/Refman&gt;</w:instrText>
            </w:r>
            <w:r w:rsidRPr="00C82138">
              <w:rPr>
                <w:sz w:val="18"/>
                <w:szCs w:val="20"/>
              </w:rPr>
              <w:fldChar w:fldCharType="separate"/>
            </w:r>
            <w:r w:rsidR="00C55E77">
              <w:rPr>
                <w:noProof/>
                <w:sz w:val="18"/>
                <w:szCs w:val="20"/>
              </w:rPr>
              <w:t>(379)</w:t>
            </w:r>
            <w:r w:rsidRPr="00C82138">
              <w:rPr>
                <w:sz w:val="18"/>
                <w:szCs w:val="20"/>
              </w:rPr>
              <w:fldChar w:fldCharType="end"/>
            </w:r>
          </w:p>
          <w:p w:rsidR="00F54E91" w:rsidRPr="00C82138" w:rsidRDefault="00CF3027" w:rsidP="00290E45">
            <w:pPr>
              <w:rPr>
                <w:rFonts w:eastAsia="Times New Roman" w:cs="Times New Roman"/>
                <w:sz w:val="18"/>
                <w:szCs w:val="20"/>
              </w:rPr>
            </w:pPr>
            <w:hyperlink r:id="rId453" w:history="1">
              <w:r w:rsidR="00F54E91" w:rsidRPr="00C82138">
                <w:rPr>
                  <w:rStyle w:val="Hyperlink"/>
                  <w:sz w:val="18"/>
                  <w:szCs w:val="20"/>
                </w:rPr>
                <w:t>10468092</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Retrospective single center evaluation</w:t>
            </w:r>
          </w:p>
        </w:tc>
        <w:tc>
          <w:tcPr>
            <w:tcW w:w="0" w:type="auto"/>
          </w:tcPr>
          <w:p w:rsidR="00F54E91" w:rsidRPr="00C82138" w:rsidRDefault="00F54E91" w:rsidP="00290E45">
            <w:pPr>
              <w:rPr>
                <w:rFonts w:eastAsia="Times New Roman" w:cs="Times New Roman"/>
                <w:sz w:val="18"/>
                <w:szCs w:val="20"/>
              </w:rPr>
            </w:pPr>
            <w:r w:rsidRPr="00C82138">
              <w:rPr>
                <w:sz w:val="18"/>
                <w:szCs w:val="20"/>
              </w:rPr>
              <w:t>161 pts w/ RFA for drug-refractory AVNRT</w:t>
            </w:r>
          </w:p>
        </w:tc>
        <w:tc>
          <w:tcPr>
            <w:tcW w:w="0" w:type="auto"/>
          </w:tcPr>
          <w:p w:rsidR="00F54E91" w:rsidRPr="00C82138" w:rsidRDefault="00F54E91" w:rsidP="00290E45">
            <w:pPr>
              <w:rPr>
                <w:rFonts w:eastAsia="Times New Roman" w:cs="Times New Roman"/>
                <w:sz w:val="18"/>
                <w:szCs w:val="20"/>
              </w:rPr>
            </w:pPr>
            <w:r w:rsidRPr="00C82138">
              <w:rPr>
                <w:sz w:val="18"/>
                <w:szCs w:val="20"/>
              </w:rPr>
              <w:t>Not specified</w:t>
            </w:r>
          </w:p>
        </w:tc>
        <w:tc>
          <w:tcPr>
            <w:tcW w:w="0" w:type="auto"/>
          </w:tcPr>
          <w:p w:rsidR="00F54E91" w:rsidRPr="00C82138" w:rsidRDefault="00F54E91" w:rsidP="00290E45">
            <w:pPr>
              <w:rPr>
                <w:rFonts w:eastAsia="Times New Roman" w:cs="Times New Roman"/>
                <w:sz w:val="18"/>
                <w:szCs w:val="20"/>
              </w:rPr>
            </w:pPr>
            <w:r w:rsidRPr="00C82138">
              <w:rPr>
                <w:sz w:val="18"/>
                <w:szCs w:val="20"/>
              </w:rPr>
              <w:t xml:space="preserve">Duke Activity Status Index used for physical </w:t>
            </w:r>
            <w:r>
              <w:rPr>
                <w:sz w:val="18"/>
                <w:szCs w:val="20"/>
              </w:rPr>
              <w:t>f</w:t>
            </w:r>
            <w:r w:rsidRPr="00C82138">
              <w:rPr>
                <w:sz w:val="18"/>
                <w:szCs w:val="20"/>
              </w:rPr>
              <w:t xml:space="preserve">unction, </w:t>
            </w:r>
            <w:r w:rsidRPr="00C82138">
              <w:rPr>
                <w:rFonts w:cs="Lucida Sans Unicode"/>
                <w:color w:val="191919"/>
                <w:sz w:val="18"/>
                <w:szCs w:val="18"/>
                <w:lang w:val="en"/>
              </w:rPr>
              <w:t>S</w:t>
            </w:r>
            <w:r>
              <w:rPr>
                <w:rFonts w:cs="Lucida Sans Unicode"/>
                <w:color w:val="191919"/>
                <w:sz w:val="18"/>
                <w:szCs w:val="18"/>
                <w:lang w:val="en"/>
              </w:rPr>
              <w:t>ymptom</w:t>
            </w:r>
            <w:r w:rsidRPr="00C82138">
              <w:rPr>
                <w:rFonts w:cs="Lucida Sans Unicode"/>
                <w:color w:val="191919"/>
                <w:sz w:val="18"/>
                <w:szCs w:val="18"/>
                <w:lang w:val="en"/>
              </w:rPr>
              <w:t xml:space="preserve">  Checklist—Frequency and Severity Scale</w:t>
            </w:r>
            <w:r w:rsidRPr="00C82138">
              <w:rPr>
                <w:sz w:val="18"/>
                <w:szCs w:val="20"/>
              </w:rPr>
              <w:t>, both used in telephone survey</w:t>
            </w:r>
          </w:p>
        </w:tc>
        <w:tc>
          <w:tcPr>
            <w:tcW w:w="0" w:type="auto"/>
          </w:tcPr>
          <w:p w:rsidR="00F54E91" w:rsidRPr="00C82138" w:rsidRDefault="00F54E91" w:rsidP="00290E45">
            <w:pPr>
              <w:rPr>
                <w:rFonts w:eastAsia="Times New Roman"/>
                <w:sz w:val="18"/>
                <w:szCs w:val="20"/>
              </w:rPr>
            </w:pPr>
            <w:r w:rsidRPr="00C82138">
              <w:rPr>
                <w:sz w:val="18"/>
                <w:szCs w:val="20"/>
              </w:rPr>
              <w:t>Mean number of sxs declined from 5.8</w:t>
            </w:r>
            <w:r w:rsidRPr="00C82138">
              <w:rPr>
                <w:sz w:val="18"/>
                <w:szCs w:val="20"/>
              </w:rPr>
              <w:sym w:font="Wingdings" w:char="F0E0"/>
            </w:r>
            <w:r w:rsidRPr="00C82138">
              <w:rPr>
                <w:sz w:val="18"/>
                <w:szCs w:val="20"/>
              </w:rPr>
              <w:t>3.1 (p&lt;0.001)</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Moderate-severe sxs declined 4.6</w:t>
            </w:r>
            <w:r w:rsidRPr="00C82138">
              <w:rPr>
                <w:sz w:val="18"/>
                <w:szCs w:val="20"/>
              </w:rPr>
              <w:sym w:font="Wingdings" w:char="F0E0"/>
            </w:r>
            <w:r w:rsidRPr="00C82138">
              <w:rPr>
                <w:sz w:val="18"/>
                <w:szCs w:val="20"/>
              </w:rPr>
              <w:t>1.1 (p&lt;0.0001)</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Urgent care visits declined from mean of 4.6</w:t>
            </w:r>
            <w:r w:rsidRPr="00C82138">
              <w:rPr>
                <w:sz w:val="18"/>
                <w:szCs w:val="20"/>
              </w:rPr>
              <w:sym w:font="Wingdings" w:char="F0E0"/>
            </w:r>
            <w:r w:rsidRPr="00C82138">
              <w:rPr>
                <w:sz w:val="18"/>
                <w:szCs w:val="20"/>
              </w:rPr>
              <w:t>0.4/y (p&lt;0.001)</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Heath score increased from mean of 56.6</w:t>
            </w:r>
            <w:r w:rsidRPr="00C82138">
              <w:rPr>
                <w:sz w:val="18"/>
                <w:szCs w:val="20"/>
              </w:rPr>
              <w:sym w:font="Wingdings" w:char="F0E0"/>
            </w:r>
            <w:r w:rsidRPr="00C82138">
              <w:rPr>
                <w:sz w:val="18"/>
                <w:szCs w:val="20"/>
              </w:rPr>
              <w:t>77.3 (p&lt;0.0001)</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Pt utility increased from mean of 0.71 to 0.88 (p&lt;0.0001)</w:t>
            </w:r>
          </w:p>
        </w:tc>
        <w:tc>
          <w:tcPr>
            <w:tcW w:w="0" w:type="auto"/>
          </w:tcPr>
          <w:p w:rsidR="00F54E91" w:rsidRPr="00C82138" w:rsidRDefault="00F54E91" w:rsidP="00290E45">
            <w:pPr>
              <w:rPr>
                <w:rFonts w:eastAsia="Times New Roman"/>
                <w:sz w:val="18"/>
                <w:szCs w:val="20"/>
              </w:rPr>
            </w:pPr>
            <w:r w:rsidRPr="00C82138">
              <w:rPr>
                <w:sz w:val="18"/>
                <w:szCs w:val="20"/>
              </w:rPr>
              <w:lastRenderedPageBreak/>
              <w:t xml:space="preserve">RFA effective in improving QOL. </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Although sing</w:t>
            </w:r>
            <w:r>
              <w:rPr>
                <w:sz w:val="18"/>
                <w:szCs w:val="20"/>
              </w:rPr>
              <w:t>le center, Kaiser is a large health care system</w:t>
            </w:r>
            <w:r w:rsidRPr="00C82138">
              <w:rPr>
                <w:sz w:val="18"/>
                <w:szCs w:val="20"/>
              </w:rPr>
              <w:t>.</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Susceptible to recall bias</w:t>
            </w:r>
          </w:p>
        </w:tc>
      </w:tr>
      <w:tr w:rsidR="00F54E91" w:rsidRPr="00C82138" w:rsidTr="0021551B">
        <w:tc>
          <w:tcPr>
            <w:tcW w:w="0" w:type="auto"/>
          </w:tcPr>
          <w:p w:rsidR="00F54E91" w:rsidRPr="00C82138" w:rsidRDefault="00F54E91" w:rsidP="00290E45">
            <w:pPr>
              <w:pStyle w:val="TableText"/>
            </w:pPr>
            <w:r w:rsidRPr="00C82138">
              <w:lastRenderedPageBreak/>
              <w:t>*Goldberg AS</w:t>
            </w:r>
          </w:p>
          <w:p w:rsidR="00F54E91" w:rsidRPr="00C82138" w:rsidRDefault="00F54E91" w:rsidP="00290E45">
            <w:pPr>
              <w:pStyle w:val="TableText"/>
            </w:pPr>
            <w:r w:rsidRPr="00C82138">
              <w:t>2002</w:t>
            </w:r>
          </w:p>
          <w:p w:rsidR="00F54E91" w:rsidRPr="00C82138" w:rsidRDefault="00F54E91" w:rsidP="00290E45">
            <w:pPr>
              <w:pStyle w:val="TableText"/>
            </w:pPr>
            <w:r w:rsidRPr="00C82138">
              <w:fldChar w:fldCharType="begin">
                <w:fldData xml:space="preserve">PFJlZm1hbj48Q2l0ZT48QXV0aG9yPkdvbGRiZXJnPC9BdXRob3I+PFllYXI+MjAwMjwvWWVhcj48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</w:fldData>
              </w:fldChar>
            </w:r>
            <w:r w:rsidR="0011025F">
              <w:instrText xml:space="preserve"> ADDIN REFMGR.CITE </w:instrText>
            </w:r>
            <w:r w:rsidR="0011025F">
              <w:fldChar w:fldCharType="begin">
                <w:fldData xml:space="preserve">PFJlZm1hbj48Q2l0ZT48QXV0aG9yPkdvbGRiZXJnPC9BdXRob3I+PFllYXI+MjAwMjwvWWVhcj48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</w:fldData>
              </w:fldChar>
            </w:r>
            <w:r w:rsidR="0011025F">
              <w:instrText xml:space="preserve"> ADDIN EN.CITE.DATA </w:instrText>
            </w:r>
            <w:r w:rsidR="0011025F">
              <w:fldChar w:fldCharType="end"/>
            </w:r>
            <w:r w:rsidRPr="00C82138">
              <w:fldChar w:fldCharType="separate"/>
            </w:r>
            <w:r w:rsidR="00C55E77">
              <w:rPr>
                <w:noProof/>
              </w:rPr>
              <w:t>(380)</w:t>
            </w:r>
            <w:r w:rsidRPr="00C82138">
              <w:fldChar w:fldCharType="end"/>
            </w:r>
          </w:p>
          <w:p w:rsidR="00F54E91" w:rsidRPr="00C82138" w:rsidRDefault="00CF3027" w:rsidP="00290E45">
            <w:pPr>
              <w:pStyle w:val="TableText"/>
            </w:pPr>
            <w:hyperlink r:id="rId454" w:history="1">
              <w:r w:rsidR="00F54E91" w:rsidRPr="00C82138">
                <w:rPr>
                  <w:rStyle w:val="Hyperlink"/>
                  <w:szCs w:val="20"/>
                </w:rPr>
                <w:t xml:space="preserve">11988206 </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Prospective comparison on long-term effects of QOL between RFA and pharmacologic therapy for PSVT</w:t>
            </w:r>
          </w:p>
        </w:tc>
        <w:tc>
          <w:tcPr>
            <w:tcW w:w="0" w:type="auto"/>
          </w:tcPr>
          <w:p w:rsidR="00F54E91" w:rsidRPr="00C82138" w:rsidRDefault="00F54E91" w:rsidP="00290E45">
            <w:pPr>
              <w:rPr>
                <w:rFonts w:eastAsia="Times New Roman"/>
                <w:sz w:val="18"/>
                <w:szCs w:val="20"/>
              </w:rPr>
            </w:pPr>
            <w:r w:rsidRPr="00C82138">
              <w:rPr>
                <w:sz w:val="18"/>
                <w:szCs w:val="20"/>
              </w:rPr>
              <w:t>83 pts w/ newly-diagnosed symptomatic PSVT</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Average number of drugs 1.49/pt</w:t>
            </w:r>
          </w:p>
          <w:p w:rsidR="00F54E91" w:rsidRPr="00C82138" w:rsidRDefault="00F54E91" w:rsidP="00290E45">
            <w:pPr>
              <w:rPr>
                <w:sz w:val="18"/>
                <w:szCs w:val="20"/>
              </w:rPr>
            </w:pPr>
            <w:r w:rsidRPr="00C82138">
              <w:rPr>
                <w:sz w:val="18"/>
                <w:szCs w:val="20"/>
              </w:rPr>
              <w:t>(BB most common)</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39 w/ initial RFA, 44 w/ initial medical therapy (of which 22/44 underwent RFA)</w:t>
            </w:r>
          </w:p>
        </w:tc>
        <w:tc>
          <w:tcPr>
            <w:tcW w:w="0" w:type="auto"/>
          </w:tcPr>
          <w:p w:rsidR="00F54E91" w:rsidRPr="00C82138" w:rsidRDefault="00F54E91" w:rsidP="00290E45">
            <w:pPr>
              <w:rPr>
                <w:rFonts w:eastAsia="Times New Roman"/>
                <w:sz w:val="18"/>
                <w:szCs w:val="20"/>
              </w:rPr>
            </w:pPr>
            <w:r w:rsidRPr="00C82138">
              <w:rPr>
                <w:sz w:val="18"/>
                <w:szCs w:val="20"/>
              </w:rPr>
              <w:t>Referred specifically for ablation</w:t>
            </w:r>
          </w:p>
          <w:p w:rsidR="00F54E91" w:rsidRPr="00C82138" w:rsidRDefault="00F54E91" w:rsidP="00290E45">
            <w:pPr>
              <w:rPr>
                <w:sz w:val="18"/>
                <w:szCs w:val="20"/>
              </w:rPr>
            </w:pPr>
            <w:r w:rsidRPr="00C82138">
              <w:rPr>
                <w:sz w:val="18"/>
                <w:szCs w:val="20"/>
              </w:rPr>
              <w:t>Excluded AF and atrial flutter</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AVNRT (67%)</w:t>
            </w:r>
          </w:p>
          <w:p w:rsidR="00F54E91" w:rsidRPr="00C82138" w:rsidRDefault="00F54E91" w:rsidP="00290E45">
            <w:pPr>
              <w:rPr>
                <w:sz w:val="18"/>
                <w:szCs w:val="20"/>
              </w:rPr>
            </w:pPr>
            <w:r w:rsidRPr="00C82138">
              <w:rPr>
                <w:sz w:val="18"/>
                <w:szCs w:val="20"/>
              </w:rPr>
              <w:t>AVRT w/ AP (28%)</w:t>
            </w:r>
          </w:p>
          <w:p w:rsidR="00F54E91" w:rsidRPr="00C82138" w:rsidRDefault="00F54E91" w:rsidP="00290E45">
            <w:pPr>
              <w:rPr>
                <w:sz w:val="18"/>
                <w:szCs w:val="20"/>
              </w:rPr>
            </w:pPr>
            <w:r w:rsidRPr="00C82138">
              <w:rPr>
                <w:sz w:val="18"/>
                <w:szCs w:val="20"/>
              </w:rPr>
              <w:t>AT (5%)</w:t>
            </w:r>
          </w:p>
          <w:p w:rsidR="00F54E91" w:rsidRPr="00C82138" w:rsidRDefault="00F54E91" w:rsidP="00290E45">
            <w:pPr>
              <w:rPr>
                <w:rFonts w:eastAsia="Times New Roman" w:cs="Times New Roman"/>
                <w:sz w:val="18"/>
                <w:szCs w:val="20"/>
              </w:rPr>
            </w:pPr>
          </w:p>
        </w:tc>
        <w:tc>
          <w:tcPr>
            <w:tcW w:w="0" w:type="auto"/>
          </w:tcPr>
          <w:p w:rsidR="00F54E91" w:rsidRPr="00C82138" w:rsidRDefault="00F54E91" w:rsidP="00290E45">
            <w:pPr>
              <w:rPr>
                <w:rFonts w:eastAsia="Times New Roman"/>
                <w:sz w:val="18"/>
                <w:szCs w:val="20"/>
              </w:rPr>
            </w:pPr>
            <w:r w:rsidRPr="00C82138">
              <w:rPr>
                <w:sz w:val="18"/>
                <w:szCs w:val="20"/>
              </w:rPr>
              <w:t>SF-36 used to measure QOL after 1-y and 5-y f/u</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At 5-y f/u, both RFA and pharmacologic therapy w/ improved scores (cumulative p&lt;0.05 and p&lt;0.001, respectively)</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 xml:space="preserve">RFA significantly improved in physical </w:t>
            </w:r>
            <w:r>
              <w:rPr>
                <w:sz w:val="18"/>
                <w:szCs w:val="20"/>
              </w:rPr>
              <w:t>f</w:t>
            </w:r>
            <w:r w:rsidRPr="00C82138">
              <w:rPr>
                <w:sz w:val="18"/>
                <w:szCs w:val="20"/>
              </w:rPr>
              <w:t>unction, physical role, emotional role, mental health (p&lt;0.05)</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At 5-y f/u, there was greater sx reduction in RFA group (p&lt;0.01) compared to medical therapy</w:t>
            </w:r>
          </w:p>
          <w:p w:rsidR="00F54E91" w:rsidRPr="00C82138" w:rsidRDefault="00F54E91" w:rsidP="00290E45">
            <w:pPr>
              <w:rPr>
                <w:sz w:val="18"/>
                <w:szCs w:val="20"/>
              </w:rPr>
            </w:pPr>
          </w:p>
          <w:p w:rsidR="00F54E91" w:rsidRPr="00C82138" w:rsidRDefault="00F54E91" w:rsidP="00290E45">
            <w:pPr>
              <w:rPr>
                <w:sz w:val="18"/>
                <w:szCs w:val="18"/>
              </w:rPr>
            </w:pPr>
            <w:r w:rsidRPr="00C82138">
              <w:rPr>
                <w:sz w:val="18"/>
                <w:szCs w:val="20"/>
              </w:rPr>
              <w:t>I</w:t>
            </w:r>
            <w:r w:rsidRPr="00C82138">
              <w:rPr>
                <w:sz w:val="18"/>
                <w:szCs w:val="18"/>
              </w:rPr>
              <w:t>mprovement in sxs who underwent initial RFA or cross-over to RFA after 5 y, compared to medical therapy (p&lt;0.05)</w:t>
            </w:r>
          </w:p>
          <w:p w:rsidR="00F54E91" w:rsidRPr="00C82138" w:rsidRDefault="00F54E91" w:rsidP="00290E45">
            <w:pPr>
              <w:rPr>
                <w:sz w:val="18"/>
                <w:szCs w:val="18"/>
              </w:rPr>
            </w:pPr>
          </w:p>
          <w:p w:rsidR="00F54E91" w:rsidRPr="00C82138" w:rsidRDefault="00F54E91" w:rsidP="00290E45">
            <w:pPr>
              <w:rPr>
                <w:rFonts w:eastAsia="Times New Roman" w:cs="Times New Roman"/>
                <w:sz w:val="18"/>
                <w:szCs w:val="18"/>
              </w:rPr>
            </w:pPr>
            <w:r w:rsidRPr="00C82138">
              <w:rPr>
                <w:rFonts w:eastAsia="Arial Unicode MS" w:cs="Arial Unicode MS"/>
                <w:color w:val="2E2E2E"/>
                <w:sz w:val="18"/>
                <w:szCs w:val="18"/>
              </w:rPr>
              <w:t>Over 5 y, the average cumulative cost for pts in the ablation therapy group was $7,507± $1,098.  The cumulative cost for pts in medical therapy group was significantly lower than in pts initially treated w/ ablation therapy: $6,249±$1,421, p&lt;0.05.</w:t>
            </w:r>
          </w:p>
        </w:tc>
        <w:tc>
          <w:tcPr>
            <w:tcW w:w="0" w:type="auto"/>
          </w:tcPr>
          <w:p w:rsidR="00F54E91" w:rsidRPr="00C82138" w:rsidRDefault="00F54E91" w:rsidP="00290E45">
            <w:pPr>
              <w:rPr>
                <w:rFonts w:eastAsia="Times New Roman" w:cs="Times New Roman"/>
                <w:sz w:val="18"/>
                <w:szCs w:val="20"/>
              </w:rPr>
            </w:pPr>
            <w:r w:rsidRPr="00C82138">
              <w:rPr>
                <w:rFonts w:eastAsia="Times New Roman" w:cs="Times New Roman"/>
                <w:sz w:val="18"/>
                <w:szCs w:val="20"/>
              </w:rPr>
              <w:t>N/A</w:t>
            </w:r>
          </w:p>
        </w:tc>
        <w:tc>
          <w:tcPr>
            <w:tcW w:w="0" w:type="auto"/>
          </w:tcPr>
          <w:p w:rsidR="00F54E91" w:rsidRPr="00C82138" w:rsidRDefault="00F54E91" w:rsidP="00290E45">
            <w:pPr>
              <w:rPr>
                <w:rFonts w:eastAsia="Arial Unicode MS" w:cs="Arial Unicode MS"/>
                <w:sz w:val="18"/>
                <w:szCs w:val="20"/>
              </w:rPr>
            </w:pPr>
            <w:r w:rsidRPr="00C82138">
              <w:rPr>
                <w:rFonts w:eastAsia="Arial Unicode MS" w:cs="Arial Unicode MS"/>
                <w:sz w:val="18"/>
                <w:szCs w:val="20"/>
              </w:rPr>
              <w:t xml:space="preserve">RFA was associated w/ higher QOL in all health concepts at 1 y; this improvement was sustained in the physical </w:t>
            </w:r>
            <w:r>
              <w:rPr>
                <w:rFonts w:eastAsia="Arial Unicode MS" w:cs="Arial Unicode MS"/>
                <w:sz w:val="18"/>
                <w:szCs w:val="20"/>
              </w:rPr>
              <w:t>f</w:t>
            </w:r>
            <w:r w:rsidRPr="00C82138">
              <w:rPr>
                <w:rFonts w:eastAsia="Arial Unicode MS" w:cs="Arial Unicode MS"/>
                <w:sz w:val="18"/>
                <w:szCs w:val="20"/>
              </w:rPr>
              <w:t>unction, emotional role, physical role, and mental health subsets at 5 y.</w:t>
            </w:r>
          </w:p>
          <w:p w:rsidR="00F54E91" w:rsidRPr="00C82138" w:rsidRDefault="00F54E91" w:rsidP="00290E45">
            <w:pPr>
              <w:rPr>
                <w:rFonts w:eastAsia="Arial Unicode MS" w:cs="Arial Unicode MS"/>
                <w:sz w:val="18"/>
                <w:szCs w:val="20"/>
              </w:rPr>
            </w:pPr>
          </w:p>
          <w:p w:rsidR="00F54E91" w:rsidRPr="00C82138" w:rsidRDefault="00F54E91" w:rsidP="00290E45">
            <w:pPr>
              <w:rPr>
                <w:rFonts w:eastAsia="Arial Unicode MS" w:cs="Arial Unicode MS"/>
                <w:sz w:val="18"/>
                <w:szCs w:val="20"/>
              </w:rPr>
            </w:pPr>
            <w:r w:rsidRPr="00C82138">
              <w:rPr>
                <w:rFonts w:eastAsia="Arial Unicode MS" w:cs="Arial Unicode MS"/>
                <w:sz w:val="18"/>
                <w:szCs w:val="20"/>
              </w:rPr>
              <w:t>Cost estimated to be higher in RFA group.</w:t>
            </w:r>
          </w:p>
          <w:p w:rsidR="00F54E91" w:rsidRPr="00C82138" w:rsidRDefault="00F54E91" w:rsidP="00290E45">
            <w:pPr>
              <w:rPr>
                <w:rFonts w:eastAsia="Arial Unicode MS" w:cs="Arial Unicode MS"/>
                <w:sz w:val="18"/>
                <w:szCs w:val="20"/>
              </w:rPr>
            </w:pPr>
          </w:p>
          <w:p w:rsidR="00F54E91" w:rsidRPr="00C82138" w:rsidRDefault="00F54E91" w:rsidP="00290E45">
            <w:pPr>
              <w:rPr>
                <w:rFonts w:eastAsia="Arial Unicode MS" w:cs="Arial Unicode MS"/>
                <w:sz w:val="18"/>
                <w:szCs w:val="20"/>
              </w:rPr>
            </w:pPr>
            <w:r w:rsidRPr="00C82138">
              <w:rPr>
                <w:rFonts w:eastAsia="Arial Unicode MS" w:cs="Arial Unicode MS"/>
                <w:sz w:val="18"/>
                <w:szCs w:val="20"/>
              </w:rPr>
              <w:t xml:space="preserve">Offers </w:t>
            </w:r>
            <w:proofErr w:type="gramStart"/>
            <w:r w:rsidRPr="00C82138">
              <w:rPr>
                <w:rFonts w:eastAsia="Arial Unicode MS" w:cs="Arial Unicode MS"/>
                <w:sz w:val="18"/>
                <w:szCs w:val="20"/>
              </w:rPr>
              <w:t>5 y f/u</w:t>
            </w:r>
            <w:proofErr w:type="gramEnd"/>
            <w:r w:rsidRPr="00C82138">
              <w:rPr>
                <w:rFonts w:eastAsia="Arial Unicode MS" w:cs="Arial Unicode MS"/>
                <w:sz w:val="18"/>
                <w:szCs w:val="20"/>
              </w:rPr>
              <w:t xml:space="preserve"> and includes pts who were not drug-refractory.</w:t>
            </w:r>
          </w:p>
          <w:p w:rsidR="00F54E91" w:rsidRPr="00C82138" w:rsidRDefault="00F54E91" w:rsidP="00290E45">
            <w:pPr>
              <w:rPr>
                <w:rFonts w:eastAsia="Times New Roman" w:cs="Times New Roman"/>
                <w:color w:val="FF0000"/>
                <w:sz w:val="18"/>
                <w:szCs w:val="20"/>
              </w:rPr>
            </w:pPr>
          </w:p>
        </w:tc>
      </w:tr>
      <w:tr w:rsidR="00F54E91" w:rsidRPr="00C82138" w:rsidTr="0021551B">
        <w:tc>
          <w:tcPr>
            <w:tcW w:w="0" w:type="auto"/>
          </w:tcPr>
          <w:p w:rsidR="00F54E91" w:rsidRPr="00C82138" w:rsidRDefault="00F54E91" w:rsidP="00290E45">
            <w:pPr>
              <w:pStyle w:val="TableText"/>
            </w:pPr>
            <w:r w:rsidRPr="00C82138">
              <w:t>Walfridsson U</w:t>
            </w:r>
          </w:p>
          <w:p w:rsidR="00F54E91" w:rsidRPr="00C82138" w:rsidRDefault="00F54E91" w:rsidP="00290E45">
            <w:pPr>
              <w:pStyle w:val="TableText"/>
            </w:pPr>
            <w:r w:rsidRPr="00C82138">
              <w:t>2005</w:t>
            </w:r>
          </w:p>
          <w:p w:rsidR="00F54E91" w:rsidRPr="00C82138" w:rsidRDefault="00F54E91" w:rsidP="00290E45">
            <w:pPr>
              <w:pStyle w:val="TableText"/>
            </w:pPr>
            <w:r w:rsidRPr="00C82138">
              <w:fldChar w:fldCharType="begin"/>
            </w:r>
            <w:r w:rsidR="0011025F">
              <w:instrText xml:space="preserve"> ADDIN REFMGR.CITE &lt;Refman&gt;&lt;Cite&gt;&lt;Author&gt;Walfridsson&lt;/Author&gt;&lt;Year&gt;2005&lt;/Year&gt;&lt;RecNum&gt;48&lt;/RecNum&gt;&lt;IDText&gt;The impact of supraventricular tachycardias on driving ability in patients referred for radiofrequency catheter ablation&lt;/IDText&gt;&lt;MDL Ref_Type="Journal"&gt;&lt;Ref_Type&gt;Journal&lt;/Ref_Type&gt;&lt;Ref_ID&gt;48&lt;/Ref_ID&gt;&lt;Title_Primary&gt;The impact of supraventricular tachycardias on driving ability in patients referred for radiofrequency catheter ablation&lt;/Title_Primary&gt;&lt;Authors_Primary&gt;Walfridsson,U.&lt;/Authors_Primary&gt;&lt;Authors_Primary&gt;Walfridsson,H.&lt;/Authors_Primary&gt;&lt;Date_Primary&gt;2005/3&lt;/Date_Primary&gt;&lt;Keywords&gt;Adult&lt;/Keywords&gt;&lt;Keywords&gt;Automobile Driving&lt;/Keywords&gt;&lt;Keywords&gt;Catheter Ablation&lt;/Keywords&gt;&lt;Keywords&gt;Chi-Square Distribution&lt;/Keywords&gt;&lt;Keywords&gt;Female&lt;/Keywords&gt;&lt;Keywords&gt;Humans&lt;/Keywords&gt;&lt;Keywords&gt;Interviews as Topic&lt;/Keywords&gt;&lt;Keywords&gt;Male&lt;/Keywords&gt;&lt;Keywords&gt;methods&lt;/Keywords&gt;&lt;Keywords&gt;physiopathology&lt;/Keywords&gt;&lt;Keywords&gt;Quality of Life&lt;/Keywords&gt;&lt;Keywords&gt;Statistics,Nonparametric&lt;/Keywords&gt;&lt;Keywords&gt;surgery&lt;/Keywords&gt;&lt;Keywords&gt;Syncope&lt;/Keywords&gt;&lt;Keywords&gt;Tachycardia&lt;/Keywords&gt;&lt;Keywords&gt;Tachycardia,Supraventricular&lt;/Keywords&gt;&lt;Reprint&gt;Not in File&lt;/Reprint&gt;&lt;Start_Page&gt;191&lt;/Start_Page&gt;&lt;End_Page&gt;195&lt;/End_Page&gt;&lt;Periodical&gt;Pacing Clin.Electrophysiol.&lt;/Periodical&gt;&lt;Volume&gt;28&lt;/Volume&gt;&lt;Issue&gt;3&lt;/Issue&gt;&lt;ISSN_ISBN&gt;0147-8389&lt;/ISSN_ISBN&gt;&lt;Misc_3&gt;PACE9753;10.1111/j.1540-8159.2005.09753.x&lt;/Misc_3&gt;&lt;Address&gt;Department of Cardiology, University Hospital, Linkoping, Sweden. ulla.walfridsson@lio.se&lt;/Address&gt;&lt;Web_URL&gt;PM:15733177&lt;/Web_URL&gt;&lt;ZZ_JournalFull&gt;&lt;f name="System"&gt;Pacing and clinical electrophysiology : PACE&lt;/f&gt;&lt;/ZZ_JournalFull&gt;&lt;ZZ_JournalStdAbbrev&gt;&lt;f name="System"&gt;Pacing Clin.Electrophysiol.&lt;/f&gt;&lt;/ZZ_JournalStdAbbrev&gt;&lt;ZZ_WorkformID&gt;1&lt;/ZZ_WorkformID&gt;&lt;/MDL&gt;&lt;/Cite&gt;&lt;/Refman&gt;</w:instrText>
            </w:r>
            <w:r w:rsidRPr="00C82138">
              <w:fldChar w:fldCharType="separate"/>
            </w:r>
            <w:r>
              <w:rPr>
                <w:noProof/>
              </w:rPr>
              <w:t>(15)</w:t>
            </w:r>
            <w:r w:rsidRPr="00C82138">
              <w:fldChar w:fldCharType="end"/>
            </w:r>
          </w:p>
          <w:p w:rsidR="00F54E91" w:rsidRPr="00C82138" w:rsidRDefault="00CF3027" w:rsidP="00290E45">
            <w:pPr>
              <w:pStyle w:val="TableText"/>
            </w:pPr>
            <w:hyperlink r:id="rId455" w:history="1">
              <w:r w:rsidR="00F54E91" w:rsidRPr="00C82138">
                <w:rPr>
                  <w:rStyle w:val="Hyperlink"/>
                  <w:szCs w:val="20"/>
                </w:rPr>
                <w:t>15733177</w:t>
              </w:r>
            </w:hyperlink>
          </w:p>
          <w:p w:rsidR="00F54E91" w:rsidRPr="00C82138" w:rsidRDefault="00F54E91" w:rsidP="00290E45">
            <w:pPr>
              <w:pStyle w:val="TableText"/>
            </w:pPr>
          </w:p>
        </w:tc>
        <w:tc>
          <w:tcPr>
            <w:tcW w:w="0" w:type="auto"/>
          </w:tcPr>
          <w:p w:rsidR="00F54E91" w:rsidRPr="00C82138" w:rsidRDefault="00F54E91" w:rsidP="00290E45">
            <w:pPr>
              <w:rPr>
                <w:rFonts w:eastAsia="Times New Roman" w:cs="Times New Roman"/>
                <w:sz w:val="18"/>
                <w:szCs w:val="20"/>
              </w:rPr>
            </w:pPr>
            <w:r w:rsidRPr="00C82138">
              <w:rPr>
                <w:sz w:val="18"/>
                <w:szCs w:val="20"/>
              </w:rPr>
              <w:t xml:space="preserve">Impact of PSVT on perceived ability to drive </w:t>
            </w:r>
          </w:p>
        </w:tc>
        <w:tc>
          <w:tcPr>
            <w:tcW w:w="0" w:type="auto"/>
          </w:tcPr>
          <w:p w:rsidR="00F54E91" w:rsidRPr="00C82138" w:rsidRDefault="00F54E91" w:rsidP="00290E45">
            <w:pPr>
              <w:rPr>
                <w:rFonts w:eastAsia="Times New Roman"/>
                <w:sz w:val="18"/>
                <w:szCs w:val="20"/>
              </w:rPr>
            </w:pPr>
            <w:r w:rsidRPr="00C82138">
              <w:rPr>
                <w:sz w:val="18"/>
                <w:szCs w:val="20"/>
              </w:rPr>
              <w:t>N=301</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Interview w/ structured questions</w:t>
            </w:r>
          </w:p>
        </w:tc>
        <w:tc>
          <w:tcPr>
            <w:tcW w:w="0" w:type="auto"/>
          </w:tcPr>
          <w:p w:rsidR="00F54E91" w:rsidRPr="00C82138" w:rsidRDefault="00F54E91" w:rsidP="00290E45">
            <w:pPr>
              <w:rPr>
                <w:rFonts w:eastAsia="Times New Roman"/>
                <w:sz w:val="18"/>
                <w:szCs w:val="20"/>
              </w:rPr>
            </w:pPr>
            <w:r w:rsidRPr="00C82138">
              <w:rPr>
                <w:sz w:val="18"/>
                <w:szCs w:val="20"/>
              </w:rPr>
              <w:t>Pts referred for ablation, of which 226 were active drivers</w:t>
            </w:r>
          </w:p>
          <w:p w:rsidR="00F54E91" w:rsidRPr="00C82138" w:rsidRDefault="00F54E91" w:rsidP="00290E45">
            <w:pPr>
              <w:rPr>
                <w:rFonts w:eastAsia="Times New Roman" w:cs="Times New Roman"/>
                <w:sz w:val="18"/>
                <w:szCs w:val="20"/>
              </w:rPr>
            </w:pPr>
          </w:p>
        </w:tc>
        <w:tc>
          <w:tcPr>
            <w:tcW w:w="0" w:type="auto"/>
          </w:tcPr>
          <w:p w:rsidR="00F54E91" w:rsidRPr="00C82138" w:rsidRDefault="00F54E91" w:rsidP="00290E45">
            <w:pPr>
              <w:rPr>
                <w:rFonts w:eastAsia="Times New Roman" w:cs="Times New Roman"/>
                <w:sz w:val="18"/>
                <w:szCs w:val="20"/>
              </w:rPr>
            </w:pPr>
            <w:r w:rsidRPr="00C82138">
              <w:rPr>
                <w:rFonts w:eastAsia="Times New Roman" w:cs="Times New Roman"/>
                <w:sz w:val="18"/>
                <w:szCs w:val="20"/>
              </w:rPr>
              <w:t>N/A</w:t>
            </w:r>
          </w:p>
        </w:tc>
        <w:tc>
          <w:tcPr>
            <w:tcW w:w="0" w:type="auto"/>
          </w:tcPr>
          <w:p w:rsidR="00F54E91" w:rsidRPr="00C82138" w:rsidRDefault="00F54E91" w:rsidP="00290E45">
            <w:pPr>
              <w:rPr>
                <w:rFonts w:eastAsia="Times New Roman"/>
                <w:sz w:val="18"/>
                <w:szCs w:val="20"/>
              </w:rPr>
            </w:pPr>
            <w:r w:rsidRPr="00C82138">
              <w:rPr>
                <w:sz w:val="18"/>
                <w:szCs w:val="20"/>
              </w:rPr>
              <w:t xml:space="preserve">Sxs among drivers (irrespective of driving): fatigue 77%, dizziness 47%, cold sweat (52%), near syncope (50%), syncope (14%). Women more symptomatic than men (p&lt;0.05). </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57% had sxs while driving, 42% of those pts needed to stop driving and 24 pts regarded their tachycardia as an obstacle to driving, w/ correlation (p&lt;0.001) if near syncope was a sx</w:t>
            </w:r>
          </w:p>
        </w:tc>
        <w:tc>
          <w:tcPr>
            <w:tcW w:w="0" w:type="auto"/>
          </w:tcPr>
          <w:p w:rsidR="00F54E91" w:rsidRPr="00C82138" w:rsidRDefault="00F54E91" w:rsidP="00290E45">
            <w:pPr>
              <w:rPr>
                <w:rFonts w:eastAsia="Arial Unicode MS" w:cs="Arial Unicode MS"/>
                <w:sz w:val="18"/>
                <w:szCs w:val="20"/>
              </w:rPr>
            </w:pPr>
            <w:r w:rsidRPr="00C82138">
              <w:rPr>
                <w:rFonts w:eastAsia="Arial Unicode MS" w:cs="Arial Unicode MS"/>
                <w:sz w:val="18"/>
                <w:szCs w:val="20"/>
              </w:rPr>
              <w:t>PSVT common while driving. Correlation of near syncope as sx w/ deciding that PSVT was obstacle to driving.</w:t>
            </w:r>
          </w:p>
        </w:tc>
      </w:tr>
      <w:tr w:rsidR="00F54E91" w:rsidRPr="00C82138" w:rsidTr="0021551B">
        <w:tc>
          <w:tcPr>
            <w:tcW w:w="0" w:type="auto"/>
          </w:tcPr>
          <w:p w:rsidR="00F54E91" w:rsidRPr="00C82138" w:rsidRDefault="00F54E91" w:rsidP="007A74CC">
            <w:pPr>
              <w:pStyle w:val="TableText"/>
              <w:rPr>
                <w:szCs w:val="18"/>
              </w:rPr>
            </w:pPr>
            <w:r w:rsidRPr="00C82138">
              <w:rPr>
                <w:szCs w:val="18"/>
              </w:rPr>
              <w:t>Meissner A</w:t>
            </w:r>
          </w:p>
          <w:p w:rsidR="00F54E91" w:rsidRPr="00C82138" w:rsidRDefault="00F54E91" w:rsidP="007A74CC">
            <w:pPr>
              <w:pStyle w:val="TableText"/>
              <w:rPr>
                <w:szCs w:val="18"/>
              </w:rPr>
            </w:pPr>
            <w:r w:rsidRPr="00C82138">
              <w:rPr>
                <w:szCs w:val="18"/>
              </w:rPr>
              <w:t>2009</w:t>
            </w:r>
          </w:p>
          <w:p w:rsidR="00F54E91" w:rsidRPr="00C82138" w:rsidRDefault="00F54E91" w:rsidP="007A74CC">
            <w:pPr>
              <w:pStyle w:val="TableText"/>
            </w:pPr>
            <w:r w:rsidRPr="00C82138">
              <w:lastRenderedPageBreak/>
              <w:fldChar w:fldCharType="begin">
                <w:fldData xml:space="preserve">PFJlZm1hbj48Q2l0ZT48QXV0aG9yPk1laXNzbmVyPC9BdXRob3I+PFllYXI+MjAwOTwvWWVhcj48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</w:fldData>
              </w:fldChar>
            </w:r>
            <w:r w:rsidR="0011025F">
              <w:instrText xml:space="preserve"> ADDIN REFMGR.CITE </w:instrText>
            </w:r>
            <w:r w:rsidR="0011025F">
              <w:fldChar w:fldCharType="begin">
                <w:fldData xml:space="preserve">PFJlZm1hbj48Q2l0ZT48QXV0aG9yPk1laXNzbmVyPC9BdXRob3I+PFllYXI+MjAwOTwvWWVhcj48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</w:fldData>
              </w:fldChar>
            </w:r>
            <w:r w:rsidR="0011025F">
              <w:instrText xml:space="preserve"> ADDIN EN.CITE.DATA </w:instrText>
            </w:r>
            <w:r w:rsidR="0011025F">
              <w:fldChar w:fldCharType="end"/>
            </w:r>
            <w:r w:rsidRPr="00C82138">
              <w:fldChar w:fldCharType="separate"/>
            </w:r>
            <w:r w:rsidR="00C55E77">
              <w:rPr>
                <w:noProof/>
              </w:rPr>
              <w:t>(381)</w:t>
            </w:r>
            <w:r w:rsidRPr="00C82138">
              <w:fldChar w:fldCharType="end"/>
            </w:r>
          </w:p>
          <w:p w:rsidR="00F54E91" w:rsidRPr="00C82138" w:rsidRDefault="00CF3027" w:rsidP="007A74CC">
            <w:pPr>
              <w:pStyle w:val="TableText"/>
              <w:rPr>
                <w:szCs w:val="18"/>
              </w:rPr>
            </w:pPr>
            <w:hyperlink r:id="rId456" w:history="1">
              <w:r w:rsidR="00F54E91" w:rsidRPr="00C82138">
                <w:rPr>
                  <w:rStyle w:val="Hyperlink"/>
                  <w:szCs w:val="18"/>
                </w:rPr>
                <w:t xml:space="preserve">19158961 </w:t>
              </w:r>
            </w:hyperlink>
          </w:p>
        </w:tc>
        <w:tc>
          <w:tcPr>
            <w:tcW w:w="0" w:type="auto"/>
          </w:tcPr>
          <w:p w:rsidR="00F54E91" w:rsidRPr="00C82138" w:rsidRDefault="00F54E91" w:rsidP="007A74CC">
            <w:pPr>
              <w:rPr>
                <w:rFonts w:eastAsia="Times New Roman" w:cs="Times New Roman"/>
                <w:sz w:val="18"/>
                <w:szCs w:val="18"/>
              </w:rPr>
            </w:pPr>
            <w:r>
              <w:rPr>
                <w:sz w:val="18"/>
                <w:szCs w:val="18"/>
              </w:rPr>
              <w:lastRenderedPageBreak/>
              <w:t>QO</w:t>
            </w:r>
            <w:r w:rsidRPr="00C82138">
              <w:rPr>
                <w:sz w:val="18"/>
                <w:szCs w:val="18"/>
              </w:rPr>
              <w:t>L pre-post RFA</w:t>
            </w:r>
          </w:p>
        </w:tc>
        <w:tc>
          <w:tcPr>
            <w:tcW w:w="0" w:type="auto"/>
          </w:tcPr>
          <w:p w:rsidR="00F54E91" w:rsidRPr="00C82138" w:rsidRDefault="00F54E91" w:rsidP="007A74CC">
            <w:pPr>
              <w:rPr>
                <w:rFonts w:eastAsia="Times New Roman" w:cs="Times New Roman"/>
                <w:sz w:val="18"/>
                <w:szCs w:val="18"/>
              </w:rPr>
            </w:pPr>
            <w:r w:rsidRPr="00C82138">
              <w:rPr>
                <w:sz w:val="18"/>
                <w:szCs w:val="18"/>
              </w:rPr>
              <w:t>309</w:t>
            </w:r>
          </w:p>
        </w:tc>
        <w:tc>
          <w:tcPr>
            <w:tcW w:w="0" w:type="auto"/>
          </w:tcPr>
          <w:p w:rsidR="00F54E91" w:rsidRPr="00C82138" w:rsidRDefault="00F54E91" w:rsidP="007A74CC">
            <w:pPr>
              <w:rPr>
                <w:rFonts w:eastAsia="Times New Roman"/>
                <w:sz w:val="18"/>
                <w:szCs w:val="18"/>
              </w:rPr>
            </w:pPr>
            <w:r w:rsidRPr="00C82138">
              <w:rPr>
                <w:sz w:val="18"/>
                <w:szCs w:val="18"/>
              </w:rPr>
              <w:t>AVNRT (n=230)</w:t>
            </w:r>
          </w:p>
          <w:p w:rsidR="00F54E91" w:rsidRPr="00C82138" w:rsidRDefault="00F54E91" w:rsidP="007A74CC">
            <w:pPr>
              <w:rPr>
                <w:sz w:val="18"/>
                <w:szCs w:val="18"/>
              </w:rPr>
            </w:pPr>
            <w:r w:rsidRPr="00C82138">
              <w:rPr>
                <w:sz w:val="18"/>
                <w:szCs w:val="18"/>
              </w:rPr>
              <w:t>AVRT (n=66)</w:t>
            </w:r>
          </w:p>
          <w:p w:rsidR="00F54E91" w:rsidRPr="00C82138" w:rsidRDefault="00F54E91" w:rsidP="007A74CC">
            <w:pPr>
              <w:rPr>
                <w:rFonts w:eastAsia="Times New Roman" w:cs="Times New Roman"/>
                <w:sz w:val="18"/>
                <w:szCs w:val="18"/>
              </w:rPr>
            </w:pPr>
            <w:r w:rsidRPr="00C82138">
              <w:rPr>
                <w:sz w:val="18"/>
                <w:szCs w:val="18"/>
              </w:rPr>
              <w:lastRenderedPageBreak/>
              <w:t>AT (n=13)</w:t>
            </w:r>
          </w:p>
        </w:tc>
        <w:tc>
          <w:tcPr>
            <w:tcW w:w="0" w:type="auto"/>
          </w:tcPr>
          <w:p w:rsidR="00F54E91" w:rsidRPr="00C82138" w:rsidRDefault="00F54E91" w:rsidP="007A74CC">
            <w:pPr>
              <w:rPr>
                <w:rFonts w:eastAsia="Times New Roman" w:cs="Times New Roman"/>
                <w:sz w:val="18"/>
                <w:szCs w:val="18"/>
              </w:rPr>
            </w:pPr>
            <w:r>
              <w:rPr>
                <w:sz w:val="18"/>
                <w:szCs w:val="18"/>
              </w:rPr>
              <w:lastRenderedPageBreak/>
              <w:t>QO</w:t>
            </w:r>
            <w:r w:rsidRPr="00C82138">
              <w:rPr>
                <w:sz w:val="18"/>
                <w:szCs w:val="18"/>
              </w:rPr>
              <w:t xml:space="preserve">L following ablation, measured w/ SF-36 and </w:t>
            </w:r>
            <w:r>
              <w:rPr>
                <w:sz w:val="18"/>
                <w:szCs w:val="18"/>
              </w:rPr>
              <w:t>Symptom</w:t>
            </w:r>
            <w:r w:rsidRPr="00C82138">
              <w:rPr>
                <w:sz w:val="18"/>
                <w:szCs w:val="18"/>
              </w:rPr>
              <w:t xml:space="preserve"> Checklist-</w:t>
            </w:r>
            <w:r w:rsidRPr="00C82138">
              <w:rPr>
                <w:sz w:val="18"/>
                <w:szCs w:val="18"/>
              </w:rPr>
              <w:lastRenderedPageBreak/>
              <w:t>Frequency and Severity Scale</w:t>
            </w:r>
          </w:p>
        </w:tc>
        <w:tc>
          <w:tcPr>
            <w:tcW w:w="0" w:type="auto"/>
          </w:tcPr>
          <w:p w:rsidR="00F54E91" w:rsidRPr="00C82138" w:rsidRDefault="00F54E91" w:rsidP="007A74CC">
            <w:pPr>
              <w:rPr>
                <w:rFonts w:eastAsia="Times New Roman"/>
                <w:sz w:val="18"/>
                <w:szCs w:val="18"/>
              </w:rPr>
            </w:pPr>
            <w:r w:rsidRPr="00C82138">
              <w:rPr>
                <w:sz w:val="18"/>
                <w:szCs w:val="18"/>
              </w:rPr>
              <w:lastRenderedPageBreak/>
              <w:t>F/u 4.5±1.3 y</w:t>
            </w:r>
          </w:p>
          <w:p w:rsidR="00F54E91" w:rsidRPr="00C82138" w:rsidRDefault="00F54E91" w:rsidP="007A74CC">
            <w:pPr>
              <w:rPr>
                <w:sz w:val="18"/>
                <w:szCs w:val="18"/>
              </w:rPr>
            </w:pPr>
          </w:p>
          <w:p w:rsidR="00F54E91" w:rsidRPr="00C82138" w:rsidRDefault="00F54E91" w:rsidP="007A74CC">
            <w:pPr>
              <w:rPr>
                <w:rFonts w:cs="Arial"/>
                <w:sz w:val="18"/>
                <w:szCs w:val="18"/>
              </w:rPr>
            </w:pPr>
            <w:r>
              <w:rPr>
                <w:rFonts w:cs="Arial"/>
                <w:sz w:val="18"/>
                <w:szCs w:val="18"/>
              </w:rPr>
              <w:lastRenderedPageBreak/>
              <w:t>QO</w:t>
            </w:r>
            <w:r w:rsidRPr="00C82138">
              <w:rPr>
                <w:rFonts w:cs="Arial"/>
                <w:sz w:val="18"/>
                <w:szCs w:val="18"/>
              </w:rPr>
              <w:t>L significantly improved in AVNRT (p&lt;0.0005) and AVRT (p&lt;0.04); AT p=NS</w:t>
            </w:r>
          </w:p>
          <w:p w:rsidR="00F54E91" w:rsidRPr="00C82138" w:rsidRDefault="00F54E91" w:rsidP="007A74CC">
            <w:pPr>
              <w:rPr>
                <w:rFonts w:cs="Arial"/>
                <w:sz w:val="18"/>
                <w:szCs w:val="18"/>
              </w:rPr>
            </w:pPr>
          </w:p>
          <w:p w:rsidR="00F54E91" w:rsidRPr="00C82138" w:rsidRDefault="00F54E91" w:rsidP="007A74CC">
            <w:pPr>
              <w:rPr>
                <w:rFonts w:eastAsia="Times New Roman" w:cs="Times New Roman"/>
                <w:sz w:val="18"/>
                <w:szCs w:val="18"/>
              </w:rPr>
            </w:pPr>
            <w:r w:rsidRPr="00C82138">
              <w:rPr>
                <w:rFonts w:cs="Arial"/>
                <w:sz w:val="18"/>
                <w:szCs w:val="18"/>
              </w:rPr>
              <w:t>Pre-RFA sxs of tachycardia (91.5%), increased incidence of tachycardia episodes over time (78.1%), anxiety (55.5%), reduced physical capacity in daily life (52%) significantly improved post RFA (p&lt;0.0001)</w:t>
            </w:r>
          </w:p>
        </w:tc>
        <w:tc>
          <w:tcPr>
            <w:tcW w:w="0" w:type="auto"/>
          </w:tcPr>
          <w:p w:rsidR="00F54E91" w:rsidRPr="00C82138" w:rsidRDefault="00F54E91" w:rsidP="007A74CC">
            <w:pPr>
              <w:rPr>
                <w:rFonts w:eastAsia="Times New Roman" w:cs="Times New Roman"/>
                <w:sz w:val="18"/>
                <w:szCs w:val="18"/>
              </w:rPr>
            </w:pPr>
            <w:r w:rsidRPr="00C82138">
              <w:rPr>
                <w:sz w:val="18"/>
                <w:szCs w:val="18"/>
              </w:rPr>
              <w:lastRenderedPageBreak/>
              <w:t>Large series w/ long-term f/u.</w:t>
            </w:r>
          </w:p>
        </w:tc>
      </w:tr>
      <w:tr w:rsidR="00F54E91" w:rsidRPr="00C82138" w:rsidTr="0021551B">
        <w:tc>
          <w:tcPr>
            <w:tcW w:w="0" w:type="auto"/>
          </w:tcPr>
          <w:p w:rsidR="00F54E91" w:rsidRPr="00C82138" w:rsidRDefault="00F54E91" w:rsidP="00290E45">
            <w:pPr>
              <w:pStyle w:val="TableText"/>
              <w:rPr>
                <w:szCs w:val="18"/>
              </w:rPr>
            </w:pPr>
            <w:r w:rsidRPr="00C82138">
              <w:rPr>
                <w:szCs w:val="18"/>
              </w:rPr>
              <w:lastRenderedPageBreak/>
              <w:t>Walfridsson U</w:t>
            </w:r>
          </w:p>
          <w:p w:rsidR="00F54E91" w:rsidRPr="00C82138" w:rsidRDefault="00F54E91" w:rsidP="00290E45">
            <w:pPr>
              <w:pStyle w:val="TableText"/>
              <w:rPr>
                <w:szCs w:val="18"/>
              </w:rPr>
            </w:pPr>
            <w:r w:rsidRPr="00C82138">
              <w:rPr>
                <w:szCs w:val="18"/>
              </w:rPr>
              <w:t>2009</w:t>
            </w:r>
          </w:p>
          <w:p w:rsidR="00F54E91" w:rsidRPr="00C82138" w:rsidRDefault="00F54E91" w:rsidP="00290E45">
            <w:pPr>
              <w:pStyle w:val="TableText"/>
            </w:pPr>
            <w:r w:rsidRPr="00C82138">
              <w:fldChar w:fldCharType="begin">
                <w:fldData xml:space="preserve">PFJlZm1hbj48Q2l0ZT48QXV0aG9yPldhbGZyaWRzc29uPC9BdXRob3I+PFllYXI+MjAwOTwvWWVh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</w:fldData>
              </w:fldChar>
            </w:r>
            <w:r w:rsidR="0011025F">
              <w:instrText xml:space="preserve"> ADDIN REFMGR.CITE </w:instrText>
            </w:r>
            <w:r w:rsidR="0011025F">
              <w:fldChar w:fldCharType="begin">
                <w:fldData xml:space="preserve">PFJlZm1hbj48Q2l0ZT48QXV0aG9yPldhbGZyaWRzc29uPC9BdXRob3I+PFllYXI+MjAwOTwvWWVh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</w:fldData>
              </w:fldChar>
            </w:r>
            <w:r w:rsidR="0011025F">
              <w:instrText xml:space="preserve"> ADDIN EN.CITE.DATA </w:instrText>
            </w:r>
            <w:r w:rsidR="0011025F">
              <w:fldChar w:fldCharType="end"/>
            </w:r>
            <w:r w:rsidRPr="00C82138">
              <w:fldChar w:fldCharType="separate"/>
            </w:r>
            <w:r>
              <w:rPr>
                <w:noProof/>
              </w:rPr>
              <w:t>(19)</w:t>
            </w:r>
            <w:r w:rsidRPr="00C82138">
              <w:fldChar w:fldCharType="end"/>
            </w:r>
          </w:p>
          <w:p w:rsidR="00F54E91" w:rsidRPr="00C82138" w:rsidRDefault="00CF3027" w:rsidP="00290E45">
            <w:pPr>
              <w:pStyle w:val="TableText"/>
              <w:rPr>
                <w:szCs w:val="18"/>
              </w:rPr>
            </w:pPr>
            <w:hyperlink r:id="rId457" w:history="1">
              <w:r w:rsidR="00F54E91" w:rsidRPr="00C82138">
                <w:rPr>
                  <w:rStyle w:val="Hyperlink"/>
                  <w:szCs w:val="18"/>
                </w:rPr>
                <w:t>19702600</w:t>
              </w:r>
            </w:hyperlink>
          </w:p>
        </w:tc>
        <w:tc>
          <w:tcPr>
            <w:tcW w:w="0" w:type="auto"/>
          </w:tcPr>
          <w:p w:rsidR="00F54E91" w:rsidRPr="00C82138" w:rsidRDefault="00F54E91" w:rsidP="00290E45">
            <w:pPr>
              <w:rPr>
                <w:rFonts w:eastAsia="Times New Roman" w:cs="Times New Roman"/>
                <w:sz w:val="18"/>
                <w:szCs w:val="18"/>
              </w:rPr>
            </w:pPr>
            <w:r>
              <w:rPr>
                <w:sz w:val="18"/>
                <w:szCs w:val="18"/>
              </w:rPr>
              <w:t>QO</w:t>
            </w:r>
            <w:r w:rsidRPr="00C82138">
              <w:rPr>
                <w:sz w:val="18"/>
                <w:szCs w:val="18"/>
              </w:rPr>
              <w:t>L Survey</w:t>
            </w:r>
          </w:p>
        </w:tc>
        <w:tc>
          <w:tcPr>
            <w:tcW w:w="0" w:type="auto"/>
          </w:tcPr>
          <w:p w:rsidR="00F54E91" w:rsidRPr="00C82138" w:rsidRDefault="00F54E91" w:rsidP="00290E45">
            <w:pPr>
              <w:rPr>
                <w:rFonts w:eastAsia="Times New Roman" w:cs="Times New Roman"/>
                <w:sz w:val="18"/>
                <w:szCs w:val="18"/>
              </w:rPr>
            </w:pPr>
            <w:r w:rsidRPr="00C82138">
              <w:rPr>
                <w:sz w:val="18"/>
                <w:szCs w:val="18"/>
              </w:rPr>
              <w:t>Pts w/ AVRT and AVNRT referred for RFA</w:t>
            </w:r>
          </w:p>
        </w:tc>
        <w:tc>
          <w:tcPr>
            <w:tcW w:w="0" w:type="auto"/>
          </w:tcPr>
          <w:p w:rsidR="00F54E91" w:rsidRPr="00C82138" w:rsidRDefault="00F54E91" w:rsidP="00290E45">
            <w:pPr>
              <w:rPr>
                <w:rFonts w:eastAsia="Times New Roman"/>
                <w:sz w:val="18"/>
                <w:szCs w:val="18"/>
              </w:rPr>
            </w:pPr>
            <w:r w:rsidRPr="00C82138">
              <w:rPr>
                <w:sz w:val="18"/>
                <w:szCs w:val="18"/>
              </w:rPr>
              <w:t>AVNRT (n=97)</w:t>
            </w:r>
          </w:p>
          <w:p w:rsidR="00F54E91" w:rsidRPr="00C82138" w:rsidRDefault="00F54E91" w:rsidP="00290E45">
            <w:pPr>
              <w:rPr>
                <w:sz w:val="18"/>
                <w:szCs w:val="18"/>
              </w:rPr>
            </w:pPr>
            <w:r w:rsidRPr="00C82138">
              <w:rPr>
                <w:sz w:val="18"/>
                <w:szCs w:val="18"/>
              </w:rPr>
              <w:t>AVRT (n=79)</w:t>
            </w:r>
          </w:p>
          <w:p w:rsidR="00F54E91" w:rsidRPr="00C82138" w:rsidRDefault="00F54E91" w:rsidP="00290E45">
            <w:pPr>
              <w:rPr>
                <w:rFonts w:eastAsia="Times New Roman" w:cs="Times New Roman"/>
                <w:sz w:val="18"/>
                <w:szCs w:val="18"/>
              </w:rPr>
            </w:pPr>
          </w:p>
        </w:tc>
        <w:tc>
          <w:tcPr>
            <w:tcW w:w="0" w:type="auto"/>
          </w:tcPr>
          <w:p w:rsidR="00F54E91" w:rsidRPr="00C82138" w:rsidRDefault="00F54E91" w:rsidP="00290E45">
            <w:pPr>
              <w:rPr>
                <w:rFonts w:eastAsia="Times New Roman" w:cs="Times New Roman"/>
                <w:sz w:val="18"/>
                <w:szCs w:val="18"/>
              </w:rPr>
            </w:pPr>
            <w:r>
              <w:rPr>
                <w:sz w:val="18"/>
                <w:szCs w:val="18"/>
              </w:rPr>
              <w:t>QO</w:t>
            </w:r>
            <w:r w:rsidRPr="00C82138">
              <w:rPr>
                <w:sz w:val="18"/>
                <w:szCs w:val="18"/>
              </w:rPr>
              <w:t>L scor</w:t>
            </w:r>
            <w:r>
              <w:rPr>
                <w:sz w:val="18"/>
                <w:szCs w:val="18"/>
              </w:rPr>
              <w:t>es measured by SF-36 and EuroQol</w:t>
            </w:r>
            <w:r w:rsidRPr="00C82138">
              <w:rPr>
                <w:sz w:val="18"/>
                <w:szCs w:val="18"/>
              </w:rPr>
              <w:t>, and disease-specific questions, compared w/ reference group</w:t>
            </w:r>
          </w:p>
        </w:tc>
        <w:tc>
          <w:tcPr>
            <w:tcW w:w="0" w:type="auto"/>
          </w:tcPr>
          <w:p w:rsidR="00F54E91" w:rsidRPr="00C82138" w:rsidRDefault="00F54E91" w:rsidP="00290E45">
            <w:pPr>
              <w:rPr>
                <w:rFonts w:eastAsia="Times New Roman"/>
                <w:sz w:val="18"/>
                <w:szCs w:val="18"/>
              </w:rPr>
            </w:pPr>
            <w:r>
              <w:rPr>
                <w:sz w:val="18"/>
                <w:szCs w:val="18"/>
              </w:rPr>
              <w:t>QO</w:t>
            </w:r>
            <w:r w:rsidRPr="00C82138">
              <w:rPr>
                <w:sz w:val="18"/>
                <w:szCs w:val="18"/>
              </w:rPr>
              <w:t xml:space="preserve">L scores were significantly lower for pts w/ AVNRT compared to AVRT in several SF-36 measures (physical </w:t>
            </w:r>
            <w:r>
              <w:rPr>
                <w:sz w:val="18"/>
                <w:szCs w:val="18"/>
              </w:rPr>
              <w:t>f</w:t>
            </w:r>
            <w:r w:rsidRPr="00C82138">
              <w:rPr>
                <w:sz w:val="18"/>
                <w:szCs w:val="18"/>
              </w:rPr>
              <w:t>unctioning, general health, and bodily pain) as w/</w:t>
            </w:r>
            <w:r>
              <w:rPr>
                <w:sz w:val="18"/>
                <w:szCs w:val="18"/>
              </w:rPr>
              <w:t xml:space="preserve"> EuroQol</w:t>
            </w:r>
            <w:r w:rsidRPr="00C82138">
              <w:rPr>
                <w:sz w:val="18"/>
                <w:szCs w:val="18"/>
              </w:rPr>
              <w:t>.</w:t>
            </w:r>
          </w:p>
          <w:p w:rsidR="00F54E91" w:rsidRPr="00C82138" w:rsidRDefault="00F54E91" w:rsidP="00290E45">
            <w:pPr>
              <w:rPr>
                <w:sz w:val="18"/>
                <w:szCs w:val="18"/>
              </w:rPr>
            </w:pPr>
          </w:p>
          <w:p w:rsidR="00F54E91" w:rsidRPr="00C82138" w:rsidRDefault="00F54E91" w:rsidP="00290E45">
            <w:pPr>
              <w:rPr>
                <w:rFonts w:eastAsia="Times New Roman" w:cs="Times New Roman"/>
                <w:sz w:val="18"/>
                <w:szCs w:val="18"/>
              </w:rPr>
            </w:pPr>
            <w:r w:rsidRPr="00C82138">
              <w:rPr>
                <w:sz w:val="18"/>
                <w:szCs w:val="18"/>
              </w:rPr>
              <w:t xml:space="preserve">Scores significantly affected by occurrence &gt;once a mo, arrhythmia duration, and whether sxs occurred not only during exercise but also at rest </w:t>
            </w:r>
          </w:p>
        </w:tc>
        <w:tc>
          <w:tcPr>
            <w:tcW w:w="0" w:type="auto"/>
          </w:tcPr>
          <w:p w:rsidR="00F54E91" w:rsidRPr="00C82138" w:rsidRDefault="00F54E91" w:rsidP="00290E45">
            <w:pPr>
              <w:rPr>
                <w:rFonts w:eastAsia="Times New Roman" w:cs="Times New Roman"/>
                <w:sz w:val="18"/>
                <w:szCs w:val="18"/>
              </w:rPr>
            </w:pPr>
            <w:r w:rsidRPr="00C82138">
              <w:rPr>
                <w:sz w:val="18"/>
                <w:szCs w:val="18"/>
              </w:rPr>
              <w:t xml:space="preserve">Arrhythmia recurrence important to consider when setting priorities for treatment w/ RFA. </w:t>
            </w:r>
          </w:p>
        </w:tc>
      </w:tr>
      <w:tr w:rsidR="00F54E91" w:rsidRPr="00C82138" w:rsidTr="0021551B">
        <w:tc>
          <w:tcPr>
            <w:tcW w:w="0" w:type="auto"/>
          </w:tcPr>
          <w:p w:rsidR="00F54E91" w:rsidRPr="00C82138" w:rsidRDefault="00F54E91" w:rsidP="00290E45">
            <w:pPr>
              <w:pStyle w:val="TableText"/>
              <w:rPr>
                <w:szCs w:val="18"/>
              </w:rPr>
            </w:pPr>
            <w:r w:rsidRPr="00C82138">
              <w:rPr>
                <w:szCs w:val="18"/>
              </w:rPr>
              <w:t>Wood KA</w:t>
            </w:r>
          </w:p>
          <w:p w:rsidR="00F54E91" w:rsidRPr="00C82138" w:rsidRDefault="00F54E91" w:rsidP="00290E45">
            <w:pPr>
              <w:pStyle w:val="TableText"/>
              <w:rPr>
                <w:szCs w:val="18"/>
              </w:rPr>
            </w:pPr>
            <w:r w:rsidRPr="00C82138">
              <w:rPr>
                <w:szCs w:val="18"/>
              </w:rPr>
              <w:t>2010</w:t>
            </w:r>
          </w:p>
          <w:p w:rsidR="00F54E91" w:rsidRPr="00C82138" w:rsidRDefault="00F54E91" w:rsidP="00290E45">
            <w:pPr>
              <w:pStyle w:val="TableText"/>
            </w:pPr>
            <w:r w:rsidRPr="00C82138">
              <w:fldChar w:fldCharType="begin">
                <w:fldData xml:space="preserve">PFJlZm1hbj48Q2l0ZT48QXV0aG9yPldvb2Q8L0F1dGhvcj48WWVhcj4yMDEwPC9ZZWFyPjxSZWNO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</w:fldData>
              </w:fldChar>
            </w:r>
            <w:r w:rsidR="0011025F">
              <w:instrText xml:space="preserve"> ADDIN REFMGR.CITE </w:instrText>
            </w:r>
            <w:r w:rsidR="0011025F">
              <w:fldChar w:fldCharType="begin">
                <w:fldData xml:space="preserve">PFJlZm1hbj48Q2l0ZT48QXV0aG9yPldvb2Q8L0F1dGhvcj48WWVhcj4yMDEwPC9ZZWFyPjxSZWNO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</w:fldData>
              </w:fldChar>
            </w:r>
            <w:r w:rsidR="0011025F">
              <w:instrText xml:space="preserve"> ADDIN EN.CITE.DATA </w:instrText>
            </w:r>
            <w:r w:rsidR="0011025F">
              <w:fldChar w:fldCharType="end"/>
            </w:r>
            <w:r w:rsidRPr="00C82138">
              <w:fldChar w:fldCharType="separate"/>
            </w:r>
            <w:r w:rsidR="00C55E77">
              <w:rPr>
                <w:noProof/>
              </w:rPr>
              <w:t>(288)</w:t>
            </w:r>
            <w:r w:rsidRPr="00C82138">
              <w:fldChar w:fldCharType="end"/>
            </w:r>
          </w:p>
          <w:p w:rsidR="00F54E91" w:rsidRPr="00C82138" w:rsidRDefault="00CF3027" w:rsidP="00290E45">
            <w:pPr>
              <w:pStyle w:val="TableText"/>
              <w:rPr>
                <w:szCs w:val="18"/>
              </w:rPr>
            </w:pPr>
            <w:hyperlink r:id="rId458" w:history="1">
              <w:r w:rsidR="00F54E91" w:rsidRPr="00C82138">
                <w:rPr>
                  <w:rStyle w:val="Hyperlink"/>
                  <w:szCs w:val="18"/>
                </w:rPr>
                <w:t>20109982</w:t>
              </w:r>
            </w:hyperlink>
          </w:p>
        </w:tc>
        <w:tc>
          <w:tcPr>
            <w:tcW w:w="0" w:type="auto"/>
          </w:tcPr>
          <w:p w:rsidR="00F54E91" w:rsidRPr="00C82138" w:rsidRDefault="00F54E91" w:rsidP="00290E45">
            <w:pPr>
              <w:rPr>
                <w:rFonts w:eastAsia="Times New Roman" w:cs="Times New Roman"/>
                <w:sz w:val="18"/>
                <w:szCs w:val="18"/>
              </w:rPr>
            </w:pPr>
            <w:r>
              <w:rPr>
                <w:sz w:val="18"/>
                <w:szCs w:val="18"/>
              </w:rPr>
              <w:t>QO</w:t>
            </w:r>
            <w:r w:rsidRPr="00C82138">
              <w:rPr>
                <w:sz w:val="18"/>
                <w:szCs w:val="18"/>
              </w:rPr>
              <w:t>L pre-post RFA</w:t>
            </w:r>
          </w:p>
        </w:tc>
        <w:tc>
          <w:tcPr>
            <w:tcW w:w="0" w:type="auto"/>
          </w:tcPr>
          <w:p w:rsidR="00F54E91" w:rsidRPr="00C82138" w:rsidRDefault="00F54E91" w:rsidP="00290E45">
            <w:pPr>
              <w:rPr>
                <w:rFonts w:eastAsia="Times New Roman" w:cs="Times New Roman"/>
                <w:sz w:val="18"/>
                <w:szCs w:val="18"/>
              </w:rPr>
            </w:pPr>
            <w:r w:rsidRPr="00C82138">
              <w:rPr>
                <w:sz w:val="18"/>
                <w:szCs w:val="18"/>
              </w:rPr>
              <w:t>52</w:t>
            </w:r>
          </w:p>
        </w:tc>
        <w:tc>
          <w:tcPr>
            <w:tcW w:w="0" w:type="auto"/>
          </w:tcPr>
          <w:p w:rsidR="00F54E91" w:rsidRPr="00C82138" w:rsidRDefault="00F54E91" w:rsidP="00290E45">
            <w:pPr>
              <w:rPr>
                <w:rFonts w:eastAsia="Times New Roman"/>
                <w:sz w:val="18"/>
                <w:szCs w:val="18"/>
              </w:rPr>
            </w:pPr>
            <w:r w:rsidRPr="00C82138">
              <w:rPr>
                <w:sz w:val="18"/>
                <w:szCs w:val="18"/>
              </w:rPr>
              <w:t>AVNRT (n=30)</w:t>
            </w:r>
          </w:p>
          <w:p w:rsidR="00F54E91" w:rsidRPr="00C82138" w:rsidRDefault="00F54E91" w:rsidP="00290E45">
            <w:pPr>
              <w:rPr>
                <w:sz w:val="18"/>
                <w:szCs w:val="18"/>
              </w:rPr>
            </w:pPr>
            <w:r w:rsidRPr="00C82138">
              <w:rPr>
                <w:sz w:val="18"/>
                <w:szCs w:val="18"/>
              </w:rPr>
              <w:t>AVRT (n=16)</w:t>
            </w:r>
          </w:p>
          <w:p w:rsidR="00F54E91" w:rsidRPr="00C82138" w:rsidRDefault="00F54E91" w:rsidP="00290E45">
            <w:pPr>
              <w:rPr>
                <w:rFonts w:eastAsia="Times New Roman" w:cs="Times New Roman"/>
                <w:sz w:val="18"/>
                <w:szCs w:val="18"/>
              </w:rPr>
            </w:pPr>
            <w:r w:rsidRPr="00C82138">
              <w:rPr>
                <w:sz w:val="18"/>
                <w:szCs w:val="18"/>
              </w:rPr>
              <w:t>AT (n=6)</w:t>
            </w:r>
          </w:p>
        </w:tc>
        <w:tc>
          <w:tcPr>
            <w:tcW w:w="0" w:type="auto"/>
          </w:tcPr>
          <w:p w:rsidR="00F54E91" w:rsidRPr="00C82138" w:rsidRDefault="00F54E91" w:rsidP="00290E45">
            <w:pPr>
              <w:rPr>
                <w:rFonts w:eastAsia="Times New Roman" w:cs="Times New Roman"/>
                <w:sz w:val="18"/>
                <w:szCs w:val="18"/>
              </w:rPr>
            </w:pPr>
            <w:r>
              <w:rPr>
                <w:sz w:val="18"/>
                <w:szCs w:val="18"/>
              </w:rPr>
              <w:t>QO</w:t>
            </w:r>
            <w:r w:rsidRPr="00C82138">
              <w:rPr>
                <w:sz w:val="18"/>
                <w:szCs w:val="18"/>
              </w:rPr>
              <w:t xml:space="preserve">L following ablation, measured w/ </w:t>
            </w:r>
            <w:r>
              <w:rPr>
                <w:sz w:val="18"/>
                <w:szCs w:val="18"/>
              </w:rPr>
              <w:t>Patient</w:t>
            </w:r>
            <w:r w:rsidRPr="00C82138">
              <w:rPr>
                <w:sz w:val="18"/>
                <w:szCs w:val="18"/>
              </w:rPr>
              <w:t xml:space="preserve"> Perception scale, 3 subscales of SF-36, 2 subscales from Medical Outcomes Study, disease-specific measures</w:t>
            </w:r>
          </w:p>
        </w:tc>
        <w:tc>
          <w:tcPr>
            <w:tcW w:w="0" w:type="auto"/>
          </w:tcPr>
          <w:p w:rsidR="00F54E91" w:rsidRPr="00C82138" w:rsidRDefault="00F54E91" w:rsidP="00290E45">
            <w:pPr>
              <w:rPr>
                <w:rFonts w:eastAsia="Times New Roman"/>
                <w:sz w:val="18"/>
                <w:szCs w:val="18"/>
              </w:rPr>
            </w:pPr>
            <w:r w:rsidRPr="00C82138">
              <w:rPr>
                <w:sz w:val="18"/>
                <w:szCs w:val="18"/>
              </w:rPr>
              <w:t>Significant improvement in most sxs post-ablation (p&lt;0.05)</w:t>
            </w:r>
          </w:p>
          <w:p w:rsidR="00F54E91" w:rsidRPr="00C82138" w:rsidRDefault="00F54E91" w:rsidP="00290E45">
            <w:pPr>
              <w:rPr>
                <w:sz w:val="18"/>
                <w:szCs w:val="18"/>
              </w:rPr>
            </w:pPr>
          </w:p>
          <w:p w:rsidR="00F54E91" w:rsidRPr="00C82138" w:rsidRDefault="00F54E91" w:rsidP="00290E45">
            <w:pPr>
              <w:rPr>
                <w:sz w:val="18"/>
                <w:szCs w:val="18"/>
              </w:rPr>
            </w:pPr>
            <w:r w:rsidRPr="00C82138">
              <w:rPr>
                <w:sz w:val="18"/>
                <w:szCs w:val="18"/>
              </w:rPr>
              <w:t>No sxs completely eliminated at one mo f/u</w:t>
            </w:r>
          </w:p>
          <w:p w:rsidR="00F54E91" w:rsidRPr="00C82138" w:rsidRDefault="00F54E91" w:rsidP="00290E45">
            <w:pPr>
              <w:rPr>
                <w:sz w:val="18"/>
                <w:szCs w:val="18"/>
              </w:rPr>
            </w:pPr>
          </w:p>
          <w:p w:rsidR="00F54E91" w:rsidRPr="00C82138" w:rsidRDefault="00F54E91" w:rsidP="00290E45">
            <w:pPr>
              <w:rPr>
                <w:rFonts w:eastAsia="Times New Roman" w:cs="Times New Roman"/>
                <w:sz w:val="18"/>
                <w:szCs w:val="18"/>
              </w:rPr>
            </w:pPr>
            <w:r w:rsidRPr="00C82138">
              <w:rPr>
                <w:sz w:val="18"/>
                <w:szCs w:val="18"/>
              </w:rPr>
              <w:t>Effect greater in women</w:t>
            </w:r>
          </w:p>
        </w:tc>
        <w:tc>
          <w:tcPr>
            <w:tcW w:w="0" w:type="auto"/>
          </w:tcPr>
          <w:p w:rsidR="00F54E91" w:rsidRPr="00C82138" w:rsidRDefault="00F54E91" w:rsidP="00290E45">
            <w:pPr>
              <w:rPr>
                <w:rFonts w:eastAsia="Times New Roman"/>
                <w:sz w:val="18"/>
                <w:szCs w:val="18"/>
              </w:rPr>
            </w:pPr>
            <w:r w:rsidRPr="00C82138">
              <w:rPr>
                <w:sz w:val="18"/>
                <w:szCs w:val="18"/>
              </w:rPr>
              <w:t>Ablation improves QOL on several measures, both generic and PSVT-specific measures.</w:t>
            </w:r>
          </w:p>
          <w:p w:rsidR="00F54E91" w:rsidRPr="00C82138" w:rsidRDefault="00F54E91" w:rsidP="00290E45">
            <w:pPr>
              <w:rPr>
                <w:sz w:val="18"/>
                <w:szCs w:val="18"/>
              </w:rPr>
            </w:pPr>
          </w:p>
          <w:p w:rsidR="00F54E91" w:rsidRPr="00C82138" w:rsidRDefault="00F54E91" w:rsidP="00290E45">
            <w:pPr>
              <w:rPr>
                <w:rFonts w:eastAsia="Times New Roman" w:cs="Times New Roman"/>
                <w:sz w:val="18"/>
                <w:szCs w:val="18"/>
              </w:rPr>
            </w:pPr>
            <w:r w:rsidRPr="00C82138">
              <w:rPr>
                <w:sz w:val="18"/>
                <w:szCs w:val="18"/>
              </w:rPr>
              <w:t>Short f/u.</w:t>
            </w:r>
          </w:p>
        </w:tc>
      </w:tr>
      <w:tr w:rsidR="00F54E91" w:rsidRPr="00C82138" w:rsidTr="0021551B">
        <w:tc>
          <w:tcPr>
            <w:tcW w:w="0" w:type="auto"/>
          </w:tcPr>
          <w:p w:rsidR="00F54E91" w:rsidRPr="00C82138" w:rsidRDefault="00F54E91" w:rsidP="00290E45">
            <w:pPr>
              <w:pStyle w:val="TableText"/>
              <w:rPr>
                <w:szCs w:val="18"/>
              </w:rPr>
            </w:pPr>
            <w:r w:rsidRPr="00C82138">
              <w:rPr>
                <w:szCs w:val="18"/>
              </w:rPr>
              <w:t>Yildrim O</w:t>
            </w:r>
          </w:p>
          <w:p w:rsidR="00F54E91" w:rsidRPr="00C82138" w:rsidRDefault="00F54E91" w:rsidP="00290E45">
            <w:pPr>
              <w:pStyle w:val="TableText"/>
              <w:rPr>
                <w:szCs w:val="18"/>
              </w:rPr>
            </w:pPr>
            <w:r w:rsidRPr="00C82138">
              <w:rPr>
                <w:szCs w:val="18"/>
              </w:rPr>
              <w:t>2010</w:t>
            </w:r>
          </w:p>
          <w:p w:rsidR="00F54E91" w:rsidRPr="00C82138" w:rsidRDefault="00F54E91" w:rsidP="00290E45">
            <w:pPr>
              <w:pStyle w:val="TableText"/>
            </w:pPr>
            <w:r w:rsidRPr="00C82138">
              <w:fldChar w:fldCharType="begin"/>
            </w:r>
            <w:r w:rsidR="0011025F">
              <w:instrText xml:space="preserve"> ADDIN REFMGR.CITE &lt;Refman&gt;&lt;Cite&gt;&lt;Author&gt;Yildirim&lt;/Author&gt;&lt;Year&gt;2012&lt;/Year&gt;&lt;RecNum&gt;349&lt;/RecNum&gt;&lt;IDText&gt;The effect of radiofrequency ablation treatment on quality of life and anxiety in patients with supraventricular tachycardia&lt;/IDText&gt;&lt;MDL Ref_Type="Journal"&gt;&lt;Ref_Type&gt;Journal&lt;/Ref_Type&gt;&lt;Ref_ID&gt;349&lt;/Ref_ID&gt;&lt;Title_Primary&gt;The effect of radiofrequency ablation treatment on quality of life and anxiety in patients with supraventricular tachycardia&lt;/Title_Primary&gt;&lt;Authors_Primary&gt;Yildirim,O.&lt;/Authors_Primary&gt;&lt;Authors_Primary&gt;Yontar,O.C.&lt;/Authors_Primary&gt;&lt;Authors_Primary&gt;Semiz,M.&lt;/Authors_Primary&gt;&lt;Authors_Primary&gt;Erdem,A.&lt;/Authors_Primary&gt;&lt;Authors_Primary&gt;Canan,F.&lt;/Authors_Primary&gt;&lt;Authors_Primary&gt;Yontar,G.&lt;/Authors_Primary&gt;&lt;Authors_Primary&gt;Kugu,N.&lt;/Authors_Primary&gt;&lt;Date_Primary&gt;2012/12&lt;/Date_Primary&gt;&lt;Keywords&gt;Adult&lt;/Keywords&gt;&lt;Keywords&gt;Anxiety&lt;/Keywords&gt;&lt;Keywords&gt;Catheter Ablation&lt;/Keywords&gt;&lt;Keywords&gt;Female&lt;/Keywords&gt;&lt;Keywords&gt;Humans&lt;/Keywords&gt;&lt;Keywords&gt;Male&lt;/Keywords&gt;&lt;Keywords&gt;methods&lt;/Keywords&gt;&lt;Keywords&gt;Middle Aged&lt;/Keywords&gt;&lt;Keywords&gt;Patients&lt;/Keywords&gt;&lt;Keywords&gt;psychology&lt;/Keywords&gt;&lt;Keywords&gt;Quality of Life&lt;/Keywords&gt;&lt;Keywords&gt;surgery&lt;/Keywords&gt;&lt;Keywords&gt;Tachycardia&lt;/Keywords&gt;&lt;Keywords&gt;Tachycardia,Supraventricular&lt;/Keywords&gt;&lt;Keywords&gt;therapy&lt;/Keywords&gt;&lt;Reprint&gt;Not in File&lt;/Reprint&gt;&lt;Start_Page&gt;2108&lt;/Start_Page&gt;&lt;End_Page&gt;2112&lt;/End_Page&gt;&lt;Periodical&gt;Eur.Rev.Med.Pharmacol.Sci.&lt;/Periodical&gt;&lt;Volume&gt;16&lt;/Volume&gt;&lt;Issue&gt;15&lt;/Issue&gt;&lt;ISSN_ISBN&gt;1128-3602&lt;/ISSN_ISBN&gt;&lt;Address&gt;Department of Psychiatry, Abant Izzet Baysal University, Bolu, Turkey&lt;/Address&gt;&lt;Web_URL&gt;PM:23280027&lt;/Web_URL&gt;&lt;ZZ_JournalFull&gt;&lt;f name="System"&gt;European review for medical and pharmacological sciences&lt;/f&gt;&lt;/ZZ_JournalFull&gt;&lt;ZZ_JournalStdAbbrev&gt;&lt;f name="System"&gt;Eur.Rev.Med.Pharmacol.Sci.&lt;/f&gt;&lt;/ZZ_JournalStdAbbrev&gt;&lt;ZZ_WorkformID&gt;1&lt;/ZZ_WorkformID&gt;&lt;/MDL&gt;&lt;/Cite&gt;&lt;/Refman&gt;</w:instrText>
            </w:r>
            <w:r w:rsidRPr="00C82138">
              <w:fldChar w:fldCharType="separate"/>
            </w:r>
            <w:r w:rsidR="00C55E77">
              <w:rPr>
                <w:noProof/>
              </w:rPr>
              <w:t>(382)</w:t>
            </w:r>
            <w:r w:rsidRPr="00C82138">
              <w:fldChar w:fldCharType="end"/>
            </w:r>
          </w:p>
          <w:p w:rsidR="00F54E91" w:rsidRPr="00C82138" w:rsidRDefault="00CF3027" w:rsidP="00290E45">
            <w:pPr>
              <w:pStyle w:val="TableText"/>
              <w:rPr>
                <w:szCs w:val="18"/>
              </w:rPr>
            </w:pPr>
            <w:hyperlink r:id="rId459" w:history="1">
              <w:r w:rsidR="00F54E91" w:rsidRPr="00C82138">
                <w:rPr>
                  <w:rStyle w:val="Hyperlink"/>
                  <w:szCs w:val="18"/>
                </w:rPr>
                <w:t>23280027</w:t>
              </w:r>
            </w:hyperlink>
          </w:p>
        </w:tc>
        <w:tc>
          <w:tcPr>
            <w:tcW w:w="0" w:type="auto"/>
          </w:tcPr>
          <w:p w:rsidR="00F54E91" w:rsidRPr="00C82138" w:rsidRDefault="00F54E91" w:rsidP="00290E45">
            <w:pPr>
              <w:rPr>
                <w:rFonts w:eastAsia="Times New Roman" w:cs="Times New Roman"/>
                <w:sz w:val="18"/>
                <w:szCs w:val="18"/>
              </w:rPr>
            </w:pPr>
            <w:r>
              <w:rPr>
                <w:sz w:val="18"/>
                <w:szCs w:val="18"/>
              </w:rPr>
              <w:t>QO</w:t>
            </w:r>
            <w:r w:rsidRPr="00C82138">
              <w:rPr>
                <w:sz w:val="18"/>
                <w:szCs w:val="18"/>
              </w:rPr>
              <w:t>L pre-post RFA</w:t>
            </w:r>
          </w:p>
        </w:tc>
        <w:tc>
          <w:tcPr>
            <w:tcW w:w="0" w:type="auto"/>
          </w:tcPr>
          <w:p w:rsidR="00F54E91" w:rsidRPr="00C82138" w:rsidRDefault="00F54E91" w:rsidP="00290E45">
            <w:pPr>
              <w:rPr>
                <w:rFonts w:eastAsia="Times New Roman" w:cs="Times New Roman"/>
                <w:sz w:val="18"/>
                <w:szCs w:val="18"/>
              </w:rPr>
            </w:pPr>
            <w:r w:rsidRPr="00C82138">
              <w:rPr>
                <w:sz w:val="18"/>
                <w:szCs w:val="18"/>
              </w:rPr>
              <w:t xml:space="preserve">50 </w:t>
            </w:r>
          </w:p>
        </w:tc>
        <w:tc>
          <w:tcPr>
            <w:tcW w:w="0" w:type="auto"/>
          </w:tcPr>
          <w:p w:rsidR="00F54E91" w:rsidRPr="00C82138" w:rsidRDefault="00F54E91" w:rsidP="00290E45">
            <w:pPr>
              <w:rPr>
                <w:rFonts w:eastAsia="Times New Roman"/>
                <w:sz w:val="18"/>
                <w:szCs w:val="18"/>
              </w:rPr>
            </w:pPr>
            <w:r w:rsidRPr="00C82138">
              <w:rPr>
                <w:sz w:val="18"/>
                <w:szCs w:val="18"/>
              </w:rPr>
              <w:t>AVNRT (n=28)</w:t>
            </w:r>
          </w:p>
          <w:p w:rsidR="00F54E91" w:rsidRPr="00C82138" w:rsidRDefault="00F54E91" w:rsidP="00290E45">
            <w:pPr>
              <w:rPr>
                <w:rFonts w:eastAsia="Times New Roman" w:cs="Times New Roman"/>
                <w:sz w:val="18"/>
                <w:szCs w:val="18"/>
              </w:rPr>
            </w:pPr>
            <w:r w:rsidRPr="00C82138">
              <w:rPr>
                <w:sz w:val="18"/>
                <w:szCs w:val="18"/>
              </w:rPr>
              <w:t>AVRT (n=22)</w:t>
            </w:r>
          </w:p>
        </w:tc>
        <w:tc>
          <w:tcPr>
            <w:tcW w:w="0" w:type="auto"/>
          </w:tcPr>
          <w:p w:rsidR="00F54E91" w:rsidRPr="00C82138" w:rsidRDefault="00F54E91" w:rsidP="00290E45">
            <w:pPr>
              <w:rPr>
                <w:rFonts w:eastAsia="Times New Roman" w:cs="Times New Roman"/>
                <w:sz w:val="18"/>
                <w:szCs w:val="18"/>
              </w:rPr>
            </w:pPr>
            <w:r w:rsidRPr="00C82138">
              <w:rPr>
                <w:sz w:val="18"/>
                <w:szCs w:val="18"/>
              </w:rPr>
              <w:t>WHOQOL-BREF and STAI domains</w:t>
            </w:r>
          </w:p>
        </w:tc>
        <w:tc>
          <w:tcPr>
            <w:tcW w:w="0" w:type="auto"/>
          </w:tcPr>
          <w:p w:rsidR="00F54E91" w:rsidRPr="00C82138" w:rsidRDefault="00F54E91" w:rsidP="00290E45">
            <w:pPr>
              <w:rPr>
                <w:rFonts w:eastAsia="Times New Roman"/>
                <w:sz w:val="18"/>
                <w:szCs w:val="18"/>
              </w:rPr>
            </w:pPr>
            <w:r w:rsidRPr="00C82138">
              <w:rPr>
                <w:sz w:val="18"/>
                <w:szCs w:val="18"/>
              </w:rPr>
              <w:t>Prior to RFA, greater than average anxiety score (p&lt;0.05)</w:t>
            </w:r>
          </w:p>
          <w:p w:rsidR="00F54E91" w:rsidRPr="00C82138" w:rsidRDefault="00F54E91" w:rsidP="00290E45">
            <w:pPr>
              <w:rPr>
                <w:sz w:val="18"/>
                <w:szCs w:val="18"/>
              </w:rPr>
            </w:pPr>
          </w:p>
          <w:p w:rsidR="00F54E91" w:rsidRPr="00C82138" w:rsidRDefault="00F54E91" w:rsidP="00290E45">
            <w:pPr>
              <w:rPr>
                <w:rFonts w:eastAsia="Times New Roman" w:cs="Times New Roman"/>
                <w:sz w:val="18"/>
                <w:szCs w:val="18"/>
              </w:rPr>
            </w:pPr>
            <w:r w:rsidRPr="00C82138">
              <w:rPr>
                <w:sz w:val="18"/>
                <w:szCs w:val="18"/>
              </w:rPr>
              <w:t>All items significantly improved post-RFA—anxiety, QOL, and health satisfaction scores</w:t>
            </w:r>
          </w:p>
        </w:tc>
        <w:tc>
          <w:tcPr>
            <w:tcW w:w="0" w:type="auto"/>
          </w:tcPr>
          <w:p w:rsidR="00F54E91" w:rsidRPr="00C82138" w:rsidRDefault="00F54E91" w:rsidP="00290E45">
            <w:pPr>
              <w:rPr>
                <w:rFonts w:eastAsia="Times New Roman"/>
                <w:sz w:val="18"/>
                <w:szCs w:val="18"/>
              </w:rPr>
            </w:pPr>
            <w:r w:rsidRPr="00C82138">
              <w:rPr>
                <w:sz w:val="18"/>
                <w:szCs w:val="18"/>
              </w:rPr>
              <w:t>RFA improves anxiety and QOL.</w:t>
            </w:r>
          </w:p>
          <w:p w:rsidR="00F54E91" w:rsidRPr="00C82138" w:rsidRDefault="00F54E91" w:rsidP="00290E45">
            <w:pPr>
              <w:rPr>
                <w:sz w:val="18"/>
                <w:szCs w:val="18"/>
              </w:rPr>
            </w:pPr>
          </w:p>
          <w:p w:rsidR="00F54E91" w:rsidRPr="00C82138" w:rsidRDefault="00F54E91" w:rsidP="00290E45">
            <w:pPr>
              <w:rPr>
                <w:rFonts w:eastAsia="Times New Roman" w:cs="Times New Roman"/>
                <w:sz w:val="18"/>
                <w:szCs w:val="18"/>
              </w:rPr>
            </w:pPr>
            <w:r w:rsidRPr="00C82138">
              <w:rPr>
                <w:sz w:val="18"/>
                <w:szCs w:val="18"/>
              </w:rPr>
              <w:t>Limited by 3 mo f/u, but consistent w/ prior work.</w:t>
            </w:r>
          </w:p>
        </w:tc>
      </w:tr>
      <w:tr w:rsidR="00F54E91" w:rsidRPr="00C82138" w:rsidTr="0021551B">
        <w:tc>
          <w:tcPr>
            <w:tcW w:w="0" w:type="auto"/>
          </w:tcPr>
          <w:p w:rsidR="00F54E91" w:rsidRPr="00C82138" w:rsidRDefault="00F54E91" w:rsidP="00290E45">
            <w:pPr>
              <w:pStyle w:val="TableText"/>
              <w:rPr>
                <w:szCs w:val="18"/>
              </w:rPr>
            </w:pPr>
            <w:r w:rsidRPr="00C82138">
              <w:rPr>
                <w:szCs w:val="18"/>
              </w:rPr>
              <w:t>Farkowski MM</w:t>
            </w:r>
          </w:p>
          <w:p w:rsidR="00F54E91" w:rsidRPr="00C82138" w:rsidRDefault="00F54E91" w:rsidP="00290E45">
            <w:pPr>
              <w:pStyle w:val="TableText"/>
              <w:rPr>
                <w:szCs w:val="18"/>
              </w:rPr>
            </w:pPr>
            <w:r w:rsidRPr="00C82138">
              <w:rPr>
                <w:szCs w:val="18"/>
              </w:rPr>
              <w:t>2014</w:t>
            </w:r>
          </w:p>
          <w:p w:rsidR="00F54E91" w:rsidRPr="00C82138" w:rsidRDefault="00F54E91" w:rsidP="00290E45">
            <w:pPr>
              <w:pStyle w:val="TableText"/>
            </w:pPr>
            <w:r w:rsidRPr="00C82138">
              <w:fldChar w:fldCharType="begin">
                <w:fldData xml:space="preserve">PFJlZm1hbj48Q2l0ZT48QXV0aG9yPkZhcmtvd3NraTwvQXV0aG9yPjxZZWFyPjIwMTQ8L1llYXI+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biBTb2NpZXR5IG9mIENhcmRpb2xvZ3k8L2Y+PC9aWl9Kb3VybmFsRnVsbD48WlpfSm91cm5hbFN0
ZEFiYnJldj48ZiBuYW1lPSJTeXN0ZW0iPkV1cm9wYWNlPC9mPjwvWlpfSm91cm5hbFN0ZEFiYnJl
dj48WlpfV29ya2Zvcm1JRD4xPC9aWl9Xb3JrZm9ybUlEPjwvTURMPjwvQ2l0ZT48L1JlZm1hbj5=
</w:fldData>
              </w:fldChar>
            </w:r>
            <w:r w:rsidR="0011025F">
              <w:instrText xml:space="preserve"> ADDIN REFMGR.CITE </w:instrText>
            </w:r>
            <w:r w:rsidR="0011025F">
              <w:fldChar w:fldCharType="begin">
                <w:fldData xml:space="preserve">PFJlZm1hbj48Q2l0ZT48QXV0aG9yPkZhcmtvd3NraTwvQXV0aG9yPjxZZWFyPjIwMTQ8L1llYXI+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biBTb2NpZXR5IG9mIENhcmRpb2xvZ3k8L2Y+PC9aWl9Kb3VybmFsRnVsbD48WlpfSm91cm5hbFN0
ZEFiYnJldj48ZiBuYW1lPSJTeXN0ZW0iPkV1cm9wYWNlPC9mPjwvWlpfSm91cm5hbFN0ZEFiYnJl
dj48WlpfV29ya2Zvcm1JRD4xPC9aWl9Xb3JrZm9ybUlEPjwvTURMPjwvQ2l0ZT48L1JlZm1hbj5=
</w:fldData>
              </w:fldChar>
            </w:r>
            <w:r w:rsidR="0011025F">
              <w:instrText xml:space="preserve"> ADDIN EN.CITE.DATA </w:instrText>
            </w:r>
            <w:r w:rsidR="0011025F">
              <w:fldChar w:fldCharType="end"/>
            </w:r>
            <w:r w:rsidRPr="00C82138">
              <w:fldChar w:fldCharType="separate"/>
            </w:r>
            <w:r w:rsidR="00C55E77">
              <w:rPr>
                <w:noProof/>
              </w:rPr>
              <w:t>(383)</w:t>
            </w:r>
            <w:r w:rsidRPr="00C82138">
              <w:fldChar w:fldCharType="end"/>
            </w:r>
          </w:p>
          <w:p w:rsidR="00F54E91" w:rsidRPr="00C82138" w:rsidRDefault="00CF3027" w:rsidP="00290E45">
            <w:pPr>
              <w:pStyle w:val="TableText"/>
              <w:rPr>
                <w:szCs w:val="18"/>
              </w:rPr>
            </w:pPr>
            <w:hyperlink r:id="rId460" w:history="1">
              <w:r w:rsidR="00F54E91" w:rsidRPr="00C82138">
                <w:rPr>
                  <w:rStyle w:val="Hyperlink"/>
                  <w:szCs w:val="18"/>
                </w:rPr>
                <w:t>24919538</w:t>
              </w:r>
            </w:hyperlink>
          </w:p>
        </w:tc>
        <w:tc>
          <w:tcPr>
            <w:tcW w:w="0" w:type="auto"/>
          </w:tcPr>
          <w:p w:rsidR="00F54E91" w:rsidRPr="00C82138" w:rsidRDefault="00F54E91" w:rsidP="00290E45">
            <w:pPr>
              <w:rPr>
                <w:rFonts w:eastAsia="Times New Roman" w:cs="Times New Roman"/>
                <w:sz w:val="18"/>
                <w:szCs w:val="18"/>
              </w:rPr>
            </w:pPr>
            <w:r w:rsidRPr="00C82138">
              <w:rPr>
                <w:sz w:val="18"/>
                <w:szCs w:val="18"/>
              </w:rPr>
              <w:t>Prospective cohort, gender-related differences in outcomes pre-post RFA</w:t>
            </w:r>
          </w:p>
        </w:tc>
        <w:tc>
          <w:tcPr>
            <w:tcW w:w="0" w:type="auto"/>
          </w:tcPr>
          <w:p w:rsidR="00F54E91" w:rsidRPr="00C82138" w:rsidRDefault="00F54E91" w:rsidP="00290E45">
            <w:pPr>
              <w:rPr>
                <w:rFonts w:eastAsia="Times New Roman" w:cs="Times New Roman"/>
                <w:sz w:val="18"/>
                <w:szCs w:val="18"/>
              </w:rPr>
            </w:pPr>
            <w:r w:rsidRPr="00C82138">
              <w:rPr>
                <w:sz w:val="18"/>
                <w:szCs w:val="18"/>
              </w:rPr>
              <w:t>64</w:t>
            </w:r>
          </w:p>
        </w:tc>
        <w:tc>
          <w:tcPr>
            <w:tcW w:w="0" w:type="auto"/>
          </w:tcPr>
          <w:p w:rsidR="00F54E91" w:rsidRPr="00C82138" w:rsidRDefault="00F54E91" w:rsidP="00290E45">
            <w:pPr>
              <w:rPr>
                <w:rFonts w:eastAsia="Times New Roman"/>
                <w:sz w:val="18"/>
                <w:szCs w:val="18"/>
              </w:rPr>
            </w:pPr>
            <w:r w:rsidRPr="00C82138">
              <w:rPr>
                <w:sz w:val="18"/>
                <w:szCs w:val="18"/>
              </w:rPr>
              <w:t>AVNRT (n=40, 32 women, 8 men)</w:t>
            </w:r>
          </w:p>
          <w:p w:rsidR="00F54E91" w:rsidRPr="00C82138" w:rsidRDefault="00F54E91" w:rsidP="00290E45">
            <w:pPr>
              <w:rPr>
                <w:sz w:val="18"/>
                <w:szCs w:val="18"/>
              </w:rPr>
            </w:pPr>
            <w:r w:rsidRPr="00C82138">
              <w:rPr>
                <w:sz w:val="18"/>
                <w:szCs w:val="18"/>
              </w:rPr>
              <w:t>AVRT (n=26, 11 women, 15 men)</w:t>
            </w:r>
          </w:p>
          <w:p w:rsidR="00F54E91" w:rsidRPr="00C82138" w:rsidRDefault="00F54E91" w:rsidP="00290E45">
            <w:pPr>
              <w:rPr>
                <w:rFonts w:eastAsia="Times New Roman" w:cs="Times New Roman"/>
                <w:sz w:val="18"/>
                <w:szCs w:val="18"/>
              </w:rPr>
            </w:pPr>
            <w:r w:rsidRPr="00C82138">
              <w:rPr>
                <w:sz w:val="18"/>
                <w:szCs w:val="18"/>
              </w:rPr>
              <w:t>(2 pts did not complete f/u)</w:t>
            </w:r>
          </w:p>
        </w:tc>
        <w:tc>
          <w:tcPr>
            <w:tcW w:w="0" w:type="auto"/>
          </w:tcPr>
          <w:p w:rsidR="00F54E91" w:rsidRPr="00C82138" w:rsidRDefault="00F54E91" w:rsidP="00290E45">
            <w:pPr>
              <w:rPr>
                <w:rFonts w:eastAsia="Times New Roman" w:cs="Times New Roman"/>
                <w:color w:val="FF0000"/>
                <w:sz w:val="18"/>
                <w:szCs w:val="18"/>
              </w:rPr>
            </w:pPr>
            <w:r>
              <w:rPr>
                <w:sz w:val="18"/>
                <w:szCs w:val="18"/>
              </w:rPr>
              <w:t>QO</w:t>
            </w:r>
            <w:r w:rsidRPr="00C82138">
              <w:rPr>
                <w:sz w:val="18"/>
                <w:szCs w:val="18"/>
              </w:rPr>
              <w:t>L measured by PPAQ, EQ-5D-3L</w:t>
            </w:r>
          </w:p>
        </w:tc>
        <w:tc>
          <w:tcPr>
            <w:tcW w:w="0" w:type="auto"/>
          </w:tcPr>
          <w:p w:rsidR="00F54E91" w:rsidRPr="00C82138" w:rsidRDefault="00F54E91" w:rsidP="00290E45">
            <w:pPr>
              <w:rPr>
                <w:rFonts w:eastAsia="Times New Roman"/>
                <w:sz w:val="18"/>
                <w:szCs w:val="18"/>
              </w:rPr>
            </w:pPr>
            <w:r w:rsidRPr="00C82138">
              <w:rPr>
                <w:sz w:val="18"/>
                <w:szCs w:val="18"/>
              </w:rPr>
              <w:t>41 women completed survey.</w:t>
            </w:r>
          </w:p>
          <w:p w:rsidR="00F54E91" w:rsidRPr="00C82138" w:rsidRDefault="00F54E91" w:rsidP="00290E45">
            <w:pPr>
              <w:rPr>
                <w:sz w:val="18"/>
                <w:szCs w:val="18"/>
              </w:rPr>
            </w:pPr>
          </w:p>
          <w:p w:rsidR="00F54E91" w:rsidRPr="00C82138" w:rsidRDefault="00F54E91" w:rsidP="00290E45">
            <w:pPr>
              <w:rPr>
                <w:rFonts w:cs="Arial"/>
                <w:sz w:val="18"/>
                <w:szCs w:val="18"/>
              </w:rPr>
            </w:pPr>
            <w:r w:rsidRPr="00C82138">
              <w:rPr>
                <w:rFonts w:cs="Arial"/>
                <w:sz w:val="18"/>
                <w:szCs w:val="18"/>
              </w:rPr>
              <w:t>No significant baseline differences e</w:t>
            </w:r>
            <w:r>
              <w:rPr>
                <w:rFonts w:cs="Arial"/>
                <w:sz w:val="18"/>
                <w:szCs w:val="18"/>
              </w:rPr>
              <w:t>xcept AVNRT prevalence, and HRQO</w:t>
            </w:r>
            <w:r w:rsidRPr="00C82138">
              <w:rPr>
                <w:rFonts w:cs="Arial"/>
                <w:sz w:val="18"/>
                <w:szCs w:val="18"/>
              </w:rPr>
              <w:t>L by gender</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Women reported higher severity of sxs on PPAQ than men (p&lt;0.001)</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At 2</w:t>
            </w:r>
            <w:r>
              <w:rPr>
                <w:rFonts w:cs="Arial"/>
                <w:sz w:val="18"/>
                <w:szCs w:val="18"/>
              </w:rPr>
              <w:t xml:space="preserve"> </w:t>
            </w:r>
            <w:r w:rsidRPr="00C82138">
              <w:rPr>
                <w:rFonts w:cs="Arial"/>
                <w:sz w:val="18"/>
                <w:szCs w:val="18"/>
              </w:rPr>
              <w:t>mo</w:t>
            </w:r>
            <w:r>
              <w:rPr>
                <w:rFonts w:cs="Arial"/>
                <w:sz w:val="18"/>
                <w:szCs w:val="18"/>
              </w:rPr>
              <w:t xml:space="preserve"> </w:t>
            </w:r>
            <w:r w:rsidRPr="00C82138">
              <w:rPr>
                <w:rFonts w:cs="Arial"/>
                <w:sz w:val="18"/>
                <w:szCs w:val="18"/>
              </w:rPr>
              <w:t xml:space="preserve">after RFA, women </w:t>
            </w:r>
            <w:r w:rsidRPr="00C82138">
              <w:rPr>
                <w:rFonts w:cs="Arial"/>
                <w:sz w:val="18"/>
                <w:szCs w:val="18"/>
              </w:rPr>
              <w:lastRenderedPageBreak/>
              <w:t>reported higher severity of sxs (p=0.02) on PPAQ and more heart skipping than men (p=0.0014)</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No significant difference in healthcare resource utilization during the y preceding RFA</w:t>
            </w:r>
          </w:p>
          <w:p w:rsidR="00F54E91" w:rsidRPr="00C82138" w:rsidRDefault="00F54E91" w:rsidP="00290E45">
            <w:pPr>
              <w:rPr>
                <w:rFonts w:cs="Arial"/>
                <w:sz w:val="18"/>
                <w:szCs w:val="18"/>
              </w:rPr>
            </w:pPr>
          </w:p>
          <w:p w:rsidR="00F54E91" w:rsidRPr="00C82138" w:rsidRDefault="00F54E91" w:rsidP="00290E45">
            <w:pPr>
              <w:rPr>
                <w:rFonts w:eastAsia="Times New Roman" w:cs="Arial"/>
                <w:sz w:val="18"/>
                <w:szCs w:val="18"/>
              </w:rPr>
            </w:pPr>
            <w:r w:rsidRPr="00C82138">
              <w:rPr>
                <w:rFonts w:cs="Arial"/>
                <w:sz w:val="18"/>
                <w:szCs w:val="18"/>
              </w:rPr>
              <w:t>AADs more often prescribed to women pre-procedure (p=0.022)</w:t>
            </w:r>
          </w:p>
        </w:tc>
        <w:tc>
          <w:tcPr>
            <w:tcW w:w="0" w:type="auto"/>
          </w:tcPr>
          <w:p w:rsidR="00F54E91" w:rsidRPr="00C82138" w:rsidRDefault="00F54E91" w:rsidP="00290E45">
            <w:pPr>
              <w:rPr>
                <w:rFonts w:eastAsia="Times New Roman" w:cs="Arial"/>
                <w:sz w:val="18"/>
                <w:szCs w:val="20"/>
              </w:rPr>
            </w:pPr>
            <w:r w:rsidRPr="00C82138">
              <w:rPr>
                <w:rFonts w:cs="Arial"/>
                <w:sz w:val="18"/>
                <w:szCs w:val="20"/>
              </w:rPr>
              <w:lastRenderedPageBreak/>
              <w:t>Small but significant gender-related difference in outcome of RFA in pts w/ AVNRT or AVRT measured w/ a disease-specific instrument</w:t>
            </w:r>
          </w:p>
          <w:p w:rsidR="00F54E91" w:rsidRPr="00C82138" w:rsidRDefault="00F54E91" w:rsidP="00290E45">
            <w:pPr>
              <w:rPr>
                <w:rFonts w:cs="Arial"/>
                <w:sz w:val="18"/>
                <w:szCs w:val="20"/>
              </w:rPr>
            </w:pPr>
          </w:p>
          <w:p w:rsidR="00F54E91" w:rsidRPr="00C82138" w:rsidRDefault="00F54E91" w:rsidP="00290E45">
            <w:pPr>
              <w:rPr>
                <w:rFonts w:eastAsia="Times New Roman" w:cs="Times New Roman"/>
                <w:sz w:val="18"/>
                <w:szCs w:val="18"/>
              </w:rPr>
            </w:pPr>
            <w:r>
              <w:rPr>
                <w:rFonts w:cs="Arial"/>
                <w:sz w:val="18"/>
                <w:szCs w:val="20"/>
              </w:rPr>
              <w:t>No significant difference in QO</w:t>
            </w:r>
            <w:r w:rsidRPr="00C82138">
              <w:rPr>
                <w:rFonts w:cs="Arial"/>
                <w:sz w:val="18"/>
                <w:szCs w:val="20"/>
              </w:rPr>
              <w:t>L or access to healthcare resources between women and men.</w:t>
            </w:r>
          </w:p>
        </w:tc>
      </w:tr>
    </w:tbl>
    <w:p w:rsidR="009472E0" w:rsidRDefault="009472E0" w:rsidP="003063E3">
      <w:pPr>
        <w:pStyle w:val="TableText"/>
        <w:rPr>
          <w:szCs w:val="20"/>
        </w:rPr>
      </w:pPr>
      <w:r w:rsidRPr="00C82138">
        <w:rPr>
          <w:szCs w:val="20"/>
        </w:rPr>
        <w:lastRenderedPageBreak/>
        <w:t>*Study addressed both CE and QoL</w:t>
      </w:r>
    </w:p>
    <w:p w:rsidR="005F47D1" w:rsidRPr="00C82138" w:rsidRDefault="00F12C56" w:rsidP="003063E3">
      <w:pPr>
        <w:pStyle w:val="TableText"/>
      </w:pPr>
      <w:r>
        <w:rPr>
          <w:szCs w:val="20"/>
        </w:rPr>
        <w:t xml:space="preserve">AAD indicates antiarrhythmic drug; ADL, activities of daily living; </w:t>
      </w:r>
      <w:r w:rsidR="005F47D1">
        <w:rPr>
          <w:szCs w:val="20"/>
        </w:rPr>
        <w:t xml:space="preserve">AF, atrial fibrillation; </w:t>
      </w:r>
      <w:r w:rsidR="00B01545">
        <w:rPr>
          <w:szCs w:val="20"/>
        </w:rPr>
        <w:t xml:space="preserve">AP, accessory pathway; </w:t>
      </w:r>
      <w:r w:rsidR="005F47D1">
        <w:rPr>
          <w:szCs w:val="20"/>
        </w:rPr>
        <w:t xml:space="preserve">AT, atrial tachycardia; </w:t>
      </w:r>
      <w:r>
        <w:rPr>
          <w:szCs w:val="20"/>
        </w:rPr>
        <w:t xml:space="preserve">AVJ, atrioventricular junction; </w:t>
      </w:r>
      <w:r w:rsidR="005F47D1">
        <w:rPr>
          <w:szCs w:val="20"/>
        </w:rPr>
        <w:t xml:space="preserve">AVNRT, atrioventricular nodal reentrant tachycardia; AVRT, atrioventricular reentrant tachycardia; BB, beta blocker; CCB, calcium channel blocker; CE, cost effectiveness; </w:t>
      </w:r>
      <w:r>
        <w:rPr>
          <w:szCs w:val="20"/>
        </w:rPr>
        <w:t xml:space="preserve">EQ-5D-3L, EuroQol Research Foundation questionnaire; </w:t>
      </w:r>
      <w:r w:rsidR="00B01545">
        <w:rPr>
          <w:szCs w:val="20"/>
        </w:rPr>
        <w:t xml:space="preserve">ETT, exercisetreadmill test; </w:t>
      </w:r>
      <w:r>
        <w:rPr>
          <w:szCs w:val="20"/>
        </w:rPr>
        <w:t xml:space="preserve">f/u, follow up; HRQOL, health-related quality of life; </w:t>
      </w:r>
      <w:r w:rsidR="005F47D1">
        <w:rPr>
          <w:szCs w:val="20"/>
        </w:rPr>
        <w:t xml:space="preserve">N/A, not applicable; </w:t>
      </w:r>
      <w:r>
        <w:rPr>
          <w:szCs w:val="20"/>
        </w:rPr>
        <w:t xml:space="preserve">PPAQ, Patient Perception of Arrhythmia Questionnaire; </w:t>
      </w:r>
      <w:r w:rsidR="005F47D1">
        <w:rPr>
          <w:szCs w:val="20"/>
        </w:rPr>
        <w:t xml:space="preserve">PSVT, paroxysmal supraventricular tachycardia; pt, patient; QOL, quality of life; RFA, radiofrequency ablation; SF-36, Short Form (36) Health Survey; </w:t>
      </w:r>
      <w:r>
        <w:rPr>
          <w:szCs w:val="20"/>
        </w:rPr>
        <w:t xml:space="preserve">s/p, status post; </w:t>
      </w:r>
      <w:r w:rsidR="00B01545">
        <w:rPr>
          <w:szCs w:val="20"/>
        </w:rPr>
        <w:t xml:space="preserve">STAI, State and Trait Anxiety Inventory; </w:t>
      </w:r>
      <w:r w:rsidR="005F47D1">
        <w:rPr>
          <w:szCs w:val="20"/>
        </w:rPr>
        <w:t xml:space="preserve">sx, symptom; </w:t>
      </w:r>
      <w:r>
        <w:rPr>
          <w:szCs w:val="20"/>
        </w:rPr>
        <w:t xml:space="preserve">VT, ventricular tachycardia; </w:t>
      </w:r>
      <w:r w:rsidR="005F47D1">
        <w:rPr>
          <w:szCs w:val="20"/>
        </w:rPr>
        <w:t xml:space="preserve">w/, with; </w:t>
      </w:r>
      <w:r w:rsidR="00B01545">
        <w:rPr>
          <w:szCs w:val="20"/>
        </w:rPr>
        <w:t xml:space="preserve">WHOQOL-BREF, World Health Organization Quality of Life Scale; </w:t>
      </w:r>
      <w:r>
        <w:rPr>
          <w:szCs w:val="20"/>
        </w:rPr>
        <w:t xml:space="preserve">and WPW, Wolff-Parkison-White syndrome. </w:t>
      </w:r>
    </w:p>
    <w:p w:rsidR="005F47D1" w:rsidRDefault="005F47D1" w:rsidP="003063E3">
      <w:pPr>
        <w:pStyle w:val="TableText"/>
        <w:rPr>
          <w:szCs w:val="20"/>
        </w:rPr>
      </w:pPr>
    </w:p>
    <w:p w:rsidR="001B6134" w:rsidRPr="00C82138" w:rsidRDefault="00141790" w:rsidP="00F94207">
      <w:pPr>
        <w:pStyle w:val="DSTitleLevel1"/>
      </w:pPr>
      <w:bookmarkStart w:id="25" w:name="_Toc428873465"/>
      <w:r w:rsidRPr="00C82138">
        <w:t>Data Supplement 2</w:t>
      </w:r>
      <w:r w:rsidR="0015404E">
        <w:t>3</w:t>
      </w:r>
      <w:r w:rsidR="001B6134" w:rsidRPr="00C82138">
        <w:rPr>
          <w:lang w:val="x-none"/>
        </w:rPr>
        <w:t xml:space="preserve">. </w:t>
      </w:r>
      <w:r w:rsidR="00D71874" w:rsidRPr="00C82138">
        <w:rPr>
          <w:color w:val="0000FF"/>
        </w:rPr>
        <w:t>Nonrandomized Trials, Observational Studies, and/or Registries of C</w:t>
      </w:r>
      <w:r w:rsidR="001B6134" w:rsidRPr="00C82138">
        <w:rPr>
          <w:color w:val="0000FF"/>
        </w:rPr>
        <w:t>ost Effectiveness – Section 1</w:t>
      </w:r>
      <w:r w:rsidR="008E62F1">
        <w:rPr>
          <w:color w:val="0000FF"/>
        </w:rPr>
        <w:t>1</w:t>
      </w:r>
      <w:bookmarkEnd w:id="25"/>
      <w:r w:rsidR="001B6134" w:rsidRPr="00C82138">
        <w:rPr>
          <w:color w:val="0000FF"/>
          <w:lang w:val="x-non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1744"/>
        <w:gridCol w:w="1564"/>
        <w:gridCol w:w="2161"/>
        <w:gridCol w:w="2293"/>
        <w:gridCol w:w="3030"/>
        <w:gridCol w:w="2816"/>
      </w:tblGrid>
      <w:tr w:rsidR="00C24A55" w:rsidRPr="00C82138" w:rsidTr="0021551B">
        <w:tc>
          <w:tcPr>
            <w:tcW w:w="0" w:type="auto"/>
            <w:shd w:val="clear" w:color="auto" w:fill="8DB3E2" w:themeFill="text2" w:themeFillTint="66"/>
          </w:tcPr>
          <w:p w:rsidR="00F51BA5" w:rsidRPr="00C82138" w:rsidRDefault="00F51BA5" w:rsidP="00F51BA5">
            <w:pPr>
              <w:pStyle w:val="TableText"/>
              <w:jc w:val="center"/>
              <w:rPr>
                <w:b/>
                <w:sz w:val="20"/>
              </w:rPr>
            </w:pPr>
            <w:r w:rsidRPr="00C82138">
              <w:rPr>
                <w:b/>
                <w:sz w:val="20"/>
              </w:rPr>
              <w:t>Study</w:t>
            </w:r>
          </w:p>
          <w:p w:rsidR="00945A0A" w:rsidRPr="00C82138" w:rsidRDefault="00F51BA5" w:rsidP="00F51BA5">
            <w:pPr>
              <w:pStyle w:val="TableText"/>
              <w:jc w:val="center"/>
              <w:rPr>
                <w:b/>
                <w:sz w:val="20"/>
              </w:rPr>
            </w:pPr>
            <w:r w:rsidRPr="00C82138">
              <w:rPr>
                <w:b/>
                <w:sz w:val="20"/>
              </w:rPr>
              <w:t>Name, Author, Year</w:t>
            </w:r>
          </w:p>
        </w:tc>
        <w:tc>
          <w:tcPr>
            <w:tcW w:w="0" w:type="auto"/>
            <w:shd w:val="clear" w:color="auto" w:fill="8DB3E2" w:themeFill="text2" w:themeFillTint="66"/>
          </w:tcPr>
          <w:p w:rsidR="00F51BA5" w:rsidRPr="00C82138" w:rsidRDefault="00945A0A" w:rsidP="00945A0A">
            <w:pPr>
              <w:pStyle w:val="TableText"/>
              <w:jc w:val="center"/>
              <w:rPr>
                <w:b/>
                <w:sz w:val="20"/>
              </w:rPr>
            </w:pPr>
            <w:r w:rsidRPr="00C82138">
              <w:rPr>
                <w:b/>
                <w:sz w:val="20"/>
              </w:rPr>
              <w:t>Study Type/</w:t>
            </w:r>
          </w:p>
          <w:p w:rsidR="00945A0A" w:rsidRPr="00C82138" w:rsidRDefault="00945A0A" w:rsidP="00945A0A">
            <w:pPr>
              <w:pStyle w:val="TableText"/>
              <w:jc w:val="center"/>
              <w:rPr>
                <w:b/>
                <w:sz w:val="20"/>
              </w:rPr>
            </w:pPr>
            <w:r w:rsidRPr="00C82138">
              <w:rPr>
                <w:b/>
                <w:sz w:val="20"/>
              </w:rPr>
              <w:t>Design</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Study Size</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Inclusion/Exclusion Criteria</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Primary Endpoint</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Results/p Values</w:t>
            </w:r>
          </w:p>
        </w:tc>
        <w:tc>
          <w:tcPr>
            <w:tcW w:w="0" w:type="auto"/>
            <w:shd w:val="clear" w:color="auto" w:fill="8DB3E2" w:themeFill="text2" w:themeFillTint="66"/>
          </w:tcPr>
          <w:p w:rsidR="00945A0A" w:rsidRPr="00C82138" w:rsidRDefault="00945A0A" w:rsidP="00945A0A">
            <w:pPr>
              <w:pStyle w:val="TableText"/>
              <w:jc w:val="center"/>
              <w:rPr>
                <w:b/>
                <w:sz w:val="20"/>
              </w:rPr>
            </w:pPr>
            <w:r w:rsidRPr="00C82138">
              <w:rPr>
                <w:b/>
                <w:sz w:val="20"/>
              </w:rPr>
              <w:t>Summary/Conclusions</w:t>
            </w:r>
          </w:p>
        </w:tc>
      </w:tr>
      <w:tr w:rsidR="00F54E91" w:rsidRPr="00C82138" w:rsidTr="0021551B">
        <w:tc>
          <w:tcPr>
            <w:tcW w:w="0" w:type="auto"/>
          </w:tcPr>
          <w:p w:rsidR="00F54E91" w:rsidRPr="00C82138" w:rsidRDefault="00F54E91" w:rsidP="00290E45">
            <w:pPr>
              <w:pStyle w:val="TableText"/>
            </w:pPr>
            <w:r w:rsidRPr="00C82138">
              <w:t>De Buitlier M</w:t>
            </w:r>
          </w:p>
          <w:p w:rsidR="00F54E91" w:rsidRPr="00C82138" w:rsidRDefault="00F54E91" w:rsidP="00290E45">
            <w:pPr>
              <w:pStyle w:val="TableText"/>
            </w:pPr>
            <w:r w:rsidRPr="00C82138">
              <w:t>1990</w:t>
            </w:r>
          </w:p>
          <w:p w:rsidR="00F54E91" w:rsidRPr="00C82138" w:rsidRDefault="00F54E91" w:rsidP="00290E45">
            <w:pPr>
              <w:pStyle w:val="TableText"/>
            </w:pPr>
            <w:r w:rsidRPr="00C82138">
              <w:fldChar w:fldCharType="begin"/>
            </w:r>
            <w:r w:rsidR="0011025F">
              <w:instrText xml:space="preserve"> ADDIN REFMGR.CITE &lt;Refman&gt;&lt;Cite&gt;&lt;Author&gt;de Buitleir&lt;/Author&gt;&lt;Year&gt;1990&lt;/Year&gt;&lt;RecNum&gt;564&lt;/RecNum&gt;&lt;IDText&gt;Cost of catheter versus surgical ablation in the Wolff-Parkinson-White syndrome&lt;/IDText&gt;&lt;MDL Ref_Type="Journal"&gt;&lt;Ref_Type&gt;Journal&lt;/Ref_Type&gt;&lt;Ref_ID&gt;564&lt;/Ref_ID&gt;&lt;Title_Primary&gt;Cost of catheter versus surgical ablation in the Wolff-Parkinson-White syndrome&lt;/Title_Primary&gt;&lt;Authors_Primary&gt;de Buitleir,M.&lt;/Authors_Primary&gt;&lt;Authors_Primary&gt;Bove,E.L.&lt;/Authors_Primary&gt;&lt;Authors_Primary&gt;Schmaltz,S.&lt;/Authors_Primary&gt;&lt;Authors_Primary&gt;Kadish,A.H.&lt;/Authors_Primary&gt;&lt;Authors_Primary&gt;Morady,F.&lt;/Authors_Primary&gt;&lt;Date_Primary&gt;1990/7/15&lt;/Date_Primary&gt;&lt;Keywords&gt;Adolescent&lt;/Keywords&gt;&lt;Keywords&gt;Adult&lt;/Keywords&gt;&lt;Keywords&gt;Catheter Ablation&lt;/Keywords&gt;&lt;Keywords&gt;Costs and Cost Analysis&lt;/Keywords&gt;&lt;Keywords&gt;economics&lt;/Keywords&gt;&lt;Keywords&gt;Electrocoagulation&lt;/Keywords&gt;&lt;Keywords&gt;Female&lt;/Keywords&gt;&lt;Keywords&gt;Heart Conduction System&lt;/Keywords&gt;&lt;Keywords&gt;Hospitalization&lt;/Keywords&gt;&lt;Keywords&gt;Humans&lt;/Keywords&gt;&lt;Keywords&gt;Length of Stay&lt;/Keywords&gt;&lt;Keywords&gt;Male&lt;/Keywords&gt;&lt;Keywords&gt;Medicine&lt;/Keywords&gt;&lt;Keywords&gt;Michigan&lt;/Keywords&gt;&lt;Keywords&gt;Middle Aged&lt;/Keywords&gt;&lt;Keywords&gt;Patients&lt;/Keywords&gt;&lt;Keywords&gt;Retrospective Studies&lt;/Keywords&gt;&lt;Keywords&gt;surgery&lt;/Keywords&gt;&lt;Keywords&gt;therapy&lt;/Keywords&gt;&lt;Keywords&gt;Time&lt;/Keywords&gt;&lt;Keywords&gt;Wolff-Parkinson-White Syndrome&lt;/Keywords&gt;&lt;Keywords&gt;Work&lt;/Keywords&gt;&lt;Reprint&gt;Not in File&lt;/Reprint&gt;&lt;Start_Page&gt;189&lt;/Start_Page&gt;&lt;End_Page&gt;192&lt;/End_Page&gt;&lt;Periodical&gt;Am.J.Cardiol.&lt;/Periodical&gt;&lt;Volume&gt;66&lt;/Volume&gt;&lt;Issue&gt;2&lt;/Issue&gt;&lt;ISSN_ISBN&gt;0002-9149&lt;/ISSN_ISBN&gt;&lt;Misc_3&gt;0002-9149(90)90586-P&lt;/Misc_3&gt;&lt;Address&gt;Department of Internal Medicine, University of Michigan Medical Center, Ann Arbor 48109&lt;/Address&gt;&lt;Web_URL&gt;PM:2371949&lt;/Web_URL&gt;&lt;ZZ_JournalFull&gt;&lt;f name="System"&gt;Am.J.Cardiol.&lt;/f&gt;&lt;/ZZ_JournalFull&gt;&lt;ZZ_WorkformID&gt;1&lt;/ZZ_WorkformID&gt;&lt;/MDL&gt;&lt;/Cite&gt;&lt;/Refman&gt;</w:instrText>
            </w:r>
            <w:r w:rsidRPr="00C82138">
              <w:fldChar w:fldCharType="separate"/>
            </w:r>
            <w:r w:rsidR="00C55E77">
              <w:rPr>
                <w:noProof/>
              </w:rPr>
              <w:t>(384)</w:t>
            </w:r>
            <w:r w:rsidRPr="00C82138">
              <w:fldChar w:fldCharType="end"/>
            </w:r>
          </w:p>
          <w:p w:rsidR="00F54E91" w:rsidRPr="00C82138" w:rsidRDefault="00CF3027" w:rsidP="00290E45">
            <w:pPr>
              <w:pStyle w:val="TableText"/>
            </w:pPr>
            <w:hyperlink r:id="rId461" w:history="1">
              <w:r w:rsidR="00F54E91" w:rsidRPr="00C82138">
                <w:rPr>
                  <w:rStyle w:val="Hyperlink"/>
                  <w:szCs w:val="20"/>
                </w:rPr>
                <w:t>2371949</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Retrospective cohort study to evaluate CE of AP RFA c/w surgical ablation</w:t>
            </w:r>
          </w:p>
        </w:tc>
        <w:tc>
          <w:tcPr>
            <w:tcW w:w="0" w:type="auto"/>
          </w:tcPr>
          <w:p w:rsidR="00F54E91" w:rsidRPr="00C82138" w:rsidRDefault="00F54E91" w:rsidP="00290E45">
            <w:pPr>
              <w:rPr>
                <w:rFonts w:eastAsia="Times New Roman" w:cs="Times New Roman"/>
                <w:sz w:val="18"/>
                <w:szCs w:val="18"/>
              </w:rPr>
            </w:pPr>
            <w:r w:rsidRPr="00C82138">
              <w:rPr>
                <w:sz w:val="18"/>
                <w:szCs w:val="18"/>
              </w:rPr>
              <w:t>22</w:t>
            </w:r>
          </w:p>
        </w:tc>
        <w:tc>
          <w:tcPr>
            <w:tcW w:w="0" w:type="auto"/>
          </w:tcPr>
          <w:p w:rsidR="00F54E91" w:rsidRPr="00C82138" w:rsidRDefault="00F54E91" w:rsidP="00290E45">
            <w:pPr>
              <w:rPr>
                <w:rFonts w:eastAsia="Times New Roman"/>
                <w:sz w:val="18"/>
                <w:szCs w:val="18"/>
              </w:rPr>
            </w:pPr>
            <w:r w:rsidRPr="00C82138">
              <w:rPr>
                <w:sz w:val="18"/>
                <w:szCs w:val="18"/>
              </w:rPr>
              <w:t>Pts w/ APs who underwent RFA or surgical ablation</w:t>
            </w:r>
          </w:p>
          <w:p w:rsidR="00F54E91" w:rsidRPr="00C82138" w:rsidRDefault="00F54E91" w:rsidP="00290E45">
            <w:pPr>
              <w:rPr>
                <w:sz w:val="18"/>
                <w:szCs w:val="18"/>
              </w:rPr>
            </w:pPr>
            <w:r w:rsidRPr="00C82138">
              <w:rPr>
                <w:sz w:val="18"/>
                <w:szCs w:val="18"/>
              </w:rPr>
              <w:t>(n=11 RFA)</w:t>
            </w:r>
          </w:p>
          <w:p w:rsidR="00F54E91" w:rsidRPr="00C82138" w:rsidRDefault="00F54E91" w:rsidP="00290E45">
            <w:pPr>
              <w:rPr>
                <w:rFonts w:eastAsia="Times New Roman" w:cs="Times New Roman"/>
                <w:sz w:val="18"/>
                <w:szCs w:val="18"/>
              </w:rPr>
            </w:pPr>
            <w:r w:rsidRPr="00C82138">
              <w:rPr>
                <w:sz w:val="18"/>
                <w:szCs w:val="18"/>
              </w:rPr>
              <w:t>(n=11 surgical ablation)</w:t>
            </w:r>
          </w:p>
        </w:tc>
        <w:tc>
          <w:tcPr>
            <w:tcW w:w="0" w:type="auto"/>
          </w:tcPr>
          <w:p w:rsidR="00F54E91" w:rsidRPr="00C82138" w:rsidRDefault="00F54E91" w:rsidP="00290E45">
            <w:pPr>
              <w:rPr>
                <w:rFonts w:eastAsia="Times New Roman" w:cs="Times New Roman"/>
                <w:sz w:val="18"/>
                <w:szCs w:val="18"/>
              </w:rPr>
            </w:pPr>
            <w:r w:rsidRPr="00C82138">
              <w:rPr>
                <w:sz w:val="18"/>
                <w:szCs w:val="18"/>
              </w:rPr>
              <w:t>Health care cost, w/ secondary endpoint LOS</w:t>
            </w:r>
          </w:p>
        </w:tc>
        <w:tc>
          <w:tcPr>
            <w:tcW w:w="0" w:type="auto"/>
          </w:tcPr>
          <w:p w:rsidR="00F54E91" w:rsidRPr="00C82138" w:rsidRDefault="00F54E91" w:rsidP="00290E45">
            <w:pPr>
              <w:rPr>
                <w:rFonts w:eastAsia="Times New Roman" w:cs="Arial"/>
                <w:sz w:val="18"/>
                <w:szCs w:val="18"/>
              </w:rPr>
            </w:pPr>
            <w:r w:rsidRPr="00C82138">
              <w:rPr>
                <w:rFonts w:cs="Arial"/>
                <w:sz w:val="18"/>
                <w:szCs w:val="18"/>
              </w:rPr>
              <w:t>RFA success: 73% (all w/</w:t>
            </w:r>
            <w:r>
              <w:rPr>
                <w:rFonts w:cs="Arial"/>
                <w:sz w:val="18"/>
                <w:szCs w:val="18"/>
              </w:rPr>
              <w:t xml:space="preserve"> posteroseptal AP</w:t>
            </w:r>
            <w:r w:rsidRPr="00C82138">
              <w:rPr>
                <w:rFonts w:cs="Arial"/>
                <w:sz w:val="18"/>
                <w:szCs w:val="18"/>
              </w:rPr>
              <w:t>)</w:t>
            </w:r>
          </w:p>
          <w:p w:rsidR="00F54E91" w:rsidRPr="00C82138" w:rsidRDefault="00F54E91" w:rsidP="00290E45">
            <w:pPr>
              <w:rPr>
                <w:rFonts w:cs="Arial"/>
                <w:sz w:val="18"/>
                <w:szCs w:val="18"/>
              </w:rPr>
            </w:pPr>
            <w:r w:rsidRPr="00C82138">
              <w:rPr>
                <w:rFonts w:cs="Arial"/>
                <w:sz w:val="18"/>
                <w:szCs w:val="18"/>
              </w:rPr>
              <w:t>Surgical success: 100% (right, left lateral, posteroseptal AP)</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RFA LOS 6±2 d</w:t>
            </w:r>
          </w:p>
          <w:p w:rsidR="00F54E91" w:rsidRPr="00C82138" w:rsidRDefault="00F54E91" w:rsidP="00290E45">
            <w:pPr>
              <w:rPr>
                <w:rFonts w:cs="Arial"/>
                <w:sz w:val="18"/>
                <w:szCs w:val="18"/>
              </w:rPr>
            </w:pPr>
            <w:r w:rsidRPr="00C82138">
              <w:rPr>
                <w:rFonts w:cs="Arial"/>
                <w:sz w:val="18"/>
                <w:szCs w:val="18"/>
              </w:rPr>
              <w:t>Surgical LOS 8±4  d</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RFA cost: 14,116±4,493 c/w 34,175±5,434 in surgical group (p&lt;0.0001).</w:t>
            </w:r>
          </w:p>
          <w:p w:rsidR="00F54E91" w:rsidRPr="00C82138" w:rsidRDefault="00F54E91" w:rsidP="00290E45">
            <w:pPr>
              <w:rPr>
                <w:rFonts w:cs="Arial"/>
                <w:sz w:val="18"/>
                <w:szCs w:val="18"/>
              </w:rPr>
            </w:pPr>
          </w:p>
          <w:p w:rsidR="00F54E91" w:rsidRPr="00C82138" w:rsidRDefault="00F54E91" w:rsidP="00290E45">
            <w:pPr>
              <w:rPr>
                <w:rFonts w:eastAsia="Times New Roman" w:cs="Arial"/>
                <w:sz w:val="18"/>
                <w:szCs w:val="18"/>
              </w:rPr>
            </w:pPr>
            <w:r w:rsidRPr="00C82138">
              <w:rPr>
                <w:rFonts w:cs="Arial"/>
                <w:sz w:val="18"/>
                <w:szCs w:val="18"/>
              </w:rPr>
              <w:t>Mean time lost from work or school was 10± 5 d in RFA group c/w 60±16 d in surgical group (p&lt;0.01).</w:t>
            </w:r>
          </w:p>
        </w:tc>
        <w:tc>
          <w:tcPr>
            <w:tcW w:w="0" w:type="auto"/>
          </w:tcPr>
          <w:p w:rsidR="00F54E91" w:rsidRPr="00C82138" w:rsidRDefault="00F54E91" w:rsidP="00290E45">
            <w:pPr>
              <w:rPr>
                <w:rFonts w:eastAsia="Times New Roman"/>
                <w:sz w:val="18"/>
                <w:szCs w:val="18"/>
              </w:rPr>
            </w:pPr>
            <w:r w:rsidRPr="00C82138">
              <w:rPr>
                <w:sz w:val="18"/>
                <w:szCs w:val="18"/>
              </w:rPr>
              <w:t>1988 dollars</w:t>
            </w:r>
          </w:p>
          <w:p w:rsidR="00F54E91" w:rsidRPr="00C82138" w:rsidRDefault="00F54E91" w:rsidP="00290E45">
            <w:pPr>
              <w:rPr>
                <w:sz w:val="18"/>
                <w:szCs w:val="18"/>
              </w:rPr>
            </w:pPr>
          </w:p>
          <w:p w:rsidR="00F54E91" w:rsidRPr="00C82138" w:rsidRDefault="00F54E91" w:rsidP="00290E45">
            <w:pPr>
              <w:rPr>
                <w:rFonts w:eastAsia="Times New Roman" w:cs="Times New Roman"/>
                <w:sz w:val="18"/>
                <w:szCs w:val="18"/>
              </w:rPr>
            </w:pPr>
            <w:r w:rsidRPr="00C82138">
              <w:rPr>
                <w:sz w:val="18"/>
                <w:szCs w:val="18"/>
              </w:rPr>
              <w:t>RFA of APs substantially lower in cost and LOS c/w surgical ablation.</w:t>
            </w:r>
          </w:p>
        </w:tc>
      </w:tr>
      <w:tr w:rsidR="00F54E91" w:rsidRPr="00C82138" w:rsidTr="0021551B">
        <w:tc>
          <w:tcPr>
            <w:tcW w:w="0" w:type="auto"/>
          </w:tcPr>
          <w:p w:rsidR="00F54E91" w:rsidRPr="00C82138" w:rsidRDefault="00F54E91" w:rsidP="00290E45">
            <w:pPr>
              <w:pStyle w:val="TableText"/>
            </w:pPr>
            <w:r w:rsidRPr="00C82138">
              <w:t>De Buitlier  M</w:t>
            </w:r>
          </w:p>
          <w:p w:rsidR="00F54E91" w:rsidRPr="00C82138" w:rsidRDefault="00F54E91" w:rsidP="00290E45">
            <w:pPr>
              <w:pStyle w:val="TableText"/>
            </w:pPr>
            <w:r w:rsidRPr="00C82138">
              <w:t>1991</w:t>
            </w:r>
          </w:p>
          <w:p w:rsidR="00F54E91" w:rsidRPr="00C82138" w:rsidRDefault="00F54E91" w:rsidP="00290E45">
            <w:pPr>
              <w:pStyle w:val="TableText"/>
            </w:pPr>
            <w:r w:rsidRPr="00C82138">
              <w:fldChar w:fldCharType="begin">
                <w:fldData xml:space="preserve">PFJlZm1hbj48Q2l0ZT48QXV0aG9yPmRlIEJ1aXRsZWlyPC9BdXRob3I+PFllYXI+MTk5MTwvWWVh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</w:fldData>
              </w:fldChar>
            </w:r>
            <w:r w:rsidR="0011025F">
              <w:instrText xml:space="preserve"> ADDIN REFMGR.CITE </w:instrText>
            </w:r>
            <w:r w:rsidR="0011025F">
              <w:fldChar w:fldCharType="begin">
                <w:fldData xml:space="preserve">PFJlZm1hbj48Q2l0ZT48QXV0aG9yPmRlIEJ1aXRsZWlyPC9BdXRob3I+PFllYXI+MTk5MTwvWWVh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</w:fldData>
              </w:fldChar>
            </w:r>
            <w:r w:rsidR="0011025F">
              <w:instrText xml:space="preserve"> ADDIN EN.CITE.DATA </w:instrText>
            </w:r>
            <w:r w:rsidR="0011025F">
              <w:fldChar w:fldCharType="end"/>
            </w:r>
            <w:r w:rsidRPr="00C82138">
              <w:fldChar w:fldCharType="separate"/>
            </w:r>
            <w:r w:rsidR="00C55E77">
              <w:rPr>
                <w:noProof/>
              </w:rPr>
              <w:t>(385)</w:t>
            </w:r>
            <w:r w:rsidRPr="00C82138">
              <w:fldChar w:fldCharType="end"/>
            </w:r>
          </w:p>
          <w:p w:rsidR="00F54E91" w:rsidRPr="00C82138" w:rsidRDefault="00CF3027" w:rsidP="00290E45">
            <w:pPr>
              <w:pStyle w:val="TableText"/>
            </w:pPr>
            <w:hyperlink r:id="rId462" w:history="1">
              <w:r w:rsidR="00F54E91" w:rsidRPr="00C82138">
                <w:rPr>
                  <w:rStyle w:val="Hyperlink"/>
                  <w:szCs w:val="20"/>
                </w:rPr>
                <w:t>1746469</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Retrospective cohort study to evaluate CE of AP RFA c/w surgical ablation</w:t>
            </w:r>
          </w:p>
        </w:tc>
        <w:tc>
          <w:tcPr>
            <w:tcW w:w="0" w:type="auto"/>
          </w:tcPr>
          <w:p w:rsidR="00F54E91" w:rsidRPr="00C82138" w:rsidRDefault="00F54E91" w:rsidP="00290E45">
            <w:pPr>
              <w:rPr>
                <w:rFonts w:eastAsia="Times New Roman"/>
                <w:sz w:val="18"/>
                <w:szCs w:val="20"/>
              </w:rPr>
            </w:pPr>
            <w:r w:rsidRPr="00C82138">
              <w:rPr>
                <w:sz w:val="18"/>
                <w:szCs w:val="20"/>
              </w:rPr>
              <w:t>50</w:t>
            </w:r>
          </w:p>
          <w:p w:rsidR="00F54E91" w:rsidRPr="00C82138" w:rsidRDefault="00F54E91" w:rsidP="00290E45">
            <w:pPr>
              <w:rPr>
                <w:rFonts w:eastAsia="Times New Roman" w:cs="Times New Roman"/>
                <w:sz w:val="18"/>
                <w:szCs w:val="20"/>
              </w:rPr>
            </w:pPr>
          </w:p>
        </w:tc>
        <w:tc>
          <w:tcPr>
            <w:tcW w:w="0" w:type="auto"/>
          </w:tcPr>
          <w:p w:rsidR="00F54E91" w:rsidRPr="00C82138" w:rsidRDefault="00F54E91" w:rsidP="00290E45">
            <w:pPr>
              <w:rPr>
                <w:rFonts w:eastAsia="Times New Roman"/>
                <w:sz w:val="18"/>
                <w:szCs w:val="20"/>
              </w:rPr>
            </w:pPr>
            <w:r w:rsidRPr="00C82138">
              <w:rPr>
                <w:sz w:val="18"/>
                <w:szCs w:val="20"/>
              </w:rPr>
              <w:t>Pts w/ APs who underwent RFA or surgical ablation</w:t>
            </w:r>
          </w:p>
          <w:p w:rsidR="00F54E91" w:rsidRPr="00C82138" w:rsidRDefault="00F54E91" w:rsidP="00290E45">
            <w:pPr>
              <w:rPr>
                <w:sz w:val="18"/>
                <w:szCs w:val="20"/>
              </w:rPr>
            </w:pPr>
            <w:r w:rsidRPr="00C82138">
              <w:rPr>
                <w:sz w:val="18"/>
                <w:szCs w:val="20"/>
              </w:rPr>
              <w:t>(n=25 RFA, 1990)</w:t>
            </w:r>
          </w:p>
          <w:p w:rsidR="00F54E91" w:rsidRPr="00C82138" w:rsidRDefault="00F54E91" w:rsidP="00290E45">
            <w:pPr>
              <w:rPr>
                <w:rFonts w:eastAsia="Times New Roman" w:cs="Times New Roman"/>
                <w:sz w:val="18"/>
                <w:szCs w:val="20"/>
              </w:rPr>
            </w:pPr>
            <w:r w:rsidRPr="00C82138">
              <w:rPr>
                <w:sz w:val="18"/>
                <w:szCs w:val="20"/>
              </w:rPr>
              <w:t>(n=25 surgical ablation, 1989)</w:t>
            </w:r>
          </w:p>
        </w:tc>
        <w:tc>
          <w:tcPr>
            <w:tcW w:w="0" w:type="auto"/>
          </w:tcPr>
          <w:p w:rsidR="00F54E91" w:rsidRPr="00C82138" w:rsidRDefault="00F54E91" w:rsidP="00290E45">
            <w:pPr>
              <w:rPr>
                <w:rFonts w:eastAsia="Times New Roman" w:cs="Times New Roman"/>
                <w:sz w:val="18"/>
                <w:szCs w:val="18"/>
              </w:rPr>
            </w:pPr>
            <w:r w:rsidRPr="00C82138">
              <w:rPr>
                <w:sz w:val="18"/>
                <w:szCs w:val="18"/>
              </w:rPr>
              <w:t>Health care cost, w/ secondary endpoint LOS</w:t>
            </w:r>
          </w:p>
        </w:tc>
        <w:tc>
          <w:tcPr>
            <w:tcW w:w="0" w:type="auto"/>
          </w:tcPr>
          <w:p w:rsidR="00F54E91" w:rsidRPr="00C82138" w:rsidRDefault="00F54E91" w:rsidP="00290E45">
            <w:pPr>
              <w:rPr>
                <w:rFonts w:eastAsia="Times New Roman" w:cs="Arial"/>
                <w:sz w:val="18"/>
                <w:szCs w:val="18"/>
              </w:rPr>
            </w:pPr>
            <w:r w:rsidRPr="00C82138">
              <w:rPr>
                <w:rFonts w:cs="Arial"/>
                <w:sz w:val="18"/>
                <w:szCs w:val="18"/>
              </w:rPr>
              <w:t xml:space="preserve">Success rate was 96% for both groups. </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 xml:space="preserve">Mean LOS was 3±1 d in RFA group and 9±4 d in surgical group (p&lt;0.0001). </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 xml:space="preserve">RFA total cost $14,919 c/w $53,265 in the surgical group (p&lt;0.0001). </w:t>
            </w:r>
          </w:p>
        </w:tc>
        <w:tc>
          <w:tcPr>
            <w:tcW w:w="0" w:type="auto"/>
          </w:tcPr>
          <w:p w:rsidR="00F54E91" w:rsidRPr="00C82138" w:rsidRDefault="00F54E91" w:rsidP="00290E45">
            <w:pPr>
              <w:rPr>
                <w:rFonts w:eastAsia="Times New Roman"/>
                <w:sz w:val="18"/>
                <w:szCs w:val="20"/>
              </w:rPr>
            </w:pPr>
            <w:r w:rsidRPr="00C82138">
              <w:rPr>
                <w:sz w:val="18"/>
                <w:szCs w:val="20"/>
              </w:rPr>
              <w:t>1990/1991 dollars</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RFA of APs substantially lower in cost and LOS c/w surgical ablation.</w:t>
            </w:r>
          </w:p>
        </w:tc>
      </w:tr>
      <w:tr w:rsidR="00F54E91" w:rsidRPr="00C82138" w:rsidTr="0021551B">
        <w:tc>
          <w:tcPr>
            <w:tcW w:w="0" w:type="auto"/>
          </w:tcPr>
          <w:p w:rsidR="00F54E91" w:rsidRPr="00C82138" w:rsidRDefault="00F54E91" w:rsidP="00290E45">
            <w:pPr>
              <w:pStyle w:val="TableText"/>
            </w:pPr>
            <w:r w:rsidRPr="00C82138">
              <w:t xml:space="preserve">Kalbfleisch </w:t>
            </w:r>
            <w:r w:rsidRPr="00C82138">
              <w:lastRenderedPageBreak/>
              <w:t>SJ</w:t>
            </w:r>
          </w:p>
          <w:p w:rsidR="00F54E91" w:rsidRPr="00C82138" w:rsidRDefault="00F54E91" w:rsidP="00290E45">
            <w:pPr>
              <w:pStyle w:val="TableText"/>
            </w:pPr>
            <w:r w:rsidRPr="00C82138">
              <w:t>1992</w:t>
            </w:r>
          </w:p>
          <w:p w:rsidR="00F54E91" w:rsidRPr="00C82138" w:rsidRDefault="00F54E91" w:rsidP="00290E45">
            <w:pPr>
              <w:pStyle w:val="TableText"/>
            </w:pPr>
            <w:r w:rsidRPr="00C82138">
              <w:fldChar w:fldCharType="begin">
                <w:fldData xml:space="preserve">PFJlZm1hbj48Q2l0ZT48QXV0aG9yPkthbGJmbGVpc2NoPC9BdXRob3I+PFllYXI+MTk5MjwvWWVh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</w:fldData>
              </w:fldChar>
            </w:r>
            <w:r w:rsidR="0011025F">
              <w:instrText xml:space="preserve"> ADDIN REFMGR.CITE </w:instrText>
            </w:r>
            <w:r w:rsidR="0011025F">
              <w:fldChar w:fldCharType="begin">
                <w:fldData xml:space="preserve">PFJlZm1hbj48Q2l0ZT48QXV0aG9yPkthbGJmbGVpc2NoPC9BdXRob3I+PFllYXI+MTk5MjwvWWVh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</w:fldData>
              </w:fldChar>
            </w:r>
            <w:r w:rsidR="0011025F">
              <w:instrText xml:space="preserve"> ADDIN EN.CITE.DATA </w:instrText>
            </w:r>
            <w:r w:rsidR="0011025F">
              <w:fldChar w:fldCharType="end"/>
            </w:r>
            <w:r w:rsidRPr="00C82138">
              <w:fldChar w:fldCharType="separate"/>
            </w:r>
            <w:r w:rsidR="00C55E77">
              <w:rPr>
                <w:noProof/>
              </w:rPr>
              <w:t>(386)</w:t>
            </w:r>
            <w:r w:rsidRPr="00C82138">
              <w:fldChar w:fldCharType="end"/>
            </w:r>
          </w:p>
          <w:p w:rsidR="00F54E91" w:rsidRPr="00C82138" w:rsidRDefault="00CF3027" w:rsidP="00290E45">
            <w:pPr>
              <w:pStyle w:val="TableText"/>
            </w:pPr>
            <w:hyperlink r:id="rId463" w:history="1">
              <w:r w:rsidR="00F54E91" w:rsidRPr="00C82138">
                <w:rPr>
                  <w:rStyle w:val="Hyperlink"/>
                  <w:szCs w:val="20"/>
                </w:rPr>
                <w:t>1593054</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lastRenderedPageBreak/>
              <w:t xml:space="preserve">Retrospective review </w:t>
            </w:r>
            <w:r w:rsidRPr="00C82138">
              <w:rPr>
                <w:sz w:val="18"/>
                <w:szCs w:val="20"/>
              </w:rPr>
              <w:lastRenderedPageBreak/>
              <w:t>to establish cost-advantage of RFA for AVNRT</w:t>
            </w:r>
          </w:p>
        </w:tc>
        <w:tc>
          <w:tcPr>
            <w:tcW w:w="0" w:type="auto"/>
          </w:tcPr>
          <w:p w:rsidR="00F54E91" w:rsidRPr="00C82138" w:rsidRDefault="00F54E91" w:rsidP="00290E45">
            <w:pPr>
              <w:rPr>
                <w:rFonts w:eastAsia="Times New Roman" w:cs="Times New Roman"/>
                <w:sz w:val="18"/>
                <w:szCs w:val="20"/>
              </w:rPr>
            </w:pPr>
            <w:r w:rsidRPr="00C82138">
              <w:rPr>
                <w:sz w:val="18"/>
                <w:szCs w:val="20"/>
              </w:rPr>
              <w:lastRenderedPageBreak/>
              <w:t>15</w:t>
            </w:r>
          </w:p>
        </w:tc>
        <w:tc>
          <w:tcPr>
            <w:tcW w:w="0" w:type="auto"/>
          </w:tcPr>
          <w:p w:rsidR="00F54E91" w:rsidRPr="00C82138" w:rsidRDefault="00F54E91" w:rsidP="00290E45">
            <w:pPr>
              <w:rPr>
                <w:rFonts w:eastAsia="Times New Roman" w:cs="Times New Roman"/>
                <w:sz w:val="18"/>
                <w:szCs w:val="20"/>
              </w:rPr>
            </w:pPr>
            <w:r w:rsidRPr="00C82138">
              <w:rPr>
                <w:sz w:val="18"/>
                <w:szCs w:val="20"/>
              </w:rPr>
              <w:t xml:space="preserve">Symptomatic AVNRT who </w:t>
            </w:r>
            <w:r w:rsidRPr="00C82138">
              <w:rPr>
                <w:sz w:val="18"/>
                <w:szCs w:val="20"/>
              </w:rPr>
              <w:lastRenderedPageBreak/>
              <w:t>underwent RFA</w:t>
            </w:r>
          </w:p>
        </w:tc>
        <w:tc>
          <w:tcPr>
            <w:tcW w:w="0" w:type="auto"/>
          </w:tcPr>
          <w:p w:rsidR="00F54E91" w:rsidRPr="00C82138" w:rsidRDefault="00F54E91" w:rsidP="00290E45">
            <w:pPr>
              <w:rPr>
                <w:rFonts w:eastAsia="Times New Roman"/>
                <w:sz w:val="18"/>
                <w:szCs w:val="20"/>
              </w:rPr>
            </w:pPr>
            <w:r w:rsidRPr="00C82138">
              <w:rPr>
                <w:sz w:val="18"/>
                <w:szCs w:val="20"/>
              </w:rPr>
              <w:lastRenderedPageBreak/>
              <w:t xml:space="preserve">RFA cost of $15,893 would be </w:t>
            </w:r>
            <w:r w:rsidRPr="00C82138">
              <w:rPr>
                <w:sz w:val="18"/>
                <w:szCs w:val="20"/>
              </w:rPr>
              <w:lastRenderedPageBreak/>
              <w:t xml:space="preserve">advantageous after 10 y in pts who visit ED once per y (in study medical therapy more expensive after 2 y due to frequent ED visits in study population). </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Perspective: pt</w:t>
            </w:r>
          </w:p>
          <w:p w:rsidR="00F54E91" w:rsidRPr="00C82138" w:rsidRDefault="00F54E91" w:rsidP="00290E45">
            <w:pPr>
              <w:rPr>
                <w:rFonts w:eastAsia="Times New Roman" w:cs="Times New Roman"/>
                <w:sz w:val="18"/>
                <w:szCs w:val="20"/>
              </w:rPr>
            </w:pPr>
            <w:r w:rsidRPr="00C82138">
              <w:rPr>
                <w:sz w:val="18"/>
                <w:szCs w:val="20"/>
              </w:rPr>
              <w:t>Outcomes: annual charges</w:t>
            </w:r>
          </w:p>
        </w:tc>
        <w:tc>
          <w:tcPr>
            <w:tcW w:w="0" w:type="auto"/>
          </w:tcPr>
          <w:p w:rsidR="00F54E91" w:rsidRPr="00C82138" w:rsidRDefault="00F54E91" w:rsidP="00290E45">
            <w:pPr>
              <w:rPr>
                <w:rFonts w:eastAsia="Times New Roman" w:cs="Times New Roman"/>
                <w:sz w:val="18"/>
                <w:szCs w:val="20"/>
              </w:rPr>
            </w:pPr>
            <w:r w:rsidRPr="00C82138">
              <w:rPr>
                <w:rFonts w:eastAsia="Times New Roman" w:cs="Times New Roman"/>
                <w:sz w:val="18"/>
                <w:szCs w:val="20"/>
              </w:rPr>
              <w:lastRenderedPageBreak/>
              <w:t>N/A</w:t>
            </w:r>
          </w:p>
        </w:tc>
        <w:tc>
          <w:tcPr>
            <w:tcW w:w="0" w:type="auto"/>
          </w:tcPr>
          <w:p w:rsidR="00F54E91" w:rsidRPr="00C82138" w:rsidRDefault="00F54E91" w:rsidP="00290E45">
            <w:pPr>
              <w:rPr>
                <w:rFonts w:eastAsia="Times New Roman"/>
                <w:sz w:val="18"/>
                <w:szCs w:val="20"/>
              </w:rPr>
            </w:pPr>
            <w:r w:rsidRPr="00C82138">
              <w:rPr>
                <w:sz w:val="18"/>
                <w:szCs w:val="20"/>
              </w:rPr>
              <w:t>1991 dollars</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Early report using hospital charges showing cost advantage of RFA for AVNRT</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Medical therapy at the time more expensive given drugs may not have been at generic prices.</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p>
        </w:tc>
      </w:tr>
      <w:tr w:rsidR="00F54E91" w:rsidRPr="00C82138" w:rsidTr="0021551B">
        <w:tc>
          <w:tcPr>
            <w:tcW w:w="0" w:type="auto"/>
          </w:tcPr>
          <w:p w:rsidR="00F54E91" w:rsidRPr="00C82138" w:rsidRDefault="00F54E91" w:rsidP="00290E45">
            <w:pPr>
              <w:pStyle w:val="TableText"/>
            </w:pPr>
            <w:r w:rsidRPr="00C82138">
              <w:lastRenderedPageBreak/>
              <w:t>Hogenhuis W</w:t>
            </w:r>
          </w:p>
          <w:p w:rsidR="00F54E91" w:rsidRPr="00C82138" w:rsidRDefault="00F54E91" w:rsidP="00290E45">
            <w:pPr>
              <w:pStyle w:val="TableText"/>
            </w:pPr>
            <w:r w:rsidRPr="00C82138">
              <w:t>1993</w:t>
            </w:r>
          </w:p>
          <w:p w:rsidR="00F54E91" w:rsidRPr="00C82138" w:rsidRDefault="00F54E91" w:rsidP="00290E45">
            <w:pPr>
              <w:pStyle w:val="TableText"/>
            </w:pPr>
            <w:r w:rsidRPr="00C82138">
              <w:fldChar w:fldCharType="begin">
                <w:fldData xml:space="preserve">PFJlZm1hbj48Q2l0ZT48QXV0aG9yPkhvZ2VuaHVpczwvQXV0aG9yPjxZZWFyPjE5OTM8L1llYXI+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</w:fldData>
              </w:fldChar>
            </w:r>
            <w:r w:rsidR="0011025F">
              <w:instrText xml:space="preserve"> ADDIN REFMGR.CITE </w:instrText>
            </w:r>
            <w:r w:rsidR="0011025F">
              <w:fldChar w:fldCharType="begin">
                <w:fldData xml:space="preserve">PFJlZm1hbj48Q2l0ZT48QXV0aG9yPkhvZ2VuaHVpczwvQXV0aG9yPjxZZWFyPjE5OTM8L1llYXI+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</w:fldData>
              </w:fldChar>
            </w:r>
            <w:r w:rsidR="0011025F">
              <w:instrText xml:space="preserve"> ADDIN EN.CITE.DATA </w:instrText>
            </w:r>
            <w:r w:rsidR="0011025F">
              <w:fldChar w:fldCharType="end"/>
            </w:r>
            <w:r w:rsidRPr="00C82138">
              <w:fldChar w:fldCharType="separate"/>
            </w:r>
            <w:r w:rsidR="00C55E77">
              <w:rPr>
                <w:noProof/>
              </w:rPr>
              <w:t>(387)</w:t>
            </w:r>
            <w:r w:rsidRPr="00C82138">
              <w:fldChar w:fldCharType="end"/>
            </w:r>
          </w:p>
          <w:p w:rsidR="00F54E91" w:rsidRPr="00C82138" w:rsidRDefault="00CF3027" w:rsidP="00290E45">
            <w:pPr>
              <w:pStyle w:val="TableText"/>
            </w:pPr>
            <w:hyperlink r:id="rId464" w:history="1">
              <w:r w:rsidR="00F54E91" w:rsidRPr="00C82138">
                <w:rPr>
                  <w:rStyle w:val="Hyperlink"/>
                  <w:szCs w:val="20"/>
                </w:rPr>
                <w:t xml:space="preserve">8222191 </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CE of management in WPW</w:t>
            </w:r>
          </w:p>
        </w:tc>
        <w:tc>
          <w:tcPr>
            <w:tcW w:w="0" w:type="auto"/>
          </w:tcPr>
          <w:p w:rsidR="00F54E91" w:rsidRPr="00C82138" w:rsidRDefault="00F54E91" w:rsidP="00290E45">
            <w:pPr>
              <w:rPr>
                <w:rFonts w:eastAsia="Times New Roman" w:cs="Times New Roman"/>
                <w:sz w:val="18"/>
                <w:szCs w:val="20"/>
              </w:rPr>
            </w:pPr>
            <w:r w:rsidRPr="00C82138">
              <w:rPr>
                <w:sz w:val="18"/>
                <w:szCs w:val="20"/>
              </w:rPr>
              <w:t>Markov model, none-specified, but costs estimated from convenience sample of 13 pts</w:t>
            </w:r>
          </w:p>
        </w:tc>
        <w:tc>
          <w:tcPr>
            <w:tcW w:w="0" w:type="auto"/>
          </w:tcPr>
          <w:p w:rsidR="00F54E91" w:rsidRPr="00C82138" w:rsidRDefault="00F54E91" w:rsidP="00290E45">
            <w:pPr>
              <w:rPr>
                <w:rFonts w:eastAsia="Times New Roman" w:cs="Times New Roman"/>
                <w:sz w:val="18"/>
                <w:szCs w:val="18"/>
              </w:rPr>
            </w:pPr>
            <w:r w:rsidRPr="00C82138">
              <w:rPr>
                <w:sz w:val="18"/>
                <w:szCs w:val="18"/>
              </w:rPr>
              <w:t>N/A</w:t>
            </w:r>
          </w:p>
        </w:tc>
        <w:tc>
          <w:tcPr>
            <w:tcW w:w="0" w:type="auto"/>
          </w:tcPr>
          <w:p w:rsidR="00F54E91" w:rsidRPr="00C82138" w:rsidRDefault="00F54E91" w:rsidP="00290E45">
            <w:pPr>
              <w:rPr>
                <w:rFonts w:eastAsia="Times New Roman" w:cs="Arial"/>
                <w:sz w:val="18"/>
                <w:szCs w:val="18"/>
              </w:rPr>
            </w:pPr>
            <w:r w:rsidRPr="00C82138">
              <w:rPr>
                <w:rFonts w:cs="Arial"/>
                <w:sz w:val="18"/>
                <w:szCs w:val="18"/>
              </w:rPr>
              <w:t>Evaluation of 5 different strategies:</w:t>
            </w:r>
          </w:p>
          <w:p w:rsidR="00F54E91" w:rsidRPr="00C82138" w:rsidRDefault="00F54E91" w:rsidP="00290E45">
            <w:pPr>
              <w:rPr>
                <w:rFonts w:cs="Arial"/>
                <w:sz w:val="18"/>
                <w:szCs w:val="18"/>
              </w:rPr>
            </w:pPr>
            <w:r w:rsidRPr="00C82138">
              <w:rPr>
                <w:rFonts w:cs="Arial"/>
                <w:sz w:val="18"/>
                <w:szCs w:val="18"/>
              </w:rPr>
              <w:t>-observation</w:t>
            </w:r>
          </w:p>
          <w:p w:rsidR="00F54E91" w:rsidRPr="00C82138" w:rsidRDefault="00F54E91" w:rsidP="00290E45">
            <w:pPr>
              <w:rPr>
                <w:rFonts w:cs="Arial"/>
                <w:sz w:val="18"/>
                <w:szCs w:val="18"/>
              </w:rPr>
            </w:pPr>
            <w:r w:rsidRPr="00C82138">
              <w:rPr>
                <w:rFonts w:cs="Arial"/>
                <w:sz w:val="18"/>
                <w:szCs w:val="18"/>
              </w:rPr>
              <w:t>- observation until SCD</w:t>
            </w:r>
          </w:p>
          <w:p w:rsidR="00F54E91" w:rsidRPr="00C82138" w:rsidRDefault="00F54E91" w:rsidP="00290E45">
            <w:pPr>
              <w:rPr>
                <w:rFonts w:cs="Arial"/>
                <w:sz w:val="18"/>
                <w:szCs w:val="18"/>
              </w:rPr>
            </w:pPr>
            <w:r w:rsidRPr="00C82138">
              <w:rPr>
                <w:rFonts w:cs="Arial"/>
                <w:sz w:val="18"/>
                <w:szCs w:val="18"/>
              </w:rPr>
              <w:t xml:space="preserve">-therapy guided by noninvasive monitoring, </w:t>
            </w:r>
          </w:p>
          <w:p w:rsidR="00F54E91" w:rsidRPr="00C82138" w:rsidRDefault="00F54E91" w:rsidP="00290E45">
            <w:pPr>
              <w:rPr>
                <w:rFonts w:cs="Arial"/>
                <w:sz w:val="18"/>
                <w:szCs w:val="18"/>
              </w:rPr>
            </w:pPr>
            <w:r w:rsidRPr="00C82138">
              <w:rPr>
                <w:rFonts w:cs="Arial"/>
                <w:sz w:val="18"/>
                <w:szCs w:val="18"/>
              </w:rPr>
              <w:t xml:space="preserve">-initial RFA </w:t>
            </w:r>
          </w:p>
          <w:p w:rsidR="00F54E91" w:rsidRPr="00C82138" w:rsidRDefault="00F54E91" w:rsidP="00290E45">
            <w:pPr>
              <w:rPr>
                <w:rFonts w:cs="Arial"/>
                <w:sz w:val="18"/>
                <w:szCs w:val="18"/>
              </w:rPr>
            </w:pPr>
            <w:r w:rsidRPr="00C82138">
              <w:rPr>
                <w:rFonts w:cs="Arial"/>
                <w:sz w:val="18"/>
                <w:szCs w:val="18"/>
              </w:rPr>
              <w:t>-initial surgical ablation</w:t>
            </w:r>
          </w:p>
          <w:p w:rsidR="00F54E91" w:rsidRPr="00C82138" w:rsidRDefault="00F54E91" w:rsidP="00290E45">
            <w:pPr>
              <w:rPr>
                <w:rFonts w:cs="Arial"/>
                <w:sz w:val="18"/>
                <w:szCs w:val="18"/>
              </w:rPr>
            </w:pPr>
          </w:p>
          <w:p w:rsidR="00F54E91" w:rsidRPr="00C82138" w:rsidRDefault="00F54E91" w:rsidP="00290E45">
            <w:pPr>
              <w:rPr>
                <w:rFonts w:cs="Times New Roman"/>
                <w:sz w:val="18"/>
                <w:szCs w:val="20"/>
              </w:rPr>
            </w:pPr>
            <w:r w:rsidRPr="00C82138">
              <w:rPr>
                <w:sz w:val="18"/>
                <w:szCs w:val="20"/>
              </w:rPr>
              <w:t>Perspective: largely pt-perspective</w:t>
            </w:r>
          </w:p>
          <w:p w:rsidR="00F54E91" w:rsidRPr="00C82138" w:rsidRDefault="00F54E91" w:rsidP="00290E45">
            <w:pPr>
              <w:rPr>
                <w:rFonts w:eastAsia="Times New Roman" w:cs="Arial"/>
                <w:sz w:val="18"/>
                <w:szCs w:val="18"/>
              </w:rPr>
            </w:pPr>
            <w:r w:rsidRPr="00C82138">
              <w:rPr>
                <w:sz w:val="18"/>
                <w:szCs w:val="20"/>
              </w:rPr>
              <w:t>Outcomes: QALY and mortality, using Markov Model</w:t>
            </w:r>
          </w:p>
        </w:tc>
        <w:tc>
          <w:tcPr>
            <w:tcW w:w="0" w:type="auto"/>
          </w:tcPr>
          <w:p w:rsidR="00F54E91" w:rsidRPr="00C82138" w:rsidRDefault="00F54E91" w:rsidP="00290E45">
            <w:pPr>
              <w:rPr>
                <w:rFonts w:eastAsia="Times New Roman" w:cs="Arial"/>
                <w:sz w:val="18"/>
                <w:szCs w:val="18"/>
              </w:rPr>
            </w:pPr>
            <w:r w:rsidRPr="00C82138">
              <w:rPr>
                <w:rFonts w:cs="Arial"/>
                <w:sz w:val="18"/>
                <w:szCs w:val="18"/>
              </w:rPr>
              <w:t>RFA yields life expectancy greater than or equal to other strategies</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40 y-old pt:</w:t>
            </w:r>
          </w:p>
          <w:p w:rsidR="00F54E91" w:rsidRPr="00C82138" w:rsidRDefault="00F54E91" w:rsidP="00290E45">
            <w:pPr>
              <w:rPr>
                <w:rFonts w:cs="Arial"/>
                <w:sz w:val="18"/>
                <w:szCs w:val="18"/>
              </w:rPr>
            </w:pPr>
            <w:r w:rsidRPr="00C82138">
              <w:rPr>
                <w:rFonts w:cs="Arial"/>
                <w:sz w:val="18"/>
                <w:szCs w:val="18"/>
              </w:rPr>
              <w:t>Observation: $2360</w:t>
            </w:r>
          </w:p>
          <w:p w:rsidR="00F54E91" w:rsidRPr="00C82138" w:rsidRDefault="00F54E91" w:rsidP="00290E45">
            <w:pPr>
              <w:rPr>
                <w:rFonts w:cs="Arial"/>
                <w:sz w:val="18"/>
                <w:szCs w:val="18"/>
              </w:rPr>
            </w:pPr>
            <w:r w:rsidRPr="00C82138">
              <w:rPr>
                <w:rFonts w:cs="Arial"/>
                <w:sz w:val="18"/>
                <w:szCs w:val="18"/>
              </w:rPr>
              <w:t>RFA: $5</w:t>
            </w:r>
            <w:r>
              <w:rPr>
                <w:rFonts w:cs="Arial"/>
                <w:sz w:val="18"/>
                <w:szCs w:val="18"/>
              </w:rPr>
              <w:t>,</w:t>
            </w:r>
            <w:r w:rsidRPr="00C82138">
              <w:rPr>
                <w:rFonts w:cs="Arial"/>
                <w:sz w:val="18"/>
                <w:szCs w:val="18"/>
              </w:rPr>
              <w:t>150-6</w:t>
            </w:r>
            <w:r>
              <w:rPr>
                <w:rFonts w:cs="Arial"/>
                <w:sz w:val="18"/>
                <w:szCs w:val="18"/>
              </w:rPr>
              <w:t>,</w:t>
            </w:r>
            <w:r w:rsidRPr="00C82138">
              <w:rPr>
                <w:rFonts w:cs="Arial"/>
                <w:sz w:val="18"/>
                <w:szCs w:val="18"/>
              </w:rPr>
              <w:t>250</w:t>
            </w:r>
          </w:p>
          <w:p w:rsidR="00F54E91" w:rsidRPr="00C82138" w:rsidRDefault="00F54E91" w:rsidP="00290E45">
            <w:pPr>
              <w:rPr>
                <w:rFonts w:cs="Arial"/>
                <w:sz w:val="18"/>
                <w:szCs w:val="18"/>
              </w:rPr>
            </w:pPr>
            <w:r w:rsidRPr="00C82138">
              <w:rPr>
                <w:rFonts w:cs="Arial"/>
                <w:sz w:val="18"/>
                <w:szCs w:val="18"/>
              </w:rPr>
              <w:t>Surgery: $15</w:t>
            </w:r>
            <w:r>
              <w:rPr>
                <w:rFonts w:cs="Arial"/>
                <w:sz w:val="18"/>
                <w:szCs w:val="18"/>
              </w:rPr>
              <w:t>,</w:t>
            </w:r>
            <w:r w:rsidRPr="00C82138">
              <w:rPr>
                <w:rFonts w:cs="Arial"/>
                <w:sz w:val="18"/>
                <w:szCs w:val="18"/>
              </w:rPr>
              <w:t>120</w:t>
            </w:r>
          </w:p>
          <w:p w:rsidR="00F54E91" w:rsidRPr="00C82138" w:rsidRDefault="00F54E91" w:rsidP="00290E45">
            <w:pPr>
              <w:rPr>
                <w:rFonts w:cs="Arial"/>
                <w:sz w:val="18"/>
                <w:szCs w:val="18"/>
              </w:rPr>
            </w:pPr>
            <w:r w:rsidRPr="00C82138">
              <w:rPr>
                <w:rFonts w:cs="Arial"/>
                <w:sz w:val="18"/>
                <w:szCs w:val="18"/>
              </w:rPr>
              <w:t>Observation w/ RFA at cardiac arrest: $16</w:t>
            </w:r>
            <w:r>
              <w:rPr>
                <w:rFonts w:cs="Arial"/>
                <w:sz w:val="18"/>
                <w:szCs w:val="18"/>
              </w:rPr>
              <w:t>,</w:t>
            </w:r>
            <w:r w:rsidRPr="00C82138">
              <w:rPr>
                <w:rFonts w:cs="Arial"/>
                <w:sz w:val="18"/>
                <w:szCs w:val="18"/>
              </w:rPr>
              <w:t>860</w:t>
            </w:r>
          </w:p>
          <w:p w:rsidR="00F54E91" w:rsidRPr="00C82138" w:rsidRDefault="00F54E91" w:rsidP="00290E45">
            <w:pPr>
              <w:rPr>
                <w:rFonts w:cs="Arial"/>
                <w:sz w:val="18"/>
                <w:szCs w:val="18"/>
              </w:rPr>
            </w:pPr>
            <w:r w:rsidRPr="00C82138">
              <w:rPr>
                <w:rFonts w:cs="Arial"/>
                <w:sz w:val="18"/>
                <w:szCs w:val="18"/>
              </w:rPr>
              <w:t>Drug therapy: $20</w:t>
            </w:r>
            <w:r>
              <w:rPr>
                <w:rFonts w:cs="Arial"/>
                <w:sz w:val="18"/>
                <w:szCs w:val="18"/>
              </w:rPr>
              <w:t>,</w:t>
            </w:r>
            <w:r w:rsidRPr="00C82138">
              <w:rPr>
                <w:rFonts w:cs="Arial"/>
                <w:sz w:val="18"/>
                <w:szCs w:val="18"/>
              </w:rPr>
              <w:t>250</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In cardiac arrest survivors and pts who have had PSVT/AF w/ hemodynamic compromise, RFA should both prolong survival and save resources</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For pts w/ PSVT/AF w/o hemodynamic compromise, the marginal cost-effectiveness of attempted RFA ranges from $6</w:t>
            </w:r>
            <w:r>
              <w:rPr>
                <w:rFonts w:cs="Arial"/>
                <w:sz w:val="18"/>
                <w:szCs w:val="18"/>
              </w:rPr>
              <w:t>,</w:t>
            </w:r>
            <w:r w:rsidRPr="00C82138">
              <w:rPr>
                <w:rFonts w:cs="Arial"/>
                <w:sz w:val="18"/>
                <w:szCs w:val="18"/>
              </w:rPr>
              <w:t>600 per QALY gained for 20-y</w:t>
            </w:r>
            <w:r>
              <w:rPr>
                <w:rFonts w:cs="Arial"/>
                <w:sz w:val="18"/>
                <w:szCs w:val="18"/>
              </w:rPr>
              <w:t xml:space="preserve"> </w:t>
            </w:r>
            <w:r w:rsidRPr="00C82138">
              <w:rPr>
                <w:rFonts w:cs="Arial"/>
                <w:sz w:val="18"/>
                <w:szCs w:val="18"/>
              </w:rPr>
              <w:t>old pts to $19,000 per QALY gained for 60-</w:t>
            </w:r>
            <w:r>
              <w:rPr>
                <w:rFonts w:cs="Arial"/>
                <w:sz w:val="18"/>
                <w:szCs w:val="18"/>
              </w:rPr>
              <w:t xml:space="preserve">y </w:t>
            </w:r>
            <w:r w:rsidRPr="00C82138">
              <w:rPr>
                <w:rFonts w:cs="Arial"/>
                <w:sz w:val="18"/>
                <w:szCs w:val="18"/>
              </w:rPr>
              <w:t xml:space="preserve">old pts. </w:t>
            </w:r>
          </w:p>
          <w:p w:rsidR="00F54E91" w:rsidRPr="00C82138" w:rsidRDefault="00F54E91" w:rsidP="00290E45">
            <w:pPr>
              <w:rPr>
                <w:rFonts w:cs="Arial"/>
                <w:sz w:val="18"/>
                <w:szCs w:val="18"/>
              </w:rPr>
            </w:pPr>
          </w:p>
          <w:p w:rsidR="00F54E91" w:rsidRPr="00C82138" w:rsidRDefault="00F54E91" w:rsidP="00290E45">
            <w:pPr>
              <w:rPr>
                <w:rFonts w:eastAsia="Times New Roman" w:cs="Times New Roman"/>
                <w:sz w:val="18"/>
                <w:szCs w:val="18"/>
              </w:rPr>
            </w:pPr>
            <w:r w:rsidRPr="00C82138">
              <w:rPr>
                <w:rFonts w:cs="Arial"/>
                <w:sz w:val="18"/>
                <w:szCs w:val="18"/>
              </w:rPr>
              <w:t>For asymptomatic pts, RFA costs from $174,000 per QALY gained for 20-y</w:t>
            </w:r>
            <w:r>
              <w:rPr>
                <w:rFonts w:cs="Arial"/>
                <w:sz w:val="18"/>
                <w:szCs w:val="18"/>
              </w:rPr>
              <w:t xml:space="preserve"> </w:t>
            </w:r>
            <w:r w:rsidRPr="00C82138">
              <w:rPr>
                <w:rFonts w:cs="Arial"/>
                <w:sz w:val="18"/>
                <w:szCs w:val="18"/>
              </w:rPr>
              <w:t>old pts to $540,000 per QALY gained for 60-y</w:t>
            </w:r>
            <w:r>
              <w:rPr>
                <w:rFonts w:cs="Arial"/>
                <w:sz w:val="18"/>
                <w:szCs w:val="18"/>
              </w:rPr>
              <w:t xml:space="preserve"> </w:t>
            </w:r>
            <w:r w:rsidRPr="00C82138">
              <w:rPr>
                <w:rFonts w:cs="Arial"/>
                <w:sz w:val="18"/>
                <w:szCs w:val="18"/>
              </w:rPr>
              <w:t>old pts</w:t>
            </w:r>
          </w:p>
        </w:tc>
        <w:tc>
          <w:tcPr>
            <w:tcW w:w="0" w:type="auto"/>
          </w:tcPr>
          <w:p w:rsidR="00F54E91" w:rsidRPr="00C82138" w:rsidRDefault="00F54E91" w:rsidP="00290E45">
            <w:pPr>
              <w:rPr>
                <w:rFonts w:eastAsia="Times New Roman" w:cs="Times New Roman"/>
                <w:sz w:val="18"/>
                <w:szCs w:val="18"/>
              </w:rPr>
            </w:pPr>
            <w:r w:rsidRPr="00C82138">
              <w:rPr>
                <w:rFonts w:cs="Arial"/>
                <w:sz w:val="18"/>
                <w:szCs w:val="18"/>
              </w:rPr>
              <w:t>Supports RFA in WPW syndrome who survive cardiac arrest or who experience PSVT/AF. but also supports the current practice of observing asymptomatic pts</w:t>
            </w:r>
          </w:p>
        </w:tc>
      </w:tr>
      <w:tr w:rsidR="00F54E91" w:rsidRPr="00C82138" w:rsidTr="0021551B">
        <w:tc>
          <w:tcPr>
            <w:tcW w:w="0" w:type="auto"/>
          </w:tcPr>
          <w:p w:rsidR="00F54E91" w:rsidRPr="00C82138" w:rsidRDefault="00F54E91" w:rsidP="00290E45">
            <w:pPr>
              <w:pStyle w:val="TableText"/>
            </w:pPr>
            <w:r w:rsidRPr="00C82138">
              <w:t>Kalbfleisch SJ</w:t>
            </w:r>
          </w:p>
          <w:p w:rsidR="00F54E91" w:rsidRPr="00C82138" w:rsidRDefault="00F54E91" w:rsidP="00290E45">
            <w:pPr>
              <w:pStyle w:val="TableText"/>
            </w:pPr>
            <w:r w:rsidRPr="00C82138">
              <w:t>1993</w:t>
            </w:r>
          </w:p>
          <w:p w:rsidR="00F54E91" w:rsidRPr="00C82138" w:rsidRDefault="00F54E91" w:rsidP="00290E45">
            <w:pPr>
              <w:pStyle w:val="TableText"/>
            </w:pPr>
            <w:r w:rsidRPr="00C82138">
              <w:fldChar w:fldCharType="begin">
                <w:fldData xml:space="preserve">PFJlZm1hbj48Q2l0ZT48QXV0aG9yPkthbGJmbGVpc2NoPC9BdXRob3I+PFllYXI+MTk5MzwvWWVh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</w:fldData>
              </w:fldChar>
            </w:r>
            <w:r w:rsidR="0011025F">
              <w:instrText xml:space="preserve"> ADDIN REFMGR.CITE </w:instrText>
            </w:r>
            <w:r w:rsidR="0011025F">
              <w:fldChar w:fldCharType="begin">
                <w:fldData xml:space="preserve">PFJlZm1hbj48Q2l0ZT48QXV0aG9yPkthbGJmbGVpc2NoPC9BdXRob3I+PFllYXI+MTk5MzwvWWVh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</w:fldData>
              </w:fldChar>
            </w:r>
            <w:r w:rsidR="0011025F">
              <w:instrText xml:space="preserve"> ADDIN EN.CITE.DATA </w:instrText>
            </w:r>
            <w:r w:rsidR="0011025F">
              <w:fldChar w:fldCharType="end"/>
            </w:r>
            <w:r w:rsidRPr="00C82138">
              <w:fldChar w:fldCharType="separate"/>
            </w:r>
            <w:r w:rsidR="00C55E77">
              <w:rPr>
                <w:noProof/>
              </w:rPr>
              <w:t>(388)</w:t>
            </w:r>
            <w:r w:rsidRPr="00C82138">
              <w:fldChar w:fldCharType="end"/>
            </w:r>
          </w:p>
          <w:p w:rsidR="00F54E91" w:rsidRPr="00C82138" w:rsidRDefault="00CF3027" w:rsidP="00290E45">
            <w:pPr>
              <w:pStyle w:val="TableText"/>
            </w:pPr>
            <w:hyperlink r:id="rId465" w:history="1">
              <w:r w:rsidR="00F54E91" w:rsidRPr="00C82138">
                <w:rPr>
                  <w:rStyle w:val="Hyperlink"/>
                  <w:szCs w:val="20"/>
                </w:rPr>
                <w:t>8436736</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 xml:space="preserve">Prospective cohort study to evaluate </w:t>
            </w:r>
            <w:r w:rsidRPr="00C82138">
              <w:rPr>
                <w:rFonts w:cs="Arial"/>
                <w:sz w:val="18"/>
                <w:szCs w:val="20"/>
              </w:rPr>
              <w:t>safety, feasibility, and cost of AP RFA as an outpt</w:t>
            </w:r>
          </w:p>
        </w:tc>
        <w:tc>
          <w:tcPr>
            <w:tcW w:w="0" w:type="auto"/>
          </w:tcPr>
          <w:p w:rsidR="00F54E91" w:rsidRPr="00C82138" w:rsidRDefault="00F54E91" w:rsidP="00290E45">
            <w:pPr>
              <w:rPr>
                <w:rFonts w:eastAsia="Times New Roman" w:cs="Times New Roman"/>
                <w:sz w:val="18"/>
                <w:szCs w:val="20"/>
              </w:rPr>
            </w:pPr>
            <w:r w:rsidRPr="00C82138">
              <w:rPr>
                <w:sz w:val="18"/>
                <w:szCs w:val="20"/>
              </w:rPr>
              <w:t>137</w:t>
            </w:r>
          </w:p>
        </w:tc>
        <w:tc>
          <w:tcPr>
            <w:tcW w:w="0" w:type="auto"/>
          </w:tcPr>
          <w:p w:rsidR="00F54E91" w:rsidRPr="00C82138" w:rsidRDefault="00F54E91" w:rsidP="00290E45">
            <w:pPr>
              <w:rPr>
                <w:rFonts w:eastAsia="Times New Roman" w:cs="Times New Roman"/>
                <w:sz w:val="18"/>
                <w:szCs w:val="20"/>
              </w:rPr>
            </w:pPr>
            <w:r w:rsidRPr="00C82138">
              <w:rPr>
                <w:rFonts w:cs="Arial"/>
                <w:sz w:val="18"/>
                <w:szCs w:val="20"/>
              </w:rPr>
              <w:t>Exclusion: &lt;13 or &gt;70 y, anteroseptal AP, obesity, or clinical indication for hospitalization</w:t>
            </w:r>
          </w:p>
        </w:tc>
        <w:tc>
          <w:tcPr>
            <w:tcW w:w="0" w:type="auto"/>
          </w:tcPr>
          <w:p w:rsidR="00F54E91" w:rsidRPr="00C82138" w:rsidRDefault="00F54E91" w:rsidP="00290E45">
            <w:pPr>
              <w:rPr>
                <w:rFonts w:eastAsia="Times New Roman" w:cs="Times New Roman"/>
                <w:sz w:val="18"/>
                <w:szCs w:val="20"/>
              </w:rPr>
            </w:pPr>
            <w:r w:rsidRPr="00C82138">
              <w:rPr>
                <w:sz w:val="18"/>
                <w:szCs w:val="20"/>
              </w:rPr>
              <w:t>RFA of AP cost as outpt procedure</w:t>
            </w:r>
          </w:p>
        </w:tc>
        <w:tc>
          <w:tcPr>
            <w:tcW w:w="0" w:type="auto"/>
          </w:tcPr>
          <w:p w:rsidR="00F54E91" w:rsidRPr="00C82138" w:rsidRDefault="00F54E91" w:rsidP="00290E45">
            <w:pPr>
              <w:rPr>
                <w:rFonts w:eastAsia="Times New Roman" w:cs="Arial"/>
                <w:sz w:val="18"/>
                <w:szCs w:val="20"/>
              </w:rPr>
            </w:pPr>
            <w:r w:rsidRPr="00C82138">
              <w:rPr>
                <w:rFonts w:cs="Arial"/>
                <w:sz w:val="18"/>
                <w:szCs w:val="20"/>
              </w:rPr>
              <w:t>97% success rate, w/ 73% performed as outp</w:t>
            </w:r>
            <w:r>
              <w:rPr>
                <w:rFonts w:cs="Arial"/>
                <w:sz w:val="18"/>
                <w:szCs w:val="20"/>
              </w:rPr>
              <w:t>a</w:t>
            </w:r>
            <w:r w:rsidRPr="00C82138">
              <w:rPr>
                <w:rFonts w:cs="Arial"/>
                <w:sz w:val="18"/>
                <w:szCs w:val="20"/>
              </w:rPr>
              <w:t>t</w:t>
            </w:r>
            <w:r>
              <w:rPr>
                <w:rFonts w:cs="Arial"/>
                <w:sz w:val="18"/>
                <w:szCs w:val="20"/>
              </w:rPr>
              <w:t>ient</w:t>
            </w:r>
            <w:r w:rsidRPr="00C82138">
              <w:rPr>
                <w:rFonts w:cs="Arial"/>
                <w:sz w:val="18"/>
                <w:szCs w:val="20"/>
              </w:rPr>
              <w:t xml:space="preserve">s. </w:t>
            </w:r>
          </w:p>
          <w:p w:rsidR="00F54E91" w:rsidRPr="00C82138" w:rsidRDefault="00F54E91" w:rsidP="00290E45">
            <w:pPr>
              <w:rPr>
                <w:rFonts w:cs="Arial"/>
                <w:sz w:val="18"/>
                <w:szCs w:val="20"/>
              </w:rPr>
            </w:pPr>
          </w:p>
          <w:p w:rsidR="00F54E91" w:rsidRPr="00C82138" w:rsidRDefault="00F54E91" w:rsidP="00290E45">
            <w:pPr>
              <w:rPr>
                <w:rFonts w:cs="Arial"/>
                <w:sz w:val="18"/>
                <w:szCs w:val="20"/>
              </w:rPr>
            </w:pPr>
            <w:r w:rsidRPr="00C82138">
              <w:rPr>
                <w:rFonts w:cs="Arial"/>
                <w:sz w:val="18"/>
                <w:szCs w:val="20"/>
              </w:rPr>
              <w:t>In 70 cases the pt was discharged the d of ablation, and in 30 cases the pt</w:t>
            </w:r>
            <w:r>
              <w:rPr>
                <w:rFonts w:cs="Arial"/>
                <w:sz w:val="18"/>
                <w:szCs w:val="20"/>
              </w:rPr>
              <w:t xml:space="preserve"> required a short (≤18 </w:t>
            </w:r>
            <w:r w:rsidRPr="00C82138">
              <w:rPr>
                <w:rFonts w:cs="Arial"/>
                <w:sz w:val="18"/>
                <w:szCs w:val="20"/>
              </w:rPr>
              <w:t>h) overnight stay due to scheduling issues.</w:t>
            </w:r>
          </w:p>
          <w:p w:rsidR="00F54E91" w:rsidRPr="00C82138" w:rsidRDefault="00F54E91" w:rsidP="00290E45">
            <w:pPr>
              <w:rPr>
                <w:rFonts w:cs="Arial"/>
                <w:sz w:val="18"/>
                <w:szCs w:val="20"/>
              </w:rPr>
            </w:pPr>
          </w:p>
          <w:p w:rsidR="00F54E91" w:rsidRPr="00C82138" w:rsidRDefault="00F54E91" w:rsidP="00290E45">
            <w:pPr>
              <w:rPr>
                <w:rFonts w:cs="Arial"/>
                <w:sz w:val="18"/>
                <w:szCs w:val="20"/>
              </w:rPr>
            </w:pPr>
            <w:r w:rsidRPr="00C82138">
              <w:rPr>
                <w:rFonts w:cs="Arial"/>
                <w:sz w:val="18"/>
                <w:szCs w:val="20"/>
              </w:rPr>
              <w:t xml:space="preserve">Mean duration of observation was 4.8±1.5 h for outpts and 15±1.4 h for pts who underwent overnight hospitalization. </w:t>
            </w:r>
          </w:p>
          <w:p w:rsidR="00F54E91" w:rsidRPr="00C82138" w:rsidRDefault="00F54E91" w:rsidP="00290E45">
            <w:pPr>
              <w:rPr>
                <w:rFonts w:cs="Arial"/>
                <w:sz w:val="18"/>
                <w:szCs w:val="20"/>
              </w:rPr>
            </w:pPr>
          </w:p>
          <w:p w:rsidR="00F54E91" w:rsidRDefault="00F54E91" w:rsidP="00290E45">
            <w:pPr>
              <w:rPr>
                <w:rFonts w:cs="Arial"/>
                <w:sz w:val="18"/>
                <w:szCs w:val="20"/>
              </w:rPr>
            </w:pPr>
            <w:r w:rsidRPr="00C82138">
              <w:rPr>
                <w:rFonts w:cs="Arial"/>
                <w:sz w:val="18"/>
                <w:szCs w:val="20"/>
              </w:rPr>
              <w:t xml:space="preserve">Mean cost of the procedure was $10,183±$1,082 in 30 pts studied for cost analysis. </w:t>
            </w:r>
          </w:p>
          <w:p w:rsidR="00F54E91" w:rsidRPr="00C82138" w:rsidRDefault="00F54E91" w:rsidP="00290E45">
            <w:pPr>
              <w:rPr>
                <w:rFonts w:cs="Arial"/>
                <w:sz w:val="18"/>
                <w:szCs w:val="20"/>
              </w:rPr>
            </w:pPr>
          </w:p>
          <w:p w:rsidR="00F54E91" w:rsidRPr="00C82138" w:rsidRDefault="00F54E91" w:rsidP="00290E45">
            <w:pPr>
              <w:rPr>
                <w:rFonts w:cs="Arial"/>
                <w:sz w:val="18"/>
                <w:szCs w:val="20"/>
              </w:rPr>
            </w:pPr>
            <w:r w:rsidRPr="00C82138">
              <w:rPr>
                <w:rFonts w:cs="Arial"/>
                <w:sz w:val="18"/>
                <w:szCs w:val="20"/>
              </w:rPr>
              <w:t>22 outpts vs.</w:t>
            </w:r>
            <w:r>
              <w:rPr>
                <w:rFonts w:cs="Arial"/>
                <w:sz w:val="18"/>
                <w:szCs w:val="20"/>
              </w:rPr>
              <w:t xml:space="preserve"> </w:t>
            </w:r>
            <w:r w:rsidRPr="00C82138">
              <w:rPr>
                <w:rFonts w:cs="Arial"/>
                <w:sz w:val="18"/>
                <w:szCs w:val="20"/>
              </w:rPr>
              <w:t>8 overnight pts :</w:t>
            </w:r>
          </w:p>
          <w:p w:rsidR="00F54E91" w:rsidRPr="00C82138" w:rsidRDefault="00F54E91" w:rsidP="00290E45">
            <w:pPr>
              <w:rPr>
                <w:rFonts w:cs="Arial"/>
                <w:sz w:val="18"/>
                <w:szCs w:val="20"/>
              </w:rPr>
            </w:pPr>
            <w:r w:rsidRPr="00C82138">
              <w:rPr>
                <w:rFonts w:cs="Arial"/>
                <w:sz w:val="18"/>
                <w:szCs w:val="20"/>
              </w:rPr>
              <w:t>Total charges: $9,873 vs.</w:t>
            </w:r>
            <w:r>
              <w:rPr>
                <w:rFonts w:cs="Arial"/>
                <w:sz w:val="18"/>
                <w:szCs w:val="20"/>
              </w:rPr>
              <w:t xml:space="preserve"> </w:t>
            </w:r>
            <w:r w:rsidRPr="00C82138">
              <w:rPr>
                <w:rFonts w:cs="Arial"/>
                <w:sz w:val="18"/>
                <w:szCs w:val="20"/>
              </w:rPr>
              <w:t>$11,034 (p&lt;0.01)</w:t>
            </w:r>
          </w:p>
          <w:p w:rsidR="00F54E91" w:rsidRDefault="00F54E91" w:rsidP="00290E45">
            <w:pPr>
              <w:rPr>
                <w:rFonts w:cs="Arial"/>
                <w:sz w:val="18"/>
                <w:szCs w:val="20"/>
              </w:rPr>
            </w:pPr>
          </w:p>
          <w:p w:rsidR="00F54E91" w:rsidRPr="00C82138" w:rsidRDefault="00F54E91" w:rsidP="00290E45">
            <w:pPr>
              <w:rPr>
                <w:rFonts w:cs="Arial"/>
                <w:sz w:val="18"/>
                <w:szCs w:val="20"/>
              </w:rPr>
            </w:pPr>
            <w:r w:rsidRPr="00C82138">
              <w:rPr>
                <w:rFonts w:cs="Arial"/>
                <w:sz w:val="18"/>
                <w:szCs w:val="20"/>
              </w:rPr>
              <w:t xml:space="preserve">Professional fees: $6,163 </w:t>
            </w:r>
            <w:r>
              <w:rPr>
                <w:rFonts w:cs="Arial"/>
                <w:sz w:val="18"/>
                <w:szCs w:val="20"/>
              </w:rPr>
              <w:t xml:space="preserve">vs. </w:t>
            </w:r>
            <w:r w:rsidRPr="00C82138">
              <w:rPr>
                <w:rFonts w:cs="Arial"/>
                <w:sz w:val="18"/>
                <w:szCs w:val="20"/>
              </w:rPr>
              <w:t>$6,286 (p=NS)</w:t>
            </w:r>
          </w:p>
          <w:p w:rsidR="00F54E91" w:rsidRDefault="00F54E91" w:rsidP="00290E45">
            <w:pPr>
              <w:rPr>
                <w:rFonts w:cs="Arial"/>
                <w:sz w:val="18"/>
                <w:szCs w:val="20"/>
              </w:rPr>
            </w:pPr>
          </w:p>
          <w:p w:rsidR="00F54E91" w:rsidRPr="00C82138" w:rsidRDefault="00F54E91" w:rsidP="00290E45">
            <w:pPr>
              <w:rPr>
                <w:rFonts w:cs="Arial"/>
                <w:sz w:val="18"/>
                <w:szCs w:val="20"/>
              </w:rPr>
            </w:pPr>
            <w:r w:rsidRPr="00C82138">
              <w:rPr>
                <w:rFonts w:cs="Arial"/>
                <w:sz w:val="18"/>
                <w:szCs w:val="20"/>
              </w:rPr>
              <w:t>Hospital charges: $3,710 vs.</w:t>
            </w:r>
            <w:r>
              <w:rPr>
                <w:rFonts w:cs="Arial"/>
                <w:sz w:val="18"/>
                <w:szCs w:val="20"/>
              </w:rPr>
              <w:t xml:space="preserve"> </w:t>
            </w:r>
            <w:r w:rsidRPr="00C82138">
              <w:rPr>
                <w:rFonts w:cs="Arial"/>
                <w:sz w:val="18"/>
                <w:szCs w:val="20"/>
              </w:rPr>
              <w:t>$4,748 (p&lt;0.01)</w:t>
            </w:r>
          </w:p>
          <w:p w:rsidR="00F54E91" w:rsidRPr="00C82138" w:rsidRDefault="00F54E91" w:rsidP="00290E45">
            <w:pPr>
              <w:rPr>
                <w:rFonts w:cs="Arial"/>
                <w:sz w:val="18"/>
                <w:szCs w:val="20"/>
              </w:rPr>
            </w:pPr>
          </w:p>
          <w:p w:rsidR="00F54E91" w:rsidRPr="00C82138" w:rsidRDefault="00F54E91" w:rsidP="00290E45">
            <w:pPr>
              <w:rPr>
                <w:rFonts w:eastAsia="Times New Roman" w:cs="Times New Roman"/>
                <w:sz w:val="18"/>
                <w:szCs w:val="20"/>
              </w:rPr>
            </w:pPr>
            <w:r w:rsidRPr="00C82138">
              <w:rPr>
                <w:rFonts w:cs="Arial"/>
                <w:sz w:val="18"/>
                <w:szCs w:val="20"/>
              </w:rPr>
              <w:t>2 pts w/ complications: femoral artery pseudoaneurysm notes 3-4 wk after procedure, one in outpt</w:t>
            </w:r>
            <w:r>
              <w:rPr>
                <w:rFonts w:cs="Arial"/>
                <w:sz w:val="18"/>
                <w:szCs w:val="20"/>
              </w:rPr>
              <w:t>, one after 13 h</w:t>
            </w:r>
            <w:r w:rsidRPr="00C82138">
              <w:rPr>
                <w:rFonts w:cs="Arial"/>
                <w:sz w:val="18"/>
                <w:szCs w:val="20"/>
              </w:rPr>
              <w:t xml:space="preserve"> overnight stay.</w:t>
            </w:r>
          </w:p>
        </w:tc>
        <w:tc>
          <w:tcPr>
            <w:tcW w:w="0" w:type="auto"/>
          </w:tcPr>
          <w:p w:rsidR="00F54E91" w:rsidRPr="00C82138" w:rsidRDefault="00F54E91" w:rsidP="00290E45">
            <w:pPr>
              <w:rPr>
                <w:rFonts w:eastAsia="Times New Roman" w:cs="Times New Roman"/>
                <w:sz w:val="18"/>
                <w:szCs w:val="20"/>
              </w:rPr>
            </w:pPr>
            <w:r w:rsidRPr="00C82138">
              <w:rPr>
                <w:sz w:val="18"/>
                <w:szCs w:val="20"/>
              </w:rPr>
              <w:lastRenderedPageBreak/>
              <w:t>Outpt ablation of AP, w/ possible overnight observation, is feasible in low-risk pt</w:t>
            </w:r>
            <w:r>
              <w:rPr>
                <w:sz w:val="18"/>
                <w:szCs w:val="20"/>
              </w:rPr>
              <w:t>s</w:t>
            </w:r>
          </w:p>
        </w:tc>
      </w:tr>
      <w:tr w:rsidR="00F54E91" w:rsidRPr="00C82138" w:rsidTr="0021551B">
        <w:tc>
          <w:tcPr>
            <w:tcW w:w="0" w:type="auto"/>
          </w:tcPr>
          <w:p w:rsidR="00F54E91" w:rsidRPr="00C82138" w:rsidRDefault="00F54E91" w:rsidP="00290E45">
            <w:pPr>
              <w:pStyle w:val="TableText"/>
            </w:pPr>
            <w:r w:rsidRPr="00C82138">
              <w:lastRenderedPageBreak/>
              <w:t>Kertes PJ</w:t>
            </w:r>
          </w:p>
          <w:p w:rsidR="00F54E91" w:rsidRPr="00C82138" w:rsidRDefault="00F54E91" w:rsidP="00290E45">
            <w:pPr>
              <w:pStyle w:val="TableText"/>
            </w:pPr>
            <w:r w:rsidRPr="00C82138">
              <w:t>1993</w:t>
            </w:r>
          </w:p>
          <w:p w:rsidR="00F54E91" w:rsidRPr="00C82138" w:rsidRDefault="00F54E91" w:rsidP="00290E45">
            <w:pPr>
              <w:pStyle w:val="TableText"/>
            </w:pPr>
            <w:r w:rsidRPr="00C82138">
              <w:fldChar w:fldCharType="begin"/>
            </w:r>
            <w:r w:rsidR="0011025F">
              <w:instrText xml:space="preserve"> ADDIN REFMGR.CITE &lt;Refman&gt;&lt;Cite&gt;&lt;Author&gt;Kertes&lt;/Author&gt;&lt;Year&gt;1993&lt;/Year&gt;&lt;RecNum&gt;568&lt;/RecNum&gt;&lt;IDText&gt;Cost effectiveness of radiofrequency catheter ablation in the treatment of symptomatic supraventricular tachyarrhythmias&lt;/IDText&gt;&lt;MDL Ref_Type="Journal"&gt;&lt;Ref_Type&gt;Journal&lt;/Ref_Type&gt;&lt;Ref_ID&gt;568&lt;/Ref_ID&gt;&lt;Title_Primary&gt;Cost effectiveness of radiofrequency catheter ablation in the treatment of symptomatic supraventricular tachyarrhythmias&lt;/Title_Primary&gt;&lt;Authors_Primary&gt;Kertes,P.J.&lt;/Authors_Primary&gt;&lt;Authors_Primary&gt;Kalman,J.M.&lt;/Authors_Primary&gt;&lt;Authors_Primary&gt;Tonkin,A.M.&lt;/Authors_Primary&gt;&lt;Date_Primary&gt;1993/8&lt;/Date_Primary&gt;&lt;Keywords&gt;Adolescent&lt;/Keywords&gt;&lt;Keywords&gt;Adult&lt;/Keywords&gt;&lt;Keywords&gt;Aged&lt;/Keywords&gt;&lt;Keywords&gt;analysis&lt;/Keywords&gt;&lt;Keywords&gt;Cardiology&lt;/Keywords&gt;&lt;Keywords&gt;Catheter Ablation&lt;/Keywords&gt;&lt;Keywords&gt;Cost-Benefit Analysis&lt;/Keywords&gt;&lt;Keywords&gt;drug therapy&lt;/Keywords&gt;&lt;Keywords&gt;Echocardiography&lt;/Keywords&gt;&lt;Keywords&gt;economics&lt;/Keywords&gt;&lt;Keywords&gt;Electrophysiology&lt;/Keywords&gt;&lt;Keywords&gt;Female&lt;/Keywords&gt;&lt;Keywords&gt;Humans&lt;/Keywords&gt;&lt;Keywords&gt;Male&lt;/Keywords&gt;&lt;Keywords&gt;Medical Records&lt;/Keywords&gt;&lt;Keywords&gt;methods&lt;/Keywords&gt;&lt;Keywords&gt;Middle Aged&lt;/Keywords&gt;&lt;Keywords&gt;Patients&lt;/Keywords&gt;&lt;Keywords&gt;Recurrence&lt;/Keywords&gt;&lt;Keywords&gt;Research&lt;/Keywords&gt;&lt;Keywords&gt;surgery&lt;/Keywords&gt;&lt;Keywords&gt;Tachycardia&lt;/Keywords&gt;&lt;Keywords&gt;Tachycardia,Supraventricular&lt;/Keywords&gt;&lt;Keywords&gt;therapy&lt;/Keywords&gt;&lt;Keywords&gt;Time&lt;/Keywords&gt;&lt;Keywords&gt;Victoria&lt;/Keywords&gt;&lt;Reprint&gt;Not in File&lt;/Reprint&gt;&lt;Start_Page&gt;433&lt;/Start_Page&gt;&lt;End_Page&gt;436&lt;/End_Page&gt;&lt;Periodical&gt;Aust.N.Z.J.Med.&lt;/Periodical&gt;&lt;Volume&gt;23&lt;/Volume&gt;&lt;Issue&gt;4&lt;/Issue&gt;&lt;ISSN_ISBN&gt;0004-8291&lt;/ISSN_ISBN&gt;&lt;Address&gt;Department of Cardiology, Austin Hospital Melbourne, Vic., Heidelberg&lt;/Address&gt;&lt;Web_URL&gt;PM:8240167&lt;/Web_URL&gt;&lt;ZZ_JournalFull&gt;&lt;f name="System"&gt;Australian and New Zealand journal of medicine&lt;/f&gt;&lt;/ZZ_JournalFull&gt;&lt;ZZ_JournalStdAbbrev&gt;&lt;f name="System"&gt;Aust.N.Z.J.Med.&lt;/f&gt;&lt;/ZZ_JournalStdAbbrev&gt;&lt;ZZ_WorkformID&gt;1&lt;/ZZ_WorkformID&gt;&lt;/MDL&gt;&lt;/Cite&gt;&lt;/Refman&gt;</w:instrText>
            </w:r>
            <w:r w:rsidRPr="00C82138">
              <w:fldChar w:fldCharType="separate"/>
            </w:r>
            <w:r w:rsidR="00C55E77">
              <w:rPr>
                <w:noProof/>
              </w:rPr>
              <w:t>(389)</w:t>
            </w:r>
            <w:r w:rsidRPr="00C82138">
              <w:fldChar w:fldCharType="end"/>
            </w:r>
          </w:p>
          <w:p w:rsidR="00F54E91" w:rsidRPr="00C82138" w:rsidRDefault="00CF3027" w:rsidP="00290E45">
            <w:pPr>
              <w:pStyle w:val="TableText"/>
            </w:pPr>
            <w:hyperlink r:id="rId466" w:history="1">
              <w:r w:rsidR="00F54E91" w:rsidRPr="00C82138">
                <w:rPr>
                  <w:rStyle w:val="Hyperlink"/>
                  <w:szCs w:val="20"/>
                </w:rPr>
                <w:t>8240167</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CE of RFA compared to AADs in Australia</w:t>
            </w:r>
          </w:p>
        </w:tc>
        <w:tc>
          <w:tcPr>
            <w:tcW w:w="0" w:type="auto"/>
          </w:tcPr>
          <w:p w:rsidR="00F54E91" w:rsidRPr="00C82138" w:rsidRDefault="00F54E91" w:rsidP="00290E45">
            <w:pPr>
              <w:rPr>
                <w:rFonts w:eastAsia="Times New Roman" w:cs="Times New Roman"/>
                <w:sz w:val="18"/>
                <w:szCs w:val="20"/>
              </w:rPr>
            </w:pPr>
            <w:r w:rsidRPr="00C82138">
              <w:rPr>
                <w:sz w:val="18"/>
                <w:szCs w:val="20"/>
              </w:rPr>
              <w:t>26</w:t>
            </w:r>
          </w:p>
        </w:tc>
        <w:tc>
          <w:tcPr>
            <w:tcW w:w="0" w:type="auto"/>
          </w:tcPr>
          <w:p w:rsidR="00F54E91" w:rsidRPr="00C82138" w:rsidRDefault="00F54E91" w:rsidP="00290E45">
            <w:pPr>
              <w:rPr>
                <w:rFonts w:eastAsia="Times New Roman"/>
                <w:sz w:val="18"/>
                <w:szCs w:val="18"/>
              </w:rPr>
            </w:pPr>
            <w:r w:rsidRPr="00C82138">
              <w:rPr>
                <w:sz w:val="18"/>
                <w:szCs w:val="18"/>
              </w:rPr>
              <w:t>AVNRT (n=16)</w:t>
            </w:r>
          </w:p>
          <w:p w:rsidR="00F54E91" w:rsidRPr="00C82138" w:rsidRDefault="00F54E91" w:rsidP="00290E45">
            <w:pPr>
              <w:rPr>
                <w:rFonts w:eastAsia="Times New Roman" w:cs="Times New Roman"/>
                <w:sz w:val="18"/>
                <w:szCs w:val="18"/>
              </w:rPr>
            </w:pPr>
            <w:r w:rsidRPr="00C82138">
              <w:rPr>
                <w:sz w:val="18"/>
                <w:szCs w:val="18"/>
              </w:rPr>
              <w:t>WPW (n=10)</w:t>
            </w:r>
          </w:p>
        </w:tc>
        <w:tc>
          <w:tcPr>
            <w:tcW w:w="0" w:type="auto"/>
          </w:tcPr>
          <w:p w:rsidR="00F54E91" w:rsidRPr="00C82138" w:rsidRDefault="00F54E91" w:rsidP="00290E45">
            <w:pPr>
              <w:rPr>
                <w:rFonts w:eastAsia="Times New Roman" w:cs="Arial"/>
                <w:sz w:val="18"/>
                <w:szCs w:val="18"/>
              </w:rPr>
            </w:pPr>
            <w:r w:rsidRPr="00C82138">
              <w:rPr>
                <w:rFonts w:cs="Arial"/>
                <w:sz w:val="18"/>
                <w:szCs w:val="18"/>
              </w:rPr>
              <w:t>Mean cost of RFA $4067, c/w  AAD of $700/ y</w:t>
            </w:r>
          </w:p>
          <w:p w:rsidR="00F54E91" w:rsidRPr="00C82138" w:rsidRDefault="00F54E91" w:rsidP="00290E45">
            <w:pPr>
              <w:rPr>
                <w:rFonts w:cs="Arial"/>
                <w:sz w:val="18"/>
                <w:szCs w:val="18"/>
              </w:rPr>
            </w:pPr>
          </w:p>
          <w:p w:rsidR="00F54E91" w:rsidRPr="00C82138" w:rsidRDefault="00F54E91" w:rsidP="00290E45">
            <w:pPr>
              <w:rPr>
                <w:rFonts w:cs="Arial"/>
                <w:i/>
                <w:sz w:val="18"/>
                <w:szCs w:val="18"/>
              </w:rPr>
            </w:pPr>
            <w:r w:rsidRPr="00C82138">
              <w:rPr>
                <w:rFonts w:cs="Arial"/>
                <w:i/>
                <w:sz w:val="18"/>
                <w:szCs w:val="18"/>
              </w:rPr>
              <w:t>NOTE: these are likely Australian dollars, although authors do not specify</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 xml:space="preserve">Extrapolating over 20 y and allowing for an annual 5% inflation factor, RFA becomes cost saving in 5.5 y </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Over 20 y, AAD estimated at 4-5 times more expensive than RF</w:t>
            </w:r>
          </w:p>
          <w:p w:rsidR="00F54E91" w:rsidRPr="00C82138" w:rsidRDefault="00F54E91" w:rsidP="00290E45">
            <w:pPr>
              <w:rPr>
                <w:rFonts w:cs="Arial"/>
                <w:sz w:val="18"/>
                <w:szCs w:val="18"/>
              </w:rPr>
            </w:pPr>
          </w:p>
          <w:p w:rsidR="00F54E91" w:rsidRPr="00C82138" w:rsidRDefault="00F54E91" w:rsidP="00290E45">
            <w:pPr>
              <w:rPr>
                <w:rFonts w:cs="Arial"/>
                <w:sz w:val="18"/>
                <w:szCs w:val="18"/>
              </w:rPr>
            </w:pPr>
            <w:r w:rsidRPr="00C82138">
              <w:rPr>
                <w:rFonts w:cs="Arial"/>
                <w:sz w:val="18"/>
                <w:szCs w:val="18"/>
              </w:rPr>
              <w:t>Perspective: pt</w:t>
            </w:r>
            <w:r>
              <w:rPr>
                <w:rFonts w:cs="Arial"/>
                <w:sz w:val="18"/>
                <w:szCs w:val="18"/>
              </w:rPr>
              <w:t xml:space="preserve"> </w:t>
            </w:r>
            <w:r w:rsidRPr="00C82138">
              <w:rPr>
                <w:rFonts w:cs="Arial"/>
                <w:sz w:val="18"/>
                <w:szCs w:val="18"/>
              </w:rPr>
              <w:t>and societal perspective</w:t>
            </w:r>
          </w:p>
          <w:p w:rsidR="00F54E91" w:rsidRPr="00C82138" w:rsidRDefault="00F54E91" w:rsidP="00290E45">
            <w:pPr>
              <w:rPr>
                <w:rFonts w:cs="Arial"/>
                <w:sz w:val="18"/>
                <w:szCs w:val="18"/>
              </w:rPr>
            </w:pPr>
            <w:r w:rsidRPr="00C82138">
              <w:rPr>
                <w:rFonts w:cs="Arial"/>
                <w:sz w:val="18"/>
                <w:szCs w:val="18"/>
              </w:rPr>
              <w:t>Outcomes: cost analysis w/ “cost-saving” criterion used to define effectiveness, on the assumption that RFA is at least as effective as AADs in long-term control of PSVT; authors used annual charges</w:t>
            </w:r>
          </w:p>
        </w:tc>
        <w:tc>
          <w:tcPr>
            <w:tcW w:w="0" w:type="auto"/>
          </w:tcPr>
          <w:p w:rsidR="00F54E91" w:rsidRPr="00C82138" w:rsidRDefault="00F54E91" w:rsidP="00290E45">
            <w:pPr>
              <w:rPr>
                <w:rFonts w:eastAsia="Times New Roman" w:cs="Times New Roman"/>
                <w:sz w:val="18"/>
                <w:szCs w:val="20"/>
              </w:rPr>
            </w:pPr>
            <w:r w:rsidRPr="00C82138">
              <w:rPr>
                <w:rFonts w:eastAsia="Times New Roman" w:cs="Times New Roman"/>
                <w:sz w:val="18"/>
                <w:szCs w:val="20"/>
              </w:rPr>
              <w:t>N/A</w:t>
            </w:r>
          </w:p>
        </w:tc>
        <w:tc>
          <w:tcPr>
            <w:tcW w:w="0" w:type="auto"/>
          </w:tcPr>
          <w:p w:rsidR="00F54E91" w:rsidRPr="00C82138" w:rsidRDefault="00F54E91" w:rsidP="00290E45">
            <w:pPr>
              <w:rPr>
                <w:rFonts w:eastAsia="Times New Roman"/>
                <w:sz w:val="18"/>
                <w:szCs w:val="20"/>
              </w:rPr>
            </w:pPr>
            <w:r w:rsidRPr="00C82138">
              <w:rPr>
                <w:sz w:val="18"/>
                <w:szCs w:val="20"/>
              </w:rPr>
              <w:t>RFA more cost-effective than AADs.</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Limited to Australian population, but results consistent w/ other series.</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Used pt data in constructing cost-analysis, not simulation.</w:t>
            </w:r>
          </w:p>
        </w:tc>
      </w:tr>
      <w:tr w:rsidR="00F54E91" w:rsidRPr="00C82138" w:rsidTr="0021551B">
        <w:tc>
          <w:tcPr>
            <w:tcW w:w="0" w:type="auto"/>
          </w:tcPr>
          <w:p w:rsidR="00F54E91" w:rsidRPr="00C82138" w:rsidRDefault="00F54E91" w:rsidP="00290E45">
            <w:pPr>
              <w:pStyle w:val="TableText"/>
            </w:pPr>
            <w:r w:rsidRPr="00C82138">
              <w:t>Ikeda T</w:t>
            </w:r>
          </w:p>
          <w:p w:rsidR="00F54E91" w:rsidRPr="00C82138" w:rsidRDefault="00F54E91" w:rsidP="00290E45">
            <w:pPr>
              <w:pStyle w:val="TableText"/>
            </w:pPr>
            <w:r w:rsidRPr="00C82138">
              <w:t>1994</w:t>
            </w:r>
          </w:p>
          <w:p w:rsidR="00F54E91" w:rsidRPr="00C82138" w:rsidRDefault="00F54E91" w:rsidP="00290E45">
            <w:pPr>
              <w:pStyle w:val="TableText"/>
            </w:pPr>
            <w:r w:rsidRPr="00C82138">
              <w:fldChar w:fldCharType="begin">
                <w:fldData xml:space="preserve">PFJlZm1hbj48Q2l0ZT48QXV0aG9yPklrZWRhPC9BdXRob3I+PFllYXI+MTk5NDwvWWVhcj48UmVj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</w:fldData>
              </w:fldChar>
            </w:r>
            <w:r w:rsidR="0011025F">
              <w:instrText xml:space="preserve"> ADDIN REFMGR.CITE </w:instrText>
            </w:r>
            <w:r w:rsidR="0011025F">
              <w:fldChar w:fldCharType="begin">
                <w:fldData xml:space="preserve">PFJlZm1hbj48Q2l0ZT48QXV0aG9yPklrZWRhPC9BdXRob3I+PFllYXI+MTk5NDwvWWVhcj48UmVj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</w:fldData>
              </w:fldChar>
            </w:r>
            <w:r w:rsidR="0011025F">
              <w:instrText xml:space="preserve"> ADDIN EN.CITE.DATA </w:instrText>
            </w:r>
            <w:r w:rsidR="0011025F">
              <w:fldChar w:fldCharType="end"/>
            </w:r>
            <w:r w:rsidRPr="00C82138">
              <w:fldChar w:fldCharType="separate"/>
            </w:r>
            <w:r w:rsidR="00C55E77">
              <w:rPr>
                <w:noProof/>
              </w:rPr>
              <w:t>(390)</w:t>
            </w:r>
            <w:r w:rsidRPr="00C82138">
              <w:fldChar w:fldCharType="end"/>
            </w:r>
          </w:p>
          <w:p w:rsidR="00F54E91" w:rsidRPr="00C82138" w:rsidRDefault="00CF3027" w:rsidP="00290E45">
            <w:pPr>
              <w:pStyle w:val="TableText"/>
            </w:pPr>
            <w:hyperlink r:id="rId467" w:history="1">
              <w:r w:rsidR="00F54E91" w:rsidRPr="00C82138">
                <w:rPr>
                  <w:rStyle w:val="Hyperlink"/>
                  <w:szCs w:val="20"/>
                </w:rPr>
                <w:t>7823285</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Prospective cohort, CE evaluation of CE of RFA for PSVT</w:t>
            </w:r>
          </w:p>
        </w:tc>
        <w:tc>
          <w:tcPr>
            <w:tcW w:w="0" w:type="auto"/>
          </w:tcPr>
          <w:p w:rsidR="00F54E91" w:rsidRPr="00C82138" w:rsidRDefault="00F54E91" w:rsidP="00290E45">
            <w:pPr>
              <w:rPr>
                <w:rFonts w:eastAsia="Times New Roman" w:cs="Times New Roman"/>
                <w:sz w:val="18"/>
                <w:szCs w:val="20"/>
              </w:rPr>
            </w:pPr>
            <w:r w:rsidRPr="00C82138">
              <w:rPr>
                <w:sz w:val="18"/>
                <w:szCs w:val="20"/>
              </w:rPr>
              <w:t>20</w:t>
            </w:r>
          </w:p>
        </w:tc>
        <w:tc>
          <w:tcPr>
            <w:tcW w:w="0" w:type="auto"/>
          </w:tcPr>
          <w:p w:rsidR="00F54E91" w:rsidRPr="00C82138" w:rsidRDefault="00F54E91" w:rsidP="00290E45">
            <w:pPr>
              <w:rPr>
                <w:rFonts w:eastAsia="Times New Roman"/>
                <w:sz w:val="18"/>
                <w:szCs w:val="20"/>
              </w:rPr>
            </w:pPr>
            <w:r w:rsidRPr="00C82138">
              <w:rPr>
                <w:sz w:val="18"/>
                <w:szCs w:val="20"/>
              </w:rPr>
              <w:t>Symptomatic PSVT, on AADs, all w/ success</w:t>
            </w:r>
            <w:r>
              <w:rPr>
                <w:sz w:val="18"/>
                <w:szCs w:val="20"/>
              </w:rPr>
              <w:t>f</w:t>
            </w:r>
            <w:r w:rsidRPr="00C82138">
              <w:rPr>
                <w:sz w:val="18"/>
                <w:szCs w:val="20"/>
              </w:rPr>
              <w:t>ul RFA</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AVNRT (n=5)</w:t>
            </w:r>
          </w:p>
          <w:p w:rsidR="00F54E91" w:rsidRPr="00C82138" w:rsidRDefault="00F54E91" w:rsidP="00290E45">
            <w:pPr>
              <w:rPr>
                <w:rFonts w:eastAsia="Times New Roman" w:cs="Times New Roman"/>
                <w:sz w:val="18"/>
                <w:szCs w:val="20"/>
              </w:rPr>
            </w:pPr>
            <w:r w:rsidRPr="00C82138">
              <w:rPr>
                <w:sz w:val="18"/>
                <w:szCs w:val="20"/>
              </w:rPr>
              <w:lastRenderedPageBreak/>
              <w:t>WPW (n=15)</w:t>
            </w:r>
          </w:p>
        </w:tc>
        <w:tc>
          <w:tcPr>
            <w:tcW w:w="0" w:type="auto"/>
          </w:tcPr>
          <w:p w:rsidR="00F54E91" w:rsidRPr="00C82138" w:rsidRDefault="00F54E91" w:rsidP="00290E45">
            <w:pPr>
              <w:rPr>
                <w:rFonts w:eastAsia="Times New Roman" w:cs="Arial"/>
                <w:sz w:val="18"/>
                <w:szCs w:val="20"/>
              </w:rPr>
            </w:pPr>
            <w:r w:rsidRPr="00C82138">
              <w:rPr>
                <w:rFonts w:cs="Arial"/>
                <w:sz w:val="18"/>
                <w:szCs w:val="20"/>
              </w:rPr>
              <w:lastRenderedPageBreak/>
              <w:t>Mean total charge for ablation 982,806 yen and 5.7 times the outpt charges in the previous y</w:t>
            </w:r>
          </w:p>
          <w:p w:rsidR="00F54E91" w:rsidRPr="00C82138" w:rsidRDefault="00F54E91" w:rsidP="00290E45">
            <w:pPr>
              <w:rPr>
                <w:rFonts w:cs="Arial"/>
                <w:sz w:val="18"/>
                <w:szCs w:val="20"/>
              </w:rPr>
            </w:pPr>
          </w:p>
          <w:p w:rsidR="00F54E91" w:rsidRPr="00C82138" w:rsidRDefault="00F54E91" w:rsidP="00290E45">
            <w:pPr>
              <w:rPr>
                <w:rFonts w:cs="Arial"/>
                <w:sz w:val="18"/>
                <w:szCs w:val="20"/>
              </w:rPr>
            </w:pPr>
            <w:r w:rsidRPr="00C82138">
              <w:rPr>
                <w:rFonts w:cs="Arial"/>
                <w:sz w:val="18"/>
                <w:szCs w:val="20"/>
              </w:rPr>
              <w:lastRenderedPageBreak/>
              <w:t>Mean total life-expectancy charges w/ AADs were estimated at 7,064,726 yen, 41.0 times the outpt</w:t>
            </w:r>
            <w:r>
              <w:rPr>
                <w:rFonts w:cs="Arial"/>
                <w:sz w:val="18"/>
                <w:szCs w:val="20"/>
              </w:rPr>
              <w:t xml:space="preserve"> </w:t>
            </w:r>
            <w:r w:rsidRPr="00C82138">
              <w:rPr>
                <w:rFonts w:cs="Arial"/>
                <w:sz w:val="18"/>
                <w:szCs w:val="20"/>
              </w:rPr>
              <w:t>charges</w:t>
            </w:r>
          </w:p>
          <w:p w:rsidR="00F54E91" w:rsidRPr="00C82138" w:rsidRDefault="00F54E91" w:rsidP="00290E45">
            <w:pPr>
              <w:rPr>
                <w:rFonts w:cs="Arial"/>
                <w:sz w:val="18"/>
                <w:szCs w:val="20"/>
              </w:rPr>
            </w:pPr>
          </w:p>
          <w:p w:rsidR="00F54E91" w:rsidRPr="00C82138" w:rsidRDefault="00F54E91" w:rsidP="00290E45">
            <w:pPr>
              <w:rPr>
                <w:rFonts w:cs="Arial"/>
                <w:sz w:val="18"/>
                <w:szCs w:val="20"/>
              </w:rPr>
            </w:pPr>
            <w:r w:rsidRPr="00C82138">
              <w:rPr>
                <w:rFonts w:cs="Arial"/>
                <w:sz w:val="18"/>
                <w:szCs w:val="20"/>
              </w:rPr>
              <w:t xml:space="preserve">Total RFA charge 14% of total estimated charges of estimated lifetime medical treatment w/o RFA (p&lt;0.001) </w:t>
            </w:r>
          </w:p>
          <w:p w:rsidR="00F54E91" w:rsidRPr="00C82138" w:rsidRDefault="00F54E91" w:rsidP="00290E45">
            <w:pPr>
              <w:rPr>
                <w:rFonts w:cs="Arial"/>
                <w:sz w:val="18"/>
                <w:szCs w:val="20"/>
              </w:rPr>
            </w:pPr>
          </w:p>
          <w:p w:rsidR="00F54E91" w:rsidRPr="00C82138" w:rsidRDefault="00F54E91" w:rsidP="00290E45">
            <w:pPr>
              <w:rPr>
                <w:rFonts w:cs="Times New Roman"/>
                <w:sz w:val="18"/>
                <w:szCs w:val="20"/>
              </w:rPr>
            </w:pPr>
            <w:r w:rsidRPr="00C82138">
              <w:rPr>
                <w:sz w:val="18"/>
                <w:szCs w:val="20"/>
              </w:rPr>
              <w:t>Perspective: pt-perspective, societal component</w:t>
            </w:r>
          </w:p>
          <w:p w:rsidR="00F54E91" w:rsidRPr="00C82138" w:rsidRDefault="00F54E91" w:rsidP="00290E45">
            <w:pPr>
              <w:rPr>
                <w:rFonts w:eastAsia="Times New Roman" w:cs="Times New Roman"/>
                <w:sz w:val="18"/>
                <w:szCs w:val="20"/>
              </w:rPr>
            </w:pPr>
            <w:r w:rsidRPr="00C82138">
              <w:rPr>
                <w:sz w:val="18"/>
                <w:szCs w:val="20"/>
              </w:rPr>
              <w:t>Outcomes: total life-expectancy charges, total ablation charges</w:t>
            </w:r>
          </w:p>
        </w:tc>
        <w:tc>
          <w:tcPr>
            <w:tcW w:w="0" w:type="auto"/>
          </w:tcPr>
          <w:p w:rsidR="00F54E91" w:rsidRPr="00C82138" w:rsidRDefault="00F54E91" w:rsidP="00290E45">
            <w:pPr>
              <w:rPr>
                <w:rFonts w:eastAsia="Times New Roman" w:cs="Times New Roman"/>
                <w:sz w:val="18"/>
                <w:szCs w:val="20"/>
              </w:rPr>
            </w:pPr>
            <w:r w:rsidRPr="00C82138">
              <w:rPr>
                <w:rFonts w:eastAsia="Times New Roman" w:cs="Times New Roman"/>
                <w:sz w:val="18"/>
                <w:szCs w:val="20"/>
              </w:rPr>
              <w:lastRenderedPageBreak/>
              <w:t>N/A</w:t>
            </w:r>
          </w:p>
        </w:tc>
        <w:tc>
          <w:tcPr>
            <w:tcW w:w="0" w:type="auto"/>
          </w:tcPr>
          <w:p w:rsidR="00F54E91" w:rsidRPr="00C82138" w:rsidRDefault="00F54E91" w:rsidP="00290E45">
            <w:pPr>
              <w:rPr>
                <w:rFonts w:eastAsia="Times New Roman"/>
                <w:sz w:val="18"/>
                <w:szCs w:val="20"/>
              </w:rPr>
            </w:pPr>
            <w:r w:rsidRPr="00C82138">
              <w:rPr>
                <w:sz w:val="18"/>
                <w:szCs w:val="20"/>
              </w:rPr>
              <w:t>Small study, limited to Japan, but suggests RFA effective and reduces medical costs.</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lastRenderedPageBreak/>
              <w:t>Uti</w:t>
            </w:r>
            <w:r>
              <w:rPr>
                <w:sz w:val="18"/>
                <w:szCs w:val="20"/>
              </w:rPr>
              <w:t xml:space="preserve">lizes hospital charges, and not </w:t>
            </w:r>
            <w:r w:rsidRPr="00C82138">
              <w:rPr>
                <w:sz w:val="18"/>
                <w:szCs w:val="20"/>
              </w:rPr>
              <w:t>a cost-simulation model.</w:t>
            </w:r>
          </w:p>
        </w:tc>
      </w:tr>
      <w:tr w:rsidR="00F54E91" w:rsidRPr="00C82138" w:rsidTr="0021551B">
        <w:tc>
          <w:tcPr>
            <w:tcW w:w="0" w:type="auto"/>
          </w:tcPr>
          <w:p w:rsidR="00F54E91" w:rsidRPr="00C82138" w:rsidRDefault="00F54E91" w:rsidP="00290E45">
            <w:pPr>
              <w:pStyle w:val="TableText"/>
            </w:pPr>
            <w:r w:rsidRPr="00C82138">
              <w:lastRenderedPageBreak/>
              <w:t>*Bathina MN</w:t>
            </w:r>
          </w:p>
          <w:p w:rsidR="00F54E91" w:rsidRPr="00C82138" w:rsidRDefault="00F54E91" w:rsidP="00290E45">
            <w:pPr>
              <w:pStyle w:val="TableText"/>
            </w:pPr>
            <w:r w:rsidRPr="00C82138">
              <w:t>1998</w:t>
            </w:r>
          </w:p>
          <w:p w:rsidR="00F54E91" w:rsidRPr="00C82138" w:rsidRDefault="00F54E91" w:rsidP="00290E45">
            <w:pPr>
              <w:pStyle w:val="TableText"/>
            </w:pPr>
            <w:r w:rsidRPr="00C82138">
              <w:fldChar w:fldCharType="begin">
                <w:fldData xml:space="preserve">PFJlZm1hbj48Q2l0ZT48QXV0aG9yPkJhdGhpbmE8L0F1dGhvcj48WWVhcj4xOTk4PC9ZZWFyPjxS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</w:fldData>
              </w:fldChar>
            </w:r>
            <w:r w:rsidR="0011025F">
              <w:instrText xml:space="preserve"> ADDIN REFMGR.CITE </w:instrText>
            </w:r>
            <w:r w:rsidR="0011025F">
              <w:fldChar w:fldCharType="begin">
                <w:fldData xml:space="preserve">PFJlZm1hbj48Q2l0ZT48QXV0aG9yPkJhdGhpbmE8L0F1dGhvcj48WWVhcj4xOTk4PC9ZZWFyPjxS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</w:fldData>
              </w:fldChar>
            </w:r>
            <w:r w:rsidR="0011025F">
              <w:instrText xml:space="preserve"> ADDIN EN.CITE.DATA </w:instrText>
            </w:r>
            <w:r w:rsidR="0011025F">
              <w:fldChar w:fldCharType="end"/>
            </w:r>
            <w:r w:rsidRPr="00C82138">
              <w:fldChar w:fldCharType="separate"/>
            </w:r>
            <w:r w:rsidR="00C55E77">
              <w:rPr>
                <w:noProof/>
              </w:rPr>
              <w:t>(378)</w:t>
            </w:r>
            <w:r w:rsidRPr="00C82138">
              <w:fldChar w:fldCharType="end"/>
            </w:r>
          </w:p>
          <w:p w:rsidR="00F54E91" w:rsidRPr="00C82138" w:rsidRDefault="00CF3027" w:rsidP="00290E45">
            <w:pPr>
              <w:pStyle w:val="TableText"/>
            </w:pPr>
            <w:hyperlink r:id="rId468" w:history="1">
              <w:r w:rsidR="00F54E91" w:rsidRPr="00C82138">
                <w:rPr>
                  <w:rStyle w:val="Hyperlink"/>
                  <w:szCs w:val="20"/>
                </w:rPr>
                <w:t>9732885</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Prospective comparison of the impact of QOL and CE between RFA and pharmacologic therapy for PSVT</w:t>
            </w:r>
          </w:p>
        </w:tc>
        <w:tc>
          <w:tcPr>
            <w:tcW w:w="0" w:type="auto"/>
          </w:tcPr>
          <w:p w:rsidR="00F54E91" w:rsidRPr="00C82138" w:rsidRDefault="00F54E91" w:rsidP="00290E45">
            <w:pPr>
              <w:rPr>
                <w:rFonts w:eastAsia="Times New Roman"/>
                <w:sz w:val="18"/>
                <w:szCs w:val="20"/>
              </w:rPr>
            </w:pPr>
            <w:r w:rsidRPr="00C82138">
              <w:rPr>
                <w:sz w:val="18"/>
                <w:szCs w:val="20"/>
              </w:rPr>
              <w:t xml:space="preserve">79 w/ newly-documented PSVT </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Average number of drugs 1.35/pt</w:t>
            </w:r>
          </w:p>
          <w:p w:rsidR="00F54E91" w:rsidRPr="00C82138" w:rsidRDefault="00F54E91" w:rsidP="00290E45">
            <w:pPr>
              <w:rPr>
                <w:rFonts w:eastAsia="Times New Roman" w:cs="Times New Roman"/>
                <w:sz w:val="18"/>
                <w:szCs w:val="20"/>
              </w:rPr>
            </w:pPr>
            <w:r w:rsidRPr="00C82138">
              <w:rPr>
                <w:sz w:val="18"/>
                <w:szCs w:val="20"/>
              </w:rPr>
              <w:t>(CCB, BB, most common)</w:t>
            </w:r>
          </w:p>
        </w:tc>
        <w:tc>
          <w:tcPr>
            <w:tcW w:w="0" w:type="auto"/>
          </w:tcPr>
          <w:p w:rsidR="00F54E91" w:rsidRPr="00C82138" w:rsidRDefault="00F54E91" w:rsidP="00290E45">
            <w:pPr>
              <w:rPr>
                <w:rFonts w:eastAsia="Times New Roman" w:cs="Times New Roman"/>
                <w:sz w:val="18"/>
                <w:szCs w:val="20"/>
              </w:rPr>
            </w:pPr>
            <w:r w:rsidRPr="00C82138">
              <w:rPr>
                <w:sz w:val="18"/>
                <w:szCs w:val="20"/>
              </w:rPr>
              <w:t>Exclusions: drug-refractory pts, prior treatment, AF, atrial flutter, preexcitation</w:t>
            </w:r>
          </w:p>
        </w:tc>
        <w:tc>
          <w:tcPr>
            <w:tcW w:w="0" w:type="auto"/>
          </w:tcPr>
          <w:p w:rsidR="00F54E91" w:rsidRPr="00C82138" w:rsidRDefault="00F54E91" w:rsidP="00290E45">
            <w:pPr>
              <w:rPr>
                <w:rFonts w:eastAsia="Times New Roman"/>
                <w:sz w:val="18"/>
                <w:szCs w:val="20"/>
              </w:rPr>
            </w:pPr>
            <w:r w:rsidRPr="00C82138">
              <w:rPr>
                <w:sz w:val="18"/>
                <w:szCs w:val="20"/>
              </w:rPr>
              <w:t>SF-36 and direct costs</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Perspective: pt-perspective</w:t>
            </w:r>
          </w:p>
          <w:p w:rsidR="00F54E91" w:rsidRPr="00C82138" w:rsidRDefault="00F54E91" w:rsidP="00290E45">
            <w:pPr>
              <w:rPr>
                <w:rFonts w:eastAsia="Times New Roman" w:cs="Times New Roman"/>
                <w:sz w:val="18"/>
                <w:szCs w:val="20"/>
              </w:rPr>
            </w:pPr>
            <w:r w:rsidRPr="00C82138">
              <w:rPr>
                <w:sz w:val="18"/>
                <w:szCs w:val="20"/>
              </w:rPr>
              <w:t>Outcomes: direct hospital charges</w:t>
            </w:r>
          </w:p>
        </w:tc>
        <w:tc>
          <w:tcPr>
            <w:tcW w:w="0" w:type="auto"/>
          </w:tcPr>
          <w:p w:rsidR="00F54E91" w:rsidRPr="00C82138" w:rsidRDefault="00F54E91" w:rsidP="00290E45">
            <w:pPr>
              <w:rPr>
                <w:rFonts w:eastAsia="Times New Roman"/>
                <w:sz w:val="18"/>
                <w:szCs w:val="20"/>
              </w:rPr>
            </w:pPr>
            <w:r w:rsidRPr="00C82138">
              <w:rPr>
                <w:sz w:val="18"/>
                <w:szCs w:val="20"/>
              </w:rPr>
              <w:t>RFA vs.</w:t>
            </w:r>
            <w:r>
              <w:rPr>
                <w:sz w:val="18"/>
                <w:szCs w:val="20"/>
              </w:rPr>
              <w:t xml:space="preserve"> </w:t>
            </w:r>
            <w:r w:rsidRPr="00C82138">
              <w:rPr>
                <w:sz w:val="18"/>
                <w:szCs w:val="20"/>
              </w:rPr>
              <w:t>medication</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Potential long-term costs similar, but w/ specific assumptions about ED visits, pharmacologic costs will exceed RFA</w:t>
            </w:r>
          </w:p>
        </w:tc>
        <w:tc>
          <w:tcPr>
            <w:tcW w:w="0" w:type="auto"/>
          </w:tcPr>
          <w:p w:rsidR="00F54E91" w:rsidRPr="00C82138" w:rsidRDefault="00F54E91" w:rsidP="00290E45">
            <w:pPr>
              <w:rPr>
                <w:rFonts w:eastAsia="Times New Roman"/>
                <w:sz w:val="18"/>
                <w:szCs w:val="20"/>
              </w:rPr>
            </w:pPr>
            <w:r w:rsidRPr="00C82138">
              <w:rPr>
                <w:sz w:val="18"/>
                <w:szCs w:val="20"/>
              </w:rPr>
              <w:t>First study to prospectively evaluate QOL and resource utilization between RFA vs.</w:t>
            </w:r>
            <w:r>
              <w:rPr>
                <w:sz w:val="18"/>
                <w:szCs w:val="20"/>
              </w:rPr>
              <w:t xml:space="preserve"> </w:t>
            </w:r>
            <w:r w:rsidRPr="00C82138">
              <w:rPr>
                <w:sz w:val="18"/>
                <w:szCs w:val="20"/>
              </w:rPr>
              <w:t>medical therapy.</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 xml:space="preserve">Cumulative cost of medical therapy equal to, or less than RFA. This is in contrast to studies by Cheng and Ikeda, which have stronger methodology. </w:t>
            </w:r>
          </w:p>
        </w:tc>
      </w:tr>
      <w:tr w:rsidR="00F54E91" w:rsidRPr="00C82138" w:rsidTr="0021551B">
        <w:tc>
          <w:tcPr>
            <w:tcW w:w="0" w:type="auto"/>
          </w:tcPr>
          <w:p w:rsidR="00F54E91" w:rsidRPr="00C82138" w:rsidRDefault="00F54E91" w:rsidP="00290E45">
            <w:pPr>
              <w:pStyle w:val="TableText"/>
            </w:pPr>
            <w:r w:rsidRPr="00C82138">
              <w:t>Cheng CH 2000</w:t>
            </w:r>
          </w:p>
          <w:p w:rsidR="00F54E91" w:rsidRPr="00C82138" w:rsidRDefault="00F54E91" w:rsidP="00290E45">
            <w:pPr>
              <w:pStyle w:val="TableText"/>
            </w:pPr>
            <w:r w:rsidRPr="00C82138">
              <w:fldChar w:fldCharType="begin">
                <w:fldData xml:space="preserve">PFJlZm1hbj48Q2l0ZT48QXV0aG9yPkNoZW5nPC9BdXRob3I+PFllYXI+MjAwMDwvWWVhcj48UmVj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</w:fldData>
              </w:fldChar>
            </w:r>
            <w:r w:rsidR="0011025F">
              <w:instrText xml:space="preserve"> ADDIN REFMGR.CITE </w:instrText>
            </w:r>
            <w:r w:rsidR="0011025F">
              <w:fldChar w:fldCharType="begin">
                <w:fldData xml:space="preserve">PFJlZm1hbj48Q2l0ZT48QXV0aG9yPkNoZW5nPC9BdXRob3I+PFllYXI+MjAwMDwvWWVhcj48UmVj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</w:fldData>
              </w:fldChar>
            </w:r>
            <w:r w:rsidR="0011025F">
              <w:instrText xml:space="preserve"> ADDIN EN.CITE.DATA </w:instrText>
            </w:r>
            <w:r w:rsidR="0011025F">
              <w:fldChar w:fldCharType="end"/>
            </w:r>
            <w:r w:rsidRPr="00C82138">
              <w:fldChar w:fldCharType="separate"/>
            </w:r>
            <w:r>
              <w:rPr>
                <w:noProof/>
              </w:rPr>
              <w:t>(60)</w:t>
            </w:r>
            <w:r w:rsidRPr="00C82138">
              <w:fldChar w:fldCharType="end"/>
            </w:r>
          </w:p>
          <w:p w:rsidR="00F54E91" w:rsidRPr="00C82138" w:rsidRDefault="00CF3027" w:rsidP="00290E45">
            <w:pPr>
              <w:pStyle w:val="TableText"/>
            </w:pPr>
            <w:hyperlink r:id="rId469" w:history="1">
              <w:r w:rsidR="00F54E91" w:rsidRPr="00C82138">
                <w:rPr>
                  <w:rStyle w:val="Hyperlink"/>
                  <w:szCs w:val="20"/>
                </w:rPr>
                <w:t>11103056</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Comparison of CE of RFA w/ medical management of PSVT</w:t>
            </w:r>
          </w:p>
        </w:tc>
        <w:tc>
          <w:tcPr>
            <w:tcW w:w="0" w:type="auto"/>
          </w:tcPr>
          <w:p w:rsidR="00F54E91" w:rsidRPr="00C82138" w:rsidRDefault="00F54E91" w:rsidP="00290E45">
            <w:pPr>
              <w:rPr>
                <w:rFonts w:eastAsia="Times New Roman" w:cs="Times New Roman"/>
                <w:sz w:val="18"/>
                <w:szCs w:val="20"/>
              </w:rPr>
            </w:pPr>
            <w:r w:rsidRPr="00C82138">
              <w:rPr>
                <w:sz w:val="18"/>
                <w:szCs w:val="20"/>
              </w:rPr>
              <w:t>Symptomatic pts w/ 4.6 unscheduled visits/y for arrhythmia while on long-term drug therapy</w:t>
            </w:r>
          </w:p>
        </w:tc>
        <w:tc>
          <w:tcPr>
            <w:tcW w:w="0" w:type="auto"/>
          </w:tcPr>
          <w:p w:rsidR="00F54E91" w:rsidRPr="00C82138" w:rsidRDefault="00F54E91" w:rsidP="00290E45">
            <w:pPr>
              <w:rPr>
                <w:rFonts w:eastAsia="Times New Roman"/>
                <w:sz w:val="18"/>
                <w:szCs w:val="20"/>
              </w:rPr>
            </w:pPr>
            <w:r w:rsidRPr="00C82138">
              <w:rPr>
                <w:sz w:val="18"/>
                <w:szCs w:val="20"/>
              </w:rPr>
              <w:t>RFA:</w:t>
            </w:r>
          </w:p>
          <w:p w:rsidR="00F54E91" w:rsidRPr="00C82138" w:rsidRDefault="00F54E91" w:rsidP="00290E45">
            <w:pPr>
              <w:rPr>
                <w:sz w:val="18"/>
                <w:szCs w:val="20"/>
              </w:rPr>
            </w:pPr>
            <w:r w:rsidRPr="00C82138">
              <w:rPr>
                <w:sz w:val="18"/>
                <w:szCs w:val="20"/>
              </w:rPr>
              <w:t>Estimated population:</w:t>
            </w:r>
          </w:p>
          <w:p w:rsidR="00F54E91" w:rsidRPr="00C82138" w:rsidRDefault="00F54E91" w:rsidP="00290E45">
            <w:pPr>
              <w:rPr>
                <w:sz w:val="18"/>
                <w:szCs w:val="20"/>
              </w:rPr>
            </w:pPr>
            <w:r w:rsidRPr="00C82138">
              <w:rPr>
                <w:sz w:val="18"/>
                <w:szCs w:val="20"/>
              </w:rPr>
              <w:t>AVNRT: 65%</w:t>
            </w:r>
          </w:p>
          <w:p w:rsidR="00F54E91" w:rsidRPr="00C82138" w:rsidRDefault="00F54E91" w:rsidP="00290E45">
            <w:pPr>
              <w:rPr>
                <w:sz w:val="18"/>
                <w:szCs w:val="20"/>
              </w:rPr>
            </w:pPr>
            <w:r w:rsidRPr="00C82138">
              <w:rPr>
                <w:sz w:val="18"/>
                <w:szCs w:val="20"/>
              </w:rPr>
              <w:t>AVRT w/ concealed AP: 30%</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Efficacy estimates:</w:t>
            </w:r>
          </w:p>
          <w:p w:rsidR="00F54E91" w:rsidRPr="00C82138" w:rsidRDefault="00F54E91" w:rsidP="00290E45">
            <w:pPr>
              <w:rPr>
                <w:sz w:val="18"/>
                <w:szCs w:val="20"/>
              </w:rPr>
            </w:pPr>
            <w:r w:rsidRPr="00C82138">
              <w:rPr>
                <w:sz w:val="18"/>
                <w:szCs w:val="20"/>
              </w:rPr>
              <w:t>AVNRT: 97%</w:t>
            </w:r>
          </w:p>
          <w:p w:rsidR="00F54E91" w:rsidRPr="00C82138" w:rsidRDefault="00F54E91" w:rsidP="00290E45">
            <w:pPr>
              <w:rPr>
                <w:sz w:val="18"/>
                <w:szCs w:val="20"/>
              </w:rPr>
            </w:pPr>
            <w:r w:rsidRPr="00C82138">
              <w:rPr>
                <w:sz w:val="18"/>
                <w:szCs w:val="20"/>
              </w:rPr>
              <w:t>AVRT w/ concealed AP: 93%</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Recurrence estimates:</w:t>
            </w:r>
          </w:p>
          <w:p w:rsidR="00F54E91" w:rsidRPr="00C82138" w:rsidRDefault="00F54E91" w:rsidP="00290E45">
            <w:pPr>
              <w:rPr>
                <w:sz w:val="18"/>
                <w:szCs w:val="20"/>
              </w:rPr>
            </w:pPr>
            <w:r w:rsidRPr="00C82138">
              <w:rPr>
                <w:sz w:val="18"/>
                <w:szCs w:val="20"/>
              </w:rPr>
              <w:t>AVNRT: 5%</w:t>
            </w:r>
          </w:p>
          <w:p w:rsidR="00F54E91" w:rsidRPr="00C82138" w:rsidRDefault="00F54E91" w:rsidP="00290E45">
            <w:pPr>
              <w:rPr>
                <w:sz w:val="18"/>
                <w:szCs w:val="20"/>
              </w:rPr>
            </w:pPr>
            <w:r w:rsidRPr="00C82138">
              <w:rPr>
                <w:sz w:val="18"/>
                <w:szCs w:val="20"/>
              </w:rPr>
              <w:t>AVRT w/ concealed AP: 8%</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Drug efficacy: 60%</w:t>
            </w:r>
          </w:p>
        </w:tc>
        <w:tc>
          <w:tcPr>
            <w:tcW w:w="0" w:type="auto"/>
          </w:tcPr>
          <w:p w:rsidR="00F54E91" w:rsidRPr="00C82138" w:rsidRDefault="00F54E91" w:rsidP="00290E45">
            <w:pPr>
              <w:rPr>
                <w:rFonts w:eastAsia="Times New Roman"/>
                <w:sz w:val="18"/>
                <w:szCs w:val="20"/>
              </w:rPr>
            </w:pPr>
            <w:r w:rsidRPr="00C82138">
              <w:rPr>
                <w:sz w:val="18"/>
                <w:szCs w:val="20"/>
              </w:rPr>
              <w:t>Perspective: societal</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Outcomes: Costs (o</w:t>
            </w:r>
            <w:r>
              <w:rPr>
                <w:sz w:val="18"/>
                <w:szCs w:val="20"/>
              </w:rPr>
              <w:t>ffice visit, annual drug rx, EP study</w:t>
            </w:r>
            <w:r w:rsidRPr="00C82138">
              <w:rPr>
                <w:sz w:val="18"/>
                <w:szCs w:val="20"/>
              </w:rPr>
              <w:t>, RFA, PPM, PPM replacement)</w:t>
            </w:r>
          </w:p>
          <w:p w:rsidR="00F54E91" w:rsidRPr="00C82138" w:rsidRDefault="00F54E91" w:rsidP="00290E45">
            <w:pPr>
              <w:rPr>
                <w:sz w:val="18"/>
                <w:szCs w:val="20"/>
              </w:rPr>
            </w:pPr>
            <w:r w:rsidRPr="00C82138">
              <w:rPr>
                <w:sz w:val="18"/>
                <w:szCs w:val="20"/>
              </w:rPr>
              <w:t>QALY</w:t>
            </w:r>
          </w:p>
          <w:p w:rsidR="00F54E91" w:rsidRPr="00C82138" w:rsidRDefault="00F54E91" w:rsidP="00290E45">
            <w:pPr>
              <w:rPr>
                <w:sz w:val="18"/>
                <w:szCs w:val="20"/>
              </w:rPr>
            </w:pPr>
            <w:r w:rsidRPr="00C82138">
              <w:rPr>
                <w:sz w:val="18"/>
                <w:szCs w:val="20"/>
              </w:rPr>
              <w:t>Life-ys</w:t>
            </w:r>
          </w:p>
          <w:p w:rsidR="00F54E91" w:rsidRPr="00C82138" w:rsidRDefault="00F54E91" w:rsidP="00290E45">
            <w:pPr>
              <w:rPr>
                <w:sz w:val="18"/>
                <w:szCs w:val="20"/>
              </w:rPr>
            </w:pPr>
            <w:r w:rsidRPr="00C82138">
              <w:rPr>
                <w:sz w:val="18"/>
                <w:szCs w:val="20"/>
              </w:rPr>
              <w:t xml:space="preserve">Marginal </w:t>
            </w:r>
            <w:r>
              <w:rPr>
                <w:sz w:val="18"/>
                <w:szCs w:val="20"/>
              </w:rPr>
              <w:t xml:space="preserve">CE </w:t>
            </w:r>
            <w:r w:rsidRPr="00C82138">
              <w:rPr>
                <w:sz w:val="18"/>
                <w:szCs w:val="20"/>
              </w:rPr>
              <w:t>ratios</w:t>
            </w:r>
          </w:p>
          <w:p w:rsidR="00F54E91" w:rsidRPr="00C82138" w:rsidRDefault="00F54E91" w:rsidP="00290E45">
            <w:pPr>
              <w:rPr>
                <w:rFonts w:eastAsia="Times New Roman" w:cs="Times New Roman"/>
                <w:color w:val="FF0000"/>
                <w:sz w:val="18"/>
                <w:szCs w:val="20"/>
              </w:rPr>
            </w:pPr>
          </w:p>
        </w:tc>
        <w:tc>
          <w:tcPr>
            <w:tcW w:w="0" w:type="auto"/>
          </w:tcPr>
          <w:p w:rsidR="00F54E91" w:rsidRPr="00C82138" w:rsidRDefault="00F54E91" w:rsidP="00290E45">
            <w:pPr>
              <w:rPr>
                <w:rFonts w:eastAsia="Times New Roman"/>
                <w:sz w:val="18"/>
                <w:szCs w:val="20"/>
              </w:rPr>
            </w:pPr>
            <w:r w:rsidRPr="00C82138">
              <w:rPr>
                <w:sz w:val="18"/>
                <w:szCs w:val="20"/>
              </w:rPr>
              <w:t>W/ mo</w:t>
            </w:r>
            <w:r>
              <w:rPr>
                <w:sz w:val="18"/>
                <w:szCs w:val="20"/>
              </w:rPr>
              <w:t>nth</w:t>
            </w:r>
            <w:r w:rsidRPr="00C82138">
              <w:rPr>
                <w:sz w:val="18"/>
                <w:szCs w:val="20"/>
              </w:rPr>
              <w:t>ly episodes of PSVT, RFA most effective and least expensive option</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RFA reduced lifetime medical expenditures by $27,940 compared w/ long-term pharmacologic therapy</w:t>
            </w:r>
          </w:p>
          <w:p w:rsidR="00F54E91" w:rsidRPr="00C82138" w:rsidRDefault="00F54E91" w:rsidP="00290E45">
            <w:pPr>
              <w:rPr>
                <w:sz w:val="18"/>
                <w:szCs w:val="20"/>
              </w:rPr>
            </w:pPr>
          </w:p>
          <w:p w:rsidR="00F54E91" w:rsidRPr="00C82138" w:rsidRDefault="00F54E91" w:rsidP="00290E45">
            <w:pPr>
              <w:rPr>
                <w:sz w:val="18"/>
                <w:szCs w:val="20"/>
              </w:rPr>
            </w:pPr>
            <w:r w:rsidRPr="00C82138">
              <w:rPr>
                <w:sz w:val="18"/>
                <w:szCs w:val="20"/>
              </w:rPr>
              <w:t>Lifetime costs:</w:t>
            </w:r>
          </w:p>
          <w:p w:rsidR="00F54E91" w:rsidRPr="00C82138" w:rsidRDefault="00F54E91" w:rsidP="00290E45">
            <w:pPr>
              <w:rPr>
                <w:sz w:val="18"/>
                <w:szCs w:val="20"/>
              </w:rPr>
            </w:pPr>
            <w:r w:rsidRPr="00C82138">
              <w:rPr>
                <w:sz w:val="18"/>
                <w:szCs w:val="20"/>
              </w:rPr>
              <w:t xml:space="preserve">RFA: </w:t>
            </w:r>
          </w:p>
          <w:p w:rsidR="00F54E91" w:rsidRPr="00C82138" w:rsidRDefault="00F54E91" w:rsidP="00290E45">
            <w:pPr>
              <w:rPr>
                <w:sz w:val="18"/>
                <w:szCs w:val="20"/>
              </w:rPr>
            </w:pPr>
            <w:r w:rsidRPr="00C82138">
              <w:rPr>
                <w:sz w:val="18"/>
                <w:szCs w:val="20"/>
              </w:rPr>
              <w:t>$61,880</w:t>
            </w:r>
          </w:p>
          <w:p w:rsidR="00F54E91" w:rsidRPr="00C82138" w:rsidRDefault="00F54E91" w:rsidP="00290E45">
            <w:pPr>
              <w:rPr>
                <w:sz w:val="18"/>
                <w:szCs w:val="20"/>
              </w:rPr>
            </w:pPr>
            <w:r w:rsidRPr="00C82138">
              <w:rPr>
                <w:sz w:val="18"/>
                <w:szCs w:val="20"/>
              </w:rPr>
              <w:t>Long-term drug rx:</w:t>
            </w:r>
          </w:p>
          <w:p w:rsidR="00F54E91" w:rsidRPr="00C82138" w:rsidRDefault="00F54E91" w:rsidP="00290E45">
            <w:pPr>
              <w:rPr>
                <w:sz w:val="18"/>
                <w:szCs w:val="20"/>
              </w:rPr>
            </w:pPr>
            <w:r w:rsidRPr="00C82138">
              <w:rPr>
                <w:sz w:val="18"/>
                <w:szCs w:val="20"/>
              </w:rPr>
              <w:t>$89,820</w:t>
            </w:r>
          </w:p>
          <w:p w:rsidR="00F54E91" w:rsidRPr="00C82138" w:rsidRDefault="00F54E91" w:rsidP="00290E45">
            <w:pPr>
              <w:rPr>
                <w:sz w:val="18"/>
                <w:szCs w:val="20"/>
              </w:rPr>
            </w:pPr>
            <w:r w:rsidRPr="00C82138">
              <w:rPr>
                <w:sz w:val="18"/>
                <w:szCs w:val="20"/>
              </w:rPr>
              <w:t>Episodic drug rx:</w:t>
            </w:r>
          </w:p>
          <w:p w:rsidR="00F54E91" w:rsidRPr="00C82138" w:rsidRDefault="00F54E91" w:rsidP="00290E45">
            <w:pPr>
              <w:rPr>
                <w:sz w:val="18"/>
                <w:szCs w:val="20"/>
              </w:rPr>
            </w:pPr>
            <w:r w:rsidRPr="00C82138">
              <w:rPr>
                <w:sz w:val="18"/>
                <w:szCs w:val="20"/>
              </w:rPr>
              <w:t>$143,530</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RFA improved quality-adjusted life expectancy by 3.10 QALYs.</w:t>
            </w:r>
          </w:p>
        </w:tc>
        <w:tc>
          <w:tcPr>
            <w:tcW w:w="0" w:type="auto"/>
          </w:tcPr>
          <w:p w:rsidR="00F54E91" w:rsidRPr="00C82138" w:rsidRDefault="00F54E91" w:rsidP="00290E45">
            <w:pPr>
              <w:rPr>
                <w:rFonts w:eastAsia="Times New Roman"/>
                <w:sz w:val="18"/>
                <w:szCs w:val="20"/>
              </w:rPr>
            </w:pPr>
            <w:r w:rsidRPr="00C82138">
              <w:rPr>
                <w:sz w:val="18"/>
                <w:szCs w:val="20"/>
              </w:rPr>
              <w:t>RFA improves QOL and reduces costs when treating highly symptomatic pts.</w:t>
            </w:r>
          </w:p>
          <w:p w:rsidR="00F54E91" w:rsidRPr="00C82138" w:rsidRDefault="00F54E91" w:rsidP="00290E45">
            <w:pPr>
              <w:rPr>
                <w:sz w:val="18"/>
                <w:szCs w:val="20"/>
              </w:rPr>
            </w:pPr>
          </w:p>
          <w:p w:rsidR="00F54E91" w:rsidRPr="00C82138" w:rsidRDefault="00F54E91" w:rsidP="00290E45">
            <w:pPr>
              <w:rPr>
                <w:rFonts w:eastAsia="Times New Roman" w:cs="Times New Roman"/>
                <w:sz w:val="18"/>
                <w:szCs w:val="20"/>
              </w:rPr>
            </w:pPr>
            <w:r w:rsidRPr="00C82138">
              <w:rPr>
                <w:sz w:val="18"/>
                <w:szCs w:val="20"/>
              </w:rPr>
              <w:t>Effects in less symptomatic not studies</w:t>
            </w:r>
          </w:p>
        </w:tc>
      </w:tr>
      <w:tr w:rsidR="00F54E91" w:rsidRPr="00C82138" w:rsidTr="0021551B">
        <w:tc>
          <w:tcPr>
            <w:tcW w:w="0" w:type="auto"/>
          </w:tcPr>
          <w:p w:rsidR="00F54E91" w:rsidRPr="00C82138" w:rsidRDefault="00F54E91" w:rsidP="00290E45">
            <w:pPr>
              <w:pStyle w:val="TableText"/>
            </w:pPr>
            <w:r w:rsidRPr="00C82138">
              <w:t>Dewland TA</w:t>
            </w:r>
          </w:p>
          <w:p w:rsidR="00F54E91" w:rsidRPr="00C82138" w:rsidRDefault="00F54E91" w:rsidP="00290E45">
            <w:pPr>
              <w:pStyle w:val="TableText"/>
            </w:pPr>
            <w:r w:rsidRPr="00C82138">
              <w:t>2013</w:t>
            </w:r>
          </w:p>
          <w:p w:rsidR="00F54E91" w:rsidRPr="00C82138" w:rsidRDefault="00F54E91" w:rsidP="00290E45">
            <w:pPr>
              <w:pStyle w:val="TableText"/>
            </w:pPr>
            <w:r w:rsidRPr="00C82138">
              <w:fldChar w:fldCharType="begin"/>
            </w:r>
            <w:r w:rsidR="0011025F">
              <w:instrText xml:space="preserve"> ADDIN REFMGR.CITE &lt;Refman&gt;&lt;Cite&gt;&lt;Author&gt;Dewland&lt;/Author&gt;&lt;Year&gt;2014&lt;/Year&gt;&lt;RecNum&gt;353&lt;/RecNum&gt;&lt;IDText&gt;Healthcare utilization and clinical outcomes after catheter ablation of atrial flutter&lt;/IDText&gt;&lt;MDL Ref_Type="Journal"&gt;&lt;Ref_Type&gt;Journal&lt;/Ref_Type&gt;&lt;Ref_ID&gt;353&lt;/Ref_ID&gt;&lt;Title_Primary&gt;Healthcare utilization and clinical outcomes after catheter ablation of atrial flutter&lt;/Title_Primary&gt;&lt;Authors_Primary&gt;Dewland,T.A.&lt;/Authors_Primary&gt;&lt;Authors_Primary&gt;Glidden,D.V.&lt;/Authors_Primary&gt;&lt;Authors_Primary&gt;Marcus,G.M.&lt;/Authors_Primary&gt;&lt;Date_Primary&gt;2014&lt;/Date_Primary&gt;&lt;Keywords&gt;Atrial Fibrillation&lt;/Keywords&gt;&lt;Keywords&gt;Atrial Flutter&lt;/Keywords&gt;&lt;Keywords&gt;Cardiology&lt;/Keywords&gt;&lt;Keywords&gt;Catheter Ablation&lt;/Keywords&gt;&lt;Keywords&gt;diagnosis&lt;/Keywords&gt;&lt;Keywords&gt;Electrophysiology&lt;/Keywords&gt;&lt;Keywords&gt;Emergencies&lt;/Keywords&gt;&lt;Keywords&gt;epidemiology&lt;/Keywords&gt;&lt;Keywords&gt;Hospitalization&lt;/Keywords&gt;&lt;Keywords&gt;Medicine&lt;/Keywords&gt;&lt;Keywords&gt;Patients&lt;/Keywords&gt;&lt;Keywords&gt;Proportional Hazards Models&lt;/Keywords&gt;&lt;Keywords&gt;Research&lt;/Keywords&gt;&lt;Keywords&gt;Risk&lt;/Keywords&gt;&lt;Keywords&gt;United States&lt;/Keywords&gt;&lt;Keywords&gt;utilization&lt;/Keywords&gt;&lt;Reprint&gt;Not in File&lt;/Reprint&gt;&lt;Start_Page&gt;e100509&lt;/Start_Page&gt;&lt;Periodical&gt;PLoS One&lt;/Periodical&gt;&lt;Volume&gt;9&lt;/Volume&gt;&lt;Issue&gt;7&lt;/Issue&gt;&lt;User_Def_5&gt;PMC4077565&lt;/User_Def_5&gt;&lt;ISSN_ISBN&gt;1932-6203&lt;/ISSN_ISBN&gt;&lt;Misc_3&gt;10.1371/journal.pone.0100509;PONE-D-13-52331&lt;/Misc_3&gt;&lt;Address&gt;Department of Internal Medicine, Division of Cardiology, Electrophysiology Section, University of California San Francisco, San Francisco, California, United States of America&amp;#xA;Department of Epidemiology and Biostatistics, University of California San Francisco, San Francisco, California, United States of America&amp;#xA;Department of Internal Medicine, Division of Cardiology, Electrophysiology Section, University of California San Francisco, San Francisco, California, United States of America&lt;/Address&gt;&lt;Web_URL&gt;PM:24983868&lt;/Web_URL&gt;&lt;ZZ_JournalStdAbbrev&gt;&lt;f name="System"&gt;PLoS One&lt;/f&gt;&lt;/ZZ_JournalStdAbbrev&gt;&lt;ZZ_WorkformID&gt;1&lt;/ZZ_WorkformID&gt;&lt;/MDL&gt;&lt;/Cite&gt;&lt;/Refman&gt;</w:instrText>
            </w:r>
            <w:r w:rsidRPr="00C82138">
              <w:fldChar w:fldCharType="separate"/>
            </w:r>
            <w:r w:rsidR="00C55E77">
              <w:rPr>
                <w:noProof/>
              </w:rPr>
              <w:t>(391)</w:t>
            </w:r>
            <w:r w:rsidRPr="00C82138">
              <w:fldChar w:fldCharType="end"/>
            </w:r>
          </w:p>
          <w:p w:rsidR="00F54E91" w:rsidRPr="00C82138" w:rsidRDefault="00CF3027" w:rsidP="00290E45">
            <w:pPr>
              <w:pStyle w:val="TableText"/>
            </w:pPr>
            <w:hyperlink r:id="rId470" w:history="1">
              <w:r w:rsidR="00F54E91" w:rsidRPr="00C82138">
                <w:rPr>
                  <w:rStyle w:val="Hyperlink"/>
                  <w:szCs w:val="20"/>
                </w:rPr>
                <w:t>24983868</w:t>
              </w:r>
            </w:hyperlink>
          </w:p>
        </w:tc>
        <w:tc>
          <w:tcPr>
            <w:tcW w:w="0" w:type="auto"/>
          </w:tcPr>
          <w:p w:rsidR="00F54E91" w:rsidRPr="00C82138" w:rsidRDefault="00F54E91" w:rsidP="00290E45">
            <w:pPr>
              <w:rPr>
                <w:rFonts w:eastAsia="Times New Roman" w:cs="Times New Roman"/>
                <w:sz w:val="18"/>
                <w:szCs w:val="20"/>
              </w:rPr>
            </w:pPr>
            <w:r w:rsidRPr="00C82138">
              <w:rPr>
                <w:sz w:val="18"/>
                <w:szCs w:val="20"/>
              </w:rPr>
              <w:t>Observational cohort</w:t>
            </w:r>
          </w:p>
        </w:tc>
        <w:tc>
          <w:tcPr>
            <w:tcW w:w="0" w:type="auto"/>
          </w:tcPr>
          <w:p w:rsidR="00F54E91" w:rsidRPr="00C82138" w:rsidRDefault="00F54E91" w:rsidP="00290E45">
            <w:pPr>
              <w:rPr>
                <w:rFonts w:eastAsia="Times New Roman" w:cs="Times New Roman"/>
                <w:sz w:val="18"/>
                <w:szCs w:val="20"/>
              </w:rPr>
            </w:pPr>
            <w:r w:rsidRPr="00C82138">
              <w:rPr>
                <w:sz w:val="18"/>
                <w:szCs w:val="20"/>
              </w:rPr>
              <w:t>Pts w/ atrial flutter in the California HCUP database, 2005-2009 (n=33,004), median f/u 2/1 y</w:t>
            </w:r>
          </w:p>
        </w:tc>
        <w:tc>
          <w:tcPr>
            <w:tcW w:w="0" w:type="auto"/>
          </w:tcPr>
          <w:p w:rsidR="00F54E91" w:rsidRPr="00C82138" w:rsidRDefault="00F54E91" w:rsidP="00290E45">
            <w:pPr>
              <w:rPr>
                <w:rFonts w:eastAsia="Times New Roman" w:cs="Times New Roman"/>
                <w:sz w:val="18"/>
                <w:szCs w:val="20"/>
              </w:rPr>
            </w:pPr>
            <w:r w:rsidRPr="00C82138">
              <w:rPr>
                <w:sz w:val="18"/>
                <w:szCs w:val="20"/>
              </w:rPr>
              <w:t>Exclusion: Non-California residence, concomitant AF, missing admission date data</w:t>
            </w:r>
          </w:p>
        </w:tc>
        <w:tc>
          <w:tcPr>
            <w:tcW w:w="0" w:type="auto"/>
          </w:tcPr>
          <w:p w:rsidR="00F54E91" w:rsidRPr="00C82138" w:rsidRDefault="00F54E91" w:rsidP="00290E45">
            <w:pPr>
              <w:rPr>
                <w:rFonts w:eastAsia="Times New Roman" w:cs="Times New Roman"/>
                <w:sz w:val="18"/>
                <w:szCs w:val="20"/>
              </w:rPr>
            </w:pPr>
            <w:r w:rsidRPr="00C82138">
              <w:rPr>
                <w:sz w:val="18"/>
                <w:szCs w:val="20"/>
              </w:rPr>
              <w:t>Whether catheter abla</w:t>
            </w:r>
            <w:r>
              <w:rPr>
                <w:sz w:val="18"/>
                <w:szCs w:val="20"/>
              </w:rPr>
              <w:t xml:space="preserve">tion of atrial flutter </w:t>
            </w:r>
            <w:r w:rsidRPr="00C82138">
              <w:rPr>
                <w:sz w:val="18"/>
                <w:szCs w:val="20"/>
              </w:rPr>
              <w:t>associated w/ reductions in healthcare utilization, AF, or CVA</w:t>
            </w:r>
          </w:p>
        </w:tc>
        <w:tc>
          <w:tcPr>
            <w:tcW w:w="0" w:type="auto"/>
          </w:tcPr>
          <w:p w:rsidR="00F54E91" w:rsidRPr="00C82138" w:rsidRDefault="00F54E91" w:rsidP="00290E45">
            <w:pPr>
              <w:rPr>
                <w:rFonts w:eastAsia="Times New Roman" w:cs="Arial"/>
                <w:sz w:val="18"/>
                <w:szCs w:val="18"/>
              </w:rPr>
            </w:pPr>
            <w:r w:rsidRPr="00C82138">
              <w:rPr>
                <w:rFonts w:cs="Arial"/>
                <w:sz w:val="18"/>
                <w:szCs w:val="18"/>
              </w:rPr>
              <w:t xml:space="preserve">2,733 (8.2%) underwent catheter ablation. </w:t>
            </w:r>
            <w:r>
              <w:rPr>
                <w:rFonts w:cs="Arial"/>
                <w:sz w:val="18"/>
                <w:szCs w:val="18"/>
              </w:rPr>
              <w:t>Atrial flutter</w:t>
            </w:r>
            <w:r w:rsidRPr="00C82138">
              <w:rPr>
                <w:rFonts w:cs="Arial"/>
                <w:sz w:val="18"/>
                <w:szCs w:val="18"/>
              </w:rPr>
              <w:t xml:space="preserve"> ablation (in 8.2% of pts) lowered adjusted risk of inpt hospitalization</w:t>
            </w:r>
            <w:r>
              <w:rPr>
                <w:rFonts w:cs="Arial"/>
                <w:sz w:val="18"/>
                <w:szCs w:val="18"/>
              </w:rPr>
              <w:t xml:space="preserve"> and ED</w:t>
            </w:r>
            <w:r w:rsidRPr="00C82138">
              <w:rPr>
                <w:rFonts w:cs="Arial"/>
                <w:sz w:val="18"/>
                <w:szCs w:val="18"/>
              </w:rPr>
              <w:t xml:space="preserve"> visits (p&lt;0.001); overall hospital-based healthcare utilization (p</w:t>
            </w:r>
            <w:r w:rsidRPr="00C82138">
              <w:rPr>
                <w:rFonts w:ascii="Arial" w:hAnsi="Arial" w:cs="Arial"/>
                <w:sz w:val="18"/>
                <w:szCs w:val="18"/>
              </w:rPr>
              <w:t> </w:t>
            </w:r>
            <w:r w:rsidRPr="00C82138">
              <w:rPr>
                <w:rFonts w:cs="Arial"/>
                <w:sz w:val="18"/>
                <w:szCs w:val="18"/>
              </w:rPr>
              <w:t>=</w:t>
            </w:r>
            <w:r w:rsidRPr="00C82138">
              <w:rPr>
                <w:rFonts w:ascii="Arial" w:hAnsi="Arial" w:cs="Arial"/>
                <w:sz w:val="18"/>
                <w:szCs w:val="18"/>
              </w:rPr>
              <w:t> </w:t>
            </w:r>
            <w:r w:rsidRPr="00C82138">
              <w:rPr>
                <w:rFonts w:cs="Arial"/>
                <w:sz w:val="18"/>
                <w:szCs w:val="18"/>
              </w:rPr>
              <w:t xml:space="preserve">0.001); and 11% reduction in </w:t>
            </w:r>
            <w:proofErr w:type="gramStart"/>
            <w:r w:rsidRPr="00C82138">
              <w:rPr>
                <w:rFonts w:cs="Arial"/>
                <w:sz w:val="18"/>
                <w:szCs w:val="18"/>
              </w:rPr>
              <w:t>AF</w:t>
            </w:r>
            <w:r>
              <w:rPr>
                <w:rFonts w:cs="Arial"/>
                <w:sz w:val="18"/>
                <w:szCs w:val="18"/>
              </w:rPr>
              <w:t>(</w:t>
            </w:r>
            <w:proofErr w:type="gramEnd"/>
            <w:r w:rsidRPr="00C82138">
              <w:rPr>
                <w:rFonts w:cs="Arial"/>
                <w:sz w:val="18"/>
                <w:szCs w:val="18"/>
              </w:rPr>
              <w:t xml:space="preserve"> p</w:t>
            </w:r>
            <w:r w:rsidRPr="00C82138">
              <w:rPr>
                <w:rFonts w:ascii="Arial" w:hAnsi="Arial" w:cs="Arial"/>
                <w:sz w:val="18"/>
                <w:szCs w:val="18"/>
              </w:rPr>
              <w:t> </w:t>
            </w:r>
            <w:r w:rsidRPr="00C82138">
              <w:rPr>
                <w:rFonts w:cs="Arial"/>
                <w:sz w:val="18"/>
                <w:szCs w:val="18"/>
              </w:rPr>
              <w:t>=</w:t>
            </w:r>
            <w:r w:rsidRPr="00C82138">
              <w:rPr>
                <w:rFonts w:ascii="Arial" w:hAnsi="Arial" w:cs="Arial"/>
                <w:sz w:val="18"/>
                <w:szCs w:val="18"/>
              </w:rPr>
              <w:t> </w:t>
            </w:r>
            <w:r w:rsidRPr="00C82138">
              <w:rPr>
                <w:rFonts w:cs="Arial"/>
                <w:sz w:val="18"/>
                <w:szCs w:val="18"/>
              </w:rPr>
              <w:t>0.01). Risk of CVA not reduced after ablation (p</w:t>
            </w:r>
            <w:r w:rsidRPr="00C82138">
              <w:rPr>
                <w:rFonts w:ascii="Arial" w:hAnsi="Arial" w:cs="Arial"/>
                <w:sz w:val="18"/>
                <w:szCs w:val="18"/>
              </w:rPr>
              <w:t> </w:t>
            </w:r>
            <w:r w:rsidRPr="00C82138">
              <w:rPr>
                <w:rFonts w:cs="Arial"/>
                <w:sz w:val="18"/>
                <w:szCs w:val="18"/>
              </w:rPr>
              <w:t>=</w:t>
            </w:r>
            <w:r w:rsidRPr="00C82138">
              <w:rPr>
                <w:rFonts w:ascii="Arial" w:hAnsi="Arial" w:cs="Arial"/>
                <w:sz w:val="18"/>
                <w:szCs w:val="18"/>
              </w:rPr>
              <w:t> </w:t>
            </w:r>
            <w:r w:rsidRPr="00C82138">
              <w:rPr>
                <w:rFonts w:cs="Arial"/>
                <w:sz w:val="18"/>
                <w:szCs w:val="18"/>
              </w:rPr>
              <w:t>0.57).</w:t>
            </w:r>
          </w:p>
        </w:tc>
        <w:tc>
          <w:tcPr>
            <w:tcW w:w="0" w:type="auto"/>
          </w:tcPr>
          <w:p w:rsidR="00F54E91" w:rsidRPr="00C82138" w:rsidRDefault="00F54E91" w:rsidP="00290E45">
            <w:pPr>
              <w:rPr>
                <w:rFonts w:eastAsia="Times New Roman" w:cs="Times New Roman"/>
                <w:sz w:val="18"/>
                <w:szCs w:val="18"/>
              </w:rPr>
            </w:pPr>
            <w:r w:rsidRPr="00C82138">
              <w:rPr>
                <w:sz w:val="18"/>
                <w:szCs w:val="18"/>
              </w:rPr>
              <w:t xml:space="preserve">Robust registry data supports early </w:t>
            </w:r>
            <w:r w:rsidRPr="00C82138">
              <w:rPr>
                <w:rFonts w:cs="Arial"/>
                <w:sz w:val="18"/>
                <w:szCs w:val="18"/>
              </w:rPr>
              <w:t xml:space="preserve">atrial flutter ablation to significantly reduce hospital-based healthcare utilization and risk of AF. </w:t>
            </w:r>
          </w:p>
        </w:tc>
      </w:tr>
    </w:tbl>
    <w:p w:rsidR="00CA1E25" w:rsidRPr="00CA1E25" w:rsidRDefault="001B6134" w:rsidP="001B6134">
      <w:pPr>
        <w:pStyle w:val="TableText"/>
      </w:pPr>
      <w:r w:rsidRPr="00C82138">
        <w:rPr>
          <w:szCs w:val="20"/>
        </w:rPr>
        <w:t>*Study addressed both CE and QoL</w:t>
      </w:r>
    </w:p>
    <w:p w:rsidR="00CA1E25" w:rsidRDefault="00CA1E25" w:rsidP="001B6134">
      <w:pPr>
        <w:pStyle w:val="TableText"/>
        <w:rPr>
          <w:szCs w:val="20"/>
        </w:rPr>
      </w:pPr>
      <w:r w:rsidRPr="00C82138">
        <w:rPr>
          <w:szCs w:val="20"/>
        </w:rPr>
        <w:lastRenderedPageBreak/>
        <w:t>AAD indicates antiarrhythmic drug;</w:t>
      </w:r>
      <w:r>
        <w:rPr>
          <w:szCs w:val="20"/>
        </w:rPr>
        <w:t xml:space="preserve"> AF, atrial fibrillation; AP, accessory pathway; AVNRT, atrioventricular nodal reentrant tachycardia; AVRT, atrioventricular tachycardia; BB, beta blocker; CCB, calcium channel blocker; CE, cost effectiveness; CVA, cerebrovascular accident;</w:t>
      </w:r>
      <w:r w:rsidR="00A376CB">
        <w:rPr>
          <w:szCs w:val="20"/>
        </w:rPr>
        <w:t xml:space="preserve"> c/w, consistent with;</w:t>
      </w:r>
      <w:r>
        <w:rPr>
          <w:szCs w:val="20"/>
        </w:rPr>
        <w:t xml:space="preserve"> ED, emergency department; EP, electrophysiological; </w:t>
      </w:r>
      <w:r w:rsidR="00A376CB">
        <w:rPr>
          <w:szCs w:val="20"/>
        </w:rPr>
        <w:t xml:space="preserve">HCUP, Healthcare Cost and Utilization Project; </w:t>
      </w:r>
      <w:r>
        <w:rPr>
          <w:szCs w:val="20"/>
        </w:rPr>
        <w:t xml:space="preserve">LOS, length of stay; </w:t>
      </w:r>
      <w:r w:rsidR="004E1EEB">
        <w:rPr>
          <w:szCs w:val="20"/>
        </w:rPr>
        <w:t xml:space="preserve">N/A, not applicable; NS, non-significant; </w:t>
      </w:r>
      <w:r w:rsidR="00A376CB">
        <w:rPr>
          <w:szCs w:val="20"/>
        </w:rPr>
        <w:t xml:space="preserve">PPM, permanent pacemaker; </w:t>
      </w:r>
      <w:r>
        <w:rPr>
          <w:szCs w:val="20"/>
        </w:rPr>
        <w:t xml:space="preserve">PSVT, paroxysmal supraventricular tachycardia; pt, patient; </w:t>
      </w:r>
      <w:r w:rsidR="00A376CB">
        <w:rPr>
          <w:szCs w:val="20"/>
        </w:rPr>
        <w:t xml:space="preserve">QALY, quality-adjusted life year; </w:t>
      </w:r>
      <w:r>
        <w:rPr>
          <w:szCs w:val="20"/>
        </w:rPr>
        <w:t xml:space="preserve">QOL, quality of life; RF, radiofrequency; RFA, radiofrequency ablation; rx, therapy; </w:t>
      </w:r>
      <w:r w:rsidR="004E1EEB">
        <w:rPr>
          <w:szCs w:val="20"/>
        </w:rPr>
        <w:t xml:space="preserve">SCD, sudden cardiac death; </w:t>
      </w:r>
      <w:r>
        <w:rPr>
          <w:szCs w:val="20"/>
        </w:rPr>
        <w:t xml:space="preserve">SF-36, Short Form (36) Heatlh Survey; w/, with; </w:t>
      </w:r>
      <w:r w:rsidR="004E1EEB">
        <w:rPr>
          <w:szCs w:val="20"/>
        </w:rPr>
        <w:t xml:space="preserve">and w/o, without. </w:t>
      </w:r>
    </w:p>
    <w:p w:rsidR="004A14A2" w:rsidRDefault="004A14A2">
      <w:pPr>
        <w:spacing w:after="200" w:line="276" w:lineRule="auto"/>
        <w:sectPr w:rsidR="004A14A2" w:rsidSect="007044AC">
          <w:pgSz w:w="15840" w:h="12240" w:orient="landscape"/>
          <w:pgMar w:top="720" w:right="720" w:bottom="720" w:left="720" w:header="720" w:footer="720" w:gutter="0"/>
          <w:cols w:space="720"/>
          <w:docGrid w:linePitch="360"/>
        </w:sectPr>
      </w:pPr>
    </w:p>
    <w:p w:rsidR="004A14A2" w:rsidRDefault="004A14A2" w:rsidP="0011025F">
      <w:pPr>
        <w:pStyle w:val="Heading1"/>
      </w:pPr>
      <w:bookmarkStart w:id="26" w:name="_Toc428873466"/>
      <w:proofErr w:type="gramStart"/>
      <w:r>
        <w:lastRenderedPageBreak/>
        <w:t>Appendix 1</w:t>
      </w:r>
      <w:r w:rsidRPr="004A14A2">
        <w:t>.</w:t>
      </w:r>
      <w:proofErr w:type="gramEnd"/>
      <w:r w:rsidRPr="004A14A2">
        <w:t xml:space="preserve"> Acute Drug Therapy for SVT, Intravenous Administration*</w:t>
      </w:r>
      <w:bookmarkEnd w:id="26"/>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6"/>
        <w:gridCol w:w="1778"/>
        <w:gridCol w:w="1605"/>
        <w:gridCol w:w="2061"/>
        <w:gridCol w:w="61"/>
        <w:gridCol w:w="3503"/>
      </w:tblGrid>
      <w:tr w:rsidR="00DF04CE" w:rsidRPr="008D09BD" w:rsidTr="00DF04CE">
        <w:tc>
          <w:tcPr>
            <w:tcW w:w="0" w:type="auto"/>
            <w:shd w:val="clear" w:color="auto" w:fill="548DD4"/>
            <w:vAlign w:val="center"/>
          </w:tcPr>
          <w:p w:rsidR="00DF04CE" w:rsidRPr="008D09BD" w:rsidRDefault="00DF04CE" w:rsidP="008D09BD">
            <w:pPr>
              <w:contextualSpacing/>
              <w:jc w:val="center"/>
              <w:rPr>
                <w:rFonts w:ascii="Times New Roman" w:eastAsia="Calibri" w:hAnsi="Times New Roman" w:cs="Times New Roman"/>
                <w:b/>
                <w:szCs w:val="20"/>
              </w:rPr>
            </w:pPr>
            <w:r w:rsidRPr="008D09BD">
              <w:rPr>
                <w:rFonts w:ascii="Times New Roman" w:eastAsia="Calibri" w:hAnsi="Times New Roman" w:cs="Times New Roman"/>
                <w:b/>
                <w:bCs/>
                <w:szCs w:val="20"/>
              </w:rPr>
              <w:t>Drug†</w:t>
            </w:r>
          </w:p>
        </w:tc>
        <w:tc>
          <w:tcPr>
            <w:tcW w:w="1778" w:type="dxa"/>
            <w:shd w:val="clear" w:color="auto" w:fill="548DD4"/>
            <w:vAlign w:val="center"/>
          </w:tcPr>
          <w:p w:rsidR="00DF04CE" w:rsidRPr="008D09BD" w:rsidRDefault="00DF04CE" w:rsidP="008D09BD">
            <w:pPr>
              <w:tabs>
                <w:tab w:val="left" w:pos="945"/>
              </w:tabs>
              <w:contextualSpacing/>
              <w:jc w:val="center"/>
              <w:rPr>
                <w:rFonts w:ascii="Times New Roman" w:eastAsia="Calibri" w:hAnsi="Times New Roman" w:cs="Times New Roman"/>
                <w:b/>
                <w:szCs w:val="20"/>
              </w:rPr>
            </w:pPr>
            <w:r w:rsidRPr="008D09BD">
              <w:rPr>
                <w:rFonts w:ascii="Times New Roman" w:eastAsia="Calibri" w:hAnsi="Times New Roman" w:cs="Times New Roman"/>
                <w:b/>
                <w:szCs w:val="20"/>
              </w:rPr>
              <w:t>Initial Dose</w:t>
            </w:r>
          </w:p>
        </w:tc>
        <w:tc>
          <w:tcPr>
            <w:tcW w:w="1605" w:type="dxa"/>
            <w:shd w:val="clear" w:color="auto" w:fill="548DD4"/>
            <w:vAlign w:val="center"/>
          </w:tcPr>
          <w:p w:rsidR="00DF04CE" w:rsidRPr="008D09BD" w:rsidRDefault="00DF04CE" w:rsidP="008D09BD">
            <w:pPr>
              <w:tabs>
                <w:tab w:val="left" w:pos="945"/>
              </w:tabs>
              <w:contextualSpacing/>
              <w:jc w:val="center"/>
              <w:rPr>
                <w:rFonts w:ascii="Times New Roman" w:eastAsia="Calibri" w:hAnsi="Times New Roman" w:cs="Times New Roman"/>
                <w:b/>
                <w:szCs w:val="20"/>
              </w:rPr>
            </w:pPr>
            <w:r w:rsidRPr="008D09BD">
              <w:rPr>
                <w:rFonts w:ascii="Times New Roman" w:eastAsia="Calibri" w:hAnsi="Times New Roman" w:cs="Times New Roman"/>
                <w:b/>
                <w:szCs w:val="20"/>
              </w:rPr>
              <w:t>Subsequent or Maintenance Dose</w:t>
            </w:r>
          </w:p>
        </w:tc>
        <w:tc>
          <w:tcPr>
            <w:tcW w:w="2061" w:type="dxa"/>
            <w:shd w:val="clear" w:color="auto" w:fill="548DD4"/>
            <w:vAlign w:val="center"/>
          </w:tcPr>
          <w:p w:rsidR="00DF04CE" w:rsidRPr="008D09BD" w:rsidRDefault="00DF04CE" w:rsidP="008D09BD">
            <w:pPr>
              <w:tabs>
                <w:tab w:val="left" w:pos="945"/>
              </w:tabs>
              <w:contextualSpacing/>
              <w:jc w:val="center"/>
              <w:rPr>
                <w:rFonts w:ascii="Times New Roman" w:eastAsia="Calibri" w:hAnsi="Times New Roman" w:cs="Times New Roman"/>
                <w:b/>
                <w:szCs w:val="20"/>
              </w:rPr>
            </w:pPr>
            <w:r w:rsidRPr="008D09BD">
              <w:rPr>
                <w:rFonts w:ascii="Times New Roman" w:eastAsia="Calibri" w:hAnsi="Times New Roman" w:cs="Times New Roman"/>
                <w:b/>
                <w:szCs w:val="20"/>
              </w:rPr>
              <w:t>Potential Adverse Effects</w:t>
            </w:r>
          </w:p>
        </w:tc>
        <w:tc>
          <w:tcPr>
            <w:tcW w:w="3564" w:type="dxa"/>
            <w:gridSpan w:val="2"/>
            <w:shd w:val="clear" w:color="auto" w:fill="548DD4"/>
            <w:vAlign w:val="center"/>
          </w:tcPr>
          <w:p w:rsidR="00DF04CE" w:rsidRPr="008D09BD" w:rsidRDefault="00DF04CE" w:rsidP="008D09BD">
            <w:pPr>
              <w:tabs>
                <w:tab w:val="left" w:pos="945"/>
              </w:tabs>
              <w:contextualSpacing/>
              <w:jc w:val="center"/>
              <w:rPr>
                <w:rFonts w:ascii="Times New Roman" w:eastAsia="Calibri" w:hAnsi="Times New Roman" w:cs="Times New Roman"/>
                <w:b/>
                <w:szCs w:val="20"/>
                <w:highlight w:val="yellow"/>
              </w:rPr>
            </w:pPr>
            <w:r w:rsidRPr="008D09BD">
              <w:rPr>
                <w:rFonts w:ascii="Times New Roman" w:eastAsia="Calibri" w:hAnsi="Times New Roman" w:cs="Times New Roman"/>
                <w:b/>
                <w:szCs w:val="20"/>
              </w:rPr>
              <w:t>Precautions (Exclude or Use With Caution) and Interactions</w:t>
            </w:r>
          </w:p>
        </w:tc>
      </w:tr>
      <w:tr w:rsidR="00DF04CE" w:rsidRPr="008D09BD" w:rsidTr="00DF04CE">
        <w:tc>
          <w:tcPr>
            <w:tcW w:w="10224" w:type="dxa"/>
            <w:gridSpan w:val="6"/>
            <w:shd w:val="clear" w:color="auto" w:fill="DBE5F1" w:themeFill="accent1" w:themeFillTint="33"/>
          </w:tcPr>
          <w:p w:rsidR="00DF04CE" w:rsidRPr="008D09BD" w:rsidRDefault="00DF04CE" w:rsidP="008D09BD">
            <w:pPr>
              <w:contextualSpacing/>
              <w:rPr>
                <w:rFonts w:ascii="Times New Roman" w:eastAsia="Calibri" w:hAnsi="Times New Roman" w:cs="Times New Roman"/>
                <w:b/>
                <w:szCs w:val="20"/>
              </w:rPr>
            </w:pPr>
            <w:r w:rsidRPr="008D09BD">
              <w:rPr>
                <w:rFonts w:ascii="Times New Roman" w:eastAsia="Calibri" w:hAnsi="Times New Roman" w:cs="Times New Roman"/>
                <w:b/>
                <w:szCs w:val="20"/>
              </w:rPr>
              <w:t xml:space="preserve">Nucleoside </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Adenosine</w:t>
            </w:r>
          </w:p>
        </w:tc>
        <w:tc>
          <w:tcPr>
            <w:tcW w:w="1778"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bCs/>
                <w:szCs w:val="20"/>
              </w:rPr>
              <w:t xml:space="preserve">6-mg rapid IV bolus (injected into IV as proximal or as close to the heart as possible), administered over 1–2 s, followed by rapid saline flush </w:t>
            </w:r>
          </w:p>
        </w:tc>
        <w:tc>
          <w:tcPr>
            <w:tcW w:w="1605" w:type="dxa"/>
          </w:tcPr>
          <w:p w:rsidR="00DF04CE" w:rsidRPr="008D09BD" w:rsidRDefault="00DF04CE" w:rsidP="0011025F">
            <w:pPr>
              <w:contextualSpacing/>
              <w:rPr>
                <w:rFonts w:ascii="Times New Roman" w:eastAsia="Calibri" w:hAnsi="Times New Roman" w:cs="Times New Roman"/>
                <w:bCs/>
                <w:szCs w:val="20"/>
              </w:rPr>
            </w:pPr>
            <w:r w:rsidRPr="008D09BD">
              <w:rPr>
                <w:rFonts w:ascii="Times New Roman" w:eastAsia="Calibri" w:hAnsi="Times New Roman" w:cs="Times New Roman"/>
                <w:bCs/>
                <w:szCs w:val="20"/>
              </w:rPr>
              <w:t xml:space="preserve">If no result within 1–2 min, 12-mg rapid IV bolus; can repeat 12-mg dose 1 time. The safe use of 18-mg bolus doses has been reported </w:t>
            </w:r>
            <w:r w:rsidRPr="008D09BD">
              <w:rPr>
                <w:rFonts w:ascii="Times New Roman" w:eastAsia="Calibri" w:hAnsi="Times New Roman" w:cs="Times New Roman"/>
                <w:bCs/>
                <w:szCs w:val="20"/>
              </w:rPr>
              <w:fldChar w:fldCharType="begin">
                <w:fldData xml:space="preserve">PFJlZm1hbj48Q2l0ZT48QXV0aG9yPkRvbWFub3ZpdHM8L0F1dGhvcj48WWVhcj4xOTk0PC9ZZWFy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</w:fldData>
              </w:fldChar>
            </w:r>
            <w:r w:rsidR="0011025F">
              <w:rPr>
                <w:rFonts w:ascii="Times New Roman" w:eastAsia="Calibri" w:hAnsi="Times New Roman" w:cs="Times New Roman"/>
                <w:bCs/>
                <w:szCs w:val="20"/>
              </w:rPr>
              <w:instrText xml:space="preserve"> ADDIN REFMGR.CITE </w:instrText>
            </w:r>
            <w:r w:rsidR="0011025F">
              <w:rPr>
                <w:rFonts w:ascii="Times New Roman" w:eastAsia="Calibri" w:hAnsi="Times New Roman" w:cs="Times New Roman"/>
                <w:bCs/>
                <w:szCs w:val="20"/>
              </w:rPr>
              <w:fldChar w:fldCharType="begin">
                <w:fldData xml:space="preserve">PFJlZm1hbj48Q2l0ZT48QXV0aG9yPkRvbWFub3ZpdHM8L0F1dGhvcj48WWVhcj4xOTk0PC9ZZWFy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</w:fldData>
              </w:fldChar>
            </w:r>
            <w:r w:rsidR="0011025F">
              <w:rPr>
                <w:rFonts w:ascii="Times New Roman" w:eastAsia="Calibri" w:hAnsi="Times New Roman" w:cs="Times New Roman"/>
                <w:bCs/>
                <w:szCs w:val="20"/>
              </w:rPr>
              <w:instrText xml:space="preserve"> ADDIN EN.CITE.DATA </w:instrText>
            </w:r>
            <w:r w:rsidR="0011025F">
              <w:rPr>
                <w:rFonts w:ascii="Times New Roman" w:eastAsia="Calibri" w:hAnsi="Times New Roman" w:cs="Times New Roman"/>
                <w:bCs/>
                <w:szCs w:val="20"/>
              </w:rPr>
            </w:r>
            <w:r w:rsidR="0011025F">
              <w:rPr>
                <w:rFonts w:ascii="Times New Roman" w:eastAsia="Calibri" w:hAnsi="Times New Roman" w:cs="Times New Roman"/>
                <w:bCs/>
                <w:szCs w:val="20"/>
              </w:rPr>
              <w:fldChar w:fldCharType="end"/>
            </w:r>
            <w:r w:rsidRPr="008D09BD">
              <w:rPr>
                <w:rFonts w:ascii="Times New Roman" w:eastAsia="Calibri" w:hAnsi="Times New Roman" w:cs="Times New Roman"/>
                <w:bCs/>
                <w:szCs w:val="20"/>
              </w:rPr>
            </w:r>
            <w:r w:rsidRPr="008D09BD">
              <w:rPr>
                <w:rFonts w:ascii="Times New Roman" w:eastAsia="Calibri" w:hAnsi="Times New Roman" w:cs="Times New Roman"/>
                <w:bCs/>
                <w:szCs w:val="20"/>
              </w:rPr>
              <w:fldChar w:fldCharType="separate"/>
            </w:r>
            <w:r w:rsidR="0011025F">
              <w:rPr>
                <w:rFonts w:ascii="Times New Roman" w:eastAsia="Calibri" w:hAnsi="Times New Roman" w:cs="Times New Roman"/>
                <w:bCs/>
                <w:noProof/>
                <w:szCs w:val="20"/>
              </w:rPr>
              <w:t>(392)</w:t>
            </w:r>
            <w:r w:rsidRPr="008D09BD">
              <w:rPr>
                <w:rFonts w:ascii="Times New Roman" w:eastAsia="Calibri" w:hAnsi="Times New Roman" w:cs="Times New Roman"/>
                <w:bCs/>
                <w:szCs w:val="20"/>
              </w:rPr>
              <w:fldChar w:fldCharType="end"/>
            </w:r>
            <w:r w:rsidRPr="008D09BD">
              <w:rPr>
                <w:rFonts w:ascii="Times New Roman" w:eastAsia="Calibri" w:hAnsi="Times New Roman" w:cs="Times New Roman"/>
                <w:bCs/>
                <w:szCs w:val="20"/>
              </w:rPr>
              <w:t>.</w:t>
            </w:r>
          </w:p>
        </w:tc>
        <w:tc>
          <w:tcPr>
            <w:tcW w:w="2122" w:type="dxa"/>
            <w:gridSpan w:val="2"/>
          </w:tcPr>
          <w:p w:rsidR="00DF04CE" w:rsidRPr="008D09BD" w:rsidRDefault="00DF04CE" w:rsidP="008D09BD">
            <w:pPr>
              <w:contextualSpacing/>
              <w:rPr>
                <w:rFonts w:ascii="Times New Roman" w:eastAsia="Calibri" w:hAnsi="Times New Roman" w:cs="Times New Roman"/>
                <w:bCs/>
                <w:szCs w:val="20"/>
              </w:rPr>
            </w:pPr>
            <w:r w:rsidRPr="008D09BD">
              <w:rPr>
                <w:rFonts w:ascii="Times New Roman" w:eastAsia="Calibri" w:hAnsi="Times New Roman" w:cs="Times New Roman"/>
                <w:bCs/>
                <w:szCs w:val="20"/>
              </w:rPr>
              <w:t xml:space="preserve">Transient AV block, flushing, chest pain, hypotension, or dyspnea, AF can be initiated or cause decompensation in the presence of pre-excitation, PVCs / ventricular tachycardia, bronchospasm (rare), or coronary steal. Minor side effects are usually transient because of adenosine’s very short half-life. </w:t>
            </w:r>
          </w:p>
        </w:tc>
        <w:tc>
          <w:tcPr>
            <w:tcW w:w="3503" w:type="dxa"/>
          </w:tcPr>
          <w:p w:rsidR="00DF04CE" w:rsidRPr="008D09BD" w:rsidRDefault="00DF04CE" w:rsidP="008D09BD">
            <w:pPr>
              <w:numPr>
                <w:ilvl w:val="0"/>
                <w:numId w:val="39"/>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bCs/>
                <w:szCs w:val="20"/>
              </w:rPr>
              <w:t>AV block greater than first degree or SA node dysfunction (in absence of pacemaker)</w:t>
            </w:r>
          </w:p>
          <w:p w:rsidR="00DF04CE" w:rsidRPr="008D09BD" w:rsidRDefault="00DF04CE" w:rsidP="008D09BD">
            <w:pPr>
              <w:numPr>
                <w:ilvl w:val="0"/>
                <w:numId w:val="39"/>
              </w:numPr>
              <w:ind w:left="198" w:hanging="198"/>
              <w:contextualSpacing/>
              <w:rPr>
                <w:rFonts w:ascii="Times New Roman" w:eastAsia="Calibri" w:hAnsi="Times New Roman" w:cs="Times New Roman"/>
                <w:b/>
                <w:bCs/>
                <w:szCs w:val="20"/>
              </w:rPr>
            </w:pPr>
            <w:r w:rsidRPr="008D09BD">
              <w:rPr>
                <w:rFonts w:ascii="Times New Roman" w:eastAsia="Calibri" w:hAnsi="Times New Roman" w:cs="Times New Roman"/>
                <w:bCs/>
                <w:szCs w:val="20"/>
              </w:rPr>
              <w:t>Reactive airway disease</w:t>
            </w:r>
          </w:p>
          <w:p w:rsidR="00DF04CE" w:rsidRPr="008D09BD" w:rsidRDefault="00DF04CE" w:rsidP="008D09BD">
            <w:pPr>
              <w:numPr>
                <w:ilvl w:val="0"/>
                <w:numId w:val="39"/>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bCs/>
                <w:szCs w:val="20"/>
              </w:rPr>
              <w:t>Concomitant use of verapamil or digoxin</w:t>
            </w:r>
          </w:p>
          <w:p w:rsidR="00DF04CE" w:rsidRPr="008D09BD" w:rsidRDefault="00DF04CE" w:rsidP="008D09BD">
            <w:pPr>
              <w:numPr>
                <w:ilvl w:val="0"/>
                <w:numId w:val="39"/>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bCs/>
                <w:szCs w:val="20"/>
              </w:rPr>
              <w:t>WPW</w:t>
            </w:r>
          </w:p>
        </w:tc>
      </w:tr>
      <w:tr w:rsidR="00DF04CE" w:rsidRPr="008D09BD" w:rsidTr="00DF04CE">
        <w:tc>
          <w:tcPr>
            <w:tcW w:w="10224" w:type="dxa"/>
            <w:gridSpan w:val="6"/>
            <w:shd w:val="clear" w:color="auto" w:fill="DBE5F1" w:themeFill="accent1" w:themeFillTint="33"/>
          </w:tcPr>
          <w:p w:rsidR="00DF04CE" w:rsidRPr="008D09BD" w:rsidRDefault="00DF04CE" w:rsidP="008D09BD">
            <w:pPr>
              <w:ind w:left="198" w:hanging="198"/>
              <w:contextualSpacing/>
              <w:rPr>
                <w:rFonts w:ascii="Times New Roman" w:eastAsia="Calibri" w:hAnsi="Times New Roman" w:cs="Times New Roman"/>
                <w:b/>
                <w:szCs w:val="20"/>
              </w:rPr>
            </w:pPr>
            <w:r w:rsidRPr="008D09BD">
              <w:rPr>
                <w:rFonts w:ascii="Times New Roman" w:eastAsia="Calibri" w:hAnsi="Times New Roman" w:cs="Times New Roman"/>
                <w:b/>
                <w:szCs w:val="20"/>
              </w:rPr>
              <w:t>Beta blockers</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 xml:space="preserve">Esmolol </w:t>
            </w:r>
          </w:p>
        </w:tc>
        <w:tc>
          <w:tcPr>
            <w:tcW w:w="1778"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500-mcg/kg IV bolus over 1 min</w:t>
            </w:r>
          </w:p>
        </w:tc>
        <w:tc>
          <w:tcPr>
            <w:tcW w:w="1605"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Infusion at 50–300 mcg/kg/min, with repeat boluses between each dosing increase</w:t>
            </w:r>
          </w:p>
        </w:tc>
        <w:tc>
          <w:tcPr>
            <w:tcW w:w="2122" w:type="dxa"/>
            <w:gridSpan w:val="2"/>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Hypotension, worsening HF, bronchospasm, bradycardia</w:t>
            </w:r>
          </w:p>
        </w:tc>
        <w:tc>
          <w:tcPr>
            <w:tcW w:w="3503" w:type="dxa"/>
          </w:tcPr>
          <w:p w:rsidR="00DF04CE" w:rsidRPr="008D09BD" w:rsidRDefault="00DF04CE" w:rsidP="008D09BD">
            <w:pPr>
              <w:numPr>
                <w:ilvl w:val="0"/>
                <w:numId w:val="40"/>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AV block greater than first degree or SA node dysfunction (in absence of pacemaker)</w:t>
            </w:r>
          </w:p>
          <w:p w:rsidR="00DF04CE" w:rsidRPr="008D09BD" w:rsidRDefault="00DF04CE" w:rsidP="008D09BD">
            <w:pPr>
              <w:numPr>
                <w:ilvl w:val="0"/>
                <w:numId w:val="40"/>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Decompensated systolic HF</w:t>
            </w:r>
          </w:p>
          <w:p w:rsidR="00DF04CE" w:rsidRPr="008D09BD" w:rsidRDefault="00DF04CE" w:rsidP="008D09BD">
            <w:pPr>
              <w:numPr>
                <w:ilvl w:val="0"/>
                <w:numId w:val="40"/>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Hypotension</w:t>
            </w:r>
          </w:p>
          <w:p w:rsidR="00DF04CE" w:rsidRPr="008D09BD" w:rsidRDefault="00DF04CE" w:rsidP="008D09BD">
            <w:pPr>
              <w:numPr>
                <w:ilvl w:val="0"/>
                <w:numId w:val="40"/>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Cardiogenic shock</w:t>
            </w:r>
          </w:p>
          <w:p w:rsidR="00DF04CE" w:rsidRPr="008D09BD" w:rsidRDefault="00DF04CE" w:rsidP="008D09BD">
            <w:pPr>
              <w:numPr>
                <w:ilvl w:val="0"/>
                <w:numId w:val="40"/>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Reactive airway disease</w:t>
            </w:r>
          </w:p>
          <w:p w:rsidR="00DF04CE" w:rsidRPr="008D09BD" w:rsidRDefault="00DF04CE" w:rsidP="008D09BD">
            <w:pPr>
              <w:numPr>
                <w:ilvl w:val="0"/>
                <w:numId w:val="40"/>
              </w:numPr>
              <w:ind w:left="198" w:hanging="198"/>
              <w:contextualSpacing/>
              <w:rPr>
                <w:rFonts w:ascii="Times New Roman" w:eastAsia="Calibri" w:hAnsi="Times New Roman" w:cs="Times New Roman"/>
                <w:b/>
                <w:szCs w:val="20"/>
              </w:rPr>
            </w:pPr>
            <w:r w:rsidRPr="008D09BD">
              <w:rPr>
                <w:rFonts w:ascii="Times New Roman" w:eastAsia="Calibri" w:hAnsi="Times New Roman" w:cs="Times New Roman"/>
                <w:szCs w:val="20"/>
              </w:rPr>
              <w:t>Renal dysfunction</w:t>
            </w:r>
          </w:p>
          <w:p w:rsidR="00DF04CE" w:rsidRPr="008D09BD" w:rsidRDefault="00DF04CE" w:rsidP="008D09BD">
            <w:pPr>
              <w:numPr>
                <w:ilvl w:val="0"/>
                <w:numId w:val="40"/>
              </w:numPr>
              <w:ind w:left="198" w:hanging="198"/>
              <w:contextualSpacing/>
              <w:rPr>
                <w:rFonts w:ascii="Times New Roman" w:eastAsia="Calibri" w:hAnsi="Times New Roman" w:cs="Times New Roman"/>
                <w:b/>
                <w:szCs w:val="20"/>
              </w:rPr>
            </w:pPr>
            <w:r w:rsidRPr="008D09BD">
              <w:rPr>
                <w:rFonts w:ascii="Times New Roman" w:eastAsia="Calibri" w:hAnsi="Times New Roman" w:cs="Times New Roman"/>
                <w:szCs w:val="20"/>
              </w:rPr>
              <w:t>Drugs with SA and/or AV nodal–blocking properties</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 xml:space="preserve">Metoprolol tartrate </w:t>
            </w:r>
          </w:p>
        </w:tc>
        <w:tc>
          <w:tcPr>
            <w:tcW w:w="1778" w:type="dxa"/>
          </w:tcPr>
          <w:p w:rsidR="00DF04CE" w:rsidRPr="008D09BD" w:rsidRDefault="00DF04CE" w:rsidP="008D09BD">
            <w:pPr>
              <w:autoSpaceDE w:val="0"/>
              <w:autoSpaceDN w:val="0"/>
              <w:adjustRightInd w:val="0"/>
              <w:contextualSpacing/>
              <w:rPr>
                <w:rFonts w:ascii="Times New Roman" w:eastAsia="Calibri" w:hAnsi="Times New Roman" w:cs="Times New Roman"/>
                <w:szCs w:val="20"/>
              </w:rPr>
            </w:pPr>
            <w:r w:rsidRPr="008D09BD">
              <w:rPr>
                <w:rFonts w:ascii="Times New Roman" w:eastAsia="Calibri" w:hAnsi="Times New Roman" w:cs="Times New Roman"/>
                <w:szCs w:val="20"/>
              </w:rPr>
              <w:t>2.5–5.0-mg IV bolus over 2 min</w:t>
            </w:r>
          </w:p>
        </w:tc>
        <w:tc>
          <w:tcPr>
            <w:tcW w:w="1605" w:type="dxa"/>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Can repeat 2.5- to 5.0-mg IV bolus in 10 min, up to 3 doses</w:t>
            </w:r>
          </w:p>
        </w:tc>
        <w:tc>
          <w:tcPr>
            <w:tcW w:w="2122" w:type="dxa"/>
            <w:gridSpan w:val="2"/>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Hypotension, worsening HF, bronchospasm, bradycardia</w:t>
            </w:r>
          </w:p>
        </w:tc>
        <w:tc>
          <w:tcPr>
            <w:tcW w:w="3503" w:type="dxa"/>
          </w:tcPr>
          <w:p w:rsidR="00DF04CE" w:rsidRPr="008D09BD" w:rsidRDefault="00DF04CE" w:rsidP="008D09BD">
            <w:pPr>
              <w:numPr>
                <w:ilvl w:val="0"/>
                <w:numId w:val="34"/>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AV block greater than first degree or SA node dysfunction (in absence of pacemaker)</w:t>
            </w:r>
          </w:p>
          <w:p w:rsidR="00DF04CE" w:rsidRPr="008D09BD" w:rsidRDefault="00DF04CE" w:rsidP="008D09BD">
            <w:pPr>
              <w:numPr>
                <w:ilvl w:val="0"/>
                <w:numId w:val="34"/>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Decompensated systolic HF</w:t>
            </w:r>
          </w:p>
          <w:p w:rsidR="00DF04CE" w:rsidRPr="008D09BD" w:rsidRDefault="00DF04CE" w:rsidP="008D09BD">
            <w:pPr>
              <w:numPr>
                <w:ilvl w:val="0"/>
                <w:numId w:val="34"/>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Hypotension</w:t>
            </w:r>
          </w:p>
          <w:p w:rsidR="00DF04CE" w:rsidRPr="008D09BD" w:rsidRDefault="00DF04CE" w:rsidP="008D09BD">
            <w:pPr>
              <w:numPr>
                <w:ilvl w:val="0"/>
                <w:numId w:val="34"/>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Reactive airway disease</w:t>
            </w:r>
          </w:p>
          <w:p w:rsidR="00DF04CE" w:rsidRPr="008D09BD" w:rsidRDefault="00DF04CE" w:rsidP="008D09BD">
            <w:pPr>
              <w:numPr>
                <w:ilvl w:val="0"/>
                <w:numId w:val="34"/>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Drugs with SA and/or AV nodal–blocking properties</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Propranolol</w:t>
            </w:r>
          </w:p>
        </w:tc>
        <w:tc>
          <w:tcPr>
            <w:tcW w:w="1778"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1 mg IV over 1 min</w:t>
            </w:r>
          </w:p>
        </w:tc>
        <w:tc>
          <w:tcPr>
            <w:tcW w:w="1605"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Can repeat 1 mg IV at 2-min intervals, up to 3 doses</w:t>
            </w:r>
          </w:p>
        </w:tc>
        <w:tc>
          <w:tcPr>
            <w:tcW w:w="2122" w:type="dxa"/>
            <w:gridSpan w:val="2"/>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Hypotension, worsening HF, bronchospasm, bradycardia</w:t>
            </w:r>
          </w:p>
        </w:tc>
        <w:tc>
          <w:tcPr>
            <w:tcW w:w="3503" w:type="dxa"/>
          </w:tcPr>
          <w:p w:rsidR="00DF04CE" w:rsidRPr="008D09BD" w:rsidRDefault="00DF04CE" w:rsidP="008D09BD">
            <w:pPr>
              <w:numPr>
                <w:ilvl w:val="0"/>
                <w:numId w:val="35"/>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AV block greater than first degree or SA node dysfunction (in absence of pacemaker)</w:t>
            </w:r>
          </w:p>
          <w:p w:rsidR="00DF04CE" w:rsidRPr="008D09BD" w:rsidRDefault="00DF04CE" w:rsidP="008D09BD">
            <w:pPr>
              <w:numPr>
                <w:ilvl w:val="0"/>
                <w:numId w:val="35"/>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Cardiogenic shock</w:t>
            </w:r>
          </w:p>
          <w:p w:rsidR="00DF04CE" w:rsidRPr="008D09BD" w:rsidRDefault="00DF04CE" w:rsidP="008D09BD">
            <w:pPr>
              <w:numPr>
                <w:ilvl w:val="0"/>
                <w:numId w:val="35"/>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Reactive airway disease</w:t>
            </w:r>
          </w:p>
          <w:p w:rsidR="00DF04CE" w:rsidRPr="008D09BD" w:rsidRDefault="00DF04CE" w:rsidP="008D09BD">
            <w:pPr>
              <w:numPr>
                <w:ilvl w:val="0"/>
                <w:numId w:val="35"/>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Decompensated HF</w:t>
            </w:r>
          </w:p>
          <w:p w:rsidR="00DF04CE" w:rsidRPr="008D09BD" w:rsidRDefault="00DF04CE" w:rsidP="008D09BD">
            <w:pPr>
              <w:numPr>
                <w:ilvl w:val="0"/>
                <w:numId w:val="35"/>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Hypotension</w:t>
            </w:r>
          </w:p>
          <w:p w:rsidR="00DF04CE" w:rsidRPr="008D09BD" w:rsidRDefault="00DF04CE" w:rsidP="008D09BD">
            <w:pPr>
              <w:numPr>
                <w:ilvl w:val="0"/>
                <w:numId w:val="35"/>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Hepatic or renal dysfunction</w:t>
            </w:r>
          </w:p>
          <w:p w:rsidR="00DF04CE" w:rsidRPr="008D09BD" w:rsidRDefault="00DF04CE" w:rsidP="008D09BD">
            <w:pPr>
              <w:numPr>
                <w:ilvl w:val="0"/>
                <w:numId w:val="35"/>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Drugs with SA and/or AV nodal–blocking properties</w:t>
            </w:r>
          </w:p>
        </w:tc>
      </w:tr>
      <w:tr w:rsidR="00DF04CE" w:rsidRPr="008D09BD" w:rsidTr="00DF04CE">
        <w:trPr>
          <w:trHeight w:val="70"/>
        </w:trPr>
        <w:tc>
          <w:tcPr>
            <w:tcW w:w="10224" w:type="dxa"/>
            <w:gridSpan w:val="6"/>
            <w:shd w:val="clear" w:color="auto" w:fill="DBE5F1" w:themeFill="accent1" w:themeFillTint="33"/>
          </w:tcPr>
          <w:p w:rsidR="00DF04CE" w:rsidRPr="008D09BD" w:rsidRDefault="00DF04CE" w:rsidP="008D09BD">
            <w:pPr>
              <w:ind w:left="198" w:hanging="198"/>
              <w:contextualSpacing/>
              <w:rPr>
                <w:rFonts w:ascii="Times New Roman" w:eastAsia="Calibri" w:hAnsi="Times New Roman" w:cs="Times New Roman"/>
                <w:b/>
                <w:bCs/>
                <w:szCs w:val="20"/>
              </w:rPr>
            </w:pPr>
            <w:r w:rsidRPr="008D09BD">
              <w:rPr>
                <w:rFonts w:ascii="Times New Roman" w:eastAsia="Calibri" w:hAnsi="Times New Roman" w:cs="Times New Roman"/>
                <w:b/>
                <w:bCs/>
                <w:szCs w:val="20"/>
              </w:rPr>
              <w:t>Nondihydropyridine calcium channel antagonists</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Diltiazem</w:t>
            </w:r>
          </w:p>
        </w:tc>
        <w:tc>
          <w:tcPr>
            <w:tcW w:w="1778"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0.25-mg/kg IV bolus over 2 min</w:t>
            </w:r>
          </w:p>
        </w:tc>
        <w:tc>
          <w:tcPr>
            <w:tcW w:w="1605" w:type="dxa"/>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Infusion at 5–10 mg/h, up to 15 mg/h</w:t>
            </w:r>
          </w:p>
        </w:tc>
        <w:tc>
          <w:tcPr>
            <w:tcW w:w="2122" w:type="dxa"/>
            <w:gridSpan w:val="2"/>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 xml:space="preserve">Hypotension, worsening HF in patients with pre-existing ventricular dysfunction, bradycardia, abnormal </w:t>
            </w:r>
            <w:r w:rsidRPr="008D09BD">
              <w:rPr>
                <w:rFonts w:ascii="Times New Roman" w:eastAsia="MS Mincho" w:hAnsi="Times New Roman" w:cs="Times New Roman"/>
                <w:szCs w:val="20"/>
              </w:rPr>
              <w:lastRenderedPageBreak/>
              <w:t>liver function studies, acute hepatic injury (rare)</w:t>
            </w:r>
          </w:p>
        </w:tc>
        <w:tc>
          <w:tcPr>
            <w:tcW w:w="3503" w:type="dxa"/>
          </w:tcPr>
          <w:p w:rsidR="00DF04CE" w:rsidRPr="008D09BD"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lastRenderedPageBreak/>
              <w:t>AV block greater than first degree or SA node dysfunction (in absence of pacemaker)</w:t>
            </w:r>
          </w:p>
          <w:p w:rsidR="00DF04CE" w:rsidRPr="008D09BD" w:rsidRDefault="00DF04CE" w:rsidP="008D09BD">
            <w:pPr>
              <w:numPr>
                <w:ilvl w:val="0"/>
                <w:numId w:val="36"/>
              </w:numPr>
              <w:autoSpaceDE w:val="0"/>
              <w:autoSpaceDN w:val="0"/>
              <w:adjustRightInd w:val="0"/>
              <w:ind w:left="221" w:hanging="221"/>
              <w:contextualSpacing/>
              <w:rPr>
                <w:rFonts w:ascii="Times New Roman" w:eastAsia="MS Mincho" w:hAnsi="Times New Roman" w:cs="Times New Roman"/>
                <w:szCs w:val="20"/>
              </w:rPr>
            </w:pPr>
            <w:r w:rsidRPr="008D09BD">
              <w:rPr>
                <w:rFonts w:ascii="Times New Roman" w:eastAsia="MS Mincho" w:hAnsi="Times New Roman" w:cs="Times New Roman"/>
                <w:szCs w:val="20"/>
              </w:rPr>
              <w:t>WPW with  AF / atrial flutter</w:t>
            </w:r>
          </w:p>
          <w:p w:rsidR="00DF04CE" w:rsidRPr="008D09BD"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Hypotension</w:t>
            </w:r>
            <w:r w:rsidRPr="008D09BD">
              <w:rPr>
                <w:rFonts w:ascii="Times New Roman" w:eastAsia="MS Mincho" w:hAnsi="Times New Roman" w:cs="Times New Roman"/>
                <w:b/>
                <w:szCs w:val="20"/>
              </w:rPr>
              <w:t>‡</w:t>
            </w:r>
          </w:p>
          <w:p w:rsidR="00DF04CE" w:rsidRPr="008D09BD"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 xml:space="preserve">Decompensated systolic HF/LV </w:t>
            </w:r>
            <w:r w:rsidRPr="008D09BD">
              <w:rPr>
                <w:rFonts w:ascii="Times New Roman" w:eastAsia="MS Mincho" w:hAnsi="Times New Roman" w:cs="Times New Roman"/>
                <w:szCs w:val="20"/>
              </w:rPr>
              <w:lastRenderedPageBreak/>
              <w:t>dysfunction</w:t>
            </w:r>
          </w:p>
          <w:p w:rsidR="00DF04CE" w:rsidRPr="008D09BD"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 xml:space="preserve">Drugs with SA and/or AV nodal–blocking properties </w:t>
            </w:r>
          </w:p>
          <w:p w:rsidR="00DF04CE" w:rsidRPr="008D09BD"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Hepatic or renal dysfunction</w:t>
            </w:r>
          </w:p>
          <w:p w:rsidR="00DF04CE" w:rsidRPr="008D09BD"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Diltiazem is a substrate of CYP3A4 (major) and a moderate CYP3A4 inhibitor</w:t>
            </w:r>
          </w:p>
          <w:p w:rsidR="00DF04CE" w:rsidRPr="008D09BD"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Apixaban, itraconazole, bosutinib, ceritinib, cilostazol, cyclosporine, everolimus, ibrutinib, idelalisib, ivabradine, lomitapide, olaparib, posaconazole, ranolazine, rifampin, simeprevir, voriconazole</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lastRenderedPageBreak/>
              <w:t>Verapamil</w:t>
            </w:r>
          </w:p>
        </w:tc>
        <w:tc>
          <w:tcPr>
            <w:tcW w:w="1778"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 xml:space="preserve">5–10-mg (0.075–0.15-mg/kg) IV bolus over 2 min </w:t>
            </w:r>
          </w:p>
        </w:tc>
        <w:tc>
          <w:tcPr>
            <w:tcW w:w="1605" w:type="dxa"/>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If no response, can give an additional 10 mg (0.15 mg/kg) 30 min after first dose; then infusion at 0.005 mg/kg/min</w:t>
            </w:r>
          </w:p>
        </w:tc>
        <w:tc>
          <w:tcPr>
            <w:tcW w:w="2122" w:type="dxa"/>
            <w:gridSpan w:val="2"/>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Hypotension, worsening HF in patients with pre-existing ventricular dysfunction, pulmonary edema in patients with hypertrophic cardiomyopathy, bradycardia</w:t>
            </w:r>
          </w:p>
        </w:tc>
        <w:tc>
          <w:tcPr>
            <w:tcW w:w="3503" w:type="dxa"/>
          </w:tcPr>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AV block greater than first degree or SA node dysfunction (in absence of pacemaker)</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Decompensated systolic HF/ LV dysfunction</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 xml:space="preserve">Drugs with SA and/or AV nodal–blocking properties </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Hypotension‡</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Cardiogenic shock</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WPW with AF / atrial flutter</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Hepatic or renal dysfunction</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Verapamil is a moderate CYP3A4 inhibitor and also inhibits P-glycoprotein</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 xml:space="preserve">Contraindicated with dofetilide </w:t>
            </w:r>
          </w:p>
          <w:p w:rsidR="00DF04CE" w:rsidRPr="008D09BD"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Itraconazole, bosutinib, ceritinib, cilostazol, colchicine, cyclosporine, everolimus, dabigatran, edoxaban, flecainide, ibrutinib, ivabradine, olaparib, posaconazole, ranolazine, rivaroxaban, rifampin, silodosin, simeprevir, rivaroxaban, rifampin, simvastatin, topotecan, trabectedin, vincristine, voriconazole, grapefruit juice</w:t>
            </w:r>
          </w:p>
        </w:tc>
      </w:tr>
      <w:tr w:rsidR="00DF04CE" w:rsidRPr="008D09BD" w:rsidTr="00DF04CE">
        <w:tc>
          <w:tcPr>
            <w:tcW w:w="10224" w:type="dxa"/>
            <w:gridSpan w:val="6"/>
            <w:shd w:val="clear" w:color="auto" w:fill="DBE5F1" w:themeFill="accent1" w:themeFillTint="33"/>
          </w:tcPr>
          <w:p w:rsidR="00DF04CE" w:rsidRPr="008D09BD" w:rsidRDefault="00DF04CE" w:rsidP="008D09BD">
            <w:pPr>
              <w:ind w:left="198" w:hanging="198"/>
              <w:contextualSpacing/>
              <w:rPr>
                <w:rFonts w:ascii="Times New Roman" w:eastAsia="Calibri" w:hAnsi="Times New Roman" w:cs="Times New Roman"/>
                <w:b/>
                <w:bCs/>
                <w:szCs w:val="20"/>
              </w:rPr>
            </w:pPr>
            <w:r w:rsidRPr="008D09BD">
              <w:rPr>
                <w:rFonts w:ascii="Times New Roman" w:eastAsia="Calibri" w:hAnsi="Times New Roman" w:cs="Times New Roman"/>
                <w:b/>
                <w:bCs/>
                <w:szCs w:val="20"/>
              </w:rPr>
              <w:t>Cardiac glycosides</w:t>
            </w:r>
          </w:p>
        </w:tc>
      </w:tr>
      <w:tr w:rsidR="00DF04CE" w:rsidRPr="008D09BD" w:rsidTr="00DF04CE">
        <w:trPr>
          <w:trHeight w:val="809"/>
        </w:trPr>
        <w:tc>
          <w:tcPr>
            <w:tcW w:w="1216" w:type="dxa"/>
            <w:shd w:val="clear" w:color="auto" w:fill="auto"/>
          </w:tcPr>
          <w:p w:rsidR="00DF04CE" w:rsidRPr="008D09BD" w:rsidRDefault="00DF04CE" w:rsidP="008D09BD">
            <w:pPr>
              <w:contextualSpacing/>
              <w:rPr>
                <w:rFonts w:ascii="Times New Roman" w:eastAsia="Calibri" w:hAnsi="Times New Roman" w:cs="Times New Roman"/>
                <w:bCs/>
                <w:szCs w:val="20"/>
              </w:rPr>
            </w:pPr>
            <w:r w:rsidRPr="008D09BD">
              <w:rPr>
                <w:rFonts w:ascii="Times New Roman" w:eastAsia="Calibri" w:hAnsi="Times New Roman" w:cs="Times New Roman"/>
                <w:bCs/>
                <w:szCs w:val="20"/>
              </w:rPr>
              <w:t>Digoxin</w:t>
            </w:r>
          </w:p>
        </w:tc>
        <w:tc>
          <w:tcPr>
            <w:tcW w:w="1778" w:type="dxa"/>
            <w:shd w:val="clear" w:color="auto" w:fill="auto"/>
          </w:tcPr>
          <w:p w:rsidR="00DF04CE" w:rsidRPr="008D09BD" w:rsidRDefault="00DF04CE" w:rsidP="008D09BD">
            <w:pPr>
              <w:contextualSpacing/>
              <w:rPr>
                <w:rFonts w:ascii="Times New Roman" w:eastAsia="Calibri" w:hAnsi="Times New Roman" w:cs="Times New Roman"/>
                <w:bCs/>
                <w:szCs w:val="20"/>
              </w:rPr>
            </w:pPr>
            <w:r w:rsidRPr="008D09BD">
              <w:rPr>
                <w:rFonts w:ascii="Times New Roman" w:eastAsia="Calibri" w:hAnsi="Times New Roman" w:cs="Times New Roman"/>
                <w:bCs/>
                <w:szCs w:val="20"/>
              </w:rPr>
              <w:t xml:space="preserve">0.25–0.5-mg IV bolus </w:t>
            </w:r>
          </w:p>
        </w:tc>
        <w:tc>
          <w:tcPr>
            <w:tcW w:w="1605" w:type="dxa"/>
            <w:shd w:val="clear" w:color="auto" w:fill="auto"/>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Can repeat 0.25-mg IV bolus, up to maximum dose of 1.0 mg over 24 h (i.e., maximum loading dose 8–12 mcg/kg), given at 6–8-h intervals; maintenance dose based on patient’s age, lean body weight, renal function, and concomitant drugs (IV 2.4–3.6 mcg/kg/d)</w:t>
            </w:r>
          </w:p>
        </w:tc>
        <w:tc>
          <w:tcPr>
            <w:tcW w:w="2122" w:type="dxa"/>
            <w:gridSpan w:val="2"/>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Anorexia, nausea, vomiting, visual changes and cardiac arrhythmias if digoxin toxicity (associated with levels &gt;2 ng/mL, although symptoms may also occur at lower levels)</w:t>
            </w:r>
          </w:p>
        </w:tc>
        <w:tc>
          <w:tcPr>
            <w:tcW w:w="3503" w:type="dxa"/>
          </w:tcPr>
          <w:p w:rsidR="00DF04CE" w:rsidRPr="008D09BD" w:rsidRDefault="00DF04CE" w:rsidP="008D09BD">
            <w:pPr>
              <w:numPr>
                <w:ilvl w:val="0"/>
                <w:numId w:val="38"/>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bCs/>
                <w:szCs w:val="20"/>
              </w:rPr>
              <w:t>Renal dysfunction</w:t>
            </w:r>
          </w:p>
          <w:p w:rsidR="00DF04CE" w:rsidRPr="008D09BD" w:rsidRDefault="00DF04CE" w:rsidP="008D09BD">
            <w:pPr>
              <w:numPr>
                <w:ilvl w:val="0"/>
                <w:numId w:val="38"/>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szCs w:val="20"/>
              </w:rPr>
              <w:t>WPW with AF / atrial flutter</w:t>
            </w:r>
          </w:p>
          <w:p w:rsidR="00DF04CE" w:rsidRPr="008D09BD" w:rsidRDefault="00DF04CE" w:rsidP="008D09BD">
            <w:pPr>
              <w:numPr>
                <w:ilvl w:val="0"/>
                <w:numId w:val="38"/>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szCs w:val="20"/>
              </w:rPr>
              <w:t>AV block greater than first degree or SA node dysfunction (in absence of pacemaker)</w:t>
            </w:r>
          </w:p>
          <w:p w:rsidR="00DF04CE" w:rsidRPr="008D09BD" w:rsidRDefault="00DF04CE" w:rsidP="008D09BD">
            <w:pPr>
              <w:numPr>
                <w:ilvl w:val="0"/>
                <w:numId w:val="38"/>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szCs w:val="20"/>
              </w:rPr>
              <w:t>Drugs with AV nodal-blocking properties</w:t>
            </w:r>
          </w:p>
          <w:p w:rsidR="00DF04CE" w:rsidRPr="008D09BD" w:rsidRDefault="00DF04CE" w:rsidP="008D09BD">
            <w:pPr>
              <w:numPr>
                <w:ilvl w:val="0"/>
                <w:numId w:val="38"/>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szCs w:val="20"/>
              </w:rPr>
              <w:t>Digoxin is a P-glycoprotein substrate</w:t>
            </w:r>
          </w:p>
          <w:p w:rsidR="00DF04CE" w:rsidRPr="008D09BD" w:rsidRDefault="00DF04CE" w:rsidP="008D09BD">
            <w:pPr>
              <w:numPr>
                <w:ilvl w:val="0"/>
                <w:numId w:val="38"/>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szCs w:val="20"/>
              </w:rPr>
              <w:t>Dronedarone (reduce dose by at least 50%), amiodarone (reduce dose by 30%–50%)</w:t>
            </w:r>
          </w:p>
          <w:p w:rsidR="00DF04CE" w:rsidRPr="008D09BD" w:rsidRDefault="00DF04CE" w:rsidP="008D09BD">
            <w:pPr>
              <w:numPr>
                <w:ilvl w:val="0"/>
                <w:numId w:val="38"/>
              </w:numPr>
              <w:ind w:left="198" w:hanging="198"/>
              <w:contextualSpacing/>
              <w:rPr>
                <w:rFonts w:ascii="Times New Roman" w:eastAsia="Calibri" w:hAnsi="Times New Roman" w:cs="Times New Roman"/>
                <w:bCs/>
                <w:szCs w:val="20"/>
              </w:rPr>
            </w:pPr>
            <w:r w:rsidRPr="008D09BD">
              <w:rPr>
                <w:rFonts w:ascii="Times New Roman" w:eastAsia="Calibri" w:hAnsi="Times New Roman" w:cs="Times New Roman"/>
                <w:szCs w:val="20"/>
              </w:rPr>
              <w:t>Verapamil, clarithromycin, cyclosporine, erythromycin, flecainide, itraconazole, posaconazole, propafenone, voriconazole: Monitor digoxin levels</w:t>
            </w:r>
          </w:p>
          <w:p w:rsidR="00DF04CE" w:rsidRPr="008D09BD" w:rsidRDefault="00DF04CE" w:rsidP="0011025F">
            <w:pPr>
              <w:numPr>
                <w:ilvl w:val="0"/>
                <w:numId w:val="38"/>
              </w:numPr>
              <w:ind w:left="191" w:hanging="191"/>
              <w:contextualSpacing/>
              <w:rPr>
                <w:rFonts w:ascii="Times New Roman" w:eastAsia="Calibri" w:hAnsi="Times New Roman" w:cs="Times New Roman"/>
                <w:bCs/>
                <w:szCs w:val="20"/>
              </w:rPr>
            </w:pPr>
            <w:r w:rsidRPr="008D09BD">
              <w:rPr>
                <w:rFonts w:ascii="Times New Roman" w:eastAsia="Calibri" w:hAnsi="Times New Roman" w:cs="Times New Roman"/>
                <w:bCs/>
                <w:szCs w:val="20"/>
              </w:rPr>
              <w:t xml:space="preserve">A large retrospective study suggested an increased risk in mortality in patients who were treated with </w:t>
            </w:r>
            <w:r w:rsidRPr="008D09BD">
              <w:rPr>
                <w:rFonts w:ascii="Times New Roman" w:eastAsia="Calibri" w:hAnsi="Times New Roman" w:cs="Times New Roman"/>
                <w:bCs/>
                <w:szCs w:val="20"/>
              </w:rPr>
              <w:lastRenderedPageBreak/>
              <w:t xml:space="preserve">digoxin for newly diagnosed AF or atrial flutter; although the data were collected from a population that was different from SVT patients, digoxin should be used with caution </w:t>
            </w:r>
            <w:r w:rsidRPr="008D09BD">
              <w:rPr>
                <w:rFonts w:ascii="Times New Roman" w:eastAsia="Calibri" w:hAnsi="Times New Roman" w:cs="Times New Roman"/>
                <w:bCs/>
                <w:szCs w:val="20"/>
              </w:rPr>
              <w:fldChar w:fldCharType="begin">
                <w:fldData xml:space="preserve">PFJlZm1hbj48Q2l0ZT48QXV0aG9yPlR1cmFraGlhPC9BdXRob3I+PFllYXI+MjAxNDwvWWVhcj48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==
</w:fldData>
              </w:fldChar>
            </w:r>
            <w:r w:rsidR="0011025F">
              <w:rPr>
                <w:rFonts w:ascii="Times New Roman" w:eastAsia="Calibri" w:hAnsi="Times New Roman" w:cs="Times New Roman"/>
                <w:bCs/>
                <w:szCs w:val="20"/>
              </w:rPr>
              <w:instrText xml:space="preserve"> ADDIN REFMGR.CITE </w:instrText>
            </w:r>
            <w:r w:rsidR="0011025F">
              <w:rPr>
                <w:rFonts w:ascii="Times New Roman" w:eastAsia="Calibri" w:hAnsi="Times New Roman" w:cs="Times New Roman"/>
                <w:bCs/>
                <w:szCs w:val="20"/>
              </w:rPr>
              <w:fldChar w:fldCharType="begin">
                <w:fldData xml:space="preserve">PFJlZm1hbj48Q2l0ZT48QXV0aG9yPlR1cmFraGlhPC9BdXRob3I+PFllYXI+MjAxNDwvWWVhcj48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==
</w:fldData>
              </w:fldChar>
            </w:r>
            <w:r w:rsidR="0011025F">
              <w:rPr>
                <w:rFonts w:ascii="Times New Roman" w:eastAsia="Calibri" w:hAnsi="Times New Roman" w:cs="Times New Roman"/>
                <w:bCs/>
                <w:szCs w:val="20"/>
              </w:rPr>
              <w:instrText xml:space="preserve"> ADDIN EN.CITE.DATA </w:instrText>
            </w:r>
            <w:r w:rsidR="0011025F">
              <w:rPr>
                <w:rFonts w:ascii="Times New Roman" w:eastAsia="Calibri" w:hAnsi="Times New Roman" w:cs="Times New Roman"/>
                <w:bCs/>
                <w:szCs w:val="20"/>
              </w:rPr>
            </w:r>
            <w:r w:rsidR="0011025F">
              <w:rPr>
                <w:rFonts w:ascii="Times New Roman" w:eastAsia="Calibri" w:hAnsi="Times New Roman" w:cs="Times New Roman"/>
                <w:bCs/>
                <w:szCs w:val="20"/>
              </w:rPr>
              <w:fldChar w:fldCharType="end"/>
            </w:r>
            <w:r w:rsidRPr="008D09BD">
              <w:rPr>
                <w:rFonts w:ascii="Times New Roman" w:eastAsia="Calibri" w:hAnsi="Times New Roman" w:cs="Times New Roman"/>
                <w:bCs/>
                <w:szCs w:val="20"/>
              </w:rPr>
            </w:r>
            <w:r w:rsidRPr="008D09BD">
              <w:rPr>
                <w:rFonts w:ascii="Times New Roman" w:eastAsia="Calibri" w:hAnsi="Times New Roman" w:cs="Times New Roman"/>
                <w:bCs/>
                <w:szCs w:val="20"/>
              </w:rPr>
              <w:fldChar w:fldCharType="separate"/>
            </w:r>
            <w:r w:rsidR="0011025F">
              <w:rPr>
                <w:rFonts w:ascii="Times New Roman" w:eastAsia="Calibri" w:hAnsi="Times New Roman" w:cs="Times New Roman"/>
                <w:bCs/>
                <w:noProof/>
                <w:szCs w:val="20"/>
              </w:rPr>
              <w:t>(393)</w:t>
            </w:r>
            <w:r w:rsidRPr="008D09BD">
              <w:rPr>
                <w:rFonts w:ascii="Times New Roman" w:eastAsia="Calibri" w:hAnsi="Times New Roman" w:cs="Times New Roman"/>
                <w:bCs/>
                <w:szCs w:val="20"/>
              </w:rPr>
              <w:fldChar w:fldCharType="end"/>
            </w:r>
            <w:r w:rsidRPr="008D09BD">
              <w:rPr>
                <w:rFonts w:ascii="Times New Roman" w:eastAsia="Calibri" w:hAnsi="Times New Roman" w:cs="Times New Roman"/>
                <w:bCs/>
                <w:szCs w:val="20"/>
              </w:rPr>
              <w:t>.</w:t>
            </w:r>
          </w:p>
        </w:tc>
      </w:tr>
      <w:tr w:rsidR="00DF04CE" w:rsidRPr="008D09BD" w:rsidTr="00DF04CE">
        <w:tc>
          <w:tcPr>
            <w:tcW w:w="10224" w:type="dxa"/>
            <w:gridSpan w:val="6"/>
            <w:shd w:val="clear" w:color="auto" w:fill="DBE5F1" w:themeFill="accent1" w:themeFillTint="33"/>
          </w:tcPr>
          <w:p w:rsidR="00DF04CE" w:rsidRPr="008D09BD" w:rsidRDefault="00DF04CE" w:rsidP="008D09BD">
            <w:pPr>
              <w:ind w:left="198" w:hanging="198"/>
              <w:contextualSpacing/>
              <w:rPr>
                <w:rFonts w:ascii="Times New Roman" w:eastAsia="Calibri" w:hAnsi="Times New Roman" w:cs="Times New Roman"/>
                <w:b/>
                <w:bCs/>
                <w:szCs w:val="20"/>
              </w:rPr>
            </w:pPr>
            <w:r w:rsidRPr="008D09BD">
              <w:rPr>
                <w:rFonts w:ascii="Times New Roman" w:eastAsia="Calibri" w:hAnsi="Times New Roman" w:cs="Times New Roman"/>
                <w:b/>
                <w:bCs/>
                <w:szCs w:val="20"/>
              </w:rPr>
              <w:lastRenderedPageBreak/>
              <w:t>Class III antiarrhythmic agents</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Amiodarone</w:t>
            </w:r>
          </w:p>
        </w:tc>
        <w:tc>
          <w:tcPr>
            <w:tcW w:w="1778"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150 mg IV over 10 min</w:t>
            </w:r>
          </w:p>
        </w:tc>
        <w:tc>
          <w:tcPr>
            <w:tcW w:w="1605" w:type="dxa"/>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Infusion at 1 mg/min (360 mg) over next 6 h; then 0.5 mg/min (540 mg) over remaining 18 h</w:t>
            </w:r>
          </w:p>
        </w:tc>
        <w:tc>
          <w:tcPr>
            <w:tcW w:w="2122" w:type="dxa"/>
            <w:gridSpan w:val="2"/>
          </w:tcPr>
          <w:p w:rsidR="00DF04CE" w:rsidRPr="008D09BD" w:rsidRDefault="00DF04CE" w:rsidP="008D09BD">
            <w:pPr>
              <w:autoSpaceDE w:val="0"/>
              <w:autoSpaceDN w:val="0"/>
              <w:adjustRightInd w:val="0"/>
              <w:contextualSpacing/>
              <w:rPr>
                <w:rFonts w:ascii="Times New Roman" w:eastAsia="MS Mincho" w:hAnsi="Times New Roman" w:cs="Times New Roman"/>
                <w:szCs w:val="20"/>
              </w:rPr>
            </w:pPr>
            <w:r w:rsidRPr="008D09BD">
              <w:rPr>
                <w:rFonts w:ascii="Times New Roman" w:eastAsia="MS Mincho" w:hAnsi="Times New Roman" w:cs="Times New Roman"/>
                <w:szCs w:val="20"/>
              </w:rPr>
              <w:t>Hypotension, bradycardia, phlebitis, QT prolongation, torsades de pointes (rare), increased INR</w:t>
            </w:r>
          </w:p>
          <w:p w:rsidR="00DF04CE" w:rsidRPr="008D09BD" w:rsidRDefault="00DF04CE" w:rsidP="008D09BD">
            <w:pPr>
              <w:autoSpaceDE w:val="0"/>
              <w:autoSpaceDN w:val="0"/>
              <w:adjustRightInd w:val="0"/>
              <w:contextualSpacing/>
              <w:rPr>
                <w:rFonts w:ascii="Times New Roman" w:eastAsia="MS Mincho" w:hAnsi="Times New Roman" w:cs="Times New Roman"/>
                <w:szCs w:val="20"/>
              </w:rPr>
            </w:pPr>
          </w:p>
        </w:tc>
        <w:tc>
          <w:tcPr>
            <w:tcW w:w="3503" w:type="dxa"/>
          </w:tcPr>
          <w:p w:rsidR="00DF04CE" w:rsidRPr="008D09BD"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Sinus or AV conduction disease (in absence of pacemaker)</w:t>
            </w:r>
          </w:p>
          <w:p w:rsidR="00DF04CE" w:rsidRPr="008D09BD"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Inflammatory lung disease (acute)</w:t>
            </w:r>
          </w:p>
          <w:p w:rsidR="00DF04CE" w:rsidRPr="008D09BD"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Hepatic dysfunction</w:t>
            </w:r>
          </w:p>
          <w:p w:rsidR="00DF04CE" w:rsidRPr="008D09BD"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Drugs with SA and/or AV nodal–blocking properties</w:t>
            </w:r>
          </w:p>
          <w:p w:rsidR="00DF04CE" w:rsidRPr="008D09BD"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Amiodarone is a substrate of and inhibits p-glycoprotein and CYP2C9 (moderate), CYP2D6 (moderate), and CYP3A4 (weak); amiodarone is a substrate for CYP3A4 (major) and CYP2C8 (major);amiodarone is an inhibitor of OCT2</w:t>
            </w:r>
          </w:p>
          <w:p w:rsidR="00DF04CE" w:rsidRPr="008D09BD"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 xml:space="preserve"> Reduce warfarin dose by 50% and reduce digoxin dose by 30%–50%</w:t>
            </w:r>
          </w:p>
          <w:p w:rsidR="00DF04CE" w:rsidRPr="008D09BD"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8D09BD">
              <w:rPr>
                <w:rFonts w:ascii="Times New Roman" w:eastAsia="MS Mincho" w:hAnsi="Times New Roman" w:cs="Times New Roman"/>
                <w:szCs w:val="20"/>
              </w:rPr>
              <w:t>Agalsidase alfa, agalsidase beta, azithromycin, bosutinib, ceritinib, colchicine,  dabigatran, edoxaban, flecainide, ivabradine, ledipasvir/sofosbuvir, lopinavir, lopinavir/ritonavir, lovastatin, nelfinavir, pazopanib, propafenone, simvastatin, ritonavir, rivaroxaban, saquinavir, sofosbuvir, topotecan, vincristine, grapefruit juice</w:t>
            </w:r>
          </w:p>
        </w:tc>
      </w:tr>
      <w:tr w:rsidR="00DF04CE" w:rsidRPr="008D09BD" w:rsidTr="00DF04CE">
        <w:tc>
          <w:tcPr>
            <w:tcW w:w="1216"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Ibutilide</w:t>
            </w:r>
          </w:p>
        </w:tc>
        <w:tc>
          <w:tcPr>
            <w:tcW w:w="1778"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Contraindicated when QTc &gt;440 ms</w:t>
            </w:r>
            <w:r w:rsidRPr="008D09BD">
              <w:rPr>
                <w:rFonts w:ascii="Times New Roman" w:eastAsia="Calibri" w:hAnsi="Times New Roman" w:cs="Times New Roman"/>
                <w:b/>
                <w:szCs w:val="20"/>
              </w:rPr>
              <w:t>║</w:t>
            </w:r>
            <w:r w:rsidRPr="008D09BD">
              <w:rPr>
                <w:rFonts w:ascii="Times New Roman" w:eastAsia="Calibri" w:hAnsi="Times New Roman" w:cs="Times New Roman"/>
                <w:szCs w:val="20"/>
              </w:rPr>
              <w:t>; 1 mg over 10 min (if ≥60 kg); if &lt;60 kg, then 0.01 mg/kg</w:t>
            </w:r>
          </w:p>
        </w:tc>
        <w:tc>
          <w:tcPr>
            <w:tcW w:w="1605" w:type="dxa"/>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Can repeat 1 mg once, if the arrhythmia does not terminate within 10 min§</w:t>
            </w:r>
          </w:p>
        </w:tc>
        <w:tc>
          <w:tcPr>
            <w:tcW w:w="2122" w:type="dxa"/>
            <w:gridSpan w:val="2"/>
          </w:tcPr>
          <w:p w:rsidR="00DF04CE" w:rsidRPr="008D09BD" w:rsidRDefault="00DF04CE" w:rsidP="008D09BD">
            <w:pPr>
              <w:contextualSpacing/>
              <w:rPr>
                <w:rFonts w:ascii="Times New Roman" w:eastAsia="Calibri" w:hAnsi="Times New Roman" w:cs="Times New Roman"/>
                <w:szCs w:val="20"/>
              </w:rPr>
            </w:pPr>
            <w:r w:rsidRPr="008D09BD">
              <w:rPr>
                <w:rFonts w:ascii="Times New Roman" w:eastAsia="Calibri" w:hAnsi="Times New Roman" w:cs="Times New Roman"/>
                <w:szCs w:val="20"/>
              </w:rPr>
              <w:t>QT prolongation, torsades de pointes, AV block</w:t>
            </w:r>
          </w:p>
        </w:tc>
        <w:tc>
          <w:tcPr>
            <w:tcW w:w="3503" w:type="dxa"/>
          </w:tcPr>
          <w:p w:rsidR="00DF04CE" w:rsidRPr="008D09BD" w:rsidRDefault="00DF04CE" w:rsidP="008D09BD">
            <w:pPr>
              <w:numPr>
                <w:ilvl w:val="0"/>
                <w:numId w:val="41"/>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Prolonged QT interval</w:t>
            </w:r>
          </w:p>
          <w:p w:rsidR="00DF04CE" w:rsidRPr="008D09BD" w:rsidRDefault="00DF04CE" w:rsidP="008D09BD">
            <w:pPr>
              <w:numPr>
                <w:ilvl w:val="0"/>
                <w:numId w:val="41"/>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History of torsades de pointes</w:t>
            </w:r>
          </w:p>
          <w:p w:rsidR="00DF04CE" w:rsidRPr="008D09BD" w:rsidRDefault="00DF04CE" w:rsidP="008D09BD">
            <w:pPr>
              <w:numPr>
                <w:ilvl w:val="0"/>
                <w:numId w:val="41"/>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Avoid other QT interval–prolonging drugs</w:t>
            </w:r>
          </w:p>
          <w:p w:rsidR="00DF04CE" w:rsidRPr="008D09BD" w:rsidRDefault="00DF04CE" w:rsidP="0011025F">
            <w:pPr>
              <w:numPr>
                <w:ilvl w:val="0"/>
                <w:numId w:val="41"/>
              </w:numPr>
              <w:ind w:left="198" w:hanging="198"/>
              <w:contextualSpacing/>
              <w:rPr>
                <w:rFonts w:ascii="Times New Roman" w:eastAsia="Calibri" w:hAnsi="Times New Roman" w:cs="Times New Roman"/>
                <w:szCs w:val="20"/>
              </w:rPr>
            </w:pPr>
            <w:r w:rsidRPr="008D09BD">
              <w:rPr>
                <w:rFonts w:ascii="Times New Roman" w:eastAsia="Calibri" w:hAnsi="Times New Roman" w:cs="Times New Roman"/>
                <w:szCs w:val="20"/>
              </w:rPr>
              <w:t xml:space="preserve">Concurrent administration of high-dose magnesium has been associated with enhanced efficacy and safety </w:t>
            </w:r>
            <w:r w:rsidRPr="008D09BD">
              <w:rPr>
                <w:rFonts w:ascii="Times New Roman" w:eastAsia="Calibri" w:hAnsi="Times New Roman" w:cs="Times New Roman"/>
                <w:szCs w:val="20"/>
              </w:rPr>
              <w:fldChar w:fldCharType="begin">
                <w:fldData xml:space="preserve">PFJlZm1hbj48Q2l0ZT48QXV0aG9yPlN0ZWlud2VuZGVyPC9BdXRob3I+PFllYXI+MjAxMDwvWWVh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</w:fldData>
              </w:fldChar>
            </w:r>
            <w:r w:rsidR="0011025F">
              <w:rPr>
                <w:rFonts w:ascii="Times New Roman" w:eastAsia="Calibri" w:hAnsi="Times New Roman" w:cs="Times New Roman"/>
                <w:szCs w:val="20"/>
              </w:rPr>
              <w:instrText xml:space="preserve"> ADDIN REFMGR.CITE </w:instrText>
            </w:r>
            <w:r w:rsidR="0011025F">
              <w:rPr>
                <w:rFonts w:ascii="Times New Roman" w:eastAsia="Calibri" w:hAnsi="Times New Roman" w:cs="Times New Roman"/>
                <w:szCs w:val="20"/>
              </w:rPr>
              <w:fldChar w:fldCharType="begin">
                <w:fldData xml:space="preserve">PFJlZm1hbj48Q2l0ZT48QXV0aG9yPlN0ZWlud2VuZGVyPC9BdXRob3I+PFllYXI+MjAxMDwvWWVh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</w:fldData>
              </w:fldChar>
            </w:r>
            <w:r w:rsidR="0011025F">
              <w:rPr>
                <w:rFonts w:ascii="Times New Roman" w:eastAsia="Calibri" w:hAnsi="Times New Roman" w:cs="Times New Roman"/>
                <w:szCs w:val="20"/>
              </w:rPr>
              <w:instrText xml:space="preserve"> ADDIN EN.CITE.DATA </w:instrText>
            </w:r>
            <w:r w:rsidR="0011025F">
              <w:rPr>
                <w:rFonts w:ascii="Times New Roman" w:eastAsia="Calibri" w:hAnsi="Times New Roman" w:cs="Times New Roman"/>
                <w:szCs w:val="20"/>
              </w:rPr>
            </w:r>
            <w:r w:rsidR="0011025F">
              <w:rPr>
                <w:rFonts w:ascii="Times New Roman" w:eastAsia="Calibri" w:hAnsi="Times New Roman" w:cs="Times New Roman"/>
                <w:szCs w:val="20"/>
              </w:rPr>
              <w:fldChar w:fldCharType="end"/>
            </w:r>
            <w:r w:rsidRPr="008D09BD">
              <w:rPr>
                <w:rFonts w:ascii="Times New Roman" w:eastAsia="Calibri" w:hAnsi="Times New Roman" w:cs="Times New Roman"/>
                <w:szCs w:val="20"/>
              </w:rPr>
            </w:r>
            <w:r w:rsidRPr="008D09BD">
              <w:rPr>
                <w:rFonts w:ascii="Times New Roman" w:eastAsia="Calibri" w:hAnsi="Times New Roman" w:cs="Times New Roman"/>
                <w:szCs w:val="20"/>
              </w:rPr>
              <w:fldChar w:fldCharType="separate"/>
            </w:r>
            <w:r w:rsidR="0011025F">
              <w:rPr>
                <w:rFonts w:ascii="Times New Roman" w:eastAsia="Calibri" w:hAnsi="Times New Roman" w:cs="Times New Roman"/>
                <w:noProof/>
                <w:szCs w:val="20"/>
              </w:rPr>
              <w:t>(206, 394)</w:t>
            </w:r>
            <w:r w:rsidRPr="008D09BD">
              <w:rPr>
                <w:rFonts w:ascii="Times New Roman" w:eastAsia="Calibri" w:hAnsi="Times New Roman" w:cs="Times New Roman"/>
                <w:szCs w:val="20"/>
              </w:rPr>
              <w:fldChar w:fldCharType="end"/>
            </w:r>
            <w:r w:rsidRPr="008D09BD">
              <w:rPr>
                <w:rFonts w:ascii="Times New Roman" w:eastAsia="Calibri" w:hAnsi="Times New Roman" w:cs="Times New Roman"/>
                <w:szCs w:val="20"/>
              </w:rPr>
              <w:t xml:space="preserve"> </w:t>
            </w:r>
          </w:p>
        </w:tc>
      </w:tr>
    </w:tbl>
    <w:p w:rsidR="00DF04CE" w:rsidRPr="00DF04CE" w:rsidRDefault="00DF04CE" w:rsidP="00DF04CE">
      <w:pPr>
        <w:ind w:left="-180" w:right="-144"/>
        <w:rPr>
          <w:rFonts w:ascii="Times New Roman" w:eastAsia="Calibri" w:hAnsi="Times New Roman" w:cs="Times New Roman"/>
          <w:szCs w:val="20"/>
        </w:rPr>
      </w:pPr>
      <w:r w:rsidRPr="00DF04CE">
        <w:rPr>
          <w:rFonts w:ascii="Times New Roman" w:eastAsia="Calibri" w:hAnsi="Times New Roman" w:cs="Times New Roman"/>
          <w:szCs w:val="20"/>
        </w:rPr>
        <w:t xml:space="preserve">Note: For this reference table, drugs are presented in alphabetical order within the drug classes, not by COR and LOE. </w:t>
      </w:r>
    </w:p>
    <w:p w:rsidR="00DF04CE" w:rsidRPr="00DF04CE" w:rsidRDefault="00DF04CE" w:rsidP="00DF04CE">
      <w:pPr>
        <w:ind w:left="-180"/>
        <w:rPr>
          <w:rFonts w:ascii="Times New Roman" w:eastAsia="Calibri" w:hAnsi="Times New Roman" w:cs="Times New Roman"/>
        </w:rPr>
      </w:pPr>
      <w:r w:rsidRPr="00DF04CE">
        <w:rPr>
          <w:rFonts w:ascii="Times New Roman" w:eastAsia="Calibri" w:hAnsi="Times New Roman" w:cs="Times New Roman"/>
        </w:rPr>
        <w:t>*When 1 drug is used in combination with other drugs, appropriate dosing adjustments should be made with consideration of at least additive effects during dosage titration.</w:t>
      </w:r>
      <w:r w:rsidRPr="00DF04CE">
        <w:rPr>
          <w:rFonts w:ascii="Times New Roman" w:eastAsia="Calibri" w:hAnsi="Times New Roman" w:cs="Times New Roman"/>
          <w:szCs w:val="20"/>
        </w:rPr>
        <w:t xml:space="preserve"> All potential drug–drug interactions are not included in this list. For a more detailed list of drug–drug interactions, clinicians should consult additional resources.  </w:t>
      </w:r>
    </w:p>
    <w:p w:rsidR="00DF04CE" w:rsidRPr="00DF04CE" w:rsidRDefault="00DF04CE" w:rsidP="00DF04CE">
      <w:pPr>
        <w:ind w:left="-180" w:right="-144"/>
        <w:rPr>
          <w:rFonts w:ascii="Times New Roman Bold" w:eastAsia="Calibri" w:hAnsi="Times New Roman Bold" w:cs="Times New Roman"/>
          <w:b/>
          <w:szCs w:val="20"/>
        </w:rPr>
      </w:pPr>
      <w:r w:rsidRPr="00DF04CE">
        <w:rPr>
          <w:rFonts w:ascii="Times New Roman" w:eastAsia="Calibri" w:hAnsi="Times New Roman" w:cs="Times New Roman"/>
          <w:szCs w:val="20"/>
        </w:rPr>
        <w:t xml:space="preserve">‡If hypotension is a consideration, a slow infusion of diltiazem (2.5 mg/min) or verapamil (1 mg/min) for up to 20 minutes may lessen the potential for hypotension </w:t>
      </w:r>
      <w:r w:rsidRPr="00DF04CE">
        <w:rPr>
          <w:rFonts w:ascii="Times New Roman" w:eastAsia="Calibri" w:hAnsi="Times New Roman" w:cs="Times New Roman"/>
          <w:szCs w:val="20"/>
        </w:rPr>
        <w:fldChar w:fldCharType="begin">
          <w:fldData xml:space="preserve">PFJlZm1hbj48Q2l0ZT48QXV0aG9yPkxpbTwvQXV0aG9yPjxZZWFyPjIwMDk8L1llYXI+PFJlY051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</w:fldData>
        </w:fldChar>
      </w:r>
      <w:r w:rsidR="0011025F">
        <w:rPr>
          <w:rFonts w:ascii="Times New Roman" w:eastAsia="Calibri" w:hAnsi="Times New Roman" w:cs="Times New Roman"/>
          <w:szCs w:val="20"/>
        </w:rPr>
        <w:instrText xml:space="preserve"> ADDIN REFMGR.CITE </w:instrText>
      </w:r>
      <w:r w:rsidR="0011025F">
        <w:rPr>
          <w:rFonts w:ascii="Times New Roman" w:eastAsia="Calibri" w:hAnsi="Times New Roman" w:cs="Times New Roman"/>
          <w:szCs w:val="20"/>
        </w:rPr>
        <w:fldChar w:fldCharType="begin">
          <w:fldData xml:space="preserve">PFJlZm1hbj48Q2l0ZT48QXV0aG9yPkxpbTwvQXV0aG9yPjxZZWFyPjIwMDk8L1llYXI+PFJlY051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</w:fldData>
        </w:fldChar>
      </w:r>
      <w:r w:rsidR="0011025F">
        <w:rPr>
          <w:rFonts w:ascii="Times New Roman" w:eastAsia="Calibri" w:hAnsi="Times New Roman" w:cs="Times New Roman"/>
          <w:szCs w:val="20"/>
        </w:rPr>
        <w:instrText xml:space="preserve"> ADDIN EN.CITE.DATA </w:instrText>
      </w:r>
      <w:r w:rsidR="0011025F">
        <w:rPr>
          <w:rFonts w:ascii="Times New Roman" w:eastAsia="Calibri" w:hAnsi="Times New Roman" w:cs="Times New Roman"/>
          <w:szCs w:val="20"/>
        </w:rPr>
      </w:r>
      <w:r w:rsidR="0011025F">
        <w:rPr>
          <w:rFonts w:ascii="Times New Roman" w:eastAsia="Calibri" w:hAnsi="Times New Roman" w:cs="Times New Roman"/>
          <w:szCs w:val="20"/>
        </w:rPr>
        <w:fldChar w:fldCharType="end"/>
      </w:r>
      <w:r w:rsidRPr="00DF04CE">
        <w:rPr>
          <w:rFonts w:ascii="Times New Roman" w:eastAsia="Calibri" w:hAnsi="Times New Roman" w:cs="Times New Roman"/>
          <w:szCs w:val="20"/>
        </w:rPr>
      </w:r>
      <w:r w:rsidRPr="00DF04CE">
        <w:rPr>
          <w:rFonts w:ascii="Times New Roman" w:eastAsia="Calibri" w:hAnsi="Times New Roman" w:cs="Times New Roman"/>
          <w:szCs w:val="20"/>
        </w:rPr>
        <w:fldChar w:fldCharType="separate"/>
      </w:r>
      <w:r w:rsidR="0011025F">
        <w:rPr>
          <w:rFonts w:ascii="Times New Roman" w:eastAsia="Calibri" w:hAnsi="Times New Roman" w:cs="Times New Roman"/>
          <w:noProof/>
          <w:szCs w:val="20"/>
        </w:rPr>
        <w:t>(38)</w:t>
      </w:r>
      <w:r w:rsidRPr="00DF04CE">
        <w:rPr>
          <w:rFonts w:ascii="Times New Roman" w:eastAsia="Calibri" w:hAnsi="Times New Roman" w:cs="Times New Roman"/>
          <w:szCs w:val="20"/>
        </w:rPr>
        <w:fldChar w:fldCharType="end"/>
      </w:r>
      <w:r w:rsidRPr="00DF04CE">
        <w:rPr>
          <w:rFonts w:ascii="Times New Roman" w:eastAsia="Calibri" w:hAnsi="Times New Roman" w:cs="Times New Roman"/>
          <w:szCs w:val="20"/>
        </w:rPr>
        <w:t xml:space="preserve">. </w:t>
      </w:r>
    </w:p>
    <w:p w:rsidR="00DF04CE" w:rsidRPr="00DF04CE" w:rsidRDefault="00DF04CE" w:rsidP="00DF04CE">
      <w:pPr>
        <w:ind w:left="-180" w:right="-144"/>
        <w:rPr>
          <w:rFonts w:ascii="Times New Roman" w:eastAsia="Calibri" w:hAnsi="Times New Roman" w:cs="Times New Roman"/>
          <w:bCs/>
          <w:szCs w:val="20"/>
        </w:rPr>
      </w:pPr>
      <w:r w:rsidRPr="00DF04CE">
        <w:rPr>
          <w:rFonts w:ascii="Times New Roman" w:eastAsia="Calibri" w:hAnsi="Times New Roman" w:cs="Times New Roman"/>
          <w:szCs w:val="20"/>
        </w:rPr>
        <w:t>§</w:t>
      </w:r>
      <w:r w:rsidRPr="00DF04CE">
        <w:rPr>
          <w:rFonts w:ascii="Times New Roman" w:eastAsia="Calibri" w:hAnsi="Times New Roman" w:cs="Times New Roman"/>
          <w:bCs/>
          <w:szCs w:val="20"/>
        </w:rPr>
        <w:t xml:space="preserve">The infusion should be stopped as soon as the arrhythmia is terminated or in the event of sustained or nonsustained ventricular tachycardia or marked prolongation of QT or corrected QT interval. </w:t>
      </w:r>
    </w:p>
    <w:p w:rsidR="00DF04CE" w:rsidRPr="00DF04CE" w:rsidRDefault="00DF04CE" w:rsidP="00DF04CE">
      <w:pPr>
        <w:ind w:left="-180" w:right="-144"/>
        <w:rPr>
          <w:rFonts w:ascii="Times New Roman" w:eastAsia="Calibri" w:hAnsi="Times New Roman" w:cs="Times New Roman"/>
          <w:bCs/>
          <w:szCs w:val="20"/>
        </w:rPr>
      </w:pPr>
      <w:r w:rsidRPr="00DF04CE">
        <w:rPr>
          <w:rFonts w:ascii="Arial" w:eastAsia="Calibri" w:hAnsi="Arial" w:cs="Arial"/>
          <w:b/>
          <w:sz w:val="18"/>
          <w:szCs w:val="18"/>
        </w:rPr>
        <w:t>║</w:t>
      </w:r>
      <w:r w:rsidRPr="00DF04CE">
        <w:rPr>
          <w:rFonts w:ascii="Times New Roman" w:eastAsia="Calibri" w:hAnsi="Times New Roman" w:cs="Times New Roman"/>
          <w:bCs/>
          <w:szCs w:val="20"/>
        </w:rPr>
        <w:t>QTc calculation used the Bazett’s Formula in most clinical studies. Patients should be observed with continuous ECG monitoring for at least 4 h after infusion or until QTc has returned to baseline.</w:t>
      </w:r>
    </w:p>
    <w:p w:rsidR="00DF04CE" w:rsidRPr="00DF04CE" w:rsidRDefault="00DF04CE" w:rsidP="00DF04CE">
      <w:pPr>
        <w:autoSpaceDE w:val="0"/>
        <w:autoSpaceDN w:val="0"/>
        <w:adjustRightInd w:val="0"/>
        <w:ind w:left="-180"/>
        <w:rPr>
          <w:rFonts w:ascii="Times New Roman" w:eastAsia="Calibri" w:hAnsi="Times New Roman" w:cs="Times New Roman"/>
        </w:rPr>
      </w:pPr>
    </w:p>
    <w:p w:rsidR="00DF04CE" w:rsidRPr="00DF04CE" w:rsidRDefault="00DF04CE" w:rsidP="00DF04CE">
      <w:pPr>
        <w:autoSpaceDE w:val="0"/>
        <w:autoSpaceDN w:val="0"/>
        <w:adjustRightInd w:val="0"/>
        <w:ind w:left="-180"/>
        <w:rPr>
          <w:rFonts w:ascii="Times New Roman" w:eastAsia="Calibri" w:hAnsi="Times New Roman" w:cs="Times New Roman"/>
        </w:rPr>
      </w:pPr>
      <w:r w:rsidRPr="00DF04CE">
        <w:rPr>
          <w:rFonts w:ascii="Times New Roman" w:eastAsia="Calibri" w:hAnsi="Times New Roman" w:cs="Times New Roman"/>
        </w:rPr>
        <w:t xml:space="preserve">AF indicates atrial fibrillation; AV, atrioventricular; BID, twice daily; CrCl, creatinine clearance; ECG, electrocardiogram/electrocardiographic; HF, heart failure; INR, international normalized ratio; LV, left ventricular; QD, once daily; QID, four times a day; QTc, corrected QT interval; SA, sinoatrial; SVT, supraventricular tachycardia; TID, 3-times a day; and WPW, Wolff-Parkinson-White. </w:t>
      </w:r>
    </w:p>
    <w:p w:rsidR="00DF04CE" w:rsidRPr="00DF04CE" w:rsidRDefault="00DF04CE" w:rsidP="00DF04CE">
      <w:pPr>
        <w:rPr>
          <w:rFonts w:ascii="Times New Roman" w:eastAsia="Calibri" w:hAnsi="Times New Roman" w:cs="Times New Roman"/>
          <w:sz w:val="18"/>
          <w:szCs w:val="20"/>
        </w:rPr>
      </w:pPr>
    </w:p>
    <w:p w:rsidR="008D09BD" w:rsidRDefault="008D09BD" w:rsidP="00DF04CE">
      <w:pPr>
        <w:ind w:left="-180"/>
        <w:rPr>
          <w:rFonts w:ascii="Times New Roman" w:eastAsia="Calibri" w:hAnsi="Times New Roman" w:cs="Times New Roman"/>
          <w:b/>
          <w:sz w:val="22"/>
        </w:rPr>
      </w:pPr>
    </w:p>
    <w:p w:rsidR="008D09BD" w:rsidRDefault="008D09BD" w:rsidP="00DF04CE">
      <w:pPr>
        <w:ind w:left="-180"/>
        <w:rPr>
          <w:rFonts w:ascii="Times New Roman" w:eastAsia="Calibri" w:hAnsi="Times New Roman" w:cs="Times New Roman"/>
          <w:b/>
          <w:sz w:val="22"/>
        </w:rPr>
      </w:pPr>
    </w:p>
    <w:p w:rsidR="008D09BD" w:rsidRDefault="008D09BD" w:rsidP="00DF04CE">
      <w:pPr>
        <w:ind w:left="-180"/>
        <w:rPr>
          <w:rFonts w:ascii="Times New Roman" w:eastAsia="Calibri" w:hAnsi="Times New Roman" w:cs="Times New Roman"/>
          <w:b/>
          <w:sz w:val="22"/>
        </w:rPr>
      </w:pPr>
    </w:p>
    <w:p w:rsidR="00DF04CE" w:rsidRPr="00DF04CE" w:rsidRDefault="008D09BD" w:rsidP="0011025F">
      <w:pPr>
        <w:pStyle w:val="Heading1"/>
      </w:pPr>
      <w:bookmarkStart w:id="27" w:name="_Toc428873467"/>
      <w:proofErr w:type="gramStart"/>
      <w:r>
        <w:lastRenderedPageBreak/>
        <w:t>Appendix 2</w:t>
      </w:r>
      <w:r w:rsidR="00DF04CE" w:rsidRPr="00DF04CE">
        <w:t>.</w:t>
      </w:r>
      <w:proofErr w:type="gramEnd"/>
      <w:r w:rsidR="00DF04CE" w:rsidRPr="00DF04CE">
        <w:t xml:space="preserve"> Ongoing Drug Therapy for SVT, Oral Administration*</w:t>
      </w:r>
      <w:bookmarkEnd w:id="27"/>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2568"/>
        <w:gridCol w:w="2948"/>
        <w:gridCol w:w="1589"/>
        <w:gridCol w:w="2756"/>
      </w:tblGrid>
      <w:tr w:rsidR="00DF04CE" w:rsidRPr="00DF04CE" w:rsidTr="00DF04CE">
        <w:tc>
          <w:tcPr>
            <w:tcW w:w="0" w:type="auto"/>
            <w:shd w:val="clear" w:color="auto" w:fill="548DD4"/>
          </w:tcPr>
          <w:p w:rsidR="00DF04CE" w:rsidRPr="00DF04CE" w:rsidRDefault="00DF04CE" w:rsidP="008D09BD">
            <w:pPr>
              <w:contextualSpacing/>
              <w:jc w:val="center"/>
              <w:rPr>
                <w:rFonts w:ascii="Times New Roman" w:eastAsia="Calibri" w:hAnsi="Times New Roman" w:cs="Times New Roman"/>
                <w:b/>
                <w:szCs w:val="20"/>
              </w:rPr>
            </w:pPr>
            <w:r w:rsidRPr="00DF04CE">
              <w:rPr>
                <w:rFonts w:ascii="Times New Roman" w:eastAsia="Calibri" w:hAnsi="Times New Roman" w:cs="Times New Roman"/>
                <w:b/>
                <w:szCs w:val="20"/>
              </w:rPr>
              <w:t>Drug†</w:t>
            </w:r>
          </w:p>
        </w:tc>
        <w:tc>
          <w:tcPr>
            <w:tcW w:w="1743" w:type="dxa"/>
            <w:shd w:val="clear" w:color="auto" w:fill="548DD4"/>
          </w:tcPr>
          <w:p w:rsidR="00DF04CE" w:rsidRPr="00DF04CE" w:rsidRDefault="00DF04CE" w:rsidP="008D09BD">
            <w:pPr>
              <w:contextualSpacing/>
              <w:jc w:val="center"/>
              <w:rPr>
                <w:rFonts w:ascii="Times New Roman" w:eastAsia="Calibri" w:hAnsi="Times New Roman" w:cs="Times New Roman"/>
                <w:b/>
                <w:szCs w:val="20"/>
              </w:rPr>
            </w:pPr>
            <w:r w:rsidRPr="00DF04CE">
              <w:rPr>
                <w:rFonts w:ascii="Times New Roman" w:eastAsia="Calibri" w:hAnsi="Times New Roman" w:cs="Times New Roman"/>
                <w:b/>
                <w:szCs w:val="20"/>
              </w:rPr>
              <w:t>Initial Daily Dose(s)</w:t>
            </w:r>
          </w:p>
        </w:tc>
        <w:tc>
          <w:tcPr>
            <w:tcW w:w="2405" w:type="dxa"/>
            <w:shd w:val="clear" w:color="auto" w:fill="548DD4"/>
          </w:tcPr>
          <w:p w:rsidR="00DF04CE" w:rsidRPr="00DF04CE" w:rsidRDefault="00DF04CE" w:rsidP="008D09BD">
            <w:pPr>
              <w:contextualSpacing/>
              <w:jc w:val="center"/>
              <w:rPr>
                <w:rFonts w:ascii="Times New Roman" w:eastAsia="Calibri" w:hAnsi="Times New Roman" w:cs="Times New Roman"/>
                <w:b/>
                <w:szCs w:val="20"/>
              </w:rPr>
            </w:pPr>
            <w:r w:rsidRPr="00DF04CE">
              <w:rPr>
                <w:rFonts w:ascii="Times New Roman" w:eastAsia="Calibri" w:hAnsi="Times New Roman" w:cs="Times New Roman"/>
                <w:b/>
                <w:szCs w:val="20"/>
              </w:rPr>
              <w:t>Maximum Total Daily Maintenance Dose</w:t>
            </w:r>
          </w:p>
        </w:tc>
        <w:tc>
          <w:tcPr>
            <w:tcW w:w="0" w:type="auto"/>
            <w:shd w:val="clear" w:color="auto" w:fill="548DD4"/>
          </w:tcPr>
          <w:p w:rsidR="00DF04CE" w:rsidRPr="00DF04CE" w:rsidRDefault="00DF04CE" w:rsidP="008D09BD">
            <w:pPr>
              <w:contextualSpacing/>
              <w:jc w:val="center"/>
              <w:rPr>
                <w:rFonts w:ascii="Times New Roman" w:eastAsia="Calibri" w:hAnsi="Times New Roman" w:cs="Times New Roman"/>
                <w:b/>
                <w:szCs w:val="20"/>
              </w:rPr>
            </w:pPr>
            <w:r w:rsidRPr="00DF04CE">
              <w:rPr>
                <w:rFonts w:ascii="Times New Roman" w:eastAsia="Calibri" w:hAnsi="Times New Roman" w:cs="Times New Roman"/>
                <w:b/>
                <w:szCs w:val="20"/>
              </w:rPr>
              <w:t>Potential Adverse Effects</w:t>
            </w:r>
          </w:p>
        </w:tc>
        <w:tc>
          <w:tcPr>
            <w:tcW w:w="0" w:type="auto"/>
            <w:shd w:val="clear" w:color="auto" w:fill="548DD4"/>
          </w:tcPr>
          <w:p w:rsidR="00DF04CE" w:rsidRPr="00DF04CE" w:rsidRDefault="00DF04CE" w:rsidP="008D09BD">
            <w:pPr>
              <w:contextualSpacing/>
              <w:jc w:val="center"/>
              <w:rPr>
                <w:rFonts w:ascii="Times New Roman" w:eastAsia="Calibri" w:hAnsi="Times New Roman" w:cs="Times New Roman"/>
                <w:b/>
                <w:szCs w:val="20"/>
                <w:highlight w:val="yellow"/>
              </w:rPr>
            </w:pPr>
            <w:r w:rsidRPr="00DF04CE">
              <w:rPr>
                <w:rFonts w:ascii="Times New Roman" w:eastAsia="Calibri" w:hAnsi="Times New Roman" w:cs="Times New Roman"/>
                <w:b/>
                <w:szCs w:val="20"/>
              </w:rPr>
              <w:t>Precautions (Exclude or Use With Caution) and Interactions</w:t>
            </w:r>
          </w:p>
        </w:tc>
      </w:tr>
      <w:tr w:rsidR="00DF04CE" w:rsidRPr="00DF04CE" w:rsidTr="00DF04CE">
        <w:tc>
          <w:tcPr>
            <w:tcW w:w="0" w:type="auto"/>
            <w:gridSpan w:val="5"/>
            <w:shd w:val="clear" w:color="auto" w:fill="DBE5F1"/>
          </w:tcPr>
          <w:p w:rsidR="00DF04CE" w:rsidRPr="00DF04CE" w:rsidRDefault="00DF04CE" w:rsidP="008D09BD">
            <w:pPr>
              <w:contextualSpacing/>
              <w:rPr>
                <w:rFonts w:ascii="Times New Roman" w:eastAsia="Calibri" w:hAnsi="Times New Roman" w:cs="Times New Roman"/>
                <w:b/>
                <w:szCs w:val="20"/>
              </w:rPr>
            </w:pPr>
            <w:r w:rsidRPr="00DF04CE">
              <w:rPr>
                <w:rFonts w:ascii="Times New Roman" w:eastAsia="Calibri" w:hAnsi="Times New Roman" w:cs="Times New Roman"/>
                <w:b/>
                <w:szCs w:val="20"/>
              </w:rPr>
              <w:t>Beta blockers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Atenolol</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25–50 mg QD</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100 mg QD</w:t>
            </w: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(reduced dosing in patients with severe renal dysfunction)</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 bronchospasm, bradycardia</w:t>
            </w:r>
          </w:p>
        </w:tc>
        <w:tc>
          <w:tcPr>
            <w:tcW w:w="0" w:type="auto"/>
          </w:tcPr>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 block greater than first degree or SA node dysfunction (in absence of pacemaker)</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Decompensated systolic HF</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Reactive airway disease </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Severe renal dysfunction</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Drugs with SA and/or AV nodal–blocking properties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Metoprolol tartrate</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 xml:space="preserve">25 mg BID </w:t>
            </w:r>
          </w:p>
        </w:tc>
        <w:tc>
          <w:tcPr>
            <w:tcW w:w="0" w:type="auto"/>
          </w:tcPr>
          <w:p w:rsidR="00DF04CE" w:rsidRPr="00DF04CE" w:rsidRDefault="00DF04CE" w:rsidP="008D09BD">
            <w:pPr>
              <w:contextualSpacing/>
              <w:rPr>
                <w:rFonts w:ascii="Times New Roman" w:eastAsia="Calibri" w:hAnsi="Times New Roman" w:cs="Times New Roman"/>
              </w:rPr>
            </w:pPr>
            <w:r w:rsidRPr="00DF04CE">
              <w:rPr>
                <w:rFonts w:ascii="Times New Roman" w:eastAsia="Calibri" w:hAnsi="Times New Roman" w:cs="Times New Roman"/>
              </w:rPr>
              <w:t>200 mg BID</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 bronchospasm, bradycardia</w:t>
            </w:r>
          </w:p>
        </w:tc>
        <w:tc>
          <w:tcPr>
            <w:tcW w:w="0" w:type="auto"/>
          </w:tcPr>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 block greater than first degree or SA node dysfunction (in absence of pacemaker)</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Decompensated systolic HF</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Reactive airway disease </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Drugs with SA and/or AV nodal–blocking properties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Metoprolol succinate (long-acting)</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50 mg QD</w:t>
            </w:r>
          </w:p>
        </w:tc>
        <w:tc>
          <w:tcPr>
            <w:tcW w:w="0" w:type="auto"/>
          </w:tcPr>
          <w:p w:rsidR="00DF04CE" w:rsidRPr="00DF04CE" w:rsidRDefault="00DF04CE" w:rsidP="008D09BD">
            <w:pPr>
              <w:contextualSpacing/>
              <w:rPr>
                <w:rFonts w:ascii="Times New Roman" w:eastAsia="Calibri" w:hAnsi="Times New Roman" w:cs="Times New Roman"/>
              </w:rPr>
            </w:pPr>
            <w:r w:rsidRPr="00DF04CE">
              <w:rPr>
                <w:rFonts w:ascii="Times New Roman" w:eastAsia="Calibri" w:hAnsi="Times New Roman" w:cs="Times New Roman"/>
              </w:rPr>
              <w:t>400 mg QD</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 bronchospasm, bradycardia</w:t>
            </w:r>
          </w:p>
        </w:tc>
        <w:tc>
          <w:tcPr>
            <w:tcW w:w="0" w:type="auto"/>
          </w:tcPr>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 block greater than first degree or SA node dysfunction (in absence of pacemaker)</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Decompensated systolic HF</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Reactive airway disease </w:t>
            </w:r>
          </w:p>
          <w:p w:rsidR="00DF04CE" w:rsidRPr="00DF04CE" w:rsidRDefault="00DF04CE" w:rsidP="008D09BD">
            <w:pPr>
              <w:numPr>
                <w:ilvl w:val="0"/>
                <w:numId w:val="34"/>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Drugs with SA and/or AV nodal–blocking properties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Nadolol</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40 mg QD</w:t>
            </w:r>
          </w:p>
        </w:tc>
        <w:tc>
          <w:tcPr>
            <w:tcW w:w="0" w:type="auto"/>
          </w:tcPr>
          <w:p w:rsidR="00DF04CE" w:rsidRPr="00DF04CE" w:rsidRDefault="00DF04CE" w:rsidP="008D09BD">
            <w:pPr>
              <w:contextualSpacing/>
              <w:rPr>
                <w:rFonts w:ascii="Times New Roman" w:eastAsia="Calibri" w:hAnsi="Times New Roman" w:cs="Times New Roman"/>
              </w:rPr>
            </w:pPr>
            <w:r w:rsidRPr="00DF04CE">
              <w:rPr>
                <w:rFonts w:ascii="Times New Roman" w:eastAsia="Calibri" w:hAnsi="Times New Roman" w:cs="Times New Roman"/>
              </w:rPr>
              <w:t>320 mg QD</w:t>
            </w:r>
          </w:p>
          <w:p w:rsidR="00DF04CE" w:rsidRPr="00DF04CE" w:rsidRDefault="00DF04CE" w:rsidP="008D09BD">
            <w:pPr>
              <w:contextualSpacing/>
              <w:rPr>
                <w:rFonts w:ascii="Times New Roman" w:eastAsia="Calibri" w:hAnsi="Times New Roman" w:cs="Times New Roman"/>
              </w:rPr>
            </w:pPr>
            <w:r w:rsidRPr="00DF04CE">
              <w:rPr>
                <w:rFonts w:ascii="Times New Roman" w:eastAsia="Calibri" w:hAnsi="Times New Roman" w:cs="Times New Roman"/>
              </w:rPr>
              <w:t>(reduced dosage with renal impairment)</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 bronchospasm, bradycardia</w:t>
            </w:r>
          </w:p>
        </w:tc>
        <w:tc>
          <w:tcPr>
            <w:tcW w:w="0" w:type="auto"/>
          </w:tcPr>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 block greater than first degree or SA node dysfunction (in absence of pacemaker)</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Reactive airway disease</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Cardiogenic shock</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Decompensated HF</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Renal dysfunction</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Drugs with SA and/or AV nodal–blocking properties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Propranolol</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30–60 mg in divided or single dose with long-acting formulations</w:t>
            </w:r>
          </w:p>
        </w:tc>
        <w:tc>
          <w:tcPr>
            <w:tcW w:w="0" w:type="auto"/>
          </w:tcPr>
          <w:p w:rsidR="00DF04CE" w:rsidRPr="00DF04CE" w:rsidRDefault="00DF04CE" w:rsidP="008D09BD">
            <w:pPr>
              <w:contextualSpacing/>
              <w:rPr>
                <w:rFonts w:ascii="Times New Roman" w:eastAsia="Calibri" w:hAnsi="Times New Roman" w:cs="Times New Roman"/>
              </w:rPr>
            </w:pPr>
            <w:r w:rsidRPr="00DF04CE">
              <w:rPr>
                <w:rFonts w:ascii="Times New Roman" w:eastAsia="Calibri" w:hAnsi="Times New Roman" w:cs="Times New Roman"/>
              </w:rPr>
              <w:t>40–160 mg in divided or single dose with long-acting formulations</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 worsening HF, bronchospasm, bradycardia</w:t>
            </w:r>
          </w:p>
          <w:p w:rsidR="00DF04CE" w:rsidRPr="00DF04CE" w:rsidRDefault="00DF04CE" w:rsidP="008D09BD">
            <w:pPr>
              <w:tabs>
                <w:tab w:val="left" w:pos="321"/>
              </w:tabs>
              <w:autoSpaceDE w:val="0"/>
              <w:autoSpaceDN w:val="0"/>
              <w:adjustRightInd w:val="0"/>
              <w:ind w:left="326"/>
              <w:contextualSpacing/>
              <w:rPr>
                <w:rFonts w:ascii="Times New Roman" w:eastAsia="MS Mincho" w:hAnsi="Times New Roman" w:cs="Times New Roman"/>
                <w:szCs w:val="20"/>
              </w:rPr>
            </w:pPr>
          </w:p>
          <w:p w:rsidR="00DF04CE" w:rsidRPr="00DF04CE" w:rsidRDefault="00DF04CE" w:rsidP="008D09BD">
            <w:pPr>
              <w:tabs>
                <w:tab w:val="left" w:pos="321"/>
              </w:tabs>
              <w:ind w:left="326"/>
              <w:contextualSpacing/>
              <w:rPr>
                <w:rFonts w:ascii="Times New Roman" w:eastAsia="Calibri" w:hAnsi="Times New Roman" w:cs="Times New Roman"/>
                <w:szCs w:val="20"/>
              </w:rPr>
            </w:pPr>
          </w:p>
        </w:tc>
        <w:tc>
          <w:tcPr>
            <w:tcW w:w="0" w:type="auto"/>
          </w:tcPr>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 block greater than first degree or SA node dysfunction (in absence of pacemaker)</w:t>
            </w:r>
          </w:p>
          <w:p w:rsidR="00DF04CE" w:rsidRPr="00DF04CE" w:rsidRDefault="00DF04CE" w:rsidP="008D09BD">
            <w:pPr>
              <w:numPr>
                <w:ilvl w:val="0"/>
                <w:numId w:val="35"/>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Reactive airway disease</w:t>
            </w:r>
          </w:p>
          <w:p w:rsidR="00DF04CE" w:rsidRPr="00DF04CE" w:rsidRDefault="00DF04CE" w:rsidP="008D09BD">
            <w:pPr>
              <w:numPr>
                <w:ilvl w:val="0"/>
                <w:numId w:val="35"/>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Decompensated systolic HF</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w:t>
            </w:r>
          </w:p>
          <w:p w:rsidR="00DF04CE" w:rsidRPr="00DF04CE" w:rsidRDefault="00DF04CE" w:rsidP="008D09BD">
            <w:pPr>
              <w:numPr>
                <w:ilvl w:val="0"/>
                <w:numId w:val="35"/>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Drugs with SA and/or AV nodal–blocking properties</w:t>
            </w:r>
          </w:p>
        </w:tc>
      </w:tr>
      <w:tr w:rsidR="00DF04CE" w:rsidRPr="00DF04CE" w:rsidTr="00DF04CE">
        <w:tc>
          <w:tcPr>
            <w:tcW w:w="0" w:type="auto"/>
            <w:gridSpan w:val="5"/>
            <w:shd w:val="clear" w:color="auto" w:fill="DBE5F1"/>
          </w:tcPr>
          <w:p w:rsidR="00DF04CE" w:rsidRPr="00DF04CE" w:rsidRDefault="00DF04CE" w:rsidP="008D09BD">
            <w:pPr>
              <w:ind w:left="221" w:hanging="221"/>
              <w:contextualSpacing/>
              <w:rPr>
                <w:rFonts w:ascii="Times New Roman" w:eastAsia="Calibri" w:hAnsi="Times New Roman" w:cs="Times New Roman"/>
                <w:bCs/>
                <w:szCs w:val="20"/>
              </w:rPr>
            </w:pPr>
            <w:r w:rsidRPr="00DF04CE">
              <w:rPr>
                <w:rFonts w:ascii="Times New Roman" w:eastAsia="Calibri" w:hAnsi="Times New Roman" w:cs="Times New Roman"/>
                <w:b/>
                <w:bCs/>
                <w:szCs w:val="20"/>
              </w:rPr>
              <w:t>Nondihydropyridine calcium channel antagonists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Diltiazem</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120 mg daily in divided or single dose with long-acting formulations</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360 mg daily in divided or single dose with long-acting formulations</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Hypotension, worsening HF in patients with </w:t>
            </w:r>
            <w:r w:rsidRPr="00DF04CE">
              <w:rPr>
                <w:rFonts w:ascii="Times New Roman" w:eastAsia="MS Mincho" w:hAnsi="Times New Roman" w:cs="Times New Roman"/>
                <w:szCs w:val="20"/>
              </w:rPr>
              <w:lastRenderedPageBreak/>
              <w:t>pre-existing ventricular dysfunction, bradycardia, abnormal liver function studies, acute hepatic injury (rare)</w:t>
            </w:r>
          </w:p>
        </w:tc>
        <w:tc>
          <w:tcPr>
            <w:tcW w:w="0" w:type="auto"/>
          </w:tcPr>
          <w:p w:rsidR="00DF04CE" w:rsidRPr="00DF04CE" w:rsidRDefault="00DF04CE" w:rsidP="008D09BD">
            <w:pPr>
              <w:numPr>
                <w:ilvl w:val="0"/>
                <w:numId w:val="36"/>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lastRenderedPageBreak/>
              <w:t xml:space="preserve">AV block greater than first degree or SA node dysfunction (in absence of </w:t>
            </w:r>
            <w:r w:rsidRPr="00DF04CE">
              <w:rPr>
                <w:rFonts w:ascii="Times New Roman" w:eastAsia="MS Mincho" w:hAnsi="Times New Roman" w:cs="Times New Roman"/>
                <w:szCs w:val="20"/>
              </w:rPr>
              <w:lastRenderedPageBreak/>
              <w:t>pacemaker)</w:t>
            </w:r>
          </w:p>
          <w:p w:rsidR="00DF04CE" w:rsidRPr="00DF04CE" w:rsidRDefault="00DF04CE" w:rsidP="008D09BD">
            <w:pPr>
              <w:numPr>
                <w:ilvl w:val="0"/>
                <w:numId w:val="36"/>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w:t>
            </w:r>
          </w:p>
          <w:p w:rsidR="00DF04CE" w:rsidRPr="00DF04CE" w:rsidRDefault="00DF04CE" w:rsidP="008D09BD">
            <w:pPr>
              <w:numPr>
                <w:ilvl w:val="0"/>
                <w:numId w:val="36"/>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Decompensated systolic HF / severe LV dysfunction</w:t>
            </w:r>
          </w:p>
          <w:p w:rsidR="00DF04CE" w:rsidRPr="00DF04CE" w:rsidRDefault="00DF04CE" w:rsidP="008D09BD">
            <w:pPr>
              <w:numPr>
                <w:ilvl w:val="0"/>
                <w:numId w:val="36"/>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WPW with AF / atrial flutter</w:t>
            </w:r>
          </w:p>
          <w:p w:rsidR="00DF04CE" w:rsidRPr="00DF04CE" w:rsidRDefault="00DF04CE" w:rsidP="008D09BD">
            <w:pPr>
              <w:numPr>
                <w:ilvl w:val="0"/>
                <w:numId w:val="36"/>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Drugs with SA and/or AV nodal–blocking properties</w:t>
            </w:r>
          </w:p>
          <w:p w:rsidR="00DF04CE" w:rsidRPr="00DF04CE" w:rsidRDefault="00DF04CE" w:rsidP="008D09BD">
            <w:pPr>
              <w:numPr>
                <w:ilvl w:val="0"/>
                <w:numId w:val="36"/>
              </w:numPr>
              <w:autoSpaceDE w:val="0"/>
              <w:autoSpaceDN w:val="0"/>
              <w:adjustRightInd w:val="0"/>
              <w:ind w:left="198" w:hanging="198"/>
              <w:contextualSpacing/>
              <w:rPr>
                <w:rFonts w:ascii="Times New Roman" w:eastAsia="MS Mincho" w:hAnsi="Times New Roman" w:cs="Times New Roman"/>
                <w:szCs w:val="20"/>
              </w:rPr>
            </w:pPr>
            <w:r w:rsidRPr="00DF04CE">
              <w:rPr>
                <w:rFonts w:ascii="Times New Roman" w:eastAsia="MS Mincho" w:hAnsi="Times New Roman" w:cs="Times New Roman"/>
                <w:szCs w:val="20"/>
              </w:rPr>
              <w:t>Diltiazem is a substrate of CYP3A4 (major) and a moderate CYP3A4 inhibitor</w:t>
            </w:r>
          </w:p>
          <w:p w:rsidR="00DF04CE" w:rsidRPr="00DF04CE" w:rsidRDefault="00DF04CE" w:rsidP="008D09BD">
            <w:pPr>
              <w:numPr>
                <w:ilvl w:val="0"/>
                <w:numId w:val="36"/>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Apixaban, itraconazole, bosutinib, ceritinib, cilostazol, cyclosporine, everolimus, ibrutinib, idelalisib, ivabradine, lomitapide, olaparib, ranolazine, rifampin, simeprevir</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lastRenderedPageBreak/>
              <w:t>Verapamil</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120 mg daily in divided or single dose with long-acting formulations</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480 mg daily in divided or single dose with long-acting formulations</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 worsening HF in patients with pre-existing ventricular dysfunction, pulmonary edema in patients with hypertrophic cardiomyopathy, bradycardia, abnormal liver function studies</w:t>
            </w:r>
          </w:p>
        </w:tc>
        <w:tc>
          <w:tcPr>
            <w:tcW w:w="0" w:type="auto"/>
          </w:tcPr>
          <w:p w:rsidR="00DF04CE" w:rsidRPr="00DF04CE" w:rsidRDefault="00DF04CE" w:rsidP="008D09BD">
            <w:pPr>
              <w:numPr>
                <w:ilvl w:val="0"/>
                <w:numId w:val="37"/>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 block greater than first degree or SA node dysfunction (in absence of pacemaker)</w:t>
            </w:r>
          </w:p>
          <w:p w:rsidR="00DF04CE" w:rsidRPr="00DF04CE" w:rsidRDefault="00DF04CE" w:rsidP="008D09BD">
            <w:pPr>
              <w:numPr>
                <w:ilvl w:val="0"/>
                <w:numId w:val="37"/>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Decompensated systolic HF / severe LV dysfunction</w:t>
            </w:r>
          </w:p>
          <w:p w:rsidR="00DF04CE" w:rsidRPr="00DF04CE" w:rsidRDefault="00DF04CE" w:rsidP="008D09BD">
            <w:pPr>
              <w:numPr>
                <w:ilvl w:val="0"/>
                <w:numId w:val="37"/>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Hypotension‡</w:t>
            </w:r>
          </w:p>
          <w:p w:rsidR="00DF04CE" w:rsidRPr="00DF04CE" w:rsidRDefault="00DF04CE" w:rsidP="008D09BD">
            <w:pPr>
              <w:numPr>
                <w:ilvl w:val="0"/>
                <w:numId w:val="37"/>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WPW with AF / atrial flutter</w:t>
            </w:r>
          </w:p>
          <w:p w:rsidR="00DF04CE" w:rsidRPr="00DF04CE"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DF04CE">
              <w:rPr>
                <w:rFonts w:ascii="Times New Roman" w:eastAsia="MS Mincho" w:hAnsi="Times New Roman" w:cs="Times New Roman"/>
                <w:szCs w:val="20"/>
              </w:rPr>
              <w:t>Verapamil is a moderate CYP3A4 inhibitor and also inhibits P-glycoprotein</w:t>
            </w:r>
          </w:p>
          <w:p w:rsidR="00DF04CE" w:rsidRPr="00DF04CE" w:rsidRDefault="00DF04CE" w:rsidP="008D09BD">
            <w:pPr>
              <w:numPr>
                <w:ilvl w:val="0"/>
                <w:numId w:val="37"/>
              </w:numPr>
              <w:autoSpaceDE w:val="0"/>
              <w:autoSpaceDN w:val="0"/>
              <w:adjustRightInd w:val="0"/>
              <w:ind w:left="198" w:hanging="198"/>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Contraindicated with dofetilide </w:t>
            </w:r>
          </w:p>
          <w:p w:rsidR="00DF04CE" w:rsidRPr="00DF04CE" w:rsidRDefault="00DF04CE" w:rsidP="008D09BD">
            <w:pPr>
              <w:numPr>
                <w:ilvl w:val="0"/>
                <w:numId w:val="37"/>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Itraconazole, bosutinib, ceritinib, cilostazol, colchicine, cyclosporine, everolimus, dabigatran, edoxaban, flecainide, ibrutinib, ivabradine, olaparib, ranolazine, rivaroxaban, rifampin, silodosin, simeprevir, rivaroxaban, rifampin, simvastatin, topotecan, trabectedin, vincristine, grapefruit juice</w:t>
            </w:r>
          </w:p>
        </w:tc>
      </w:tr>
      <w:tr w:rsidR="00DF04CE" w:rsidRPr="00DF04CE" w:rsidTr="00DF04CE">
        <w:tc>
          <w:tcPr>
            <w:tcW w:w="0" w:type="auto"/>
            <w:gridSpan w:val="5"/>
            <w:shd w:val="clear" w:color="auto" w:fill="DBE5F1"/>
          </w:tcPr>
          <w:p w:rsidR="00DF04CE" w:rsidRPr="00DF04CE" w:rsidRDefault="00DF04CE" w:rsidP="008D09BD">
            <w:pPr>
              <w:autoSpaceDE w:val="0"/>
              <w:autoSpaceDN w:val="0"/>
              <w:adjustRightInd w:val="0"/>
              <w:rPr>
                <w:rFonts w:ascii="Times New Roman" w:eastAsia="Calibri" w:hAnsi="Times New Roman" w:cs="Times New Roman"/>
                <w:b/>
              </w:rPr>
            </w:pPr>
            <w:r w:rsidRPr="00DF04CE">
              <w:rPr>
                <w:rFonts w:ascii="Times New Roman" w:eastAsia="Calibri" w:hAnsi="Times New Roman" w:cs="Times New Roman"/>
                <w:b/>
              </w:rPr>
              <w:t>Cardiac glycosides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Digoxin</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i/>
                <w:szCs w:val="20"/>
              </w:rPr>
              <w:t>Loading</w:t>
            </w:r>
            <w:r w:rsidRPr="00DF04CE">
              <w:rPr>
                <w:rFonts w:ascii="Times New Roman" w:eastAsia="Calibri" w:hAnsi="Times New Roman" w:cs="Times New Roman"/>
                <w:szCs w:val="20"/>
              </w:rPr>
              <w:t>: 0.5 mg, with additional 0.125–0.25-mg doses administered at 6–8-h intervals until evidence of adequate effect (maximum dose 8–12 mcg/kg over 24 h)</w:t>
            </w:r>
          </w:p>
          <w:p w:rsidR="00DF04CE" w:rsidRPr="00DF04CE" w:rsidRDefault="00DF04CE" w:rsidP="008D09BD">
            <w:pPr>
              <w:contextualSpacing/>
              <w:rPr>
                <w:rFonts w:ascii="Times New Roman" w:eastAsia="Calibri" w:hAnsi="Times New Roman" w:cs="Times New Roman"/>
                <w:szCs w:val="20"/>
              </w:rPr>
            </w:pPr>
          </w:p>
          <w:p w:rsidR="00DF04CE" w:rsidRPr="00DF04CE" w:rsidRDefault="00DF04CE" w:rsidP="008D09BD">
            <w:pPr>
              <w:contextualSpacing/>
              <w:rPr>
                <w:rFonts w:ascii="Times New Roman" w:eastAsia="Calibri" w:hAnsi="Times New Roman" w:cs="Times New Roman"/>
                <w:szCs w:val="20"/>
              </w:rPr>
            </w:pPr>
          </w:p>
        </w:tc>
        <w:tc>
          <w:tcPr>
            <w:tcW w:w="0" w:type="auto"/>
          </w:tcPr>
          <w:p w:rsidR="00DF04CE" w:rsidRPr="00DF04CE" w:rsidRDefault="00DF04CE" w:rsidP="008D09BD">
            <w:pPr>
              <w:tabs>
                <w:tab w:val="left" w:pos="321"/>
              </w:tabs>
              <w:contextualSpacing/>
              <w:rPr>
                <w:rFonts w:ascii="Times New Roman" w:eastAsia="Calibri" w:hAnsi="Times New Roman" w:cs="Times New Roman"/>
                <w:bCs/>
                <w:szCs w:val="20"/>
              </w:rPr>
            </w:pPr>
            <w:r w:rsidRPr="00DF04CE">
              <w:rPr>
                <w:rFonts w:ascii="Times New Roman" w:eastAsia="Calibri" w:hAnsi="Times New Roman" w:cs="Times New Roman"/>
                <w:bCs/>
                <w:szCs w:val="20"/>
              </w:rPr>
              <w:t>0.25 mg QD</w:t>
            </w:r>
          </w:p>
          <w:p w:rsidR="00DF04CE" w:rsidRPr="00DF04CE" w:rsidRDefault="00DF04CE" w:rsidP="008D09BD">
            <w:pPr>
              <w:tabs>
                <w:tab w:val="left" w:pos="321"/>
              </w:tabs>
              <w:contextualSpacing/>
              <w:rPr>
                <w:rFonts w:ascii="Times New Roman" w:eastAsia="Calibri" w:hAnsi="Times New Roman" w:cs="Times New Roman"/>
                <w:bCs/>
                <w:szCs w:val="20"/>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i/>
              </w:rPr>
              <w:t>Maintenance</w:t>
            </w:r>
            <w:r w:rsidRPr="00DF04CE">
              <w:rPr>
                <w:rFonts w:ascii="Times New Roman" w:eastAsia="Calibri" w:hAnsi="Times New Roman" w:cs="Times New Roman"/>
              </w:rPr>
              <w:t xml:space="preserve">: 0.125–0.25 mg QD, with dosing based on patient’s age, lean body weight, and renal function and drug interactions; occasionally down to 0.0625 mg </w:t>
            </w:r>
            <w:r w:rsidRPr="00DF04CE">
              <w:rPr>
                <w:rFonts w:ascii="Times New Roman" w:eastAsia="Calibri" w:hAnsi="Times New Roman" w:cs="Times New Roman"/>
                <w:szCs w:val="20"/>
              </w:rPr>
              <w:t>in cases of</w:t>
            </w:r>
            <w:r w:rsidRPr="00DF04CE">
              <w:rPr>
                <w:rFonts w:ascii="Times New Roman" w:eastAsia="Calibri" w:hAnsi="Times New Roman" w:cs="Times New Roman"/>
              </w:rPr>
              <w:t xml:space="preserve"> renal impairment (trough serum digoxin level 0.5 to 1 ng/mL)</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Bradycardia, heart block, anorexia, nausea, vomiting, visual changes and cardiac arrhythmias in cases of digoxin toxicity (associated with levels &gt;2 ng/mL, although </w:t>
            </w:r>
            <w:r w:rsidRPr="00DF04CE">
              <w:rPr>
                <w:rFonts w:ascii="Times New Roman" w:eastAsia="MS Mincho" w:hAnsi="Times New Roman" w:cs="Times New Roman"/>
                <w:szCs w:val="20"/>
              </w:rPr>
              <w:lastRenderedPageBreak/>
              <w:t>symptoms may also occur at lower levels)</w:t>
            </w:r>
          </w:p>
        </w:tc>
        <w:tc>
          <w:tcPr>
            <w:tcW w:w="0" w:type="auto"/>
          </w:tcPr>
          <w:p w:rsidR="00DF04CE" w:rsidRPr="00DF04CE" w:rsidRDefault="00DF04CE" w:rsidP="008D09BD">
            <w:pPr>
              <w:numPr>
                <w:ilvl w:val="0"/>
                <w:numId w:val="38"/>
              </w:numPr>
              <w:ind w:left="221" w:hanging="221"/>
              <w:contextualSpacing/>
              <w:rPr>
                <w:rFonts w:ascii="Times New Roman" w:eastAsia="Calibri" w:hAnsi="Times New Roman" w:cs="Times New Roman"/>
                <w:bCs/>
                <w:szCs w:val="20"/>
              </w:rPr>
            </w:pPr>
            <w:r w:rsidRPr="00DF04CE">
              <w:rPr>
                <w:rFonts w:ascii="Times New Roman" w:eastAsia="Calibri" w:hAnsi="Times New Roman" w:cs="Times New Roman"/>
                <w:bCs/>
                <w:szCs w:val="20"/>
              </w:rPr>
              <w:lastRenderedPageBreak/>
              <w:t>Renal dysfunction</w:t>
            </w:r>
          </w:p>
          <w:p w:rsidR="00DF04CE" w:rsidRPr="00DF04CE" w:rsidRDefault="00DF04CE" w:rsidP="008D09BD">
            <w:pPr>
              <w:numPr>
                <w:ilvl w:val="0"/>
                <w:numId w:val="38"/>
              </w:numPr>
              <w:ind w:left="221" w:hanging="221"/>
              <w:contextualSpacing/>
              <w:rPr>
                <w:rFonts w:ascii="Times New Roman" w:eastAsia="Calibri" w:hAnsi="Times New Roman" w:cs="Times New Roman"/>
                <w:bCs/>
                <w:szCs w:val="20"/>
              </w:rPr>
            </w:pPr>
            <w:r w:rsidRPr="00DF04CE">
              <w:rPr>
                <w:rFonts w:ascii="Times New Roman" w:eastAsia="Calibri" w:hAnsi="Times New Roman" w:cs="Times New Roman"/>
                <w:szCs w:val="20"/>
              </w:rPr>
              <w:t>WPW with  AF / atrial flutter</w:t>
            </w:r>
          </w:p>
          <w:p w:rsidR="00DF04CE" w:rsidRPr="00DF04CE" w:rsidRDefault="00DF04CE" w:rsidP="008D09BD">
            <w:pPr>
              <w:numPr>
                <w:ilvl w:val="0"/>
                <w:numId w:val="38"/>
              </w:numPr>
              <w:ind w:left="221" w:hanging="221"/>
              <w:contextualSpacing/>
              <w:rPr>
                <w:rFonts w:ascii="Times New Roman" w:eastAsia="Calibri" w:hAnsi="Times New Roman" w:cs="Times New Roman"/>
                <w:bCs/>
                <w:szCs w:val="20"/>
              </w:rPr>
            </w:pPr>
            <w:r w:rsidRPr="00DF04CE">
              <w:rPr>
                <w:rFonts w:ascii="Times New Roman" w:eastAsia="Calibri" w:hAnsi="Times New Roman" w:cs="Times New Roman"/>
                <w:szCs w:val="20"/>
              </w:rPr>
              <w:t>AV block greater than first degree or SA node dysfunction (in absence of pacemaker)</w:t>
            </w:r>
          </w:p>
          <w:p w:rsidR="00DF04CE" w:rsidRPr="00DF04CE" w:rsidRDefault="00DF04CE" w:rsidP="008D09BD">
            <w:pPr>
              <w:numPr>
                <w:ilvl w:val="0"/>
                <w:numId w:val="38"/>
              </w:numPr>
              <w:ind w:left="221" w:hanging="221"/>
              <w:contextualSpacing/>
              <w:rPr>
                <w:rFonts w:ascii="Times New Roman" w:eastAsia="Calibri" w:hAnsi="Times New Roman" w:cs="Times New Roman"/>
                <w:bCs/>
                <w:szCs w:val="20"/>
              </w:rPr>
            </w:pPr>
            <w:r w:rsidRPr="00DF04CE">
              <w:rPr>
                <w:rFonts w:ascii="Times New Roman" w:eastAsia="Calibri" w:hAnsi="Times New Roman" w:cs="Times New Roman"/>
                <w:szCs w:val="20"/>
              </w:rPr>
              <w:t>Drugs with SA and/or AV nodal–blocking properties</w:t>
            </w:r>
          </w:p>
          <w:p w:rsidR="00DF04CE" w:rsidRPr="00DF04CE" w:rsidRDefault="00DF04CE" w:rsidP="008D09BD">
            <w:pPr>
              <w:numPr>
                <w:ilvl w:val="0"/>
                <w:numId w:val="38"/>
              </w:numPr>
              <w:ind w:left="221" w:hanging="221"/>
              <w:contextualSpacing/>
              <w:rPr>
                <w:rFonts w:ascii="Times New Roman" w:eastAsia="Calibri" w:hAnsi="Times New Roman" w:cs="Times New Roman"/>
                <w:bCs/>
                <w:szCs w:val="20"/>
              </w:rPr>
            </w:pPr>
            <w:r w:rsidRPr="00DF04CE">
              <w:rPr>
                <w:rFonts w:ascii="Times New Roman" w:eastAsia="Calibri" w:hAnsi="Times New Roman" w:cs="Times New Roman"/>
                <w:szCs w:val="20"/>
              </w:rPr>
              <w:t xml:space="preserve">Reduce dose by 30%–50% when administering with amiodarone and by 50% when administering with </w:t>
            </w:r>
            <w:r w:rsidRPr="00DF04CE">
              <w:rPr>
                <w:rFonts w:ascii="Times New Roman" w:eastAsia="Calibri" w:hAnsi="Times New Roman" w:cs="Times New Roman"/>
                <w:szCs w:val="20"/>
              </w:rPr>
              <w:lastRenderedPageBreak/>
              <w:t>dronedarone</w:t>
            </w:r>
          </w:p>
          <w:p w:rsidR="00DF04CE" w:rsidRPr="00DF04CE" w:rsidRDefault="00DF04CE" w:rsidP="008D09BD">
            <w:pPr>
              <w:numPr>
                <w:ilvl w:val="0"/>
                <w:numId w:val="37"/>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Monitor digoxin concentrations with verapamil, clarithromycin, erythromycin, itraconazole, cyclosporine, propafenone, flecainide</w:t>
            </w:r>
          </w:p>
        </w:tc>
      </w:tr>
      <w:tr w:rsidR="00DF04CE" w:rsidRPr="00DF04CE" w:rsidTr="00DF04CE">
        <w:tc>
          <w:tcPr>
            <w:tcW w:w="0" w:type="auto"/>
            <w:gridSpan w:val="5"/>
            <w:shd w:val="clear" w:color="auto" w:fill="DBE5F1"/>
          </w:tcPr>
          <w:p w:rsidR="00DF04CE" w:rsidRPr="00DF04CE" w:rsidRDefault="00DF04CE" w:rsidP="008D09BD">
            <w:pPr>
              <w:ind w:left="221" w:hanging="221"/>
              <w:contextualSpacing/>
              <w:rPr>
                <w:rFonts w:ascii="Times New Roman" w:eastAsia="Calibri" w:hAnsi="Times New Roman" w:cs="Times New Roman"/>
                <w:szCs w:val="20"/>
              </w:rPr>
            </w:pPr>
            <w:r w:rsidRPr="00DF04CE">
              <w:rPr>
                <w:rFonts w:ascii="Times New Roman" w:eastAsia="Calibri" w:hAnsi="Times New Roman" w:cs="Times New Roman"/>
                <w:b/>
                <w:szCs w:val="20"/>
              </w:rPr>
              <w:lastRenderedPageBreak/>
              <w:t>Class Ic antiarrhythmic agents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Flecainide</w:t>
            </w:r>
          </w:p>
        </w:tc>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50 mg every 12 h</w:t>
            </w:r>
          </w:p>
        </w:tc>
        <w:tc>
          <w:tcPr>
            <w:tcW w:w="0" w:type="auto"/>
          </w:tcPr>
          <w:p w:rsidR="00DF04CE" w:rsidRPr="00DF04CE" w:rsidRDefault="00DF04CE" w:rsidP="008D09BD">
            <w:pPr>
              <w:tabs>
                <w:tab w:val="left" w:pos="321"/>
              </w:tabs>
              <w:contextualSpacing/>
              <w:rPr>
                <w:rFonts w:ascii="Times New Roman" w:eastAsia="Calibri" w:hAnsi="Times New Roman" w:cs="Times New Roman"/>
                <w:szCs w:val="20"/>
              </w:rPr>
            </w:pPr>
            <w:r w:rsidRPr="00DF04CE">
              <w:rPr>
                <w:rFonts w:ascii="Times New Roman" w:eastAsia="Calibri" w:hAnsi="Times New Roman" w:cs="Times New Roman"/>
                <w:szCs w:val="20"/>
              </w:rPr>
              <w:t>150 mg every 12 h</w:t>
            </w:r>
          </w:p>
          <w:p w:rsidR="00DF04CE" w:rsidRPr="00DF04CE" w:rsidRDefault="00DF04CE" w:rsidP="008D09BD">
            <w:pPr>
              <w:tabs>
                <w:tab w:val="left" w:pos="321"/>
              </w:tabs>
              <w:contextualSpacing/>
              <w:rPr>
                <w:rFonts w:ascii="Times New Roman" w:eastAsia="Calibri" w:hAnsi="Times New Roman" w:cs="Times New Roman"/>
                <w:szCs w:val="20"/>
              </w:rPr>
            </w:pPr>
            <w:r w:rsidRPr="00DF04CE">
              <w:rPr>
                <w:rFonts w:ascii="Times New Roman" w:eastAsia="Calibri" w:hAnsi="Times New Roman" w:cs="Times New Roman"/>
                <w:szCs w:val="20"/>
              </w:rPr>
              <w:t>(PR and QRS intervals should be monitored. May consider monitoring flecainide plasma levels, keeping trough plasma levels below 0.7–1.0 mcg/mL)</w:t>
            </w:r>
          </w:p>
        </w:tc>
        <w:tc>
          <w:tcPr>
            <w:tcW w:w="0" w:type="auto"/>
          </w:tcPr>
          <w:p w:rsidR="00DF04CE" w:rsidRPr="00DF04CE" w:rsidRDefault="00DF04CE" w:rsidP="008D09BD">
            <w:pPr>
              <w:tabs>
                <w:tab w:val="left" w:pos="321"/>
              </w:tabs>
              <w:contextualSpacing/>
              <w:rPr>
                <w:rFonts w:ascii="Times New Roman" w:eastAsia="Calibri" w:hAnsi="Times New Roman" w:cs="Times New Roman"/>
                <w:szCs w:val="20"/>
              </w:rPr>
            </w:pPr>
            <w:r w:rsidRPr="00DF04CE">
              <w:rPr>
                <w:rFonts w:ascii="Times New Roman" w:eastAsia="Calibri" w:hAnsi="Times New Roman" w:cs="Times New Roman"/>
                <w:szCs w:val="20"/>
              </w:rPr>
              <w:t>Atrial flutter with 1:1 AV conduction§, QT prolongation, torsades de pointes, worsening HF, bradycardia</w:t>
            </w:r>
          </w:p>
        </w:tc>
        <w:tc>
          <w:tcPr>
            <w:tcW w:w="0" w:type="auto"/>
          </w:tcPr>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Sinus or AV conduction disease (in absence of pacemaker)</w:t>
            </w:r>
          </w:p>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Cardiogenic shock</w:t>
            </w:r>
          </w:p>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Avoid in structural heart disease (including ischemic heart disease)</w:t>
            </w:r>
          </w:p>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Atrial flutter (unless concomitant AV nodal therapy to avoid 1:1 conduction)</w:t>
            </w:r>
          </w:p>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Brugada syndrome</w:t>
            </w:r>
          </w:p>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Renal dysfunction</w:t>
            </w:r>
          </w:p>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Hepatic dysfunction</w:t>
            </w:r>
          </w:p>
          <w:p w:rsidR="00DF04CE" w:rsidRPr="00DF04CE" w:rsidRDefault="00DF04CE" w:rsidP="008D09BD">
            <w:pPr>
              <w:numPr>
                <w:ilvl w:val="0"/>
                <w:numId w:val="30"/>
              </w:numPr>
              <w:ind w:left="221" w:hanging="221"/>
              <w:contextualSpacing/>
              <w:rPr>
                <w:rFonts w:ascii="Times New Roman" w:eastAsia="Calibri" w:hAnsi="Times New Roman" w:cs="Times New Roman"/>
                <w:szCs w:val="20"/>
              </w:rPr>
            </w:pPr>
            <w:r w:rsidRPr="00DF04CE">
              <w:rPr>
                <w:rFonts w:ascii="Times New Roman" w:eastAsia="Calibri" w:hAnsi="Times New Roman" w:cs="Times New Roman"/>
                <w:szCs w:val="20"/>
              </w:rPr>
              <w:t>QT-prolonging drugs</w:t>
            </w:r>
          </w:p>
          <w:p w:rsidR="00DF04CE" w:rsidRPr="00DF04CE" w:rsidRDefault="00DF04CE" w:rsidP="008D09BD">
            <w:pPr>
              <w:numPr>
                <w:ilvl w:val="0"/>
                <w:numId w:val="30"/>
              </w:numPr>
              <w:ind w:left="221" w:hanging="221"/>
              <w:contextualSpacing/>
              <w:rPr>
                <w:rFonts w:ascii="Times New Roman" w:eastAsia="Calibri" w:hAnsi="Times New Roman" w:cs="Times New Roman"/>
                <w:szCs w:val="20"/>
                <w:lang w:val="es-PR"/>
              </w:rPr>
            </w:pPr>
            <w:r w:rsidRPr="00DF04CE">
              <w:rPr>
                <w:rFonts w:ascii="Times New Roman" w:eastAsia="Calibri" w:hAnsi="Times New Roman" w:cs="Times New Roman"/>
                <w:szCs w:val="20"/>
                <w:lang w:val="es-PR"/>
              </w:rPr>
              <w:t>Amiodarone, digoxin, ritonavir, saquinavir, tipranavir</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Propafenone</w:t>
            </w:r>
          </w:p>
        </w:tc>
        <w:tc>
          <w:tcPr>
            <w:tcW w:w="0" w:type="auto"/>
          </w:tcPr>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150 mg every 8 h (immediate release</w:t>
            </w:r>
            <w:r w:rsidRPr="00DF04CE">
              <w:rPr>
                <w:rFonts w:ascii="Times New Roman" w:eastAsia="Calibri" w:hAnsi="Times New Roman" w:cs="Times New Roman"/>
                <w:szCs w:val="20"/>
              </w:rPr>
              <w:t>);</w:t>
            </w:r>
          </w:p>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225 mg every 12 h (extended release)</w:t>
            </w:r>
          </w:p>
        </w:tc>
        <w:tc>
          <w:tcPr>
            <w:tcW w:w="0" w:type="auto"/>
          </w:tcPr>
          <w:p w:rsidR="00DF04CE" w:rsidRPr="00DF04CE" w:rsidRDefault="00DF04CE" w:rsidP="008D09BD">
            <w:pPr>
              <w:tabs>
                <w:tab w:val="left" w:pos="321"/>
              </w:tabs>
              <w:contextualSpacing/>
              <w:rPr>
                <w:rFonts w:ascii="Times New Roman" w:eastAsia="Calibri" w:hAnsi="Times New Roman" w:cs="Times New Roman"/>
              </w:rPr>
            </w:pPr>
            <w:r w:rsidRPr="00DF04CE">
              <w:rPr>
                <w:rFonts w:ascii="Times New Roman" w:eastAsia="Calibri" w:hAnsi="Times New Roman" w:cs="Times New Roman"/>
              </w:rPr>
              <w:t>300 mg every 8 h (immediate release</w:t>
            </w:r>
            <w:r w:rsidRPr="00DF04CE">
              <w:rPr>
                <w:rFonts w:ascii="Times New Roman" w:eastAsia="Calibri" w:hAnsi="Times New Roman" w:cs="Times New Roman"/>
                <w:szCs w:val="20"/>
              </w:rPr>
              <w:t>);</w:t>
            </w:r>
          </w:p>
          <w:p w:rsidR="00DF04CE" w:rsidRPr="00DF04CE" w:rsidRDefault="00DF04CE" w:rsidP="008D09BD">
            <w:pPr>
              <w:tabs>
                <w:tab w:val="left" w:pos="321"/>
              </w:tabs>
              <w:contextualSpacing/>
              <w:rPr>
                <w:rFonts w:ascii="Times New Roman" w:eastAsia="Calibri" w:hAnsi="Times New Roman" w:cs="Times New Roman"/>
              </w:rPr>
            </w:pPr>
            <w:r w:rsidRPr="00DF04CE">
              <w:rPr>
                <w:rFonts w:ascii="Times New Roman" w:eastAsia="Calibri" w:hAnsi="Times New Roman" w:cs="Times New Roman"/>
              </w:rPr>
              <w:t>425 mg every 12 h (extended release)</w:t>
            </w:r>
          </w:p>
          <w:p w:rsidR="00DF04CE" w:rsidRPr="00DF04CE" w:rsidRDefault="00DF04CE" w:rsidP="008D09BD">
            <w:pPr>
              <w:tabs>
                <w:tab w:val="left" w:pos="321"/>
              </w:tabs>
              <w:contextualSpacing/>
              <w:rPr>
                <w:rFonts w:ascii="Times New Roman" w:eastAsia="Calibri" w:hAnsi="Times New Roman" w:cs="Times New Roman"/>
              </w:rPr>
            </w:pPr>
            <w:r w:rsidRPr="00DF04CE">
              <w:rPr>
                <w:rFonts w:ascii="Times New Roman" w:eastAsia="Calibri" w:hAnsi="Times New Roman" w:cs="Times New Roman"/>
              </w:rPr>
              <w:t>(PR and QRS interval should be monitored. Consider dosage reduction with hepatic impairment)</w:t>
            </w:r>
          </w:p>
        </w:tc>
        <w:tc>
          <w:tcPr>
            <w:tcW w:w="0" w:type="auto"/>
          </w:tcPr>
          <w:p w:rsidR="00DF04CE" w:rsidRPr="00DF04CE" w:rsidRDefault="00DF04CE" w:rsidP="008D09BD">
            <w:pPr>
              <w:tabs>
                <w:tab w:val="left" w:pos="321"/>
              </w:tabs>
              <w:contextualSpacing/>
              <w:rPr>
                <w:rFonts w:ascii="Times New Roman" w:eastAsia="Calibri" w:hAnsi="Times New Roman" w:cs="Times New Roman"/>
              </w:rPr>
            </w:pPr>
            <w:r w:rsidRPr="00DF04CE">
              <w:rPr>
                <w:rFonts w:ascii="Times New Roman" w:eastAsia="Calibri" w:hAnsi="Times New Roman" w:cs="Times New Roman"/>
              </w:rPr>
              <w:t>Atrial flutter with 1:1 AV conduction§, QT prolongation, torsades de pointes, bradycardia, bronchospasm</w:t>
            </w:r>
          </w:p>
        </w:tc>
        <w:tc>
          <w:tcPr>
            <w:tcW w:w="0" w:type="auto"/>
          </w:tcPr>
          <w:p w:rsidR="00DF04CE" w:rsidRPr="00DF04CE" w:rsidRDefault="00DF04CE" w:rsidP="008D09BD">
            <w:pPr>
              <w:numPr>
                <w:ilvl w:val="0"/>
                <w:numId w:val="31"/>
              </w:numPr>
              <w:autoSpaceDE w:val="0"/>
              <w:autoSpaceDN w:val="0"/>
              <w:adjustRightInd w:val="0"/>
              <w:ind w:left="205"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Sinus or AV conduction disease (in absence of pacemaker) </w:t>
            </w:r>
          </w:p>
          <w:p w:rsidR="00DF04CE" w:rsidRPr="00DF04CE" w:rsidRDefault="00DF04CE" w:rsidP="008D09BD">
            <w:pPr>
              <w:numPr>
                <w:ilvl w:val="0"/>
                <w:numId w:val="31"/>
              </w:numPr>
              <w:ind w:left="205" w:hanging="180"/>
              <w:contextualSpacing/>
              <w:rPr>
                <w:rFonts w:ascii="Times New Roman" w:eastAsia="Calibri" w:hAnsi="Times New Roman" w:cs="Times New Roman"/>
                <w:szCs w:val="20"/>
              </w:rPr>
            </w:pPr>
            <w:r w:rsidRPr="00DF04CE">
              <w:rPr>
                <w:rFonts w:ascii="Times New Roman" w:eastAsia="Calibri" w:hAnsi="Times New Roman" w:cs="Times New Roman"/>
                <w:szCs w:val="20"/>
              </w:rPr>
              <w:t>Cardiogenic shock</w:t>
            </w:r>
          </w:p>
          <w:p w:rsidR="00DF04CE" w:rsidRPr="00DF04CE" w:rsidRDefault="00DF04CE" w:rsidP="008D09BD">
            <w:pPr>
              <w:numPr>
                <w:ilvl w:val="0"/>
                <w:numId w:val="31"/>
              </w:numPr>
              <w:ind w:left="205" w:hanging="180"/>
              <w:contextualSpacing/>
              <w:rPr>
                <w:rFonts w:ascii="Times New Roman" w:eastAsia="Calibri" w:hAnsi="Times New Roman" w:cs="Times New Roman"/>
                <w:szCs w:val="20"/>
              </w:rPr>
            </w:pPr>
            <w:r w:rsidRPr="00DF04CE">
              <w:rPr>
                <w:rFonts w:ascii="Times New Roman" w:eastAsia="Calibri" w:hAnsi="Times New Roman" w:cs="Times New Roman"/>
                <w:szCs w:val="20"/>
              </w:rPr>
              <w:t>Hypotension</w:t>
            </w:r>
          </w:p>
          <w:p w:rsidR="00DF04CE" w:rsidRPr="00DF04CE" w:rsidRDefault="00DF04CE" w:rsidP="008D09BD">
            <w:pPr>
              <w:numPr>
                <w:ilvl w:val="0"/>
                <w:numId w:val="31"/>
              </w:numPr>
              <w:ind w:left="205" w:hanging="180"/>
              <w:contextualSpacing/>
              <w:rPr>
                <w:rFonts w:ascii="Times New Roman" w:eastAsia="Calibri" w:hAnsi="Times New Roman" w:cs="Times New Roman"/>
                <w:szCs w:val="20"/>
              </w:rPr>
            </w:pPr>
            <w:r w:rsidRPr="00DF04CE">
              <w:rPr>
                <w:rFonts w:ascii="Times New Roman" w:eastAsia="Calibri" w:hAnsi="Times New Roman" w:cs="Times New Roman"/>
                <w:szCs w:val="20"/>
              </w:rPr>
              <w:t>Reactive airway disease</w:t>
            </w:r>
            <w:r w:rsidRPr="00DF04CE">
              <w:rPr>
                <w:rFonts w:ascii="Times New Roman" w:eastAsia="Calibri" w:hAnsi="Times New Roman" w:cs="Times New Roman"/>
                <w:b/>
                <w:szCs w:val="20"/>
              </w:rPr>
              <w:t xml:space="preserve"> </w:t>
            </w:r>
            <w:r w:rsidRPr="00DF04CE">
              <w:rPr>
                <w:rFonts w:ascii="Times New Roman" w:eastAsia="Calibri" w:hAnsi="Times New Roman" w:cs="Times New Roman"/>
                <w:szCs w:val="20"/>
              </w:rPr>
              <w:t>Avoid in structural heart disease (including ischemic heart disease)</w:t>
            </w:r>
          </w:p>
          <w:p w:rsidR="00DF04CE" w:rsidRPr="00DF04CE" w:rsidRDefault="00DF04CE" w:rsidP="008D09BD">
            <w:pPr>
              <w:numPr>
                <w:ilvl w:val="0"/>
                <w:numId w:val="31"/>
              </w:numPr>
              <w:autoSpaceDE w:val="0"/>
              <w:autoSpaceDN w:val="0"/>
              <w:adjustRightInd w:val="0"/>
              <w:ind w:left="205"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Atrial flutter (unless concomitant AV nodal therapy to avoid 1:1 conduction)</w:t>
            </w:r>
          </w:p>
          <w:p w:rsidR="00DF04CE" w:rsidRPr="00DF04CE" w:rsidRDefault="00DF04CE" w:rsidP="008D09BD">
            <w:pPr>
              <w:numPr>
                <w:ilvl w:val="0"/>
                <w:numId w:val="31"/>
              </w:numPr>
              <w:autoSpaceDE w:val="0"/>
              <w:autoSpaceDN w:val="0"/>
              <w:adjustRightInd w:val="0"/>
              <w:ind w:left="205"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Brugada syndrome</w:t>
            </w:r>
          </w:p>
          <w:p w:rsidR="00DF04CE" w:rsidRPr="00DF04CE" w:rsidRDefault="00DF04CE" w:rsidP="008D09BD">
            <w:pPr>
              <w:numPr>
                <w:ilvl w:val="0"/>
                <w:numId w:val="31"/>
              </w:numPr>
              <w:autoSpaceDE w:val="0"/>
              <w:autoSpaceDN w:val="0"/>
              <w:adjustRightInd w:val="0"/>
              <w:ind w:left="205"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Hepatic dysfunction</w:t>
            </w:r>
          </w:p>
          <w:p w:rsidR="00DF04CE" w:rsidRPr="00DF04CE" w:rsidRDefault="00DF04CE" w:rsidP="008D09BD">
            <w:pPr>
              <w:numPr>
                <w:ilvl w:val="0"/>
                <w:numId w:val="31"/>
              </w:numPr>
              <w:autoSpaceDE w:val="0"/>
              <w:autoSpaceDN w:val="0"/>
              <w:adjustRightInd w:val="0"/>
              <w:ind w:left="205"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QT-prolonging drugs</w:t>
            </w:r>
          </w:p>
          <w:p w:rsidR="00DF04CE" w:rsidRPr="00DF04CE" w:rsidRDefault="00DF04CE" w:rsidP="008D09BD">
            <w:pPr>
              <w:numPr>
                <w:ilvl w:val="0"/>
                <w:numId w:val="31"/>
              </w:numPr>
              <w:autoSpaceDE w:val="0"/>
              <w:autoSpaceDN w:val="0"/>
              <w:adjustRightInd w:val="0"/>
              <w:ind w:left="205"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Drugs with SA and/or AV nodal–blocking properties</w:t>
            </w:r>
          </w:p>
          <w:p w:rsidR="00DF04CE" w:rsidRPr="00DF04CE" w:rsidRDefault="00DF04CE" w:rsidP="008D09BD">
            <w:pPr>
              <w:numPr>
                <w:ilvl w:val="0"/>
                <w:numId w:val="31"/>
              </w:numPr>
              <w:autoSpaceDE w:val="0"/>
              <w:autoSpaceDN w:val="0"/>
              <w:adjustRightInd w:val="0"/>
              <w:ind w:left="205"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Amiodarone, ritonavir, saquinavir, tipranavir</w:t>
            </w:r>
          </w:p>
        </w:tc>
      </w:tr>
      <w:tr w:rsidR="00DF04CE" w:rsidRPr="00DF04CE" w:rsidTr="00DF04CE">
        <w:tc>
          <w:tcPr>
            <w:tcW w:w="0" w:type="auto"/>
            <w:gridSpan w:val="5"/>
            <w:shd w:val="clear" w:color="auto" w:fill="DBE5F1"/>
          </w:tcPr>
          <w:p w:rsidR="00DF04CE" w:rsidRPr="00DF04CE" w:rsidRDefault="00DF04CE" w:rsidP="008D09BD">
            <w:pPr>
              <w:ind w:left="221" w:hanging="221"/>
              <w:contextualSpacing/>
              <w:rPr>
                <w:rFonts w:ascii="Times New Roman" w:eastAsia="Calibri" w:hAnsi="Times New Roman" w:cs="Times New Roman"/>
                <w:szCs w:val="20"/>
              </w:rPr>
            </w:pPr>
            <w:r w:rsidRPr="00DF04CE">
              <w:rPr>
                <w:rFonts w:ascii="Times New Roman" w:eastAsia="Calibri" w:hAnsi="Times New Roman" w:cs="Times New Roman"/>
                <w:b/>
                <w:szCs w:val="20"/>
              </w:rPr>
              <w:t>Class III antiarrhythmic agents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Amiodarone</w:t>
            </w:r>
          </w:p>
        </w:tc>
        <w:tc>
          <w:tcPr>
            <w:tcW w:w="0" w:type="auto"/>
          </w:tcPr>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400–600 mg QD in divided doses for 2-4 wk (loading dose); followed by 100–200 mg QD (maintenance dose)</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Up to 1200 mg QD may be considered in an inpatient monitoring setting (loading dose); up to 200 mg QD maintenance (to minimize long-term adverse effects)</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 xml:space="preserve">Bradycardia, QT prolongation, torsades de pointes (rare), gastrointestinal upset, constipation, hypothyroidism, hyperthyroidism, pulmonary fibrosis, hepatic </w:t>
            </w:r>
            <w:r w:rsidRPr="00DF04CE">
              <w:rPr>
                <w:rFonts w:ascii="Times New Roman" w:eastAsia="Calibri" w:hAnsi="Times New Roman" w:cs="Times New Roman"/>
              </w:rPr>
              <w:lastRenderedPageBreak/>
              <w:t>toxicity, corneal deposits, optic neuritis, peripheral neuropathy, photosensitivity, adult respiratory distress syndrome after cardiac or noncardiac surgery (rare)</w:t>
            </w:r>
          </w:p>
        </w:tc>
        <w:tc>
          <w:tcPr>
            <w:tcW w:w="0" w:type="auto"/>
          </w:tcPr>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lastRenderedPageBreak/>
              <w:t xml:space="preserve">Sinus or AV conduction disease (in absence of pacemaker) </w:t>
            </w:r>
          </w:p>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Inflammatory lung disease</w:t>
            </w:r>
          </w:p>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Hepatic dysfunction</w:t>
            </w:r>
          </w:p>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Hypothyroidism, hyperthyroidism</w:t>
            </w:r>
          </w:p>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Peripheral neuropathy</w:t>
            </w:r>
          </w:p>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Abnormal gait / ataxia</w:t>
            </w:r>
          </w:p>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Optic neuritis</w:t>
            </w:r>
          </w:p>
          <w:p w:rsidR="00DF04CE" w:rsidRPr="00DF04CE" w:rsidRDefault="00DF04CE" w:rsidP="008D09BD">
            <w:pPr>
              <w:numPr>
                <w:ilvl w:val="0"/>
                <w:numId w:val="32"/>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lastRenderedPageBreak/>
              <w:t>Drugs with SA and/or AV nodal–blocking properties</w:t>
            </w:r>
          </w:p>
          <w:p w:rsidR="00DF04CE" w:rsidRPr="00DF04CE"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DF04CE">
              <w:rPr>
                <w:rFonts w:ascii="Times New Roman" w:eastAsia="MS Mincho" w:hAnsi="Times New Roman" w:cs="Times New Roman"/>
                <w:szCs w:val="20"/>
              </w:rPr>
              <w:t>Amiodarone is a substrate of and inhibits p-glycoprotein and CYP2C9 (moderate), CYP2D6 (moderate), and CYP3A4 (weak); amiodarone is a substrate for CYP3A4 (major) and CYP2C8 (major); amiodarone is an inhibitor of OCT2</w:t>
            </w:r>
          </w:p>
          <w:p w:rsidR="00DF04CE" w:rsidRPr="00DF04CE" w:rsidRDefault="00DF04CE" w:rsidP="008D09BD">
            <w:pPr>
              <w:numPr>
                <w:ilvl w:val="0"/>
                <w:numId w:val="32"/>
              </w:numPr>
              <w:autoSpaceDE w:val="0"/>
              <w:autoSpaceDN w:val="0"/>
              <w:adjustRightInd w:val="0"/>
              <w:ind w:left="198" w:hanging="198"/>
              <w:contextualSpacing/>
              <w:rPr>
                <w:rFonts w:ascii="Times New Roman" w:eastAsia="MS Mincho" w:hAnsi="Times New Roman" w:cs="Times New Roman"/>
                <w:szCs w:val="20"/>
              </w:rPr>
            </w:pPr>
            <w:r w:rsidRPr="00DF04CE">
              <w:rPr>
                <w:rFonts w:ascii="Times New Roman" w:eastAsia="MS Mincho" w:hAnsi="Times New Roman" w:cs="Times New Roman"/>
                <w:szCs w:val="20"/>
              </w:rPr>
              <w:t>Reduce warfarin dose by 50%, and reduce digoxin dose by 30%–50%</w:t>
            </w:r>
          </w:p>
          <w:p w:rsidR="00DF04CE" w:rsidRPr="00DF04CE" w:rsidRDefault="00DF04CE" w:rsidP="008D09BD">
            <w:pPr>
              <w:numPr>
                <w:ilvl w:val="0"/>
                <w:numId w:val="32"/>
              </w:numPr>
              <w:autoSpaceDE w:val="0"/>
              <w:autoSpaceDN w:val="0"/>
              <w:adjustRightInd w:val="0"/>
              <w:ind w:left="205" w:hanging="181"/>
              <w:contextualSpacing/>
              <w:rPr>
                <w:rFonts w:ascii="Times New Roman" w:eastAsia="MS Mincho" w:hAnsi="Times New Roman" w:cs="Times New Roman"/>
                <w:szCs w:val="20"/>
              </w:rPr>
            </w:pPr>
            <w:r w:rsidRPr="00DF04CE">
              <w:rPr>
                <w:rFonts w:ascii="Times New Roman" w:eastAsia="MS Mincho" w:hAnsi="Times New Roman" w:cs="Times New Roman"/>
                <w:szCs w:val="20"/>
              </w:rPr>
              <w:t>Agalsidase alfa, agalsidase beta, azithromycin, bosutinib, ceritinib, colchicine,  dabigatran, edoxaban, flecainide, ivabradine, ledipasvir/sofosbuvir, lopinavir, lopinavir/ritonavir, lovastatin, nelfinavir, pazopanib, propafenone, simvastatin, ritonavir, rivaroxaban, saquinavir, sofosbuvir, topotecan, vincristine, grapefruit juice</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lastRenderedPageBreak/>
              <w:t>Dofetilide</w:t>
            </w:r>
          </w:p>
        </w:tc>
        <w:tc>
          <w:tcPr>
            <w:tcW w:w="0" w:type="auto"/>
          </w:tcPr>
          <w:p w:rsidR="00DF04CE" w:rsidRPr="00DF04CE" w:rsidRDefault="00DF04CE" w:rsidP="008D09BD">
            <w:pPr>
              <w:numPr>
                <w:ilvl w:val="0"/>
                <w:numId w:val="45"/>
              </w:numPr>
              <w:autoSpaceDE w:val="0"/>
              <w:autoSpaceDN w:val="0"/>
              <w:adjustRightInd w:val="0"/>
              <w:ind w:left="155" w:hanging="155"/>
              <w:contextualSpacing/>
              <w:rPr>
                <w:rFonts w:ascii="Times New Roman" w:eastAsia="MS Mincho" w:hAnsi="Times New Roman" w:cs="Times New Roman"/>
                <w:szCs w:val="20"/>
              </w:rPr>
            </w:pPr>
            <w:r w:rsidRPr="00DF04CE">
              <w:rPr>
                <w:rFonts w:ascii="Times New Roman" w:eastAsia="MS Mincho" w:hAnsi="Times New Roman" w:cs="Times New Roman"/>
                <w:szCs w:val="20"/>
              </w:rPr>
              <w:t>500 mcg every 12 h (if CrCl &gt;60 mL/min)</w:t>
            </w:r>
          </w:p>
          <w:p w:rsidR="00DF04CE" w:rsidRPr="00DF04CE" w:rsidRDefault="00DF04CE" w:rsidP="008D09BD">
            <w:pPr>
              <w:numPr>
                <w:ilvl w:val="0"/>
                <w:numId w:val="45"/>
              </w:numPr>
              <w:autoSpaceDE w:val="0"/>
              <w:autoSpaceDN w:val="0"/>
              <w:adjustRightInd w:val="0"/>
              <w:ind w:left="155" w:hanging="155"/>
              <w:contextualSpacing/>
              <w:rPr>
                <w:rFonts w:ascii="Times New Roman" w:eastAsia="MS Mincho" w:hAnsi="Times New Roman" w:cs="Times New Roman"/>
                <w:szCs w:val="20"/>
              </w:rPr>
            </w:pPr>
            <w:r w:rsidRPr="00DF04CE">
              <w:rPr>
                <w:rFonts w:ascii="Times New Roman" w:eastAsia="MS Mincho" w:hAnsi="Times New Roman" w:cs="Times New Roman"/>
                <w:szCs w:val="20"/>
              </w:rPr>
              <w:t>250 mcg every 12 h (if CrCl 40–60 mL/min)</w:t>
            </w:r>
          </w:p>
          <w:p w:rsidR="00DF04CE" w:rsidRPr="00DF04CE" w:rsidRDefault="00DF04CE" w:rsidP="008D09BD">
            <w:pPr>
              <w:numPr>
                <w:ilvl w:val="0"/>
                <w:numId w:val="45"/>
              </w:numPr>
              <w:autoSpaceDE w:val="0"/>
              <w:autoSpaceDN w:val="0"/>
              <w:adjustRightInd w:val="0"/>
              <w:ind w:left="155" w:hanging="155"/>
              <w:contextualSpacing/>
              <w:rPr>
                <w:rFonts w:ascii="Times New Roman" w:eastAsia="MS Mincho" w:hAnsi="Times New Roman" w:cs="Times New Roman"/>
                <w:szCs w:val="20"/>
              </w:rPr>
            </w:pPr>
            <w:r w:rsidRPr="00DF04CE">
              <w:rPr>
                <w:rFonts w:ascii="Times New Roman" w:eastAsia="MS Mincho" w:hAnsi="Times New Roman" w:cs="Times New Roman"/>
                <w:szCs w:val="20"/>
              </w:rPr>
              <w:t>125 mcg every 12 h (if CrCl 20 to &lt;40 mL/min)</w:t>
            </w:r>
          </w:p>
          <w:p w:rsidR="00DF04CE" w:rsidRPr="00DF04CE" w:rsidRDefault="00DF04CE" w:rsidP="008D09BD">
            <w:pPr>
              <w:numPr>
                <w:ilvl w:val="0"/>
                <w:numId w:val="45"/>
              </w:numPr>
              <w:autoSpaceDE w:val="0"/>
              <w:autoSpaceDN w:val="0"/>
              <w:adjustRightInd w:val="0"/>
              <w:ind w:left="155" w:hanging="155"/>
              <w:contextualSpacing/>
              <w:rPr>
                <w:rFonts w:ascii="Times New Roman" w:eastAsia="MS Mincho" w:hAnsi="Times New Roman" w:cs="Times New Roman"/>
                <w:szCs w:val="20"/>
              </w:rPr>
            </w:pPr>
            <w:r w:rsidRPr="00DF04CE">
              <w:rPr>
                <w:rFonts w:ascii="Times New Roman" w:eastAsia="MS Mincho" w:hAnsi="Times New Roman" w:cs="Times New Roman"/>
                <w:szCs w:val="20"/>
              </w:rPr>
              <w:t>Not recommended if CrCl &lt;20 mL/min</w:t>
            </w:r>
          </w:p>
          <w:p w:rsidR="00DF04CE" w:rsidRPr="00DF04CE" w:rsidRDefault="00DF04CE" w:rsidP="008D09BD">
            <w:pPr>
              <w:numPr>
                <w:ilvl w:val="0"/>
                <w:numId w:val="45"/>
              </w:numPr>
              <w:autoSpaceDE w:val="0"/>
              <w:autoSpaceDN w:val="0"/>
              <w:adjustRightInd w:val="0"/>
              <w:ind w:left="155" w:hanging="155"/>
              <w:contextualSpacing/>
              <w:rPr>
                <w:rFonts w:ascii="Times New Roman" w:eastAsia="MS Mincho" w:hAnsi="Times New Roman" w:cs="Times New Roman"/>
                <w:szCs w:val="20"/>
              </w:rPr>
            </w:pPr>
            <w:r w:rsidRPr="00DF04CE">
              <w:rPr>
                <w:rFonts w:ascii="Times New Roman" w:eastAsia="MS Mincho" w:hAnsi="Times New Roman" w:cs="Times New Roman"/>
                <w:szCs w:val="20"/>
              </w:rPr>
              <w:t>Adjust dose for renal function, body size, and age</w:t>
            </w:r>
          </w:p>
          <w:p w:rsidR="00DF04CE" w:rsidRPr="00DF04CE" w:rsidRDefault="00DF04CE" w:rsidP="008D09BD">
            <w:pPr>
              <w:numPr>
                <w:ilvl w:val="0"/>
                <w:numId w:val="45"/>
              </w:numPr>
              <w:autoSpaceDE w:val="0"/>
              <w:autoSpaceDN w:val="0"/>
              <w:adjustRightInd w:val="0"/>
              <w:ind w:left="155" w:hanging="155"/>
              <w:contextualSpacing/>
              <w:rPr>
                <w:rFonts w:ascii="Times New Roman" w:eastAsia="MS Mincho" w:hAnsi="Times New Roman" w:cs="Times New Roman"/>
                <w:szCs w:val="20"/>
              </w:rPr>
            </w:pPr>
            <w:r w:rsidRPr="00DF04CE">
              <w:rPr>
                <w:rFonts w:ascii="Times New Roman" w:eastAsia="MS Mincho" w:hAnsi="Times New Roman" w:cs="Times New Roman"/>
                <w:szCs w:val="20"/>
              </w:rPr>
              <w:t>Initiate for minimum of 3 d in a facility that can provide continuous  ECGmonitoring and cardiac resuscitation</w:t>
            </w:r>
          </w:p>
          <w:p w:rsidR="00DF04CE" w:rsidRPr="00DF04CE" w:rsidRDefault="00DF04CE" w:rsidP="008D09BD">
            <w:pPr>
              <w:numPr>
                <w:ilvl w:val="0"/>
                <w:numId w:val="45"/>
              </w:numPr>
              <w:autoSpaceDE w:val="0"/>
              <w:autoSpaceDN w:val="0"/>
              <w:adjustRightInd w:val="0"/>
              <w:ind w:left="155" w:hanging="155"/>
              <w:contextualSpacing/>
              <w:rPr>
                <w:rFonts w:ascii="Times New Roman" w:eastAsia="MS Mincho" w:hAnsi="Times New Roman" w:cs="Times New Roman"/>
                <w:szCs w:val="20"/>
              </w:rPr>
            </w:pPr>
            <w:r w:rsidRPr="00DF04CE">
              <w:rPr>
                <w:rFonts w:ascii="Times New Roman" w:eastAsia="MS Mincho" w:hAnsi="Times New Roman" w:cs="Times New Roman"/>
                <w:szCs w:val="20"/>
              </w:rPr>
              <w:t>Contraindicated if the baseline QTc interval or QTc &gt;440 ms</w:t>
            </w:r>
            <w:r w:rsidRPr="00DF04CE">
              <w:rPr>
                <w:rFonts w:ascii="Arial" w:eastAsia="MS Mincho" w:hAnsi="Arial" w:cs="Arial"/>
                <w:sz w:val="18"/>
                <w:szCs w:val="18"/>
              </w:rPr>
              <w:t>║</w:t>
            </w:r>
            <w:r w:rsidRPr="00DF04CE">
              <w:rPr>
                <w:rFonts w:ascii="Times New Roman" w:eastAsia="MS Mincho" w:hAnsi="Times New Roman" w:cs="Times New Roman"/>
                <w:szCs w:val="20"/>
              </w:rPr>
              <w:t xml:space="preserve"> or 500 ms in patients with ventricular conduction abnormalities</w:t>
            </w:r>
          </w:p>
        </w:tc>
        <w:tc>
          <w:tcPr>
            <w:tcW w:w="0" w:type="auto"/>
          </w:tcPr>
          <w:p w:rsidR="00DF04CE" w:rsidRPr="00DF04CE" w:rsidRDefault="00DF04CE" w:rsidP="008D09BD">
            <w:pPr>
              <w:contextualSpacing/>
              <w:rPr>
                <w:rFonts w:ascii="Times New Roman" w:eastAsia="Calibri" w:hAnsi="Times New Roman" w:cs="Times New Roman"/>
                <w:b/>
                <w:szCs w:val="20"/>
              </w:rPr>
            </w:pPr>
            <w:r w:rsidRPr="00DF04CE">
              <w:rPr>
                <w:rFonts w:ascii="Times New Roman" w:eastAsia="Calibri" w:hAnsi="Times New Roman" w:cs="Times New Roman"/>
                <w:szCs w:val="20"/>
              </w:rPr>
              <w:t>Repeat ECG 2–3 h after administering the first dose to  determine QTc; if the QTc increased by &gt;15% compared with baseline or if QTc is &gt;500 ms</w:t>
            </w:r>
            <w:r w:rsidRPr="00DF04CE">
              <w:rPr>
                <w:rFonts w:ascii="Arial" w:eastAsia="Calibri" w:hAnsi="Arial" w:cs="Arial"/>
                <w:b/>
                <w:sz w:val="18"/>
                <w:szCs w:val="18"/>
              </w:rPr>
              <w:t>║</w:t>
            </w:r>
            <w:r w:rsidRPr="00DF04CE">
              <w:rPr>
                <w:rFonts w:ascii="Times New Roman" w:eastAsia="Calibri" w:hAnsi="Times New Roman" w:cs="Times New Roman"/>
                <w:szCs w:val="20"/>
              </w:rPr>
              <w:t xml:space="preserve"> (550 ms in patients with ventricular conduction abnormalities), subsequent dosing should be downtitrated by 50%; at 2–3 h after each subsequent dose, determine QTc (for in-hospital doses 2–5); if at any time after the second dose the QTc is &gt;500 ms</w:t>
            </w:r>
            <w:r w:rsidRPr="00DF04CE">
              <w:rPr>
                <w:rFonts w:ascii="Arial" w:eastAsia="Calibri" w:hAnsi="Arial" w:cs="Arial"/>
                <w:b/>
                <w:sz w:val="18"/>
                <w:szCs w:val="18"/>
              </w:rPr>
              <w:t>║</w:t>
            </w:r>
            <w:r w:rsidRPr="00DF04CE">
              <w:rPr>
                <w:rFonts w:ascii="Times New Roman" w:eastAsia="Calibri" w:hAnsi="Times New Roman" w:cs="Times New Roman"/>
                <w:szCs w:val="20"/>
              </w:rPr>
              <w:t xml:space="preserve"> (550 ms in patients with ventricular conduction abnormalities), dofetilide should be discontinued</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highlight w:val="cyan"/>
              </w:rPr>
            </w:pPr>
            <w:r w:rsidRPr="00DF04CE">
              <w:rPr>
                <w:rFonts w:ascii="Times New Roman" w:eastAsia="Calibri" w:hAnsi="Times New Roman" w:cs="Times New Roman"/>
              </w:rPr>
              <w:t>QT prolongation, torsades de pointes</w:t>
            </w:r>
          </w:p>
        </w:tc>
        <w:tc>
          <w:tcPr>
            <w:tcW w:w="0" w:type="auto"/>
          </w:tcPr>
          <w:p w:rsidR="00DF04CE" w:rsidRPr="00DF04CE" w:rsidRDefault="00DF04CE" w:rsidP="008D09BD">
            <w:pPr>
              <w:numPr>
                <w:ilvl w:val="0"/>
                <w:numId w:val="32"/>
              </w:numPr>
              <w:autoSpaceDE w:val="0"/>
              <w:autoSpaceDN w:val="0"/>
              <w:adjustRightInd w:val="0"/>
              <w:ind w:left="198"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Severe renal dysfunction (contraindicated if CrCl &lt;20 mL/min)</w:t>
            </w:r>
          </w:p>
          <w:p w:rsidR="00DF04CE" w:rsidRPr="00DF04CE" w:rsidRDefault="00DF04CE" w:rsidP="008D09BD">
            <w:pPr>
              <w:numPr>
                <w:ilvl w:val="0"/>
                <w:numId w:val="32"/>
              </w:numPr>
              <w:autoSpaceDE w:val="0"/>
              <w:autoSpaceDN w:val="0"/>
              <w:adjustRightInd w:val="0"/>
              <w:ind w:left="198"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Prolonged QT </w:t>
            </w:r>
          </w:p>
          <w:p w:rsidR="00DF04CE" w:rsidRPr="00DF04CE" w:rsidRDefault="00DF04CE" w:rsidP="008D09BD">
            <w:pPr>
              <w:numPr>
                <w:ilvl w:val="0"/>
                <w:numId w:val="32"/>
              </w:numPr>
              <w:autoSpaceDE w:val="0"/>
              <w:autoSpaceDN w:val="0"/>
              <w:adjustRightInd w:val="0"/>
              <w:ind w:left="198"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History of torsades de pointes</w:t>
            </w:r>
          </w:p>
          <w:p w:rsidR="00DF04CE" w:rsidRPr="00DF04CE" w:rsidRDefault="00DF04CE" w:rsidP="008D09BD">
            <w:pPr>
              <w:numPr>
                <w:ilvl w:val="0"/>
                <w:numId w:val="32"/>
              </w:numPr>
              <w:autoSpaceDE w:val="0"/>
              <w:autoSpaceDN w:val="0"/>
              <w:adjustRightInd w:val="0"/>
              <w:ind w:left="198"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Concomitant use of hydrochlorothiazide, cimetidine, dolutegravir, itraconazole, ketoconazole, megestrol, trimethoprim, prochlorperazine trimethoprim/sulfamethoxazole or verapamil,  contraindicated</w:t>
            </w:r>
          </w:p>
          <w:p w:rsidR="00DF04CE" w:rsidRPr="00DF04CE" w:rsidRDefault="00DF04CE" w:rsidP="008D09BD">
            <w:pPr>
              <w:numPr>
                <w:ilvl w:val="0"/>
                <w:numId w:val="32"/>
              </w:numPr>
              <w:autoSpaceDE w:val="0"/>
              <w:autoSpaceDN w:val="0"/>
              <w:adjustRightInd w:val="0"/>
              <w:ind w:left="198" w:hanging="180"/>
              <w:contextualSpacing/>
              <w:rPr>
                <w:rFonts w:ascii="Times New Roman" w:eastAsia="MS Mincho" w:hAnsi="Times New Roman" w:cs="Times New Roman"/>
                <w:szCs w:val="20"/>
              </w:rPr>
            </w:pPr>
            <w:r w:rsidRPr="00DF04CE">
              <w:rPr>
                <w:rFonts w:ascii="Times New Roman" w:eastAsia="MS Mincho" w:hAnsi="Times New Roman" w:cs="Times New Roman"/>
                <w:szCs w:val="20"/>
              </w:rPr>
              <w:t>Avoid other QT-prolonging drugs</w:t>
            </w:r>
          </w:p>
        </w:tc>
      </w:tr>
      <w:tr w:rsidR="00DF04CE" w:rsidRPr="00DF04CE" w:rsidTr="00DF04CE">
        <w:trPr>
          <w:trHeight w:val="746"/>
        </w:trPr>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Sotalol</w:t>
            </w:r>
          </w:p>
        </w:tc>
        <w:tc>
          <w:tcPr>
            <w:tcW w:w="0" w:type="auto"/>
          </w:tcPr>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 xml:space="preserve">40–80 mg every 12 h </w:t>
            </w:r>
          </w:p>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 xml:space="preserve">(Patients initiated or reinitiated on sotalol should be placed in a facility that can provide cardiac resuscitation and continuous electrocardiographic </w:t>
            </w:r>
            <w:r w:rsidRPr="00DF04CE">
              <w:rPr>
                <w:rFonts w:ascii="Times New Roman" w:eastAsia="Calibri" w:hAnsi="Times New Roman" w:cs="Times New Roman"/>
              </w:rPr>
              <w:lastRenderedPageBreak/>
              <w:t xml:space="preserve">monitoring for a minimum of 3 d. </w:t>
            </w:r>
          </w:p>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Contraindicated if the QTc</w:t>
            </w:r>
            <w:r w:rsidRPr="00DF04CE">
              <w:rPr>
                <w:rFonts w:ascii="Times New Roman" w:eastAsia="Calibri" w:hAnsi="Times New Roman" w:cs="Times New Roman"/>
                <w:sz w:val="18"/>
              </w:rPr>
              <w:t>║</w:t>
            </w:r>
            <w:r w:rsidRPr="00DF04CE">
              <w:rPr>
                <w:rFonts w:ascii="Times New Roman" w:eastAsia="Calibri" w:hAnsi="Times New Roman" w:cs="Times New Roman"/>
              </w:rPr>
              <w:t xml:space="preserve"> interval is &gt;450 ms</w:t>
            </w:r>
            <w:r w:rsidRPr="00DF04CE">
              <w:rPr>
                <w:rFonts w:ascii="Times New Roman" w:eastAsia="Calibri" w:hAnsi="Times New Roman" w:cs="Times New Roman"/>
                <w:szCs w:val="20"/>
              </w:rPr>
              <w:t>.</w:t>
            </w:r>
            <w:r w:rsidRPr="00DF04CE">
              <w:rPr>
                <w:rFonts w:ascii="Times New Roman" w:eastAsia="Calibri" w:hAnsi="Times New Roman" w:cs="Times New Roman"/>
              </w:rPr>
              <w:t xml:space="preserve"> </w:t>
            </w:r>
          </w:p>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 xml:space="preserve"> CrCl should be calculated </w:t>
            </w:r>
            <w:r w:rsidRPr="00DF04CE">
              <w:rPr>
                <w:rFonts w:ascii="Times New Roman" w:eastAsia="Calibri" w:hAnsi="Times New Roman" w:cs="Times New Roman"/>
                <w:szCs w:val="20"/>
              </w:rPr>
              <w:t>before</w:t>
            </w:r>
            <w:r w:rsidRPr="00DF04CE">
              <w:rPr>
                <w:rFonts w:ascii="Times New Roman" w:eastAsia="Calibri" w:hAnsi="Times New Roman" w:cs="Times New Roman"/>
              </w:rPr>
              <w:t xml:space="preserve"> dosing. If CrCl &gt;60 mL/min, then dosing frequency is twice daily. If CrCl 40-60 mL/min, dosing interval is every 24 h. If CrCl &lt;40 mL/min, should not be used</w:t>
            </w:r>
            <w:r w:rsidRPr="00DF04CE">
              <w:rPr>
                <w:rFonts w:ascii="Times New Roman" w:eastAsia="Calibri" w:hAnsi="Times New Roman" w:cs="Times New Roman"/>
                <w:szCs w:val="20"/>
              </w:rPr>
              <w:t>.)</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lastRenderedPageBreak/>
              <w:t>160 mg every 12 h</w:t>
            </w: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 xml:space="preserve">(During initiation and titration, the QT interval should be monitored 2–4 h after each dose. If the QT interval prolongs to ≥500 ms, the dose must be reduced or the drug </w:t>
            </w:r>
            <w:r w:rsidRPr="00DF04CE">
              <w:rPr>
                <w:rFonts w:ascii="Times New Roman" w:eastAsia="Calibri" w:hAnsi="Times New Roman" w:cs="Times New Roman"/>
              </w:rPr>
              <w:lastRenderedPageBreak/>
              <w:t>discontinued</w:t>
            </w:r>
            <w:r w:rsidRPr="00DF04CE">
              <w:rPr>
                <w:rFonts w:ascii="Times New Roman" w:eastAsia="Calibri" w:hAnsi="Times New Roman" w:cs="Times New Roman"/>
                <w:szCs w:val="20"/>
              </w:rPr>
              <w:t>.)</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lastRenderedPageBreak/>
              <w:t>QT prolongation, torsades de pointes, bradycardia, bronchospasm</w:t>
            </w: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p>
        </w:tc>
        <w:tc>
          <w:tcPr>
            <w:tcW w:w="0" w:type="auto"/>
          </w:tcPr>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lastRenderedPageBreak/>
              <w:t>Prolonged QT</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Renal dysfunction</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Hypokalemia</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Diuretic therapy</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Avoid other QT-prolonging drugs</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 xml:space="preserve">Sinus or AV nodal </w:t>
            </w:r>
            <w:r w:rsidRPr="00DF04CE">
              <w:rPr>
                <w:rFonts w:ascii="Times New Roman" w:eastAsia="MS Mincho" w:hAnsi="Times New Roman" w:cs="Times New Roman"/>
                <w:szCs w:val="20"/>
              </w:rPr>
              <w:lastRenderedPageBreak/>
              <w:t>dysfunction (in absence of pacemaker)</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Decompensated systolic HF</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Cardiogenic shock</w:t>
            </w:r>
          </w:p>
          <w:p w:rsidR="00DF04CE" w:rsidRPr="00DF04CE" w:rsidRDefault="00DF04CE" w:rsidP="008D09BD">
            <w:pPr>
              <w:numPr>
                <w:ilvl w:val="0"/>
                <w:numId w:val="33"/>
              </w:numPr>
              <w:autoSpaceDE w:val="0"/>
              <w:autoSpaceDN w:val="0"/>
              <w:adjustRightInd w:val="0"/>
              <w:ind w:left="205" w:hanging="205"/>
              <w:contextualSpacing/>
              <w:rPr>
                <w:rFonts w:ascii="Times New Roman" w:eastAsia="MS Mincho" w:hAnsi="Times New Roman" w:cs="Times New Roman"/>
                <w:szCs w:val="20"/>
              </w:rPr>
            </w:pPr>
            <w:r w:rsidRPr="00DF04CE">
              <w:rPr>
                <w:rFonts w:ascii="Times New Roman" w:eastAsia="MS Mincho" w:hAnsi="Times New Roman" w:cs="Times New Roman"/>
                <w:szCs w:val="20"/>
              </w:rPr>
              <w:t>Reactive airway disease</w:t>
            </w:r>
          </w:p>
          <w:p w:rsidR="00DF04CE" w:rsidRPr="00DF04CE" w:rsidRDefault="00DF04CE" w:rsidP="008D09BD">
            <w:pPr>
              <w:numPr>
                <w:ilvl w:val="0"/>
                <w:numId w:val="33"/>
              </w:numPr>
              <w:ind w:left="205" w:hanging="205"/>
              <w:contextualSpacing/>
              <w:rPr>
                <w:rFonts w:ascii="Times New Roman" w:eastAsia="Calibri" w:hAnsi="Times New Roman" w:cs="Times New Roman"/>
                <w:b/>
                <w:szCs w:val="20"/>
              </w:rPr>
            </w:pPr>
            <w:r w:rsidRPr="00DF04CE">
              <w:rPr>
                <w:rFonts w:ascii="Times New Roman" w:eastAsia="Calibri" w:hAnsi="Times New Roman" w:cs="Times New Roman"/>
                <w:szCs w:val="20"/>
              </w:rPr>
              <w:t>Drugs with SA and/or AV–nodal blocking properties</w:t>
            </w:r>
          </w:p>
        </w:tc>
      </w:tr>
      <w:tr w:rsidR="00DF04CE" w:rsidRPr="00DF04CE" w:rsidTr="00DF04CE">
        <w:trPr>
          <w:trHeight w:val="179"/>
        </w:trPr>
        <w:tc>
          <w:tcPr>
            <w:tcW w:w="0" w:type="auto"/>
            <w:gridSpan w:val="5"/>
            <w:shd w:val="clear" w:color="auto" w:fill="DBE5F1"/>
          </w:tcPr>
          <w:p w:rsidR="00DF04CE" w:rsidRPr="00DF04CE" w:rsidRDefault="00DF04CE" w:rsidP="008D09BD">
            <w:pPr>
              <w:rPr>
                <w:rFonts w:ascii="Times New Roman Bold" w:eastAsia="Calibri" w:hAnsi="Times New Roman Bold" w:cs="Times New Roman"/>
                <w:b/>
                <w:sz w:val="22"/>
              </w:rPr>
            </w:pPr>
            <w:r w:rsidRPr="00DF04CE">
              <w:rPr>
                <w:rFonts w:ascii="Times New Roman Bold" w:eastAsia="Calibri" w:hAnsi="Times New Roman Bold" w:cs="Times New Roman"/>
                <w:b/>
                <w:sz w:val="22"/>
              </w:rPr>
              <w:lastRenderedPageBreak/>
              <w:t>Miscellaneous</w:t>
            </w:r>
          </w:p>
        </w:tc>
      </w:tr>
      <w:tr w:rsidR="00DF04CE" w:rsidRPr="00DF04CE" w:rsidTr="00DF04CE">
        <w:tc>
          <w:tcPr>
            <w:tcW w:w="0" w:type="auto"/>
          </w:tcPr>
          <w:p w:rsidR="00DF04CE" w:rsidRPr="00DF04CE" w:rsidRDefault="00DF04CE" w:rsidP="008D09BD">
            <w:pPr>
              <w:contextualSpacing/>
              <w:rPr>
                <w:rFonts w:ascii="Times New Roman" w:eastAsia="Calibri" w:hAnsi="Times New Roman" w:cs="Times New Roman"/>
                <w:szCs w:val="20"/>
              </w:rPr>
            </w:pPr>
            <w:r w:rsidRPr="00DF04CE">
              <w:rPr>
                <w:rFonts w:ascii="Times New Roman" w:eastAsia="Calibri" w:hAnsi="Times New Roman" w:cs="Times New Roman"/>
                <w:szCs w:val="20"/>
              </w:rPr>
              <w:t>Ivabradine</w:t>
            </w:r>
          </w:p>
        </w:tc>
        <w:tc>
          <w:tcPr>
            <w:tcW w:w="0" w:type="auto"/>
          </w:tcPr>
          <w:p w:rsidR="00DF04CE" w:rsidRPr="00DF04CE" w:rsidRDefault="00DF04CE" w:rsidP="008D09BD">
            <w:pPr>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5 mg BID</w:t>
            </w:r>
          </w:p>
        </w:tc>
        <w:tc>
          <w:tcPr>
            <w:tcW w:w="0" w:type="auto"/>
          </w:tcPr>
          <w:p w:rsidR="00DF04CE" w:rsidRPr="00DF04CE"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7.5 mg BID</w:t>
            </w:r>
          </w:p>
        </w:tc>
        <w:tc>
          <w:tcPr>
            <w:tcW w:w="0" w:type="auto"/>
          </w:tcPr>
          <w:p w:rsidR="00DF04CE" w:rsidRPr="00DF04CE" w:rsidDel="004D1051" w:rsidRDefault="00DF04CE" w:rsidP="008D09BD">
            <w:pPr>
              <w:tabs>
                <w:tab w:val="left" w:pos="321"/>
              </w:tabs>
              <w:autoSpaceDE w:val="0"/>
              <w:autoSpaceDN w:val="0"/>
              <w:adjustRightInd w:val="0"/>
              <w:contextualSpacing/>
              <w:rPr>
                <w:rFonts w:ascii="Times New Roman" w:eastAsia="Calibri" w:hAnsi="Times New Roman" w:cs="Times New Roman"/>
              </w:rPr>
            </w:pPr>
            <w:r w:rsidRPr="00DF04CE">
              <w:rPr>
                <w:rFonts w:ascii="Times New Roman" w:eastAsia="Calibri" w:hAnsi="Times New Roman" w:cs="Times New Roman"/>
              </w:rPr>
              <w:t>Phosphenes, AF</w:t>
            </w:r>
          </w:p>
        </w:tc>
        <w:tc>
          <w:tcPr>
            <w:tcW w:w="0" w:type="auto"/>
          </w:tcPr>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Concomitant drugs that can exacerbate bradycardia</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Contraindicated in decompensated HF</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Contraindicated if BP &lt;90/50 mm Hg</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Contraindicated in severe hepatic impairment</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Hypertension</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Ivabradine is a substrate  of CYP3A4 (major)</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Avoid use with concomitant strong CYP3A4 inhibitors (boceprevir, clarithromycin, indinavir, itraconazole, lopinavir/ritonavir, nelfinavir, ritonavir, saquinavir, telaprevir, posaconazole, voriconazole)</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Avoid use with strong CYP3A4 inducers (carbamazepine, phenytoin, rifampin, St. John’s wort)</w:t>
            </w:r>
          </w:p>
          <w:p w:rsidR="00DF04CE" w:rsidRPr="00DF04CE" w:rsidRDefault="00DF04CE" w:rsidP="008D09BD">
            <w:pPr>
              <w:numPr>
                <w:ilvl w:val="0"/>
                <w:numId w:val="33"/>
              </w:numPr>
              <w:autoSpaceDE w:val="0"/>
              <w:autoSpaceDN w:val="0"/>
              <w:adjustRightInd w:val="0"/>
              <w:ind w:left="221" w:hanging="221"/>
              <w:contextualSpacing/>
              <w:rPr>
                <w:rFonts w:ascii="Times New Roman" w:eastAsia="MS Mincho" w:hAnsi="Times New Roman" w:cs="Times New Roman"/>
                <w:szCs w:val="20"/>
              </w:rPr>
            </w:pPr>
            <w:r w:rsidRPr="00DF04CE">
              <w:rPr>
                <w:rFonts w:ascii="Times New Roman" w:eastAsia="MS Mincho" w:hAnsi="Times New Roman" w:cs="Times New Roman"/>
                <w:szCs w:val="20"/>
              </w:rPr>
              <w:t>Avoid use with diltiazem, verapamil, grapefruit juice</w:t>
            </w:r>
          </w:p>
        </w:tc>
      </w:tr>
    </w:tbl>
    <w:p w:rsidR="00DF04CE" w:rsidRPr="00DF04CE" w:rsidRDefault="00DF04CE" w:rsidP="00DF04CE">
      <w:pPr>
        <w:ind w:left="-180" w:right="-144"/>
        <w:rPr>
          <w:rFonts w:ascii="Times New Roman" w:eastAsia="Calibri" w:hAnsi="Times New Roman" w:cs="Times New Roman"/>
          <w:szCs w:val="20"/>
        </w:rPr>
      </w:pPr>
      <w:r w:rsidRPr="00DF04CE">
        <w:rPr>
          <w:rFonts w:ascii="Times New Roman" w:eastAsia="Calibri" w:hAnsi="Times New Roman" w:cs="Times New Roman"/>
          <w:szCs w:val="20"/>
        </w:rPr>
        <w:t xml:space="preserve">Note: For this reference table, drugs are presented in alphabetical order within the drug classes, not by COR and LOE. </w:t>
      </w:r>
    </w:p>
    <w:p w:rsidR="00DF04CE" w:rsidRPr="00DF04CE" w:rsidRDefault="00DF04CE" w:rsidP="00DF04CE">
      <w:pPr>
        <w:ind w:left="-180"/>
        <w:rPr>
          <w:rFonts w:ascii="Times New Roman" w:eastAsia="Calibri" w:hAnsi="Times New Roman" w:cs="Times New Roman"/>
          <w:b/>
          <w:bCs/>
          <w:szCs w:val="20"/>
        </w:rPr>
      </w:pPr>
      <w:r w:rsidRPr="00DF04CE">
        <w:rPr>
          <w:rFonts w:ascii="Times New Roman" w:eastAsia="Calibri" w:hAnsi="Times New Roman" w:cs="Times New Roman"/>
        </w:rPr>
        <w:t>*When 1 drug is used in combination with other drugs, appropriate dosing adjustments should be made with consideration of at least additive effects during dosage titration.</w:t>
      </w:r>
      <w:r w:rsidRPr="00DF04CE">
        <w:rPr>
          <w:rFonts w:ascii="Times New Roman" w:eastAsia="Calibri" w:hAnsi="Times New Roman" w:cs="Times New Roman"/>
          <w:szCs w:val="20"/>
        </w:rPr>
        <w:t xml:space="preserve"> All potential drug–drug interactions and adverse reactions are not included in this list. For a more detailed list of drug interactions and adverse responses, clinicians should consult additional resources; for example, www.crediblemeds.org may be consulted for potential prolongation of the QT interval. </w:t>
      </w:r>
    </w:p>
    <w:p w:rsidR="00DF04CE" w:rsidRPr="00DF04CE" w:rsidRDefault="00DF04CE" w:rsidP="00DF04CE">
      <w:pPr>
        <w:ind w:left="-180"/>
        <w:rPr>
          <w:rFonts w:ascii="Times New Roman" w:eastAsia="Calibri" w:hAnsi="Times New Roman" w:cs="Times New Roman"/>
          <w:szCs w:val="20"/>
        </w:rPr>
      </w:pPr>
      <w:r w:rsidRPr="00DF04CE">
        <w:rPr>
          <w:rFonts w:ascii="Times New Roman" w:eastAsia="Calibri" w:hAnsi="Times New Roman" w:cs="Times New Roman"/>
          <w:szCs w:val="20"/>
        </w:rPr>
        <w:t xml:space="preserve">§Recommended given in conjunction with a beta blocker or nondihydropyridine calcium channel antagonist. </w:t>
      </w:r>
    </w:p>
    <w:p w:rsidR="00DF04CE" w:rsidRPr="00DF04CE" w:rsidRDefault="00DF04CE" w:rsidP="00DF04CE">
      <w:pPr>
        <w:autoSpaceDE w:val="0"/>
        <w:autoSpaceDN w:val="0"/>
        <w:adjustRightInd w:val="0"/>
        <w:ind w:left="-180"/>
        <w:rPr>
          <w:rFonts w:ascii="Times New Roman" w:eastAsia="Calibri" w:hAnsi="Times New Roman" w:cs="Times New Roman"/>
        </w:rPr>
      </w:pPr>
      <w:r w:rsidRPr="00DF04CE">
        <w:rPr>
          <w:rFonts w:ascii="Arial" w:eastAsia="Calibri" w:hAnsi="Arial" w:cs="Arial"/>
          <w:sz w:val="18"/>
          <w:szCs w:val="18"/>
        </w:rPr>
        <w:t>║</w:t>
      </w:r>
      <w:r w:rsidRPr="00DF04CE">
        <w:rPr>
          <w:rFonts w:ascii="Times New Roman" w:eastAsia="Calibri" w:hAnsi="Times New Roman" w:cs="Times New Roman"/>
          <w:bCs/>
          <w:szCs w:val="20"/>
        </w:rPr>
        <w:t>QTc calculation used the Bazett’s Formula in most clinical studies.</w:t>
      </w:r>
    </w:p>
    <w:p w:rsidR="00DF04CE" w:rsidRPr="00DF04CE" w:rsidRDefault="00DF04CE" w:rsidP="00DF04CE">
      <w:pPr>
        <w:autoSpaceDE w:val="0"/>
        <w:autoSpaceDN w:val="0"/>
        <w:adjustRightInd w:val="0"/>
        <w:ind w:left="-180"/>
        <w:rPr>
          <w:rFonts w:ascii="Times New Roman" w:eastAsia="Calibri" w:hAnsi="Times New Roman" w:cs="Times New Roman"/>
        </w:rPr>
      </w:pPr>
    </w:p>
    <w:p w:rsidR="00DF04CE" w:rsidRPr="00DF04CE" w:rsidRDefault="00DF04CE" w:rsidP="00DF04CE">
      <w:pPr>
        <w:autoSpaceDE w:val="0"/>
        <w:autoSpaceDN w:val="0"/>
        <w:adjustRightInd w:val="0"/>
        <w:ind w:left="-180"/>
        <w:rPr>
          <w:rFonts w:ascii="Times New Roman" w:eastAsia="Calibri" w:hAnsi="Times New Roman" w:cs="Times New Roman"/>
        </w:rPr>
      </w:pPr>
      <w:r w:rsidRPr="00DF04CE">
        <w:rPr>
          <w:rFonts w:ascii="Times New Roman" w:eastAsia="Calibri" w:hAnsi="Times New Roman" w:cs="Times New Roman"/>
        </w:rPr>
        <w:t>AF indicates atrial fibrillation; AV, atrioventricular; BID, twice daily; BP, blood pressure; CrCl, creatinine clearance; ECG, electrocardiogram/electrocardiographic; HF, heart failure; INR, international normalized ratio; LV, left ventricular; QD, once daily; QID, 4 times a day; QTc, corrected QT interval; SA, sinoatrial; SVT, supraventricular tachycardia; TID, 3 times a day; and WPW, Wolff-Parkinson-White.</w:t>
      </w:r>
    </w:p>
    <w:p w:rsidR="00DF04CE" w:rsidRPr="00DF04CE" w:rsidRDefault="00DF04CE" w:rsidP="00DF04CE">
      <w:pPr>
        <w:autoSpaceDE w:val="0"/>
        <w:autoSpaceDN w:val="0"/>
        <w:adjustRightInd w:val="0"/>
        <w:ind w:left="-180"/>
        <w:rPr>
          <w:rFonts w:ascii="Times New Roman" w:eastAsia="Calibri" w:hAnsi="Times New Roman" w:cs="Times New Roman"/>
        </w:rPr>
      </w:pPr>
    </w:p>
    <w:p w:rsidR="008D09BD" w:rsidRDefault="008D09BD">
      <w:pPr>
        <w:spacing w:after="200" w:line="276" w:lineRule="auto"/>
        <w:rPr>
          <w:rFonts w:asciiTheme="majorHAnsi" w:hAnsiTheme="majorHAnsi"/>
          <w:b/>
          <w:sz w:val="22"/>
        </w:rPr>
      </w:pPr>
      <w:r>
        <w:br w:type="page"/>
      </w:r>
    </w:p>
    <w:p w:rsidR="00DF04CE" w:rsidRPr="00DF04CE" w:rsidRDefault="008D09BD" w:rsidP="0011025F">
      <w:pPr>
        <w:pStyle w:val="Heading1"/>
      </w:pPr>
      <w:bookmarkStart w:id="28" w:name="_Toc428873468"/>
      <w:proofErr w:type="gramStart"/>
      <w:r>
        <w:lastRenderedPageBreak/>
        <w:t>Appendix 3</w:t>
      </w:r>
      <w:r w:rsidR="00DF04CE" w:rsidRPr="00DF04CE">
        <w:t>.</w:t>
      </w:r>
      <w:proofErr w:type="gramEnd"/>
      <w:r w:rsidR="00DF04CE" w:rsidRPr="00DF04CE">
        <w:t xml:space="preserve"> Success and Complication Rates for Ablation of SVT*</w:t>
      </w:r>
      <w:bookmarkEnd w:id="28"/>
      <w:r w:rsidR="00DF04CE" w:rsidRPr="00DF04C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553"/>
        <w:gridCol w:w="2930"/>
        <w:gridCol w:w="3095"/>
        <w:gridCol w:w="1353"/>
      </w:tblGrid>
      <w:tr w:rsidR="00DF04CE" w:rsidRPr="00DF04CE" w:rsidTr="00DF04CE">
        <w:tc>
          <w:tcPr>
            <w:tcW w:w="946" w:type="pct"/>
            <w:shd w:val="clear" w:color="auto" w:fill="548DD4"/>
          </w:tcPr>
          <w:p w:rsidR="00DF04CE" w:rsidRPr="00DF04CE" w:rsidRDefault="00DF04CE" w:rsidP="00DF04CE">
            <w:pPr>
              <w:jc w:val="center"/>
              <w:rPr>
                <w:rFonts w:ascii="Times New Roman" w:eastAsia="Calibri" w:hAnsi="Times New Roman" w:cs="Times New Roman"/>
                <w:b/>
              </w:rPr>
            </w:pPr>
            <w:r w:rsidRPr="00DF04CE">
              <w:rPr>
                <w:rFonts w:ascii="Times New Roman" w:eastAsia="Calibri" w:hAnsi="Times New Roman" w:cs="Times New Roman"/>
                <w:b/>
              </w:rPr>
              <w:t>Arrhythmia</w:t>
            </w:r>
          </w:p>
        </w:tc>
        <w:tc>
          <w:tcPr>
            <w:tcW w:w="705" w:type="pct"/>
            <w:shd w:val="clear" w:color="auto" w:fill="548DD4"/>
          </w:tcPr>
          <w:p w:rsidR="00DF04CE" w:rsidRPr="00DF04CE" w:rsidRDefault="00DF04CE" w:rsidP="00DF04CE">
            <w:pPr>
              <w:jc w:val="center"/>
              <w:rPr>
                <w:rFonts w:ascii="Times New Roman" w:eastAsia="Calibri" w:hAnsi="Times New Roman" w:cs="Times New Roman"/>
                <w:b/>
              </w:rPr>
            </w:pPr>
            <w:r w:rsidRPr="00DF04CE">
              <w:rPr>
                <w:rFonts w:ascii="Times New Roman" w:eastAsia="Calibri" w:hAnsi="Times New Roman" w:cs="Times New Roman"/>
                <w:b/>
                <w:szCs w:val="20"/>
              </w:rPr>
              <w:t>Acute</w:t>
            </w:r>
            <w:r w:rsidRPr="00DF04CE">
              <w:rPr>
                <w:rFonts w:ascii="Times New Roman" w:eastAsia="Calibri" w:hAnsi="Times New Roman" w:cs="Times New Roman"/>
                <w:b/>
              </w:rPr>
              <w:t xml:space="preserve"> Success</w:t>
            </w:r>
          </w:p>
        </w:tc>
        <w:tc>
          <w:tcPr>
            <w:tcW w:w="1330" w:type="pct"/>
            <w:shd w:val="clear" w:color="auto" w:fill="548DD4"/>
          </w:tcPr>
          <w:p w:rsidR="00DF04CE" w:rsidRPr="00DF04CE" w:rsidRDefault="00DF04CE" w:rsidP="00DF04CE">
            <w:pPr>
              <w:jc w:val="center"/>
              <w:rPr>
                <w:rFonts w:ascii="Times New Roman" w:eastAsia="Calibri" w:hAnsi="Times New Roman" w:cs="Times New Roman"/>
                <w:b/>
              </w:rPr>
            </w:pPr>
            <w:r w:rsidRPr="00DF04CE">
              <w:rPr>
                <w:rFonts w:ascii="Times New Roman" w:eastAsia="Calibri" w:hAnsi="Times New Roman" w:cs="Times New Roman"/>
                <w:b/>
              </w:rPr>
              <w:t>Recurrence Rate</w:t>
            </w:r>
          </w:p>
        </w:tc>
        <w:tc>
          <w:tcPr>
            <w:tcW w:w="1405" w:type="pct"/>
            <w:shd w:val="clear" w:color="auto" w:fill="548DD4"/>
          </w:tcPr>
          <w:p w:rsidR="00DF04CE" w:rsidRPr="00DF04CE" w:rsidRDefault="00DF04CE" w:rsidP="00DF04CE">
            <w:pPr>
              <w:jc w:val="center"/>
              <w:rPr>
                <w:rFonts w:ascii="Times New Roman" w:eastAsia="Calibri" w:hAnsi="Times New Roman" w:cs="Times New Roman"/>
                <w:b/>
              </w:rPr>
            </w:pPr>
            <w:r w:rsidRPr="00DF04CE">
              <w:rPr>
                <w:rFonts w:ascii="Times New Roman" w:eastAsia="Calibri" w:hAnsi="Times New Roman" w:cs="Times New Roman"/>
                <w:b/>
              </w:rPr>
              <w:t>Major Complications</w:t>
            </w:r>
          </w:p>
        </w:tc>
        <w:tc>
          <w:tcPr>
            <w:tcW w:w="614" w:type="pct"/>
            <w:shd w:val="clear" w:color="auto" w:fill="548DD4"/>
          </w:tcPr>
          <w:p w:rsidR="00DF04CE" w:rsidRPr="00DF04CE" w:rsidRDefault="00DF04CE" w:rsidP="00DF04CE">
            <w:pPr>
              <w:jc w:val="center"/>
              <w:rPr>
                <w:rFonts w:ascii="Times New Roman" w:eastAsia="Calibri" w:hAnsi="Times New Roman" w:cs="Times New Roman"/>
                <w:b/>
              </w:rPr>
            </w:pPr>
            <w:r w:rsidRPr="00DF04CE">
              <w:rPr>
                <w:rFonts w:ascii="Times New Roman" w:eastAsia="Calibri" w:hAnsi="Times New Roman" w:cs="Times New Roman"/>
                <w:b/>
              </w:rPr>
              <w:t>References</w:t>
            </w:r>
          </w:p>
        </w:tc>
      </w:tr>
      <w:tr w:rsidR="00DF04CE" w:rsidRPr="00DF04CE" w:rsidTr="00DF04CE">
        <w:tc>
          <w:tcPr>
            <w:tcW w:w="5000" w:type="pct"/>
            <w:gridSpan w:val="5"/>
            <w:shd w:val="clear" w:color="auto" w:fill="DBE5F1" w:themeFill="accent1" w:themeFillTint="33"/>
          </w:tcPr>
          <w:p w:rsidR="00DF04CE" w:rsidRPr="00DF04CE" w:rsidRDefault="00DF04CE" w:rsidP="00DF04CE">
            <w:pPr>
              <w:rPr>
                <w:rFonts w:ascii="Times New Roman" w:eastAsia="Calibri" w:hAnsi="Times New Roman" w:cs="Times New Roman"/>
                <w:b/>
              </w:rPr>
            </w:pPr>
            <w:r w:rsidRPr="00DF04CE">
              <w:rPr>
                <w:rFonts w:ascii="Times New Roman" w:eastAsia="Calibri" w:hAnsi="Times New Roman" w:cs="Times New Roman"/>
                <w:b/>
              </w:rPr>
              <w:t>Common SVTs</w:t>
            </w:r>
          </w:p>
        </w:tc>
      </w:tr>
      <w:tr w:rsidR="00DF04CE" w:rsidRPr="00DF04CE" w:rsidTr="00DF04CE">
        <w:tc>
          <w:tcPr>
            <w:tcW w:w="946" w:type="pct"/>
          </w:tcPr>
          <w:p w:rsidR="00DF04CE" w:rsidRPr="00DF04CE" w:rsidRDefault="00DF04CE" w:rsidP="00DF04CE">
            <w:pPr>
              <w:rPr>
                <w:rFonts w:ascii="Times New Roman" w:eastAsia="Calibri" w:hAnsi="Times New Roman" w:cs="Times New Roman"/>
              </w:rPr>
            </w:pPr>
            <w:r w:rsidRPr="00DF04CE">
              <w:rPr>
                <w:rFonts w:ascii="Times New Roman" w:eastAsia="Calibri" w:hAnsi="Times New Roman" w:cs="Times New Roman"/>
              </w:rPr>
              <w:t>AVNRT</w:t>
            </w:r>
          </w:p>
        </w:tc>
        <w:tc>
          <w:tcPr>
            <w:tcW w:w="705"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t>96</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 xml:space="preserve">97% </w:t>
            </w:r>
            <w:r w:rsidRPr="00DF04CE">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Wl9Xb3JrZm9ybUlEPjE8L1paX1dvcmtmb3JtSUQ+PC9NREw+PC9DaXRlPjxDaXRlPjxBdXRob3I+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Wl9Xb3JrZm9ybUlEPjE8L1paX1dvcmtmb3JtSUQ+PC9NREw+PC9DaXRlPjxDaXRlPjxBdXRob3I+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(55, 59)</w:t>
            </w:r>
            <w:r w:rsidRPr="00DF04CE">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t xml:space="preserve"> </w:t>
            </w:r>
          </w:p>
        </w:tc>
        <w:tc>
          <w:tcPr>
            <w:tcW w:w="1330"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t xml:space="preserve">5% </w:t>
            </w:r>
            <w:r w:rsidRPr="00DF04CE">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(59)</w:t>
            </w:r>
            <w:r w:rsidRPr="00DF04CE">
              <w:rPr>
                <w:rFonts w:ascii="Times New Roman" w:eastAsia="Calibri" w:hAnsi="Times New Roman" w:cs="Times New Roman"/>
                <w:color w:val="000000"/>
              </w:rPr>
              <w:fldChar w:fldCharType="end"/>
            </w:r>
          </w:p>
        </w:tc>
        <w:tc>
          <w:tcPr>
            <w:tcW w:w="1405" w:type="pct"/>
          </w:tcPr>
          <w:p w:rsidR="00DF04CE" w:rsidRPr="00DF04CE" w:rsidRDefault="00DF04CE" w:rsidP="00DF04CE">
            <w:pPr>
              <w:numPr>
                <w:ilvl w:val="0"/>
                <w:numId w:val="42"/>
              </w:numPr>
              <w:spacing w:line="360" w:lineRule="auto"/>
              <w:ind w:left="177" w:hanging="177"/>
              <w:contextualSpacing/>
              <w:rPr>
                <w:rFonts w:ascii="Times New Roman" w:eastAsia="MS Mincho" w:hAnsi="Times New Roman" w:cs="Times New Roman"/>
                <w:color w:val="000000"/>
                <w:szCs w:val="20"/>
              </w:rPr>
            </w:pPr>
            <w:r w:rsidRPr="00DF04CE">
              <w:rPr>
                <w:rFonts w:ascii="Times New Roman" w:eastAsia="MS Mincho" w:hAnsi="Times New Roman" w:cs="Times New Roman"/>
                <w:color w:val="000000"/>
                <w:szCs w:val="20"/>
              </w:rPr>
              <w:t xml:space="preserve">Overall 3%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p w:rsidR="00DF04CE" w:rsidRPr="00DF04CE" w:rsidRDefault="00DF04CE" w:rsidP="00DF04CE">
            <w:pPr>
              <w:numPr>
                <w:ilvl w:val="0"/>
                <w:numId w:val="42"/>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PPM 0.7%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p w:rsidR="00DF04CE" w:rsidRPr="00DF04CE" w:rsidRDefault="00DF04CE" w:rsidP="0011025F">
            <w:pPr>
              <w:numPr>
                <w:ilvl w:val="0"/>
                <w:numId w:val="42"/>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Death 0%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tc>
        <w:tc>
          <w:tcPr>
            <w:tcW w:w="614"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fldChar w:fldCharType="begin">
                <w:fldData xml:space="preserve">PFJlZm1hbj48Q2l0ZT48QXV0aG9yPlNwZWN0b3I8L0F1dGhvcj48WWVhcj4yMDA5PC9ZZWFyPjxS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PFJlZm1hbj48Q2l0ZT48QXV0aG9yPlNwZWN0b3I8L0F1dGhvcj48WWVhcj4yMDA5PC9ZZWFyPjxS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(55, 59)</w:t>
            </w:r>
            <w:r w:rsidRPr="00DF04CE">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t xml:space="preserve"> </w:t>
            </w:r>
          </w:p>
        </w:tc>
      </w:tr>
      <w:tr w:rsidR="00DF04CE" w:rsidRPr="00DF04CE" w:rsidTr="00DF04CE">
        <w:tc>
          <w:tcPr>
            <w:tcW w:w="946" w:type="pct"/>
          </w:tcPr>
          <w:p w:rsidR="00DF04CE" w:rsidRPr="00DF04CE" w:rsidRDefault="00DF04CE" w:rsidP="00DF04CE">
            <w:pPr>
              <w:rPr>
                <w:rFonts w:ascii="Times New Roman" w:eastAsia="Calibri" w:hAnsi="Times New Roman" w:cs="Times New Roman"/>
              </w:rPr>
            </w:pPr>
            <w:r w:rsidRPr="00DF04CE">
              <w:rPr>
                <w:rFonts w:ascii="Times New Roman" w:eastAsia="Calibri" w:hAnsi="Times New Roman" w:cs="Times New Roman"/>
              </w:rPr>
              <w:t>AVRT</w:t>
            </w:r>
            <w:r w:rsidRPr="00DF04CE">
              <w:rPr>
                <w:rFonts w:ascii="Times New Roman" w:eastAsia="Calibri" w:hAnsi="Times New Roman" w:cs="Times New Roman"/>
                <w:szCs w:val="20"/>
              </w:rPr>
              <w:t> / </w:t>
            </w:r>
            <w:r w:rsidRPr="00DF04CE">
              <w:rPr>
                <w:rFonts w:ascii="Times New Roman" w:eastAsia="Calibri" w:hAnsi="Times New Roman" w:cs="Times New Roman"/>
              </w:rPr>
              <w:t>accessory pathway</w:t>
            </w:r>
          </w:p>
        </w:tc>
        <w:tc>
          <w:tcPr>
            <w:tcW w:w="705"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t xml:space="preserve">93% </w:t>
            </w:r>
            <w:r w:rsidRPr="00DF04CE">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Wl9Xb3JrZm9ybUlEPjE8L1paX1dvcmtmb3JtSUQ+PC9NREw+PC9DaXRlPjxDaXRlPjxBdXRob3I+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Wl9Xb3JrZm9ybUlEPjE8L1paX1dvcmtmb3JtSUQ+PC9NREw+PC9DaXRlPjxDaXRlPjxBdXRob3I+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(55, 59)</w:t>
            </w:r>
            <w:r w:rsidRPr="00DF04CE">
              <w:rPr>
                <w:rFonts w:ascii="Times New Roman" w:eastAsia="Calibri" w:hAnsi="Times New Roman" w:cs="Times New Roman"/>
                <w:color w:val="000000"/>
              </w:rPr>
              <w:fldChar w:fldCharType="end"/>
            </w:r>
          </w:p>
        </w:tc>
        <w:tc>
          <w:tcPr>
            <w:tcW w:w="1330"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t xml:space="preserve">8% </w:t>
            </w:r>
            <w:r w:rsidRPr="00DF04CE">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Wl9Xb3JrZm9ybUlEPjE8L1paX1dvcmtmb3JtSUQ+PC9NREw+PC9DaXRlPjwvUmVmbWFuPm==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(59)</w:t>
            </w:r>
            <w:r w:rsidRPr="00DF04CE">
              <w:rPr>
                <w:rFonts w:ascii="Times New Roman" w:eastAsia="Calibri" w:hAnsi="Times New Roman" w:cs="Times New Roman"/>
                <w:color w:val="000000"/>
              </w:rPr>
              <w:fldChar w:fldCharType="end"/>
            </w:r>
          </w:p>
        </w:tc>
        <w:tc>
          <w:tcPr>
            <w:tcW w:w="1405" w:type="pct"/>
          </w:tcPr>
          <w:p w:rsidR="00DF04CE" w:rsidRPr="00DF04CE" w:rsidRDefault="00DF04CE" w:rsidP="00DF04CE">
            <w:pPr>
              <w:numPr>
                <w:ilvl w:val="0"/>
                <w:numId w:val="43"/>
              </w:numPr>
              <w:spacing w:line="360" w:lineRule="auto"/>
              <w:ind w:left="177" w:hanging="177"/>
              <w:contextualSpacing/>
              <w:rPr>
                <w:rFonts w:ascii="Times New Roman" w:eastAsia="MS Mincho" w:hAnsi="Times New Roman" w:cs="Times New Roman"/>
                <w:color w:val="000000"/>
                <w:szCs w:val="20"/>
              </w:rPr>
            </w:pPr>
            <w:r w:rsidRPr="00DF04CE">
              <w:rPr>
                <w:rFonts w:ascii="Times New Roman" w:eastAsia="MS Mincho" w:hAnsi="Times New Roman" w:cs="Times New Roman"/>
                <w:color w:val="000000"/>
                <w:szCs w:val="20"/>
              </w:rPr>
              <w:t xml:space="preserve">Overall 2.8%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p w:rsidR="00DF04CE" w:rsidRPr="00DF04CE" w:rsidRDefault="00DF04CE" w:rsidP="00DF04CE">
            <w:pPr>
              <w:numPr>
                <w:ilvl w:val="0"/>
                <w:numId w:val="43"/>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PPM 0.3%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p w:rsidR="00DF04CE" w:rsidRPr="00DF04CE" w:rsidRDefault="00DF04CE" w:rsidP="00DF04CE">
            <w:pPr>
              <w:numPr>
                <w:ilvl w:val="0"/>
                <w:numId w:val="43"/>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Death 0.1%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p w:rsidR="00DF04CE" w:rsidRPr="00DF04CE" w:rsidRDefault="00DF04CE" w:rsidP="0011025F">
            <w:pPr>
              <w:numPr>
                <w:ilvl w:val="0"/>
                <w:numId w:val="43"/>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Tamponade 0.4%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tc>
        <w:tc>
          <w:tcPr>
            <w:tcW w:w="614"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fldChar w:fldCharType="begin">
                <w:fldData xml:space="preserve">PFJlZm1hbj48Q2l0ZT48QXV0aG9yPlNwZWN0b3I8L0F1dGhvcj48WWVhcj4yMDA5PC9ZZWFyPjxS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PFJlZm1hbj48Q2l0ZT48QXV0aG9yPlNwZWN0b3I8L0F1dGhvcj48WWVhcj4yMDA5PC9ZZWFyPjxS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(55, 59)</w:t>
            </w:r>
            <w:r w:rsidRPr="00DF04CE">
              <w:rPr>
                <w:rFonts w:ascii="Times New Roman" w:eastAsia="Calibri" w:hAnsi="Times New Roman" w:cs="Times New Roman"/>
                <w:color w:val="000000"/>
              </w:rPr>
              <w:fldChar w:fldCharType="end"/>
            </w:r>
          </w:p>
        </w:tc>
      </w:tr>
      <w:tr w:rsidR="00DF04CE" w:rsidRPr="00DF04CE" w:rsidTr="00DF04CE">
        <w:tc>
          <w:tcPr>
            <w:tcW w:w="946" w:type="pct"/>
          </w:tcPr>
          <w:p w:rsidR="00DF04CE" w:rsidRPr="00DF04CE" w:rsidRDefault="00DF04CE" w:rsidP="00DF04CE">
            <w:pPr>
              <w:rPr>
                <w:rFonts w:ascii="Times New Roman" w:eastAsia="Calibri" w:hAnsi="Times New Roman" w:cs="Times New Roman"/>
              </w:rPr>
            </w:pPr>
            <w:r w:rsidRPr="00DF04CE">
              <w:rPr>
                <w:rFonts w:ascii="Times New Roman" w:eastAsia="Calibri" w:hAnsi="Times New Roman" w:cs="Times New Roman"/>
              </w:rPr>
              <w:t>CTI-dependent atrial flutter</w:t>
            </w:r>
          </w:p>
        </w:tc>
        <w:tc>
          <w:tcPr>
            <w:tcW w:w="705"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t xml:space="preserve">97% </w:t>
            </w:r>
            <w:r w:rsidRPr="00DF04CE">
              <w:rPr>
                <w:rFonts w:ascii="Times New Roman" w:eastAsia="Calibri" w:hAnsi="Times New Roman" w:cs="Times New Roman"/>
                <w:color w:val="000000"/>
              </w:rPr>
              <w:fldChar w:fldCharType="begin"/>
            </w:r>
            <w:r w:rsidR="0011025F">
              <w:rPr>
                <w:rFonts w:ascii="Times New Roman" w:eastAsia="Calibri" w:hAnsi="Times New Roman" w:cs="Times New Roman"/>
                <w:color w:val="00000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(55)</w:t>
            </w:r>
            <w:r w:rsidRPr="00DF04CE">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t xml:space="preserve"> </w:t>
            </w:r>
          </w:p>
        </w:tc>
        <w:tc>
          <w:tcPr>
            <w:tcW w:w="1330"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t xml:space="preserve">10.6% atrial flutter </w:t>
            </w:r>
            <w:r w:rsidRPr="00DF04CE">
              <w:rPr>
                <w:rFonts w:ascii="Times New Roman" w:eastAsia="Calibri" w:hAnsi="Times New Roman" w:cs="Times New Roman"/>
                <w:color w:val="000000"/>
              </w:rPr>
              <w:fldChar w:fldCharType="begin"/>
            </w:r>
            <w:r w:rsidR="0011025F">
              <w:rPr>
                <w:rFonts w:ascii="Times New Roman" w:eastAsia="Calibri" w:hAnsi="Times New Roman" w:cs="Times New Roman"/>
                <w:color w:val="000000"/>
              </w:rPr>
              <w:instrText xml:space="preserve"> ADDIN REFMGR.CITE &lt;Refman&gt;&lt;Cite&gt;&lt;Author&gt;Perez&lt;/Author&gt;&lt;Year&gt;2009&lt;/Year&gt;&lt;RecNum&gt;517&lt;/RecNum&gt;&lt;IDText&gt;Long-term outcomes after catheter ablation of cavo-tricuspid isthmus dependent atrial flutter: a meta-analysis&lt;/IDText&gt;&lt;MDL Ref_Type="Journal"&gt;&lt;Ref_Type&gt;Journal&lt;/Ref_Type&gt;&lt;Ref_ID&gt;517&lt;/Ref_ID&gt;&lt;Title_Primary&gt;Long-term outcomes after catheter ablation of cavo-tricuspid isthmus dependent atrial flutter: a meta-analysis&lt;/Title_Primary&gt;&lt;Authors_Primary&gt;Perez,F.J.&lt;/Authors_Primary&gt;&lt;Authors_Primary&gt;Schubert,C.M.&lt;/Authors_Primary&gt;&lt;Authors_Primary&gt;Parvez,B.&lt;/Authors_Primary&gt;&lt;Authors_Primary&gt;Pathak,V.&lt;/Authors_Primary&gt;&lt;Authors_Primary&gt;Ellenbogen,K.A.&lt;/Authors_Primary&gt;&lt;Authors_Primary&gt;Wood,M.A.&lt;/Authors_Primary&gt;&lt;Date_Primary&gt;2009/8&lt;/Date_Primary&gt;&lt;Keywords&gt;analysis&lt;/Keywords&gt;&lt;Keywords&gt;Atrial Fibrillation&lt;/Keywords&gt;&lt;Keywords&gt;Atrial Flutter&lt;/Keywords&gt;&lt;Keywords&gt;Cardiology&lt;/Keywords&gt;&lt;Keywords&gt;Catheter Ablation&lt;/Keywords&gt;&lt;Keywords&gt;Disease&lt;/Keywords&gt;&lt;Keywords&gt;Heart&lt;/Keywords&gt;&lt;Keywords&gt;Humans&lt;/Keywords&gt;&lt;Keywords&gt;Incidence&lt;/Keywords&gt;&lt;Keywords&gt;methods&lt;/Keywords&gt;&lt;Keywords&gt;mortality&lt;/Keywords&gt;&lt;Keywords&gt;Patients&lt;/Keywords&gt;&lt;Keywords&gt;physiopathology&lt;/Keywords&gt;&lt;Keywords&gt;Quality of Life&lt;/Keywords&gt;&lt;Keywords&gt;Recurrence&lt;/Keywords&gt;&lt;Keywords&gt;surgery&lt;/Keywords&gt;&lt;Keywords&gt;Time&lt;/Keywords&gt;&lt;Keywords&gt;Treatment Outcome&lt;/Keywords&gt;&lt;Keywords&gt;Tricuspid Valve&lt;/Keywords&gt;&lt;Reprint&gt;Not in File&lt;/Reprint&gt;&lt;Start_Page&gt;393&lt;/Start_Page&gt;&lt;End_Page&gt;401&lt;/End_Page&gt;&lt;Periodical&gt;Circ Arrhythm.Electrophysiol.&lt;/Periodical&gt;&lt;Volume&gt;2&lt;/Volume&gt;&lt;Issue&gt;4&lt;/Issue&gt;&lt;ISSN_ISBN&gt;1941-3084&lt;/ISSN_ISBN&gt;&lt;Misc_3&gt;CIRCEP.109.871665;10.1161/CIRCEP.109.871665&lt;/Misc_3&gt;&lt;Address&gt;Division of Cardiology, Virginia Commonwealth University Medical Center, Richmond, VA 23298-0053, USA&lt;/Address&gt;&lt;Web_URL&gt;PM:19808495&lt;/Web_URL&gt;&lt;ZZ_JournalFull&gt;&lt;f name="System"&gt;Circulation.Arrhythmia and electrophysiology&lt;/f&gt;&lt;/ZZ_JournalFull&gt;&lt;ZZ_JournalStdAbbrev&gt;&lt;f name="System"&gt;Circ Arrhythm.Electrophysiol.&lt;/f&gt;&lt;/ZZ_JournalStdAbbrev&gt;&lt;ZZ_WorkformID&gt;1&lt;/ZZ_WorkformID&gt;&lt;/MDL&gt;&lt;/Cite&gt;&lt;/Refman&gt;</w:instrText>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(395)</w:t>
            </w:r>
            <w:r w:rsidRPr="00DF04CE">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t xml:space="preserve">, 33% atrial fibrillation </w:t>
            </w:r>
            <w:r w:rsidRPr="00DF04CE">
              <w:rPr>
                <w:rFonts w:ascii="Times New Roman" w:eastAsia="Calibri" w:hAnsi="Times New Roman" w:cs="Times New Roman"/>
                <w:color w:val="000000"/>
              </w:rPr>
              <w:fldChar w:fldCharType="begin"/>
            </w:r>
            <w:r w:rsidR="0011025F">
              <w:rPr>
                <w:rFonts w:ascii="Times New Roman" w:eastAsia="Calibri" w:hAnsi="Times New Roman" w:cs="Times New Roman"/>
                <w:color w:val="000000"/>
              </w:rPr>
              <w:instrText xml:space="preserve"> ADDIN REFMGR.CITE &lt;Refman&gt;&lt;Cite&gt;&lt;Author&gt;Perez&lt;/Author&gt;&lt;Year&gt;2009&lt;/Year&gt;&lt;RecNum&gt;517&lt;/RecNum&gt;&lt;IDText&gt;Long-term outcomes after catheter ablation of cavo-tricuspid isthmus dependent atrial flutter: a meta-analysis&lt;/IDText&gt;&lt;MDL Ref_Type="Journal"&gt;&lt;Ref_Type&gt;Journal&lt;/Ref_Type&gt;&lt;Ref_ID&gt;517&lt;/Ref_ID&gt;&lt;Title_Primary&gt;Long-term outcomes after catheter ablation of cavo-tricuspid isthmus dependent atrial flutter: a meta-analysis&lt;/Title_Primary&gt;&lt;Authors_Primary&gt;Perez,F.J.&lt;/Authors_Primary&gt;&lt;Authors_Primary&gt;Schubert,C.M.&lt;/Authors_Primary&gt;&lt;Authors_Primary&gt;Parvez,B.&lt;/Authors_Primary&gt;&lt;Authors_Primary&gt;Pathak,V.&lt;/Authors_Primary&gt;&lt;Authors_Primary&gt;Ellenbogen,K.A.&lt;/Authors_Primary&gt;&lt;Authors_Primary&gt;Wood,M.A.&lt;/Authors_Primary&gt;&lt;Date_Primary&gt;2009/8&lt;/Date_Primary&gt;&lt;Keywords&gt;analysis&lt;/Keywords&gt;&lt;Keywords&gt;Atrial Fibrillation&lt;/Keywords&gt;&lt;Keywords&gt;Atrial Flutter&lt;/Keywords&gt;&lt;Keywords&gt;Cardiology&lt;/Keywords&gt;&lt;Keywords&gt;Catheter Ablation&lt;/Keywords&gt;&lt;Keywords&gt;Disease&lt;/Keywords&gt;&lt;Keywords&gt;Heart&lt;/Keywords&gt;&lt;Keywords&gt;Humans&lt;/Keywords&gt;&lt;Keywords&gt;Incidence&lt;/Keywords&gt;&lt;Keywords&gt;methods&lt;/Keywords&gt;&lt;Keywords&gt;mortality&lt;/Keywords&gt;&lt;Keywords&gt;Patients&lt;/Keywords&gt;&lt;Keywords&gt;physiopathology&lt;/Keywords&gt;&lt;Keywords&gt;Quality of Life&lt;/Keywords&gt;&lt;Keywords&gt;Recurrence&lt;/Keywords&gt;&lt;Keywords&gt;surgery&lt;/Keywords&gt;&lt;Keywords&gt;Time&lt;/Keywords&gt;&lt;Keywords&gt;Treatment Outcome&lt;/Keywords&gt;&lt;Keywords&gt;Tricuspid Valve&lt;/Keywords&gt;&lt;Reprint&gt;Not in File&lt;/Reprint&gt;&lt;Start_Page&gt;393&lt;/Start_Page&gt;&lt;End_Page&gt;401&lt;/End_Page&gt;&lt;Periodical&gt;Circ Arrhythm.Electrophysiol.&lt;/Periodical&gt;&lt;Volume&gt;2&lt;/Volume&gt;&lt;Issue&gt;4&lt;/Issue&gt;&lt;ISSN_ISBN&gt;1941-3084&lt;/ISSN_ISBN&gt;&lt;Misc_3&gt;CIRCEP.109.871665;10.1161/CIRCEP.109.871665&lt;/Misc_3&gt;&lt;Address&gt;Division of Cardiology, Virginia Commonwealth University Medical Center, Richmond, VA 23298-0053, USA&lt;/Address&gt;&lt;Web_URL&gt;PM:19808495&lt;/Web_URL&gt;&lt;ZZ_JournalFull&gt;&lt;f name="System"&gt;Circulation.Arrhythmia and electrophysiology&lt;/f&gt;&lt;/ZZ_JournalFull&gt;&lt;ZZ_JournalStdAbbrev&gt;&lt;f name="System"&gt;Circ Arrhythm.Electrophysiol.&lt;/f&gt;&lt;/ZZ_JournalStdAbbrev&gt;&lt;ZZ_WorkformID&gt;1&lt;/ZZ_WorkformID&gt;&lt;/MDL&gt;&lt;/Cite&gt;&lt;/Refman&gt;</w:instrText>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(395)</w:t>
            </w:r>
            <w:r w:rsidRPr="00DF04CE">
              <w:rPr>
                <w:rFonts w:ascii="Times New Roman" w:eastAsia="Calibri" w:hAnsi="Times New Roman" w:cs="Times New Roman"/>
                <w:color w:val="000000"/>
              </w:rPr>
              <w:fldChar w:fldCharType="end"/>
            </w:r>
          </w:p>
        </w:tc>
        <w:tc>
          <w:tcPr>
            <w:tcW w:w="1405" w:type="pct"/>
          </w:tcPr>
          <w:p w:rsidR="00DF04CE" w:rsidRPr="00DF04CE" w:rsidRDefault="00DF04CE" w:rsidP="00DF04CE">
            <w:pPr>
              <w:numPr>
                <w:ilvl w:val="0"/>
                <w:numId w:val="44"/>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Overall 0.5%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p w:rsidR="00DF04CE" w:rsidRPr="00DF04CE" w:rsidRDefault="00DF04CE" w:rsidP="00DF04CE">
            <w:pPr>
              <w:numPr>
                <w:ilvl w:val="0"/>
                <w:numId w:val="44"/>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PPM 0.2%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p w:rsidR="00DF04CE" w:rsidRPr="00DF04CE" w:rsidRDefault="00DF04CE" w:rsidP="0011025F">
            <w:pPr>
              <w:numPr>
                <w:ilvl w:val="0"/>
                <w:numId w:val="44"/>
              </w:numPr>
              <w:spacing w:line="360" w:lineRule="auto"/>
              <w:ind w:left="177" w:hanging="177"/>
              <w:contextualSpacing/>
              <w:rPr>
                <w:rFonts w:ascii="Times New Roman" w:eastAsia="MS Mincho" w:hAnsi="Times New Roman" w:cs="Times New Roman"/>
                <w:b/>
                <w:color w:val="000000"/>
                <w:szCs w:val="24"/>
              </w:rPr>
            </w:pPr>
            <w:r w:rsidRPr="00DF04CE">
              <w:rPr>
                <w:rFonts w:ascii="Times New Roman" w:eastAsia="MS Mincho" w:hAnsi="Times New Roman" w:cs="Times New Roman"/>
                <w:color w:val="000000"/>
                <w:szCs w:val="20"/>
              </w:rPr>
              <w:t xml:space="preserve">Pericardial effusion 0.3% </w:t>
            </w:r>
            <w:r w:rsidRPr="00DF04CE">
              <w:rPr>
                <w:rFonts w:ascii="Times New Roman" w:eastAsia="MS Mincho" w:hAnsi="Times New Roman" w:cs="Times New Roman"/>
                <w:color w:val="000000"/>
                <w:szCs w:val="20"/>
              </w:rPr>
              <w:fldChar w:fldCharType="begin"/>
            </w:r>
            <w:r w:rsidR="0011025F">
              <w:rPr>
                <w:rFonts w:ascii="Times New Roman" w:eastAsia="MS Mincho" w:hAnsi="Times New Roman" w:cs="Times New Roman"/>
                <w:color w:val="000000"/>
                <w:szCs w:val="20"/>
              </w:rPr>
              <w:instrText xml:space="preserve"> ADDIN REFMGR.CITE &lt;Refman&gt;&lt;Cite&gt;&lt;Author&gt;Spector&lt;/Author&gt;&lt;Year&gt;2009&lt;/Year&gt;&lt;RecNum&gt;158&lt;/RecNum&gt;&lt;IDText&gt;Meta-analysis of ablation of atrial flutter and supraventricular tachycardia&lt;/IDText&gt;&lt;MDL Ref_Type="Journal"&gt;&lt;Ref_Type&gt;Journal&lt;/Ref_Type&gt;&lt;Ref_ID&gt;158&lt;/Ref_ID&gt;&lt;Title_Primary&gt;Meta-analysis of ablation of atrial flutter and supraventricular tachycardia&lt;/Title_Primary&gt;&lt;Authors_Primary&gt;Spector,P.&lt;/Authors_Primary&gt;&lt;Authors_Primary&gt;Reynolds,M.R.&lt;/Authors_Primary&gt;&lt;Authors_Primary&gt;Calkins,H.&lt;/Authors_Primary&gt;&lt;Authors_Primary&gt;Sondhi,M.&lt;/Authors_Primary&gt;&lt;Authors_Primary&gt;Xu,Y.&lt;/Authors_Primary&gt;&lt;Authors_Primary&gt;Martin,A.&lt;/Authors_Primary&gt;&lt;Authors_Primary&gt;Williams,C.J.&lt;/Authors_Primary&gt;&lt;Authors_Primary&gt;Sledge,I.&lt;/Authors_Primary&gt;&lt;Date_Primary&gt;2009/9/1&lt;/Date_Primary&gt;&lt;Keywords&gt;Adult&lt;/Keywords&gt;&lt;Keywords&gt;Atrial Flutter&lt;/Keywords&gt;&lt;Keywords&gt;Catheter Ablation&lt;/Keywords&gt;&lt;Keywords&gt;complications&lt;/Keywords&gt;&lt;Keywords&gt;Humans&lt;/Keywords&gt;&lt;Keywords&gt;Medicine&lt;/Keywords&gt;&lt;Keywords&gt;mortality&lt;/Keywords&gt;&lt;Keywords&gt;Patients&lt;/Keywords&gt;&lt;Keywords&gt;Recurrence&lt;/Keywords&gt;&lt;Keywords&gt;Research&lt;/Keywords&gt;&lt;Keywords&gt;Safety&lt;/Keywords&gt;&lt;Keywords&gt;surgery&lt;/Keywords&gt;&lt;Keywords&gt;Tachycardia&lt;/Keywords&gt;&lt;Keywords&gt;Tachycardia,Atrioventricular Nodal Reentry&lt;/Keywords&gt;&lt;Keywords&gt;Treatment Outcome&lt;/Keywords&gt;&lt;Reprint&gt;Not in File&lt;/Reprint&gt;&lt;Start_Page&gt;671&lt;/Start_Page&gt;&lt;End_Page&gt;677&lt;/End_Page&gt;&lt;Periodical&gt;Am J Cardiol&lt;/Periodical&gt;&lt;Volume&gt;104&lt;/Volume&gt;&lt;Issue&gt;5&lt;/Issue&gt;&lt;ISSN_ISBN&gt;1879-1913&lt;/ISSN_ISBN&gt;&lt;Misc_3&gt;S0002-9149(09)01008-X;10.1016/j.amjcard.2009.04.040&lt;/Misc_3&gt;&lt;Address&gt;University of Vermont College of Medicine and Fletcher Allen Health Care, Burlington, Vermont, USA. Peter.Spector@vtmednet.org&lt;/Address&gt;&lt;Web_URL&gt;PM:19699343&lt;/Web_URL&gt;&lt;ZZ_JournalFull&gt;&lt;f name="System"&gt;The American journal of cardiology&lt;/f&gt;&lt;/ZZ_JournalFull&gt;&lt;ZZ_JournalStdAbbrev&gt;&lt;f name="System"&gt;Am J Cardiol&lt;/f&gt;&lt;/ZZ_JournalStdAbbrev&gt;&lt;ZZ_WorkformID&gt;1&lt;/ZZ_WorkformID&gt;&lt;/MDL&gt;&lt;/Cite&gt;&lt;/Refman&gt;</w:instrText>
            </w:r>
            <w:r w:rsidRPr="00DF04CE">
              <w:rPr>
                <w:rFonts w:ascii="Times New Roman" w:eastAsia="MS Mincho" w:hAnsi="Times New Roman" w:cs="Times New Roman"/>
                <w:color w:val="000000"/>
                <w:szCs w:val="20"/>
              </w:rPr>
              <w:fldChar w:fldCharType="separate"/>
            </w:r>
            <w:r w:rsidR="0011025F">
              <w:rPr>
                <w:rFonts w:ascii="Times New Roman" w:eastAsia="MS Mincho" w:hAnsi="Times New Roman" w:cs="Times New Roman"/>
                <w:noProof/>
                <w:color w:val="000000"/>
                <w:szCs w:val="20"/>
              </w:rPr>
              <w:t>(55)</w:t>
            </w:r>
            <w:r w:rsidRPr="00DF04CE">
              <w:rPr>
                <w:rFonts w:ascii="Times New Roman" w:eastAsia="MS Mincho" w:hAnsi="Times New Roman" w:cs="Times New Roman"/>
                <w:color w:val="000000"/>
                <w:szCs w:val="20"/>
              </w:rPr>
              <w:fldChar w:fldCharType="end"/>
            </w:r>
          </w:p>
        </w:tc>
        <w:tc>
          <w:tcPr>
            <w:tcW w:w="614"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Wl9Xb3JrZm9ybUlEPjE8L1paX1dvcmtmb3JtSUQ+PC9NREw+PC9DaXRlPjxDaXRlPjxBdXRob3I+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PFJlZm1hbj48Q2l0ZT48QXV0aG9yPkNhbGtpbnM8L0F1dGhvcj48WWVhcj4xOTk5PC9ZZWFyPjxS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(55, 59, 395)</w:t>
            </w:r>
            <w:r w:rsidRPr="00DF04CE">
              <w:rPr>
                <w:rFonts w:ascii="Times New Roman" w:eastAsia="Calibri" w:hAnsi="Times New Roman" w:cs="Times New Roman"/>
                <w:color w:val="000000"/>
              </w:rPr>
              <w:fldChar w:fldCharType="end"/>
            </w:r>
          </w:p>
        </w:tc>
      </w:tr>
      <w:tr w:rsidR="00DF04CE" w:rsidRPr="00DF04CE" w:rsidTr="00DF04CE">
        <w:tc>
          <w:tcPr>
            <w:tcW w:w="5000" w:type="pct"/>
            <w:gridSpan w:val="5"/>
            <w:shd w:val="clear" w:color="auto" w:fill="DBE5F1" w:themeFill="accent1" w:themeFillTint="33"/>
          </w:tcPr>
          <w:p w:rsidR="00DF04CE" w:rsidRPr="00DF04CE" w:rsidRDefault="00DF04CE" w:rsidP="00DF04CE">
            <w:pPr>
              <w:rPr>
                <w:rFonts w:ascii="Times New Roman" w:eastAsia="Calibri" w:hAnsi="Times New Roman" w:cs="Times New Roman"/>
                <w:b/>
              </w:rPr>
            </w:pPr>
            <w:r w:rsidRPr="00DF04CE">
              <w:rPr>
                <w:rFonts w:ascii="Times New Roman" w:eastAsia="Calibri" w:hAnsi="Times New Roman" w:cs="Times New Roman"/>
                <w:b/>
              </w:rPr>
              <w:t>Less common SVTs</w:t>
            </w:r>
          </w:p>
        </w:tc>
      </w:tr>
      <w:tr w:rsidR="00DF04CE" w:rsidRPr="00DF04CE" w:rsidTr="00DF04CE">
        <w:tc>
          <w:tcPr>
            <w:tcW w:w="946" w:type="pct"/>
          </w:tcPr>
          <w:p w:rsidR="00DF04CE" w:rsidRPr="00DF04CE" w:rsidRDefault="00DF04CE" w:rsidP="00DF04CE">
            <w:pPr>
              <w:rPr>
                <w:rFonts w:ascii="Times New Roman" w:eastAsia="Calibri" w:hAnsi="Times New Roman" w:cs="Times New Roman"/>
              </w:rPr>
            </w:pPr>
            <w:r w:rsidRPr="00DF04CE">
              <w:rPr>
                <w:rFonts w:ascii="Times New Roman" w:eastAsia="Calibri" w:hAnsi="Times New Roman" w:cs="Times New Roman"/>
              </w:rPr>
              <w:t>Focal AT</w:t>
            </w:r>
          </w:p>
        </w:tc>
        <w:tc>
          <w:tcPr>
            <w:tcW w:w="705"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80</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100%</w:t>
            </w:r>
          </w:p>
        </w:tc>
        <w:tc>
          <w:tcPr>
            <w:tcW w:w="1330"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4</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27%</w:t>
            </w:r>
          </w:p>
        </w:tc>
        <w:tc>
          <w:tcPr>
            <w:tcW w:w="1405"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&lt;1</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 xml:space="preserve">2% </w:t>
            </w:r>
          </w:p>
        </w:tc>
        <w:tc>
          <w:tcPr>
            <w:tcW w:w="614" w:type="pct"/>
          </w:tcPr>
          <w:p w:rsidR="00DF04CE" w:rsidRPr="00DF04CE" w:rsidRDefault="00DF04CE" w:rsidP="0011025F">
            <w:pPr>
              <w:rPr>
                <w:rFonts w:ascii="Times New Roman" w:eastAsia="Calibri" w:hAnsi="Times New Roman" w:cs="Times New Roman"/>
              </w:rPr>
            </w:pPr>
            <w:r w:rsidRPr="00DF04CE">
              <w:rPr>
                <w:rFonts w:ascii="Times New Roman" w:eastAsia="Calibri" w:hAnsi="Times New Roman" w:cs="Times New Roman"/>
              </w:rPr>
              <w:fldChar w:fldCharType="begin">
                <w:fldData xml:space="preserve">PFJlZm1hbj48Q2l0ZT48QXV0aG9yPmRlIExvbWEtT3NvcmlvPC9BdXRob3I+PFllYXI+MjAxMzwv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</w:fldData>
              </w:fldChar>
            </w:r>
            <w:r w:rsidR="0011025F">
              <w:rPr>
                <w:rFonts w:ascii="Times New Roman" w:eastAsia="Calibri" w:hAnsi="Times New Roman" w:cs="Times New Roman"/>
              </w:rPr>
              <w:instrText xml:space="preserve"> ADDIN REFMGR.CITE </w:instrText>
            </w:r>
            <w:r w:rsidR="0011025F">
              <w:rPr>
                <w:rFonts w:ascii="Times New Roman" w:eastAsia="Calibri" w:hAnsi="Times New Roman" w:cs="Times New Roman"/>
              </w:rPr>
              <w:fldChar w:fldCharType="begin">
                <w:fldData xml:space="preserve">PFJlZm1hbj48Q2l0ZT48QXV0aG9yPmRlIExvbWEtT3NvcmlvPC9BdXRob3I+PFllYXI+MjAxMzwv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</w:fldData>
              </w:fldChar>
            </w:r>
            <w:r w:rsidR="0011025F">
              <w:rPr>
                <w:rFonts w:ascii="Times New Roman" w:eastAsia="Calibri" w:hAnsi="Times New Roman" w:cs="Times New Roman"/>
              </w:rPr>
              <w:instrText xml:space="preserve"> ADDIN EN.CITE.DATA </w:instrText>
            </w:r>
            <w:r w:rsidR="0011025F">
              <w:rPr>
                <w:rFonts w:ascii="Times New Roman" w:eastAsia="Calibri" w:hAnsi="Times New Roman" w:cs="Times New Roman"/>
              </w:rPr>
            </w:r>
            <w:r w:rsidR="0011025F">
              <w:rPr>
                <w:rFonts w:ascii="Times New Roman" w:eastAsia="Calibri" w:hAnsi="Times New Roman" w:cs="Times New Roman"/>
              </w:rPr>
              <w:fldChar w:fldCharType="end"/>
            </w:r>
            <w:r w:rsidRPr="00DF04CE">
              <w:rPr>
                <w:rFonts w:ascii="Times New Roman" w:eastAsia="Calibri" w:hAnsi="Times New Roman" w:cs="Times New Roman"/>
              </w:rPr>
            </w:r>
            <w:r w:rsidRPr="00DF04CE">
              <w:rPr>
                <w:rFonts w:ascii="Times New Roman" w:eastAsia="Calibri" w:hAnsi="Times New Roman" w:cs="Times New Roman"/>
              </w:rPr>
              <w:fldChar w:fldCharType="separate"/>
            </w:r>
            <w:r w:rsidR="0011025F">
              <w:rPr>
                <w:rFonts w:ascii="Times New Roman" w:eastAsia="Calibri" w:hAnsi="Times New Roman" w:cs="Times New Roman"/>
                <w:noProof/>
              </w:rPr>
              <w:t>(89, 93, 97, 99, 105, 106, 396, 397)</w:t>
            </w:r>
            <w:r w:rsidRPr="00DF04CE">
              <w:rPr>
                <w:rFonts w:ascii="Times New Roman" w:eastAsia="Calibri" w:hAnsi="Times New Roman" w:cs="Times New Roman"/>
              </w:rPr>
              <w:fldChar w:fldCharType="end"/>
            </w:r>
          </w:p>
        </w:tc>
      </w:tr>
      <w:tr w:rsidR="00DF04CE" w:rsidRPr="00DF04CE" w:rsidTr="00DF04CE">
        <w:tc>
          <w:tcPr>
            <w:tcW w:w="946" w:type="pct"/>
          </w:tcPr>
          <w:p w:rsidR="00DF04CE" w:rsidRPr="00DF04CE" w:rsidRDefault="00DF04CE" w:rsidP="00DF04CE">
            <w:pPr>
              <w:rPr>
                <w:rFonts w:ascii="Times New Roman" w:eastAsia="Calibri" w:hAnsi="Times New Roman" w:cs="Times New Roman"/>
              </w:rPr>
            </w:pPr>
            <w:r w:rsidRPr="00DF04CE">
              <w:rPr>
                <w:rFonts w:ascii="Times New Roman" w:eastAsia="Calibri" w:hAnsi="Times New Roman" w:cs="Times New Roman"/>
              </w:rPr>
              <w:t>JT</w:t>
            </w:r>
          </w:p>
        </w:tc>
        <w:tc>
          <w:tcPr>
            <w:tcW w:w="705"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82</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85%</w:t>
            </w:r>
          </w:p>
        </w:tc>
        <w:tc>
          <w:tcPr>
            <w:tcW w:w="1330"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0</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18%</w:t>
            </w:r>
          </w:p>
        </w:tc>
        <w:tc>
          <w:tcPr>
            <w:tcW w:w="1405"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0</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18% CHB (overall complications N/A)</w:t>
            </w:r>
          </w:p>
        </w:tc>
        <w:tc>
          <w:tcPr>
            <w:tcW w:w="614"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fldChar w:fldCharType="begin">
                <w:fldData xml:space="preserve">PFJlZm1hbj48Q2l0ZT48QXV0aG9yPkNvbGxpbnM8L0F1dGhvcj48WWVhcj4yMDA5PC9ZZWFyPjxS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PFJlZm1hbj48Q2l0ZT48QXV0aG9yPkNvbGxpbnM8L0F1dGhvcj48WWVhcj4yMDA5PC9ZZWFyPjxS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(233, 234, 269)</w:t>
            </w:r>
            <w:r w:rsidRPr="00DF04CE">
              <w:rPr>
                <w:rFonts w:ascii="Times New Roman" w:eastAsia="Calibri" w:hAnsi="Times New Roman" w:cs="Times New Roman"/>
                <w:color w:val="000000"/>
              </w:rPr>
              <w:fldChar w:fldCharType="end"/>
            </w:r>
          </w:p>
        </w:tc>
      </w:tr>
      <w:tr w:rsidR="00DF04CE" w:rsidRPr="00DF04CE" w:rsidTr="00DF04CE">
        <w:tc>
          <w:tcPr>
            <w:tcW w:w="946" w:type="pct"/>
          </w:tcPr>
          <w:p w:rsidR="00DF04CE" w:rsidRPr="00DF04CE" w:rsidRDefault="00DF04CE" w:rsidP="00DF04CE">
            <w:pPr>
              <w:rPr>
                <w:rFonts w:ascii="Times New Roman" w:eastAsia="Calibri" w:hAnsi="Times New Roman" w:cs="Times New Roman"/>
              </w:rPr>
            </w:pPr>
            <w:r w:rsidRPr="00DF04CE">
              <w:rPr>
                <w:rFonts w:ascii="Times New Roman" w:eastAsia="Calibri" w:hAnsi="Times New Roman" w:cs="Times New Roman"/>
              </w:rPr>
              <w:t>Non</w:t>
            </w:r>
            <w:r w:rsidRPr="00DF04CE">
              <w:rPr>
                <w:rFonts w:ascii="Times New Roman" w:eastAsia="Calibri" w:hAnsi="Times New Roman" w:cs="Times New Roman"/>
                <w:szCs w:val="20"/>
              </w:rPr>
              <w:t>–</w:t>
            </w:r>
            <w:r w:rsidRPr="00DF04CE">
              <w:rPr>
                <w:rFonts w:ascii="Times New Roman" w:eastAsia="Calibri" w:hAnsi="Times New Roman" w:cs="Times New Roman"/>
              </w:rPr>
              <w:t>CTI-dependent atrial flutter</w:t>
            </w:r>
          </w:p>
        </w:tc>
        <w:tc>
          <w:tcPr>
            <w:tcW w:w="705"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73</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100%</w:t>
            </w:r>
          </w:p>
        </w:tc>
        <w:tc>
          <w:tcPr>
            <w:tcW w:w="1330"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7</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53%</w:t>
            </w:r>
          </w:p>
        </w:tc>
        <w:tc>
          <w:tcPr>
            <w:tcW w:w="1405" w:type="pct"/>
          </w:tcPr>
          <w:p w:rsidR="00DF04CE" w:rsidRPr="00DF04CE" w:rsidRDefault="00DF04CE" w:rsidP="00DF04CE">
            <w:pPr>
              <w:rPr>
                <w:rFonts w:ascii="Times New Roman" w:eastAsia="Calibri" w:hAnsi="Times New Roman" w:cs="Times New Roman"/>
                <w:color w:val="000000"/>
              </w:rPr>
            </w:pPr>
            <w:r w:rsidRPr="00DF04CE">
              <w:rPr>
                <w:rFonts w:ascii="Times New Roman" w:eastAsia="Calibri" w:hAnsi="Times New Roman" w:cs="Times New Roman"/>
                <w:color w:val="000000"/>
              </w:rPr>
              <w:t>0</w:t>
            </w:r>
            <w:r w:rsidRPr="00DF04CE">
              <w:rPr>
                <w:rFonts w:ascii="Times New Roman" w:eastAsia="Calibri" w:hAnsi="Times New Roman" w:cs="Times New Roman"/>
                <w:color w:val="000000"/>
                <w:szCs w:val="20"/>
              </w:rPr>
              <w:t>–</w:t>
            </w:r>
            <w:r w:rsidRPr="00DF04CE">
              <w:rPr>
                <w:rFonts w:ascii="Times New Roman" w:eastAsia="Calibri" w:hAnsi="Times New Roman" w:cs="Times New Roman"/>
                <w:color w:val="000000"/>
              </w:rPr>
              <w:t>7%</w:t>
            </w:r>
          </w:p>
        </w:tc>
        <w:tc>
          <w:tcPr>
            <w:tcW w:w="614" w:type="pct"/>
          </w:tcPr>
          <w:p w:rsidR="00DF04CE" w:rsidRPr="00DF04CE" w:rsidRDefault="00DF04CE" w:rsidP="0011025F">
            <w:pPr>
              <w:rPr>
                <w:rFonts w:ascii="Times New Roman" w:eastAsia="Calibri" w:hAnsi="Times New Roman" w:cs="Times New Roman"/>
                <w:color w:val="000000"/>
              </w:rPr>
            </w:pPr>
            <w:r w:rsidRPr="00DF04CE">
              <w:rPr>
                <w:rFonts w:ascii="Times New Roman" w:eastAsia="Calibri" w:hAnsi="Times New Roman" w:cs="Times New Roman"/>
                <w:color w:val="000000"/>
              </w:rPr>
              <w:fldChar w:fldCharType="begin">
                <w:fldData xml:space="preserve">PFJlZm1hbj48Q2l0ZT48QXV0aG9yPmRlIExvbWEtT3NvcmlvPC9BdXRob3I+PFllYXI+MjAxMzwv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</w:fldData>
              </w:fldChar>
            </w:r>
            <w:r w:rsidR="0011025F">
              <w:rPr>
                <w:rFonts w:ascii="Times New Roman" w:eastAsia="Calibri" w:hAnsi="Times New Roman" w:cs="Times New Roman"/>
                <w:color w:val="000000"/>
              </w:rPr>
              <w:instrText xml:space="preserve"> ADDIN REFMGR.CITE </w:instrText>
            </w:r>
            <w:r w:rsidR="0011025F">
              <w:rPr>
                <w:rFonts w:ascii="Times New Roman" w:eastAsia="Calibri" w:hAnsi="Times New Roman" w:cs="Times New Roman"/>
                <w:color w:val="000000"/>
              </w:rPr>
              <w:fldChar w:fldCharType="begin">
                <w:fldData xml:space="preserve">PFJlZm1hbj48Q2l0ZT48QXV0aG9yPmRlIExvbWEtT3NvcmlvPC9BdXRob3I+PFllYXI+MjAxMzwv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</w:fldData>
              </w:fldChar>
            </w:r>
            <w:r w:rsidR="0011025F">
              <w:rPr>
                <w:rFonts w:ascii="Times New Roman" w:eastAsia="Calibri" w:hAnsi="Times New Roman" w:cs="Times New Roman"/>
                <w:color w:val="000000"/>
              </w:rPr>
              <w:instrText xml:space="preserve"> ADDIN EN.CITE.DATA </w:instrText>
            </w:r>
            <w:r w:rsidR="0011025F">
              <w:rPr>
                <w:rFonts w:ascii="Times New Roman" w:eastAsia="Calibri" w:hAnsi="Times New Roman" w:cs="Times New Roman"/>
                <w:color w:val="000000"/>
              </w:rPr>
            </w:r>
            <w:r w:rsidR="0011025F">
              <w:rPr>
                <w:rFonts w:ascii="Times New Roman" w:eastAsia="Calibri" w:hAnsi="Times New Roman" w:cs="Times New Roman"/>
                <w:color w:val="000000"/>
              </w:rPr>
              <w:fldChar w:fldCharType="end"/>
            </w:r>
            <w:r w:rsidRPr="00DF04CE">
              <w:rPr>
                <w:rFonts w:ascii="Times New Roman" w:eastAsia="Calibri" w:hAnsi="Times New Roman" w:cs="Times New Roman"/>
                <w:color w:val="000000"/>
              </w:rPr>
            </w:r>
            <w:r w:rsidRPr="00DF04CE">
              <w:rPr>
                <w:rFonts w:ascii="Times New Roman" w:eastAsia="Calibri" w:hAnsi="Times New Roman" w:cs="Times New Roman"/>
                <w:color w:val="000000"/>
              </w:rPr>
              <w:fldChar w:fldCharType="separate"/>
            </w:r>
            <w:r w:rsidR="0011025F">
              <w:rPr>
                <w:rFonts w:ascii="Times New Roman" w:eastAsia="Calibri" w:hAnsi="Times New Roman" w:cs="Times New Roman"/>
                <w:noProof/>
                <w:color w:val="000000"/>
              </w:rPr>
              <w:t>(106, 211, 213, 215, 216, 218, 219, 221, 398)</w:t>
            </w:r>
            <w:r w:rsidRPr="00DF04CE">
              <w:rPr>
                <w:rFonts w:ascii="Times New Roman" w:eastAsia="Calibri" w:hAnsi="Times New Roman" w:cs="Times New Roman"/>
                <w:color w:val="000000"/>
              </w:rPr>
              <w:fldChar w:fldCharType="end"/>
            </w:r>
          </w:p>
        </w:tc>
      </w:tr>
    </w:tbl>
    <w:p w:rsidR="00DF04CE" w:rsidRPr="00DF04CE" w:rsidRDefault="00DF04CE" w:rsidP="00DF04CE">
      <w:pPr>
        <w:ind w:left="-90"/>
        <w:rPr>
          <w:rFonts w:ascii="Times New Roman" w:eastAsia="Calibri" w:hAnsi="Times New Roman" w:cs="Times New Roman"/>
          <w:szCs w:val="20"/>
        </w:rPr>
      </w:pPr>
      <w:r w:rsidRPr="00DF04CE">
        <w:rPr>
          <w:rFonts w:ascii="Times New Roman" w:eastAsia="Calibri" w:hAnsi="Times New Roman" w:cs="Times New Roman"/>
          <w:szCs w:val="20"/>
        </w:rPr>
        <w:t>*Data in this table are derived from multiple observational studies and registries, and as such may not always reflect current practice.</w:t>
      </w:r>
    </w:p>
    <w:p w:rsidR="00DF04CE" w:rsidRPr="00DF04CE" w:rsidRDefault="00DF04CE" w:rsidP="00DF04CE">
      <w:pPr>
        <w:ind w:left="-90"/>
        <w:rPr>
          <w:rFonts w:ascii="Times New Roman" w:eastAsia="Calibri" w:hAnsi="Times New Roman" w:cs="Times New Roman"/>
          <w:sz w:val="22"/>
        </w:rPr>
      </w:pPr>
      <w:r w:rsidRPr="00DF04CE">
        <w:rPr>
          <w:rFonts w:ascii="Times New Roman" w:eastAsia="Calibri" w:hAnsi="Times New Roman" w:cs="Times New Roman"/>
          <w:szCs w:val="20"/>
        </w:rPr>
        <w:t>AT indicates atrial tachycardia; AVNRT, atrioventricular nodal reentrant tachycardia; AVRT, atrioventricular reentrant tachycardia; CHB, complete heart block; CTI, cavotricuspid isthmus; JT, junctional tachycardia; N/A, not available; PPM, permanent pacemaker; and SVT, supraventricular tachycardia.</w:t>
      </w:r>
    </w:p>
    <w:p w:rsidR="00DF04CE" w:rsidRDefault="00DF04CE" w:rsidP="00DF04CE"/>
    <w:p w:rsidR="00DF04CE" w:rsidRDefault="00DF04CE" w:rsidP="0011025F">
      <w:pPr>
        <w:pStyle w:val="Heading1"/>
      </w:pPr>
    </w:p>
    <w:p w:rsidR="00DF04CE" w:rsidRDefault="00DF04CE" w:rsidP="0011025F">
      <w:pPr>
        <w:pStyle w:val="Heading1"/>
      </w:pPr>
    </w:p>
    <w:p w:rsidR="00A2581E" w:rsidRDefault="00A2581E" w:rsidP="001E6B71">
      <w:pPr>
        <w:pStyle w:val="DSTitleLevel1"/>
      </w:pPr>
    </w:p>
    <w:p w:rsidR="007C2CA0" w:rsidRDefault="007C2CA0">
      <w:pPr>
        <w:spacing w:after="200" w:line="276" w:lineRule="auto"/>
        <w:rPr>
          <w:rFonts w:cs="Times New Roman"/>
          <w:sz w:val="18"/>
        </w:rPr>
      </w:pPr>
      <w:r>
        <w:br w:type="page"/>
      </w:r>
    </w:p>
    <w:p w:rsidR="0011025F" w:rsidRPr="0011025F" w:rsidRDefault="004E59E7" w:rsidP="0011025F">
      <w:pPr>
        <w:pStyle w:val="Heading1"/>
        <w:rPr>
          <w:noProof/>
        </w:rPr>
      </w:pPr>
      <w:r w:rsidRPr="00F54E91">
        <w:lastRenderedPageBreak/>
        <w:fldChar w:fldCharType="begin"/>
      </w:r>
      <w:r w:rsidRPr="00F54E91">
        <w:instrText xml:space="preserve"> ADDIN REFMGR.REFLIST </w:instrText>
      </w:r>
      <w:r w:rsidRPr="00F54E91">
        <w:fldChar w:fldCharType="separate"/>
      </w:r>
      <w:r w:rsidR="0011025F" w:rsidRPr="0011025F">
        <w:rPr>
          <w:noProof/>
        </w:rPr>
        <w:t>References</w:t>
      </w:r>
    </w:p>
    <w:p w:rsidR="0011025F" w:rsidRPr="0011025F" w:rsidRDefault="0011025F" w:rsidP="0011025F">
      <w:pPr>
        <w:pStyle w:val="TableText"/>
        <w:jc w:val="center"/>
        <w:rPr>
          <w:rFonts w:ascii="Times New Roman" w:hAnsi="Times New Roman"/>
          <w:noProof/>
          <w:sz w:val="20"/>
        </w:rPr>
      </w:pP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 </w:t>
      </w:r>
      <w:r w:rsidRPr="0011025F">
        <w:rPr>
          <w:rFonts w:ascii="Times New Roman" w:hAnsi="Times New Roman"/>
          <w:noProof/>
          <w:sz w:val="20"/>
        </w:rPr>
        <w:tab/>
        <w:t>Sganzerla P, Fabbiocchi F, Grazi S, et al. Electrophysiologic and haemodynamic correlates in supraventricular tachycardia. Eur Heart J. 1989;10:32-9.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 </w:t>
      </w:r>
      <w:r w:rsidRPr="0011025F">
        <w:rPr>
          <w:rFonts w:ascii="Times New Roman" w:hAnsi="Times New Roman"/>
          <w:noProof/>
          <w:sz w:val="20"/>
        </w:rPr>
        <w:tab/>
        <w:t>Bhandari AK, Anderson JL, Gilbert EM, et al. Correlation of symptoms with occurrence of paroxysmal supraventricular tachycardia or atrial fibrillation: a transtelephonic monitoring study. The Flecainide Supraventricular Tachycardia Study Group. Am Heart J. 1992;124:381-6.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 </w:t>
      </w:r>
      <w:r w:rsidRPr="0011025F">
        <w:rPr>
          <w:rFonts w:ascii="Times New Roman" w:hAnsi="Times New Roman"/>
          <w:noProof/>
          <w:sz w:val="20"/>
        </w:rPr>
        <w:tab/>
        <w:t>Leitch JW, Klein GJ, Yee R, et al. Syncope associated with supraventricular tachycardia. An expression of tachycardia rate or vasomotor response? Circulation. 1992;85:1064-71.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 </w:t>
      </w:r>
      <w:r w:rsidRPr="0011025F">
        <w:rPr>
          <w:rFonts w:ascii="Times New Roman" w:hAnsi="Times New Roman"/>
          <w:noProof/>
          <w:sz w:val="20"/>
        </w:rPr>
        <w:tab/>
        <w:t>Lee SH, Chen SA, Wu TJ, et al. Effects of pregnancy on first onset and symptoms of paroxysmal supraventricular tachycardia. Am J Cardiol. 1995;76:675-8.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 </w:t>
      </w:r>
      <w:r w:rsidRPr="0011025F">
        <w:rPr>
          <w:rFonts w:ascii="Times New Roman" w:hAnsi="Times New Roman"/>
          <w:noProof/>
          <w:sz w:val="20"/>
        </w:rPr>
        <w:tab/>
        <w:t>Drago F, Turchetta A, Calzolari A, et al. Reciprocating supraventricular tachycardia in children: low rate at rest as a major factor related to propensity to syncope during exercise. Am Heart J. 1996;132:280-5.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 </w:t>
      </w:r>
      <w:r w:rsidRPr="0011025F">
        <w:rPr>
          <w:rFonts w:ascii="Times New Roman" w:hAnsi="Times New Roman"/>
          <w:noProof/>
          <w:sz w:val="20"/>
        </w:rPr>
        <w:tab/>
        <w:t>Goyal R, Zivin A, Souza J, et al. Comparison of the ages of tachycardia onset in patients with atrioventricular nodal reentrant tachycardia and accessory pathway-mediated tachycardia. Am Heart J. 1996;132:765-7.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 </w:t>
      </w:r>
      <w:r w:rsidRPr="0011025F">
        <w:rPr>
          <w:rFonts w:ascii="Times New Roman" w:hAnsi="Times New Roman"/>
          <w:noProof/>
          <w:sz w:val="20"/>
        </w:rPr>
        <w:tab/>
        <w:t>Abe H, Nagatomo T, Kobayashi H, et al. Neurohumoral and hemodynamic mechanisms of diuresis during atrioventricular nodal reentrant tachycardia. Pacing Clin Electrophysiol. 1997;20:2783-8.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 </w:t>
      </w:r>
      <w:r w:rsidRPr="0011025F">
        <w:rPr>
          <w:rFonts w:ascii="Times New Roman" w:hAnsi="Times New Roman"/>
          <w:noProof/>
          <w:sz w:val="20"/>
        </w:rPr>
        <w:tab/>
        <w:t>Lessmeier TJ, Gamperling D, Johnson-Liddon V, et al. Unrecognized paroxysmal supraventricular tachycardia. Potential for misdiagnosis as panic disorder. Arch Intern Med. 1997;157:537-43.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 </w:t>
      </w:r>
      <w:r w:rsidRPr="0011025F">
        <w:rPr>
          <w:rFonts w:ascii="Times New Roman" w:hAnsi="Times New Roman"/>
          <w:noProof/>
          <w:sz w:val="20"/>
        </w:rPr>
        <w:tab/>
        <w:t>Kalusche D, Ott P, Arentz T, et al. AV nodal re-entry tachycardia in elderly patients: clinical presentation and results of radiofrequency catheter ablation therapy. Coron Artery Dis. 1998;9:359-63.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 </w:t>
      </w:r>
      <w:r w:rsidRPr="0011025F">
        <w:rPr>
          <w:rFonts w:ascii="Times New Roman" w:hAnsi="Times New Roman"/>
          <w:noProof/>
          <w:sz w:val="20"/>
        </w:rPr>
        <w:tab/>
        <w:t>Orejarena LA, Vidaillet H, Jr., DeStefano F, et al. Paroxysmal supraventricular tachycardia in the general population. J Am Coll Cardiol. 1998;31:150-7.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 </w:t>
      </w:r>
      <w:r w:rsidRPr="0011025F">
        <w:rPr>
          <w:rFonts w:ascii="Times New Roman" w:hAnsi="Times New Roman"/>
          <w:noProof/>
          <w:sz w:val="20"/>
        </w:rPr>
        <w:tab/>
        <w:t>Erdogan A, Schulte B, Carlsson J, et al. [Clinical characteristics of patients with AV-nodal reentrant tachycardia (AVNRT): modification by high frequency catheter ablation. Study of 748 patients after high frequency catheter ablation]. Med Klin (Munich ). 2001;96:708-12.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 </w:t>
      </w:r>
      <w:r w:rsidRPr="0011025F">
        <w:rPr>
          <w:rFonts w:ascii="Times New Roman" w:hAnsi="Times New Roman"/>
          <w:noProof/>
          <w:sz w:val="20"/>
        </w:rPr>
        <w:tab/>
        <w:t>Fitzsimmons PJ, McWhirter PD, Peterson DW, et al. The natural history of Wolff-Parkinson-White syndrome in 228 military aviators: a long-term follow-up of 22 years. Am Heart J. 2001;142:530-6.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 </w:t>
      </w:r>
      <w:r w:rsidRPr="0011025F">
        <w:rPr>
          <w:rFonts w:ascii="Times New Roman" w:hAnsi="Times New Roman"/>
          <w:noProof/>
          <w:sz w:val="20"/>
        </w:rPr>
        <w:tab/>
        <w:t>Hamdan MH, Zagrodzky JD, Page RL, et al. Effect of P-wave timing during supraventricular tachycardia on the hemodynamic and sympathetic neural response. Circulation. 2001;103:96-101.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 </w:t>
      </w:r>
      <w:r w:rsidRPr="0011025F">
        <w:rPr>
          <w:rFonts w:ascii="Times New Roman" w:hAnsi="Times New Roman"/>
          <w:noProof/>
          <w:sz w:val="20"/>
        </w:rPr>
        <w:tab/>
        <w:t>Razavi M, Luria DM, Jahangir A, et al. Acute blood pressure changes after the onset of atrioventricular nodal reentrant tachycardia: a time-course analysis. J Cardiovasc Electrophysiol. 2005;16:1037-40.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 </w:t>
      </w:r>
      <w:r w:rsidRPr="0011025F">
        <w:rPr>
          <w:rFonts w:ascii="Times New Roman" w:hAnsi="Times New Roman"/>
          <w:noProof/>
          <w:sz w:val="20"/>
        </w:rPr>
        <w:tab/>
        <w:t>Walfridsson U, Walfridsson H. The impact of supraventricular tachycardias on driving ability in patients referred for radiofrequency catheter ablation. Pacing Clin Electrophysiol. 2005;28:191-5.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 </w:t>
      </w:r>
      <w:r w:rsidRPr="0011025F">
        <w:rPr>
          <w:rFonts w:ascii="Times New Roman" w:hAnsi="Times New Roman"/>
          <w:noProof/>
          <w:sz w:val="20"/>
        </w:rPr>
        <w:tab/>
        <w:t>Drago F, Grutter G, Silvetti MS, et al. Atrioventricular nodal reentrant tachycardia in children. Pediatr Cardiol. 2006;27:454-9.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 </w:t>
      </w:r>
      <w:r w:rsidRPr="0011025F">
        <w:rPr>
          <w:rFonts w:ascii="Times New Roman" w:hAnsi="Times New Roman"/>
          <w:noProof/>
          <w:sz w:val="20"/>
        </w:rPr>
        <w:tab/>
        <w:t>Gonzalez-Torrecilla E, Almendral J, Arenal A, et al. Combined evaluation of bedside clinical variables and the electrocardiogram for the differential diagnosis of paroxysmal atrioventricular reciprocating tachycardias in patients without pre-excitation. J Am Coll Cardiol. 2009;53:2353-8.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 </w:t>
      </w:r>
      <w:r w:rsidRPr="0011025F">
        <w:rPr>
          <w:rFonts w:ascii="Times New Roman" w:hAnsi="Times New Roman"/>
          <w:noProof/>
          <w:sz w:val="20"/>
        </w:rPr>
        <w:tab/>
        <w:t>Laurent G, Leong-Poi H, Mangat I, et al. Influence of ventriculoatrial timing on hemodynamics and symptoms during supraventricular tachycardia. J Cardiovasc Electrophysiol. 2009;20:176-81.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 </w:t>
      </w:r>
      <w:r w:rsidRPr="0011025F">
        <w:rPr>
          <w:rFonts w:ascii="Times New Roman" w:hAnsi="Times New Roman"/>
          <w:noProof/>
          <w:sz w:val="20"/>
        </w:rPr>
        <w:tab/>
        <w:t>Walfridsson U, Stromberg A, Janzon M, et al. Wolff-Parkinson-White syndrome and atrioventricular nodal re-entry tachycardia in a Swedish population: consequences on health-related quality of life. Pacing Clin Electrophysiol. 2009;32:1299-306.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 </w:t>
      </w:r>
      <w:r w:rsidRPr="0011025F">
        <w:rPr>
          <w:rFonts w:ascii="Times New Roman" w:hAnsi="Times New Roman"/>
          <w:noProof/>
          <w:sz w:val="20"/>
        </w:rPr>
        <w:tab/>
        <w:t>Kesek M, Ronn F, Tollefsen T, et al. Symptomatic improvement after catheter ablation of supraventricular tachycardia measured by the arrhythmia-specific questionnaire U22. Ups J Med Sci. 2011;116:52-9.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 </w:t>
      </w:r>
      <w:r w:rsidRPr="0011025F">
        <w:rPr>
          <w:rFonts w:ascii="Times New Roman" w:hAnsi="Times New Roman"/>
          <w:noProof/>
          <w:sz w:val="20"/>
        </w:rPr>
        <w:tab/>
        <w:t>Cain N, Irving C, Webber S, et al. Natural history of Wolff-Parkinson-White syndrome diagnosed in childhood. Am J Cardiol. 2013;112:961-5.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 </w:t>
      </w:r>
      <w:r w:rsidRPr="0011025F">
        <w:rPr>
          <w:rFonts w:ascii="Times New Roman" w:hAnsi="Times New Roman"/>
          <w:noProof/>
          <w:sz w:val="20"/>
        </w:rPr>
        <w:tab/>
        <w:t>Maryniak A, Bielawska A, Bieganowska K, et al. Does atrioventricular reentry tachycardia (AVRT) or atrioventricular nodal reentry tachycardia (AVNRT) in children affect their cognitive and emotional development? Pediatr Cardiol. 2013;34:893-7.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 </w:t>
      </w:r>
      <w:r w:rsidRPr="0011025F">
        <w:rPr>
          <w:rFonts w:ascii="Times New Roman" w:hAnsi="Times New Roman"/>
          <w:noProof/>
          <w:sz w:val="20"/>
        </w:rPr>
        <w:tab/>
        <w:t>Mauritson DR, Winniford MD, Walker WS, et al. Oral verapamil for paroxysmal supraventricular tachycardia: a long-term, double-blind randomized trial. Ann Intern Med. 1982;96:409-12.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 </w:t>
      </w:r>
      <w:r w:rsidRPr="0011025F">
        <w:rPr>
          <w:rFonts w:ascii="Times New Roman" w:hAnsi="Times New Roman"/>
          <w:noProof/>
          <w:sz w:val="20"/>
        </w:rPr>
        <w:tab/>
        <w:t>Winniford MD, Fulton KL, Hillis LD. Long-term therapy of paroxysmal supraventricular tachycardia: a randomized, double-blind comparison of digoxin, propranolol and verapamil. Am J Cardiol. 1984;54:1138-9.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 </w:t>
      </w:r>
      <w:r w:rsidRPr="0011025F">
        <w:rPr>
          <w:rFonts w:ascii="Times New Roman" w:hAnsi="Times New Roman"/>
          <w:noProof/>
          <w:sz w:val="20"/>
        </w:rPr>
        <w:tab/>
        <w:t>Anderson S, Blanski L, Byrd RC, et al. Comparison of the efficacy and safety of esmolol, a short-acting beta blocker, with placebo in the treatment of supraventricular tachyarrhythmias. The Esmolol vs Placebo Multicenter Study Group. Am Heart J. 1986;111:42-8.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 </w:t>
      </w:r>
      <w:r w:rsidRPr="0011025F">
        <w:rPr>
          <w:rFonts w:ascii="Times New Roman" w:hAnsi="Times New Roman"/>
          <w:noProof/>
          <w:sz w:val="20"/>
        </w:rPr>
        <w:tab/>
        <w:t>Henthorn RW, Waldo AL, Anderson JL, et al. Flecainide acetate prevents recurrence of symptomatic paroxysmal supraventricular tachycardia. The Flecainide Supraventricular Tachycardia Study Group. Circulation. 1991;83:119-25.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27. </w:t>
      </w:r>
      <w:r w:rsidRPr="0011025F">
        <w:rPr>
          <w:rFonts w:ascii="Times New Roman" w:hAnsi="Times New Roman"/>
          <w:noProof/>
          <w:sz w:val="20"/>
        </w:rPr>
        <w:tab/>
        <w:t>Pritchett EL, DaTorre SD, Platt ML, et al. Flecainide acetate treatment of paroxysmal supraventricular tachycardia and paroxysmal atrial fibrillation: dose-response studies. The Flecainide Supraventricular Tachycardia Study Group. J Am Coll Cardiol. 1991;17:297-303.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 </w:t>
      </w:r>
      <w:r w:rsidRPr="0011025F">
        <w:rPr>
          <w:rFonts w:ascii="Times New Roman" w:hAnsi="Times New Roman"/>
          <w:noProof/>
          <w:sz w:val="20"/>
        </w:rPr>
        <w:tab/>
        <w:t>Pritchett EL, McCarthy EA, Wilkinson WE. Propafenone treatment of symptomatic paroxysmal supraventricular arrhythmias. A randomized, placebo-controlled, crossover trial in patients tolerating oral therapy. Ann Intern Med. 1991;114:539-44.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 </w:t>
      </w:r>
      <w:r w:rsidRPr="0011025F">
        <w:rPr>
          <w:rFonts w:ascii="Times New Roman" w:hAnsi="Times New Roman"/>
          <w:noProof/>
          <w:sz w:val="20"/>
        </w:rPr>
        <w:tab/>
        <w:t>Anderson JL, Platt ML, Guarnieri T, et al. Flecainide acetate for paroxysmal supraventricular tachyarrhythmias. The Flecainide Supraventricular Tachycardia Study Group. Am J Cardiol. 1994;74:578-84.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 </w:t>
      </w:r>
      <w:r w:rsidRPr="0011025F">
        <w:rPr>
          <w:rFonts w:ascii="Times New Roman" w:hAnsi="Times New Roman"/>
          <w:noProof/>
          <w:sz w:val="20"/>
        </w:rPr>
        <w:tab/>
        <w:t>Chimienti M, Cullen MT, Jr., Casadei G. Safety of flecainide versus propafenone for the long-term management of symptomatic paroxysmal supraventricular tachyarrhythmias. Report from the Flecainide and Propafenone Italian Study (FAPIS) Group. Eur Heart J. 1995;16:1943-51.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 </w:t>
      </w:r>
      <w:r w:rsidRPr="0011025F">
        <w:rPr>
          <w:rFonts w:ascii="Times New Roman" w:hAnsi="Times New Roman"/>
          <w:noProof/>
          <w:sz w:val="20"/>
        </w:rPr>
        <w:tab/>
        <w:t>A randomized, placebo-controlled trial of propafenone in the prophylaxis of paroxysmal supraventricular tachycardia and paroxysmal atrial fibrillation. UK Propafenone PSVT Study Group. Circulation. 1995;92:2550-7.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 </w:t>
      </w:r>
      <w:r w:rsidRPr="0011025F">
        <w:rPr>
          <w:rFonts w:ascii="Times New Roman" w:hAnsi="Times New Roman"/>
          <w:noProof/>
          <w:sz w:val="20"/>
        </w:rPr>
        <w:tab/>
        <w:t>Dorian P, Naccarelli GV, Coumel P, et al. A randomized comparison of flecainide versus verapamil in paroxysmal supraventricular tachycardia. The Flecainide Multicenter Investigators Group. Am J Cardiol. 1996;77:89A-95A.</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 </w:t>
      </w:r>
      <w:r w:rsidRPr="0011025F">
        <w:rPr>
          <w:rFonts w:ascii="Times New Roman" w:hAnsi="Times New Roman"/>
          <w:noProof/>
          <w:sz w:val="20"/>
        </w:rPr>
        <w:tab/>
        <w:t>Wanless RS, Anderson K, Joy M, et al. Multicenter comparative study of the efficacy and safety of sotalol in the prophylactic treatment of patients with paroxysmal supraventricular tachyarrhythmias. Am Heart J. 1997;133:441-6.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 </w:t>
      </w:r>
      <w:r w:rsidRPr="0011025F">
        <w:rPr>
          <w:rFonts w:ascii="Times New Roman" w:hAnsi="Times New Roman"/>
          <w:noProof/>
          <w:sz w:val="20"/>
        </w:rPr>
        <w:tab/>
        <w:t>Lim SH, Anantharaman V, Teo WS, et al. Comparison of treatment of supraventricular tachycardia by Valsalva maneuver and carotid sinus massage. Ann Emerg Med. 1998;31:30-5.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 </w:t>
      </w:r>
      <w:r w:rsidRPr="0011025F">
        <w:rPr>
          <w:rFonts w:ascii="Times New Roman" w:hAnsi="Times New Roman"/>
          <w:noProof/>
          <w:sz w:val="20"/>
        </w:rPr>
        <w:tab/>
        <w:t>Gupta A, Naik A, Vora A, et al. Comparison of efficacy of intravenous diltiazem and esmolol in terminating supraventricular tachycardia. J Assoc Physicians India. 1999;47:969-72.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 </w:t>
      </w:r>
      <w:r w:rsidRPr="0011025F">
        <w:rPr>
          <w:rFonts w:ascii="Times New Roman" w:hAnsi="Times New Roman"/>
          <w:noProof/>
          <w:sz w:val="20"/>
        </w:rPr>
        <w:tab/>
        <w:t>Alboni P, Tomasi C, Menozzi C, et al. Efficacy and safety of out-of-hospital self-administered single-dose oral drug treatment in the management of infrequent, well-tolerated paroxysmal supraventricular tachycardia. J Am Coll Cardiol. 2001;37:548-53.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 </w:t>
      </w:r>
      <w:r w:rsidRPr="0011025F">
        <w:rPr>
          <w:rFonts w:ascii="Times New Roman" w:hAnsi="Times New Roman"/>
          <w:noProof/>
          <w:sz w:val="20"/>
        </w:rPr>
        <w:tab/>
        <w:t>Tendera M, Wnuk-Wojnar AM, Kulakowski P, et al. Efficacy and safety of dofetilide in the prevention of symptomatic episodes of paroxysmal supraventricular tachycardia: a 6-month double-blind comparison with propafenone and placebo. Am Heart J. 2001;142:93-8.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 </w:t>
      </w:r>
      <w:r w:rsidRPr="0011025F">
        <w:rPr>
          <w:rFonts w:ascii="Times New Roman" w:hAnsi="Times New Roman"/>
          <w:noProof/>
          <w:sz w:val="20"/>
        </w:rPr>
        <w:tab/>
        <w:t>Lim SH, Anantharaman V, Teo WS, et al. Slow infusion of calcium channel blockers compared with intravenous adenosine in the emergency treatment of supraventricular tachycardia. Resuscitation. 2009;80:523-8.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 </w:t>
      </w:r>
      <w:r w:rsidRPr="0011025F">
        <w:rPr>
          <w:rFonts w:ascii="Times New Roman" w:hAnsi="Times New Roman"/>
          <w:noProof/>
          <w:sz w:val="20"/>
        </w:rPr>
        <w:tab/>
        <w:t>Smith GD, Dyson K, Taylor D, et al. Effectiveness of the Valsalva Manoeuvre for reversion of supraventricular tachycardia. Cochrane Database Syst Rev. 2013;3:CD009502.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40. </w:t>
      </w:r>
      <w:r w:rsidRPr="0011025F">
        <w:rPr>
          <w:rFonts w:ascii="Times New Roman" w:hAnsi="Times New Roman"/>
          <w:noProof/>
          <w:sz w:val="20"/>
        </w:rPr>
        <w:tab/>
        <w:t>Mehta D, Wafa S, Ward DE, et al. Relative efficacy of various physical manoeuvres in the termination of junctional tachycardia. Lancet. 1988;1:1181-5.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41. </w:t>
      </w:r>
      <w:r w:rsidRPr="0011025F">
        <w:rPr>
          <w:rFonts w:ascii="Times New Roman" w:hAnsi="Times New Roman"/>
          <w:noProof/>
          <w:sz w:val="20"/>
        </w:rPr>
        <w:tab/>
        <w:t>Wen ZC, Chen SA, Tai CT, et al. Electrophysiological mechanisms and determinants of vagal maneuvers for termination of paroxysmal supraventricular tachycardia. Circulation. 1998;98:2716-23.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42. </w:t>
      </w:r>
      <w:r w:rsidRPr="0011025F">
        <w:rPr>
          <w:rFonts w:ascii="Times New Roman" w:hAnsi="Times New Roman"/>
          <w:noProof/>
          <w:sz w:val="20"/>
        </w:rPr>
        <w:tab/>
        <w:t>Waxman MB, Wald RW, Sharma AD, et al. Vagal techniques for termination of paroxysmal supraventricular tachycardia. Am J Cardiol. 1980;46:655-64.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43. </w:t>
      </w:r>
      <w:r w:rsidRPr="0011025F">
        <w:rPr>
          <w:rFonts w:ascii="Times New Roman" w:hAnsi="Times New Roman"/>
          <w:noProof/>
          <w:sz w:val="20"/>
        </w:rPr>
        <w:tab/>
        <w:t>Rankin AC, Oldroyd KG, Chong E, et al. Value and limitations of adenosine in the diagnosis and treatment of narrow and broad complex tachycardias. Br Heart J. 1989;62:195-203.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44. </w:t>
      </w:r>
      <w:r w:rsidRPr="0011025F">
        <w:rPr>
          <w:rFonts w:ascii="Times New Roman" w:hAnsi="Times New Roman"/>
          <w:noProof/>
          <w:sz w:val="20"/>
        </w:rPr>
        <w:tab/>
        <w:t>Cairns CB, Niemann JT. Intravenous adenosine in the emergency department management of paroxysmal supraventricular tachycardia. Ann Emerg Med. 1991;20:717-21.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45. </w:t>
      </w:r>
      <w:r w:rsidRPr="0011025F">
        <w:rPr>
          <w:rFonts w:ascii="Times New Roman" w:hAnsi="Times New Roman"/>
          <w:noProof/>
          <w:sz w:val="20"/>
        </w:rPr>
        <w:tab/>
        <w:t>McCabe JL, Adhar GC, Menegazzi JJ, et al. Intravenous adenosine in the prehospital treatment of paroxysmal supraventricular tachycardia. Ann Emerg Med. 1992;21:358-61.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46. </w:t>
      </w:r>
      <w:r w:rsidRPr="0011025F">
        <w:rPr>
          <w:rFonts w:ascii="Times New Roman" w:hAnsi="Times New Roman"/>
          <w:noProof/>
          <w:sz w:val="20"/>
        </w:rPr>
        <w:tab/>
        <w:t>Gausche M, Persse DE, Sugarman T, et al. Adenosine for the prehospital treatment of paroxysmal supraventricular tachycardia. Ann Emerg Med. 1994;24:183-9.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47. </w:t>
      </w:r>
      <w:r w:rsidRPr="0011025F">
        <w:rPr>
          <w:rFonts w:ascii="Times New Roman" w:hAnsi="Times New Roman"/>
          <w:noProof/>
          <w:sz w:val="20"/>
        </w:rPr>
        <w:tab/>
        <w:t>Madsen CD, Pointer JE, Lynch TG. A comparison of adenosine and verapamil for the treatment of supraventricular tachycardia in the prehospital setting. Ann Emerg Med. 1995;25:649-55.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48. </w:t>
      </w:r>
      <w:r w:rsidRPr="0011025F">
        <w:rPr>
          <w:rFonts w:ascii="Times New Roman" w:hAnsi="Times New Roman"/>
          <w:noProof/>
          <w:sz w:val="20"/>
        </w:rPr>
        <w:tab/>
        <w:t>Brady WJ, Jr., DeBehnke DJ, Wickman LL, et al. Treatment of out-of-hospital supraventricular tachycardia: adenosine vs verapamil. Acad Emerg Med. 1996;3:574-85.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49. </w:t>
      </w:r>
      <w:r w:rsidRPr="0011025F">
        <w:rPr>
          <w:rFonts w:ascii="Times New Roman" w:hAnsi="Times New Roman"/>
          <w:noProof/>
          <w:sz w:val="20"/>
        </w:rPr>
        <w:tab/>
        <w:t>Luber S, Brady WJ, Joyce T, et al. Paroxysmal supraventricular tachycardia: outcome after ED care. Am J Emerg Med. 2001;19:40-2.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50. </w:t>
      </w:r>
      <w:r w:rsidRPr="0011025F">
        <w:rPr>
          <w:rFonts w:ascii="Times New Roman" w:hAnsi="Times New Roman"/>
          <w:noProof/>
          <w:sz w:val="20"/>
        </w:rPr>
        <w:tab/>
        <w:t>Roth A, Elkayam I, Shapira I, et al. Effectiveness of prehospital synchronous direct-current cardioversion for supraventricular tachyarrhythmias causing unstable hemodynamic states. Am J Cardiol. 2003;91:489-91.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51. </w:t>
      </w:r>
      <w:r w:rsidRPr="0011025F">
        <w:rPr>
          <w:rFonts w:ascii="Times New Roman" w:hAnsi="Times New Roman"/>
          <w:noProof/>
          <w:sz w:val="20"/>
        </w:rPr>
        <w:tab/>
        <w:t>Neuss H, Schlepper M. Long-term efficacy and safety of flecainide for supraventricular tachycardia. Am J Cardiol. 1988;62:56D-61D.</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52. </w:t>
      </w:r>
      <w:r w:rsidRPr="0011025F">
        <w:rPr>
          <w:rFonts w:ascii="Times New Roman" w:hAnsi="Times New Roman"/>
          <w:noProof/>
          <w:sz w:val="20"/>
        </w:rPr>
        <w:tab/>
        <w:t>Cockrell JL, Scheinman MM, Titus C, et al. Safety and efficacy of oral flecainide therapy in patients with atrioventricular re-entrant tachycardia. Ann Intern Med. 1991;114:189-94.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53. </w:t>
      </w:r>
      <w:r w:rsidRPr="0011025F">
        <w:rPr>
          <w:rFonts w:ascii="Times New Roman" w:hAnsi="Times New Roman"/>
          <w:noProof/>
          <w:sz w:val="20"/>
        </w:rPr>
        <w:tab/>
        <w:t>Jackman WM, Beckman KJ, McClelland JH, et al. Treatment of supraventricular tachycardia due to atrioventricular nodal reentry, by radiofrequency catheter ablation of slow-pathway conduction. N Engl J Med. 1992;327:313-8.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54. </w:t>
      </w:r>
      <w:r w:rsidRPr="0011025F">
        <w:rPr>
          <w:rFonts w:ascii="Times New Roman" w:hAnsi="Times New Roman"/>
          <w:noProof/>
          <w:sz w:val="20"/>
        </w:rPr>
        <w:tab/>
        <w:t>Gambhir DS, Bhargava M, Nair M, et al. Comparison of electrophysiologic effects and efficacy of single-dose intravenous and long-term oral amiodarone therapy in patients with AV nodal reentrant tachycardia. Indian Heart J. 1996;48:133-7.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55. </w:t>
      </w:r>
      <w:r w:rsidRPr="0011025F">
        <w:rPr>
          <w:rFonts w:ascii="Times New Roman" w:hAnsi="Times New Roman"/>
          <w:noProof/>
          <w:sz w:val="20"/>
        </w:rPr>
        <w:tab/>
        <w:t>Spector P, Reynolds MR, Calkins H, et al. Meta-analysis of ablation of atrial flutter and supraventricular tachycardia. Am J Cardiol. 2009;104:671-7.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56. </w:t>
      </w:r>
      <w:r w:rsidRPr="0011025F">
        <w:rPr>
          <w:rFonts w:ascii="Times New Roman" w:hAnsi="Times New Roman"/>
          <w:noProof/>
          <w:sz w:val="20"/>
        </w:rPr>
        <w:tab/>
        <w:t>Bohnen M, Stevenson WG, Tedrow UB, et al. Incidence and predictors of major complications from contemporary catheter ablation to treat cardiac arrhythmias. Heart Rhythm. 2011;8:1661-6.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57. </w:t>
      </w:r>
      <w:r w:rsidRPr="0011025F">
        <w:rPr>
          <w:rFonts w:ascii="Times New Roman" w:hAnsi="Times New Roman"/>
          <w:noProof/>
          <w:sz w:val="20"/>
        </w:rPr>
        <w:tab/>
        <w:t>Hindricks G. The Multicentre European Radiofrequency Survey (MERFS): complications of radiofrequency catheter ablation of arrhythmias. The Multicentre European Radiofrequency Survey (MERFS) investigators of the Working Group on Arrhythmias of the European Society of Cardiology. Eur Heart J. 1993;14:1644-53.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58. </w:t>
      </w:r>
      <w:r w:rsidRPr="0011025F">
        <w:rPr>
          <w:rFonts w:ascii="Times New Roman" w:hAnsi="Times New Roman"/>
          <w:noProof/>
          <w:sz w:val="20"/>
        </w:rPr>
        <w:tab/>
        <w:t>Hindricks G. Incidence of complete atrioventricular block following attempted radiofrequency catheter modification of the atrioventricular node in 880 patients. Results of the Multicenter European Radiofrequency Survey (MERFS) The Working Group on Arrhythmias of the European Society of Cardiology. Eur Heart J. 1996;17:82-8.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59. </w:t>
      </w:r>
      <w:r w:rsidRPr="0011025F">
        <w:rPr>
          <w:rFonts w:ascii="Times New Roman" w:hAnsi="Times New Roman"/>
          <w:noProof/>
          <w:sz w:val="20"/>
        </w:rPr>
        <w:tab/>
        <w:t>Calkins H, Yong P, Miller JM, et al. Catheter ablation of accessory pathways, atrioventricular nodal reentrant tachycardia, and the atrioventricular junction: final results of a prospective, multicenter clinical trial. The Atakr Multicenter Investigators Group. Circulation. 1999;99:262-70.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60. </w:t>
      </w:r>
      <w:r w:rsidRPr="0011025F">
        <w:rPr>
          <w:rFonts w:ascii="Times New Roman" w:hAnsi="Times New Roman"/>
          <w:noProof/>
          <w:sz w:val="20"/>
        </w:rPr>
        <w:tab/>
        <w:t>Cheng CH, Sanders GD, Hlatky MA, et al. Cost-effectiveness of radiofrequency ablation for supraventricular tachycardia. Ann Intern Med. 2000;133:864-76.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61. </w:t>
      </w:r>
      <w:r w:rsidRPr="0011025F">
        <w:rPr>
          <w:rFonts w:ascii="Times New Roman" w:hAnsi="Times New Roman"/>
          <w:noProof/>
          <w:sz w:val="20"/>
        </w:rPr>
        <w:tab/>
        <w:t>Scheinman MM, Huang S. The 1998 NASPE prospective catheter ablation registry. Pacing Clin Electrophysiol. 2000;23:1020-8.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62. </w:t>
      </w:r>
      <w:r w:rsidRPr="0011025F">
        <w:rPr>
          <w:rFonts w:ascii="Times New Roman" w:hAnsi="Times New Roman"/>
          <w:noProof/>
          <w:sz w:val="20"/>
        </w:rPr>
        <w:tab/>
        <w:t>Fox K, Ford I, Steg PG, et al. Ivabradine for patients with stable coronary artery disease and left-ventricular systolic dysfunction (BEAUTIFUL): a randomised, double-blind, placebo-controlled trial. Lancet. 2008;372:807-16.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63. </w:t>
      </w:r>
      <w:r w:rsidRPr="0011025F">
        <w:rPr>
          <w:rFonts w:ascii="Times New Roman" w:hAnsi="Times New Roman"/>
          <w:noProof/>
          <w:sz w:val="20"/>
        </w:rPr>
        <w:tab/>
        <w:t>Swedberg K, Komajda M, Bohm M, et al. Ivabradine and outcomes in chronic heart failure (SHIFT): a randomised placebo-controlled study. Lancet. 2010;376:875-85.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64. </w:t>
      </w:r>
      <w:r w:rsidRPr="0011025F">
        <w:rPr>
          <w:rFonts w:ascii="Times New Roman" w:hAnsi="Times New Roman"/>
          <w:noProof/>
          <w:sz w:val="20"/>
        </w:rPr>
        <w:tab/>
        <w:t>Cappato R, Castelvecchio S, Ricci C, et al. Clinical efficacy of ivabradine in patients with inappropriate sinus tachycardia: a prospective, randomized, placebo-controlled, double-blind, crossover evaluation. J Am Coll Cardiol. 2012;60:1323-9.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65. </w:t>
      </w:r>
      <w:r w:rsidRPr="0011025F">
        <w:rPr>
          <w:rFonts w:ascii="Times New Roman" w:hAnsi="Times New Roman"/>
          <w:noProof/>
          <w:sz w:val="20"/>
        </w:rPr>
        <w:tab/>
        <w:t>Lee RJ, Kalman JM, Fitzpatrick AP, et al. Radiofrequency catheter modification of the sinus node for "inappropriate" sinus tachycardia. Circulation. 1995;92:2919-28.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66. </w:t>
      </w:r>
      <w:r w:rsidRPr="0011025F">
        <w:rPr>
          <w:rFonts w:ascii="Times New Roman" w:hAnsi="Times New Roman"/>
          <w:noProof/>
          <w:sz w:val="20"/>
        </w:rPr>
        <w:tab/>
        <w:t>Rakovec P. Treatment of inappropriate sinus tachycardia with ivabradine. Wien Klin Wochenschr. 2009;121:715-8.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67. </w:t>
      </w:r>
      <w:r w:rsidRPr="0011025F">
        <w:rPr>
          <w:rFonts w:ascii="Times New Roman" w:hAnsi="Times New Roman"/>
          <w:noProof/>
          <w:sz w:val="20"/>
        </w:rPr>
        <w:tab/>
        <w:t>Calo L, Rebecchi M, Sette A, et al. Efficacy of ivabradine administration in patients affected by inappropriate sinus tachycardia. Heart Rhythm. 2010;7:1318-23.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68. </w:t>
      </w:r>
      <w:r w:rsidRPr="0011025F">
        <w:rPr>
          <w:rFonts w:ascii="Times New Roman" w:hAnsi="Times New Roman"/>
          <w:noProof/>
          <w:sz w:val="20"/>
        </w:rPr>
        <w:tab/>
        <w:t>Kaplinsky E, Comes FP, Urondo LS, et al. Efficacy of ivabradine in four patients with inappropriate sinus tachycardia: a three month-long experience based on electrocardiographic, Holter monitoring, exercise tolerance and quality of life assessments. Cardiol J. 2010;17:166-71.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69. </w:t>
      </w:r>
      <w:r w:rsidRPr="0011025F">
        <w:rPr>
          <w:rFonts w:ascii="Times New Roman" w:hAnsi="Times New Roman"/>
          <w:noProof/>
          <w:sz w:val="20"/>
        </w:rPr>
        <w:tab/>
        <w:t>Zellerhoff S, Hinterseer M, Felix KB, et al. Ivabradine in patients with inappropriate sinus tachycardia. Naunyn Schmiedebergs Arch Pharmacol. 2010;382:483-6.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70. </w:t>
      </w:r>
      <w:r w:rsidRPr="0011025F">
        <w:rPr>
          <w:rFonts w:ascii="Times New Roman" w:hAnsi="Times New Roman"/>
          <w:noProof/>
          <w:sz w:val="20"/>
        </w:rPr>
        <w:tab/>
        <w:t>Benezet-Mazuecos J, Rubio JM, Farre J, et al. Long-term outcomes of ivabradine in inappropriate sinus tachycardia patients: appropriate efficacy or inappropriate patients. Pacing Clin Electrophysiol. 2013;36:830-6.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71. </w:t>
      </w:r>
      <w:r w:rsidRPr="0011025F">
        <w:rPr>
          <w:rFonts w:ascii="Times New Roman" w:hAnsi="Times New Roman"/>
          <w:noProof/>
          <w:sz w:val="20"/>
        </w:rPr>
        <w:tab/>
        <w:t>Ptaszynski P, Kaczmarek K, Ruta J, et al. Metoprolol succinate vs. ivabradine in the treatment of inappropriate sinus tachycardia in patients unresponsive to previous pharmacological therapy. Europace. 2013;15:116-21.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72. </w:t>
      </w:r>
      <w:r w:rsidRPr="0011025F">
        <w:rPr>
          <w:rFonts w:ascii="Times New Roman" w:hAnsi="Times New Roman"/>
          <w:noProof/>
          <w:sz w:val="20"/>
        </w:rPr>
        <w:tab/>
        <w:t>Ptaszynski P, Kaczmarek K, Ruta J, et al. Ivabradine in the treatment of inappropriate sinus tachycardia in patients after successful radiofrequency catheter ablation of atrioventricular node slow pathway. Pacing Clin Electrophysiol. 2013;36:42-9.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73. </w:t>
      </w:r>
      <w:r w:rsidRPr="0011025F">
        <w:rPr>
          <w:rFonts w:ascii="Times New Roman" w:hAnsi="Times New Roman"/>
          <w:noProof/>
          <w:sz w:val="20"/>
        </w:rPr>
        <w:tab/>
        <w:t>Ptaszynski P, Kaczmarek K, Ruta J, et al. Ivabradine in combination with metoprolol succinate in the treatment of inappropriate sinus tachycardia. J Cardiovasc Pharmacol Ther. 2013;18:338-44.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74. </w:t>
      </w:r>
      <w:r w:rsidRPr="0011025F">
        <w:rPr>
          <w:rFonts w:ascii="Times New Roman" w:hAnsi="Times New Roman"/>
          <w:noProof/>
          <w:sz w:val="20"/>
        </w:rPr>
        <w:tab/>
        <w:t>Kang KT, Etheridge SP, Kantoch MJ, et al. Current management of focal atrial tachycardia in children: a multicenter experience. Circ Arrhythm Electrophysiol. 2014;7:664-70.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75. </w:t>
      </w:r>
      <w:r w:rsidRPr="0011025F">
        <w:rPr>
          <w:rFonts w:ascii="Times New Roman" w:hAnsi="Times New Roman"/>
          <w:noProof/>
          <w:sz w:val="20"/>
        </w:rPr>
        <w:tab/>
        <w:t>Callans DJ, Ren JF, Schwartzman D, et al. Narrowing of the superior vena cava-right atrium junction during radiofrequency catheter ablation for inappropriate sinus tachycardia: analysis with intracardiac echocardiography. J Am Coll Cardiol. 1999;33:1667-70.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76. </w:t>
      </w:r>
      <w:r w:rsidRPr="0011025F">
        <w:rPr>
          <w:rFonts w:ascii="Times New Roman" w:hAnsi="Times New Roman"/>
          <w:noProof/>
          <w:sz w:val="20"/>
        </w:rPr>
        <w:tab/>
        <w:t>Man KC, Knight B, Tse HF, et al. Radiofrequency catheter ablation of inappropriate sinus tachycardia guided by activation mapping. J Am Coll Cardiol. 2000;35:451-7.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77. </w:t>
      </w:r>
      <w:r w:rsidRPr="0011025F">
        <w:rPr>
          <w:rFonts w:ascii="Times New Roman" w:hAnsi="Times New Roman"/>
          <w:noProof/>
          <w:sz w:val="20"/>
        </w:rPr>
        <w:tab/>
        <w:t>Marrouche NF, Beheiry S, Tomassoni G, et al. Three-dimensional nonfluoroscopic mapping and ablation of inappropriate sinus tachycardia. Procedural strategies and long-term outcome. J Am Coll Cardiol. 2002;39:1046-54.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78. </w:t>
      </w:r>
      <w:r w:rsidRPr="0011025F">
        <w:rPr>
          <w:rFonts w:ascii="Times New Roman" w:hAnsi="Times New Roman"/>
          <w:noProof/>
          <w:sz w:val="20"/>
        </w:rPr>
        <w:tab/>
        <w:t>Lin D, Garcia F, Jacobson J, et al. Use of noncontact mapping and saline-cooled ablation catheter for sinus node modification in medically refractory inappropriate sinus tachycardia. Pacing Clin Electrophysiol. 2007;30:236-42.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79. </w:t>
      </w:r>
      <w:r w:rsidRPr="0011025F">
        <w:rPr>
          <w:rFonts w:ascii="Times New Roman" w:hAnsi="Times New Roman"/>
          <w:noProof/>
          <w:sz w:val="20"/>
        </w:rPr>
        <w:tab/>
        <w:t>Frankel DS, Lin D, Anastasio N, et al. Frequent additional tachyarrhythmias in patients with inappropriate sinus tachycardia undergoing sinus node modification: an important cause of symptom recurrence. J Cardiovasc Electrophysiol. 2012;23:835-9.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80. </w:t>
      </w:r>
      <w:r w:rsidRPr="0011025F">
        <w:rPr>
          <w:rFonts w:ascii="Times New Roman" w:hAnsi="Times New Roman"/>
          <w:noProof/>
          <w:sz w:val="20"/>
        </w:rPr>
        <w:tab/>
        <w:t>Takemoto M, Mukai Y, Inoue S, et al. Usefulness of non-contact mapping for radiofrequency catheter ablation of inappropriate sinus tachycardia: new procedural strategy and long-term clinical outcome. Intern Med. 2012;51:357-62.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81. </w:t>
      </w:r>
      <w:r w:rsidRPr="0011025F">
        <w:rPr>
          <w:rFonts w:ascii="Times New Roman" w:hAnsi="Times New Roman"/>
          <w:noProof/>
          <w:sz w:val="20"/>
        </w:rPr>
        <w:tab/>
        <w:t>Huang HD, Tamarisa R, Mathur N, et al. Stellate ganglion block: a therapeutic alternative for patients with medically refractory inappropriate sinus tachycardia? J Electrocardiol. 2013;46:693-6.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82. </w:t>
      </w:r>
      <w:r w:rsidRPr="0011025F">
        <w:rPr>
          <w:rFonts w:ascii="Times New Roman" w:hAnsi="Times New Roman"/>
          <w:noProof/>
          <w:sz w:val="20"/>
        </w:rPr>
        <w:tab/>
        <w:t>Gillette PC, Garson A, Jr. Electrophysiologic and pharmacologic characteristics of automatic ectopic atrial tachycardia. Circulation. 1977;56:571-5.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83. </w:t>
      </w:r>
      <w:r w:rsidRPr="0011025F">
        <w:rPr>
          <w:rFonts w:ascii="Times New Roman" w:hAnsi="Times New Roman"/>
          <w:noProof/>
          <w:sz w:val="20"/>
        </w:rPr>
        <w:tab/>
        <w:t>Creamer JE, Nathan AW, Camm AJ. Successful treatment of atrial tachycardias with flecainide acetate. Br Heart J. 1985;53:164-6.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84. </w:t>
      </w:r>
      <w:r w:rsidRPr="0011025F">
        <w:rPr>
          <w:rFonts w:ascii="Times New Roman" w:hAnsi="Times New Roman"/>
          <w:noProof/>
          <w:sz w:val="20"/>
        </w:rPr>
        <w:tab/>
        <w:t>Kunze KP, Kuck KH, Schluter M, et al. Effect of encainide and flecainide on chronic ectopic atrial tachycardia. J Am Coll Cardiol. 1986;7:1121-6.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85. </w:t>
      </w:r>
      <w:r w:rsidRPr="0011025F">
        <w:rPr>
          <w:rFonts w:ascii="Times New Roman" w:hAnsi="Times New Roman"/>
          <w:noProof/>
          <w:sz w:val="20"/>
        </w:rPr>
        <w:tab/>
        <w:t>Lucet V, Do ND, Fidelle J, et al. [Anti-arrhythmia efficacy of propafenone in children. Apropos of 30 cases]. Arch Mal Coeur Vaiss. 1987;80:1385-93.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86. </w:t>
      </w:r>
      <w:r w:rsidRPr="0011025F">
        <w:rPr>
          <w:rFonts w:ascii="Times New Roman" w:hAnsi="Times New Roman"/>
          <w:noProof/>
          <w:sz w:val="20"/>
        </w:rPr>
        <w:tab/>
        <w:t>Mehta AV, Sanchez GR, Sacks EJ, et al. Ectopic automatic atrial tachycardia in children: clinical characteristics, management and follow-up. J Am Coll Cardiol. 1988;11:379-85.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87. </w:t>
      </w:r>
      <w:r w:rsidRPr="0011025F">
        <w:rPr>
          <w:rFonts w:ascii="Times New Roman" w:hAnsi="Times New Roman"/>
          <w:noProof/>
          <w:sz w:val="20"/>
        </w:rPr>
        <w:tab/>
        <w:t>Colloridi V, Perri C, Ventriglia F, et al. Oral sotalol in pediatric atrial ectopic tachycardia. Am Heart J. 1992;123:254-6.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88. </w:t>
      </w:r>
      <w:r w:rsidRPr="0011025F">
        <w:rPr>
          <w:rFonts w:ascii="Times New Roman" w:hAnsi="Times New Roman"/>
          <w:noProof/>
          <w:sz w:val="20"/>
        </w:rPr>
        <w:tab/>
        <w:t>von Bernuth G, Engelhardt W, Kramer HH, et al. Atrial automatic tachycardia in infancy and childhood. Eur Heart J. 1992;13:1410-5.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89. </w:t>
      </w:r>
      <w:r w:rsidRPr="0011025F">
        <w:rPr>
          <w:rFonts w:ascii="Times New Roman" w:hAnsi="Times New Roman"/>
          <w:noProof/>
          <w:sz w:val="20"/>
        </w:rPr>
        <w:tab/>
        <w:t>Chen SA, Chiang CE, Yang CJ, et al. Sustained atrial tachycardia in adult patients. Electrophysiological characteristics, pharmacological response, possible mechanisms, and effects of radiofrequency ablation. Circulation. 1994;90:1262-78.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90. </w:t>
      </w:r>
      <w:r w:rsidRPr="0011025F">
        <w:rPr>
          <w:rFonts w:ascii="Times New Roman" w:hAnsi="Times New Roman"/>
          <w:noProof/>
          <w:sz w:val="20"/>
        </w:rPr>
        <w:tab/>
        <w:t>Engelstein ED, Lippman N, Stein KM, et al. Mechanism-specific effects of adenosine on atrial tachycardia. Circulation. 1994;89:2645-54.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91. </w:t>
      </w:r>
      <w:r w:rsidRPr="0011025F">
        <w:rPr>
          <w:rFonts w:ascii="Times New Roman" w:hAnsi="Times New Roman"/>
          <w:noProof/>
          <w:sz w:val="20"/>
        </w:rPr>
        <w:tab/>
        <w:t>Heusch A, Kramer HH, Krogmann ON, et al. Clinical experience with propafenone for cardiac arrhythmias in the young. Eur Heart J. 1994;15:1050-6.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92. </w:t>
      </w:r>
      <w:r w:rsidRPr="0011025F">
        <w:rPr>
          <w:rFonts w:ascii="Times New Roman" w:hAnsi="Times New Roman"/>
          <w:noProof/>
          <w:sz w:val="20"/>
        </w:rPr>
        <w:tab/>
        <w:t>Janousek J, Paul T. Safety of oral propafenone in the treatment of arrhythmias in infants and children (European retrospective multicenter study). Working Group on Pediatric Arrhythmias and Electrophysiology of the Association of European Pediatric Cardiologists. Am J Cardiol. 1998;81:1121-4.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93. </w:t>
      </w:r>
      <w:r w:rsidRPr="0011025F">
        <w:rPr>
          <w:rFonts w:ascii="Times New Roman" w:hAnsi="Times New Roman"/>
          <w:noProof/>
          <w:sz w:val="20"/>
        </w:rPr>
        <w:tab/>
        <w:t>Kalman JM, Olgin JE, Karch MR, et al. "Cristal tachycardias": origin of right atrial tachycardias from the crista terminalis identified by intracardiac echocardiography. J Am Coll Cardiol. 1998;31:451-9.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94. </w:t>
      </w:r>
      <w:r w:rsidRPr="0011025F">
        <w:rPr>
          <w:rFonts w:ascii="Times New Roman" w:hAnsi="Times New Roman"/>
          <w:noProof/>
          <w:sz w:val="20"/>
        </w:rPr>
        <w:tab/>
        <w:t>Markowitz SM, Stein KM, Mittal S, et al. Differential effects of adenosine on focal and macroreentrant atrial tachycardia. J Cardiovasc Electrophysiol. 1999;10:489-502.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95. </w:t>
      </w:r>
      <w:r w:rsidRPr="0011025F">
        <w:rPr>
          <w:rFonts w:ascii="Times New Roman" w:hAnsi="Times New Roman"/>
          <w:noProof/>
          <w:sz w:val="20"/>
        </w:rPr>
        <w:tab/>
        <w:t>Morton JB, Sanders P, Das A, et al. Focal atrial tachycardia arising from the tricuspid annulus: electrophysiologic and electrocardiographic characteristics. J Cardiovasc Electrophysiol. 2001;12:653-9.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96. </w:t>
      </w:r>
      <w:r w:rsidRPr="0011025F">
        <w:rPr>
          <w:rFonts w:ascii="Times New Roman" w:hAnsi="Times New Roman"/>
          <w:noProof/>
          <w:sz w:val="20"/>
        </w:rPr>
        <w:tab/>
        <w:t>Kistler PM, Sanders P, Hussin A, et al. Focal atrial tachycardia arising from the mitral annulus: electrocardiographic and electrophysiologic characterization. J Am Coll Cardiol. 2003;41:2212-9.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97. </w:t>
      </w:r>
      <w:r w:rsidRPr="0011025F">
        <w:rPr>
          <w:rFonts w:ascii="Times New Roman" w:hAnsi="Times New Roman"/>
          <w:noProof/>
          <w:sz w:val="20"/>
        </w:rPr>
        <w:tab/>
        <w:t>Kistler PM, Sanders P, Fynn SP, et al. Electrophysiological and electrocardiographic characteristics of focal atrial tachycardia originating from the pulmonary veins: acute and long-term outcomes of radiofrequency ablation. Circulation. 2003;108:1968-75.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98. </w:t>
      </w:r>
      <w:r w:rsidRPr="0011025F">
        <w:rPr>
          <w:rFonts w:ascii="Times New Roman" w:hAnsi="Times New Roman"/>
          <w:noProof/>
          <w:sz w:val="20"/>
        </w:rPr>
        <w:tab/>
        <w:t>Gonzalez MD, Contreras LJ, Jongbloed MR, et al. Left atrial tachycardia originating from the mitral annulus-aorta junction. Circulation. 2004;110:3187-92.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99. </w:t>
      </w:r>
      <w:r w:rsidRPr="0011025F">
        <w:rPr>
          <w:rFonts w:ascii="Times New Roman" w:hAnsi="Times New Roman"/>
          <w:noProof/>
          <w:sz w:val="20"/>
        </w:rPr>
        <w:tab/>
        <w:t>Kistler PM, Fynn SP, Haqqani H, et al. Focal atrial tachycardia from the ostium of the coronary sinus: electrocardiographic and electrophysiological characterization and radiofrequency ablation. J Am Coll Cardiol. 2005;45:1488-93.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100. </w:t>
      </w:r>
      <w:r w:rsidRPr="0011025F">
        <w:rPr>
          <w:rFonts w:ascii="Times New Roman" w:hAnsi="Times New Roman"/>
          <w:noProof/>
          <w:sz w:val="20"/>
        </w:rPr>
        <w:tab/>
        <w:t>Eidher U, Freihoff F, Kaltenbrunner W, et al. Efficacy and safety of ibutilide for the conversion of monomorphic atrial tachycardia. Pacing Clin Electrophysiol. 2006;29:358-62.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101. </w:t>
      </w:r>
      <w:r w:rsidRPr="0011025F">
        <w:rPr>
          <w:rFonts w:ascii="Times New Roman" w:hAnsi="Times New Roman"/>
          <w:noProof/>
          <w:sz w:val="20"/>
        </w:rPr>
        <w:tab/>
        <w:t>Ouyang F, Ma J, Ho SY, et al. Focal atrial tachycardia originating from the non-coronary aortic sinus: electrophysiological characteristics and catheter ablation. J Am Coll Cardiol. 2006;48:122-31.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102. </w:t>
      </w:r>
      <w:r w:rsidRPr="0011025F">
        <w:rPr>
          <w:rFonts w:ascii="Times New Roman" w:hAnsi="Times New Roman"/>
          <w:noProof/>
          <w:sz w:val="20"/>
        </w:rPr>
        <w:tab/>
        <w:t>Roberts-Thomson KC, Kistler PM, Haqqani HM, et al. Focal atrial tachycardias arising from the right atrial appendage: electrocardiographic and electrophysiologic characteristics and radiofrequency ablation. J Cardiovasc Electrophysiol. 2007;18:367-72.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103. </w:t>
      </w:r>
      <w:r w:rsidRPr="0011025F">
        <w:rPr>
          <w:rFonts w:ascii="Times New Roman" w:hAnsi="Times New Roman"/>
          <w:noProof/>
          <w:sz w:val="20"/>
        </w:rPr>
        <w:tab/>
        <w:t>Medi C, Kalman JM, Haqqani H, et al. Tachycardia-mediated cardiomyopathy secondary to focal atrial tachycardia: long-term outcome after catheter ablation. J Am Coll Cardiol. 2009;53:1791-7.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104. </w:t>
      </w:r>
      <w:r w:rsidRPr="0011025F">
        <w:rPr>
          <w:rFonts w:ascii="Times New Roman" w:hAnsi="Times New Roman"/>
          <w:noProof/>
          <w:sz w:val="20"/>
        </w:rPr>
        <w:tab/>
        <w:t>Liu X, Dong J, Ho SY, et al. Atrial tachycardia arising adjacent to noncoronary aortic sinus: distinctive atrial activation patterns and anatomic insights. J Am Coll Cardiol. 2010;56:796-804.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105. </w:t>
      </w:r>
      <w:r w:rsidRPr="0011025F">
        <w:rPr>
          <w:rFonts w:ascii="Times New Roman" w:hAnsi="Times New Roman"/>
          <w:noProof/>
          <w:sz w:val="20"/>
        </w:rPr>
        <w:tab/>
        <w:t>Biviano AB, Bain W, Whang W, et al. Focal left atrial tachycardias not associated with prior catheter ablation for atrial fibrillation: clinical and electrophysiological characteristics. Pacing Clin Electrophysiol. 2012;35:17-27.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106. </w:t>
      </w:r>
      <w:r w:rsidRPr="0011025F">
        <w:rPr>
          <w:rFonts w:ascii="Times New Roman" w:hAnsi="Times New Roman"/>
          <w:noProof/>
          <w:sz w:val="20"/>
        </w:rPr>
        <w:tab/>
        <w:t>de Loma-Osorio F, Diaz-Infante E, ., et al. Spanish Catheter Ablation Registry. 12th Official Report of the Spanish Society of Cardiology Working Group on Electrophysiology and Arrhythmias (2012). Rev Esp Cardiol (Engl Ed). 2013;66:983-92.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107. </w:t>
      </w:r>
      <w:r w:rsidRPr="0011025F">
        <w:rPr>
          <w:rFonts w:ascii="Times New Roman" w:hAnsi="Times New Roman"/>
          <w:noProof/>
          <w:sz w:val="20"/>
        </w:rPr>
        <w:tab/>
        <w:t>Mano H, Okumura Y, Watanabe I, et al. Potential anatomic substrate of peri-atrioventricular nodal atrial tachycardia ablated from the noncoronary sinus of Valsalva. J Interv Card Electrophysiol. 2013;38:27-34.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108. </w:t>
      </w:r>
      <w:r w:rsidRPr="0011025F">
        <w:rPr>
          <w:rFonts w:ascii="Times New Roman" w:hAnsi="Times New Roman"/>
          <w:noProof/>
          <w:sz w:val="20"/>
        </w:rPr>
        <w:tab/>
        <w:t>Arsura E, Lefkin AS, Scher DL, et al. A randomized, double-blind, placebo-controlled study of verapamil and metoprolol in treatment of multifocal atrial tachycardia. Am J Med. 1988;85:519-24.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109. </w:t>
      </w:r>
      <w:r w:rsidRPr="0011025F">
        <w:rPr>
          <w:rFonts w:ascii="Times New Roman" w:hAnsi="Times New Roman"/>
          <w:noProof/>
          <w:sz w:val="20"/>
        </w:rPr>
        <w:tab/>
        <w:t>McCord JK, Borzak S, Davis T, et al. Usefulness of intravenous magnesium for multifocal atrial tachycardia in patients with chronic obstructive pulmonary disease. Am J Cardiol. 1998;81:91-3.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110. </w:t>
      </w:r>
      <w:r w:rsidRPr="0011025F">
        <w:rPr>
          <w:rFonts w:ascii="Times New Roman" w:hAnsi="Times New Roman"/>
          <w:noProof/>
          <w:sz w:val="20"/>
        </w:rPr>
        <w:tab/>
        <w:t>Iseri LT, Fairshter RD, Hardemann JL, et al. Magnesium and potassium therapy in multifocal atrial tachycardia. Am Heart J. 1985;110:789-94.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111. </w:t>
      </w:r>
      <w:r w:rsidRPr="0011025F">
        <w:rPr>
          <w:rFonts w:ascii="Times New Roman" w:hAnsi="Times New Roman"/>
          <w:noProof/>
          <w:sz w:val="20"/>
        </w:rPr>
        <w:tab/>
        <w:t>Hazard PB, Burnett CR. Treatment of multifocal atrial tachycardia with metoprolol. Crit Care Med. 1987;15:20-5.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112. </w:t>
      </w:r>
      <w:r w:rsidRPr="0011025F">
        <w:rPr>
          <w:rFonts w:ascii="Times New Roman" w:hAnsi="Times New Roman"/>
          <w:noProof/>
          <w:sz w:val="20"/>
        </w:rPr>
        <w:tab/>
        <w:t>Waxman HL, Myerburg RJ, Appel R, et al. Verapamil for control of ventricular rate in paroxysmal supraventricular tachycardia and atrial fibrillation or flutter: a double-blind randomized cross-over study. Ann Intern Med. 1981;94:1-6.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113. </w:t>
      </w:r>
      <w:r w:rsidRPr="0011025F">
        <w:rPr>
          <w:rFonts w:ascii="Times New Roman" w:hAnsi="Times New Roman"/>
          <w:noProof/>
          <w:sz w:val="20"/>
        </w:rPr>
        <w:tab/>
        <w:t>Yeh SJ, Lin FC, Chou YY, et al. Termination of paroxysmal supraventricular tachycardia with a single oral dose of diltiazem and propranolol. Circulation. 1985;71:104-9.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114. </w:t>
      </w:r>
      <w:r w:rsidRPr="0011025F">
        <w:rPr>
          <w:rFonts w:ascii="Times New Roman" w:hAnsi="Times New Roman"/>
          <w:noProof/>
          <w:sz w:val="20"/>
        </w:rPr>
        <w:tab/>
        <w:t>DiMarco JP, Miles W, Akhtar M, et al. Adenosine for paroxysmal supraventricular tachycardia: dose ranging and comparison with verapamil. Assessment in placebo-controlled, multicenter trials. The Adenosine for PSVT Study Group. Ann Intern Med. 1990;113:104-10.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115. </w:t>
      </w:r>
      <w:r w:rsidRPr="0011025F">
        <w:rPr>
          <w:rFonts w:ascii="Times New Roman" w:hAnsi="Times New Roman"/>
          <w:noProof/>
          <w:sz w:val="20"/>
        </w:rPr>
        <w:tab/>
        <w:t>Dougherty AH, Jackman WM, Naccarelli GV, et al. Acute conversion of paroxysmal supraventricular tachycardia with intravenous diltiazem. IV Diltiazem Study Group. Am J Cardiol. 1992;70:587-92.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116. </w:t>
      </w:r>
      <w:r w:rsidRPr="0011025F">
        <w:rPr>
          <w:rFonts w:ascii="Times New Roman" w:hAnsi="Times New Roman"/>
          <w:noProof/>
          <w:sz w:val="20"/>
        </w:rPr>
        <w:tab/>
        <w:t>Langberg JJ, Leon A, Borganelli M, et al. A randomized, prospective comparison of anterior and posterior approaches to radiofrequency catheter ablation of atrioventricular nodal reentry tachycardia. Circulation. 1993;87:1551-6.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117. </w:t>
      </w:r>
      <w:r w:rsidRPr="0011025F">
        <w:rPr>
          <w:rFonts w:ascii="Times New Roman" w:hAnsi="Times New Roman"/>
          <w:noProof/>
          <w:sz w:val="20"/>
        </w:rPr>
        <w:tab/>
        <w:t>Kalbfleisch SJ, Strickberger SA, Williamson B, et al. Randomized comparison of anatomic and electrogram mapping approaches to ablation of the slow pathway of atrioventricular node reentrant tachycardia. J Am Coll Cardiol. 1994;23:716-23.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118. </w:t>
      </w:r>
      <w:r w:rsidRPr="0011025F">
        <w:rPr>
          <w:rFonts w:ascii="Times New Roman" w:hAnsi="Times New Roman"/>
          <w:noProof/>
          <w:sz w:val="20"/>
        </w:rPr>
        <w:tab/>
        <w:t>Kopelman HA, Prater SP, Tondato F, et al. Slow pathway catheter ablation of atrioventricular nodal re-entrant tachycardia guided by electroanatomical mapping: a randomized comparison to the conventional approach. Europace. 2003;5:171-4.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119. </w:t>
      </w:r>
      <w:r w:rsidRPr="0011025F">
        <w:rPr>
          <w:rFonts w:ascii="Times New Roman" w:hAnsi="Times New Roman"/>
          <w:noProof/>
          <w:sz w:val="20"/>
        </w:rPr>
        <w:tab/>
        <w:t>Kimman GP, Theuns DA, Szili-Torok T, et al. CRAVT: a prospective, randomized study comparing transvenous cryothermal and radiofrequency ablation in atrioventricular nodal re-entrant tachycardia. Eur Heart J. 2004;25:2232-7.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120. </w:t>
      </w:r>
      <w:r w:rsidRPr="0011025F">
        <w:rPr>
          <w:rFonts w:ascii="Times New Roman" w:hAnsi="Times New Roman"/>
          <w:noProof/>
          <w:sz w:val="20"/>
        </w:rPr>
        <w:tab/>
        <w:t>Zrenner B, Dong J, Schreieck J, et al. Transvenous cryoablation versus radiofrequency ablation of the slow pathway for the treatment of atrioventricular nodal re-entrant tachycardia: a prospective randomized pilot study. Eur Heart J. 2004;25:2226-31.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121. </w:t>
      </w:r>
      <w:r w:rsidRPr="0011025F">
        <w:rPr>
          <w:rFonts w:ascii="Times New Roman" w:hAnsi="Times New Roman"/>
          <w:noProof/>
          <w:sz w:val="20"/>
        </w:rPr>
        <w:tab/>
        <w:t>Kardos A, Paprika D, Shalganov T, et al. Ice mapping during tachycardia in close proximity to the AV node is safe and offers advantages for transcatheter ablation procedures. Acta Cardiol. 2007;62:587-91.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122. </w:t>
      </w:r>
      <w:r w:rsidRPr="0011025F">
        <w:rPr>
          <w:rFonts w:ascii="Times New Roman" w:hAnsi="Times New Roman"/>
          <w:noProof/>
          <w:sz w:val="20"/>
        </w:rPr>
        <w:tab/>
        <w:t>Deisenhofer I, Zrenner B, Yin YH, et al. Cryoablation versus radiofrequency energy for the ablation of atrioventricular nodal reentrant tachycardia (the CYRANO Study): results from a large multicenter prospective randomized trial. Circulation. 2010;122:2239-45.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123. </w:t>
      </w:r>
      <w:r w:rsidRPr="0011025F">
        <w:rPr>
          <w:rFonts w:ascii="Times New Roman" w:hAnsi="Times New Roman"/>
          <w:noProof/>
          <w:sz w:val="20"/>
        </w:rPr>
        <w:tab/>
        <w:t>Rodriguez-Entem FJ, Exposito V, Gonzalez-Enriquez S, et al. Cryoablation versus radiofrequency ablation for the treatment of atrioventricular nodal reentrant tachycardia: results of a prospective randomized study. J Interv Card Electrophysiol. 2013;36:41-5.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124. </w:t>
      </w:r>
      <w:r w:rsidRPr="0011025F">
        <w:rPr>
          <w:rFonts w:ascii="Times New Roman" w:hAnsi="Times New Roman"/>
          <w:noProof/>
          <w:sz w:val="20"/>
        </w:rPr>
        <w:tab/>
        <w:t>Rinkenberger RL, Prystowsky EN, Heger JJ, et al. Effects of intravenous and chronic oral verapamil administration in patients with supraventricular tachyarrhythmias. Circulation. 1980;62:996-1010.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125. </w:t>
      </w:r>
      <w:r w:rsidRPr="0011025F">
        <w:rPr>
          <w:rFonts w:ascii="Times New Roman" w:hAnsi="Times New Roman"/>
          <w:noProof/>
          <w:sz w:val="20"/>
        </w:rPr>
        <w:tab/>
        <w:t>Das G, Tschida V, Gray R, et al. Efficacy of esmolol in the treatment and transfer of patients with supraventricular tachyarrhythmias to alternate oral antiarrhythmic agents. J Clin Pharmacol. 1988;28:746-50.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126. </w:t>
      </w:r>
      <w:r w:rsidRPr="0011025F">
        <w:rPr>
          <w:rFonts w:ascii="Times New Roman" w:hAnsi="Times New Roman"/>
          <w:noProof/>
          <w:sz w:val="20"/>
        </w:rPr>
        <w:tab/>
        <w:t>Amsterdam EA, Kulcyski J, Ridgeway MG. Efficacy of cardioselective beta-adrenergic blockade with intravenously administered metoprolol in the treatment of supraventricular tachyarrhythmias. J Clin Pharmacol. 1991;31:714-8.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127. </w:t>
      </w:r>
      <w:r w:rsidRPr="0011025F">
        <w:rPr>
          <w:rFonts w:ascii="Times New Roman" w:hAnsi="Times New Roman"/>
          <w:noProof/>
          <w:sz w:val="20"/>
        </w:rPr>
        <w:tab/>
        <w:t>Musto B, Cavallaro C, Musto A, et al. Flecainide single oral dose for management of paroxysmal supraventricular tachycardia in children and young adults. Am Heart J. 1992;124:110-5.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128. </w:t>
      </w:r>
      <w:r w:rsidRPr="0011025F">
        <w:rPr>
          <w:rFonts w:ascii="Times New Roman" w:hAnsi="Times New Roman"/>
          <w:noProof/>
          <w:sz w:val="20"/>
        </w:rPr>
        <w:tab/>
        <w:t>Gambhir DS, Bhargava M, Arora R, et al. Electrophysiologic effects and therapeutic efficacy of intravenous flecainide for termination of paroxysmal supraventricular tachycardia. Indian Heart J. 1995;47:237-43.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129. </w:t>
      </w:r>
      <w:r w:rsidRPr="0011025F">
        <w:rPr>
          <w:rFonts w:ascii="Times New Roman" w:hAnsi="Times New Roman"/>
          <w:noProof/>
          <w:sz w:val="20"/>
        </w:rPr>
        <w:tab/>
        <w:t>Glatter KA, Cheng J, Dorostkar P, et al. Electrophysiologic effects of adenosine in patients with supraventricular tachycardia. Circulation. 1999;99:1034-40.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130. </w:t>
      </w:r>
      <w:r w:rsidRPr="0011025F">
        <w:rPr>
          <w:rFonts w:ascii="Times New Roman" w:hAnsi="Times New Roman"/>
          <w:noProof/>
          <w:sz w:val="20"/>
        </w:rPr>
        <w:tab/>
        <w:t>Kay GN, Epstein AE, Dailey SM, et al. Selective radiofrequency ablation of the slow pathway for the treatment of atrioventricular nodal reentrant tachycardia. Evidence for involvement of perinodal myocardium within the reentrant circuit. Circulation. 1992;85:1675-88.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131. </w:t>
      </w:r>
      <w:r w:rsidRPr="0011025F">
        <w:rPr>
          <w:rFonts w:ascii="Times New Roman" w:hAnsi="Times New Roman"/>
          <w:noProof/>
          <w:sz w:val="20"/>
        </w:rPr>
        <w:tab/>
        <w:t>Bogun F, Knight B, Weiss R, et al. Slow pathway ablation in patients with documented but noninducible paroxysmal supraventricular tachycardia. J Am Coll Cardiol. 1996;28:1000-4.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132. </w:t>
      </w:r>
      <w:r w:rsidRPr="0011025F">
        <w:rPr>
          <w:rFonts w:ascii="Times New Roman" w:hAnsi="Times New Roman"/>
          <w:noProof/>
          <w:sz w:val="20"/>
        </w:rPr>
        <w:tab/>
        <w:t>D'Este D, Zoppo F, Bertaglia E, et al. Long-term outcome of patients with atrioventricular node reentrant tachycardia. Int J Cardiol. 2007;115:350-3.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133. </w:t>
      </w:r>
      <w:r w:rsidRPr="0011025F">
        <w:rPr>
          <w:rFonts w:ascii="Times New Roman" w:hAnsi="Times New Roman"/>
          <w:noProof/>
          <w:sz w:val="20"/>
        </w:rPr>
        <w:tab/>
        <w:t>Friedman PL, Dubuc M, Green MS, et al. Catheter cryoablation of supraventricular tachycardia: results of the multicenter prospective "frosty" trial. Heart Rhythm. 2004;1:129-38.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134. </w:t>
      </w:r>
      <w:r w:rsidRPr="0011025F">
        <w:rPr>
          <w:rFonts w:ascii="Times New Roman" w:hAnsi="Times New Roman"/>
          <w:noProof/>
          <w:sz w:val="20"/>
        </w:rPr>
        <w:tab/>
        <w:t>de Sisti A, Tonet J. Cryoablation of atrioventricular nodal reentrant tachycardia: a clinical review. Pacing Clin Electrophysiol. 2012;35:233-40.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135. </w:t>
      </w:r>
      <w:r w:rsidRPr="0011025F">
        <w:rPr>
          <w:rFonts w:ascii="Times New Roman" w:hAnsi="Times New Roman"/>
          <w:noProof/>
          <w:sz w:val="20"/>
        </w:rPr>
        <w:tab/>
        <w:t>Hanninen M, Yeung-Lai-Wah N, Massel D, et al. Cryoablation versus RF ablation for AVNRT: A meta-analysis and systematic review. J Cardiovasc Electrophysiol. 2013;24:1354-60.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136. </w:t>
      </w:r>
      <w:r w:rsidRPr="0011025F">
        <w:rPr>
          <w:rFonts w:ascii="Times New Roman" w:hAnsi="Times New Roman"/>
          <w:noProof/>
          <w:sz w:val="20"/>
        </w:rPr>
        <w:tab/>
        <w:t>Santangeli P, Proietti R, Di BL, et al. Cryoablation versus radiofrequency ablation of atrioventricular nodal reentrant tachycardia. J Interv Card Electrophysiol. 2014;39:111-9.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137. </w:t>
      </w:r>
      <w:r w:rsidRPr="0011025F">
        <w:rPr>
          <w:rFonts w:ascii="Times New Roman" w:hAnsi="Times New Roman"/>
          <w:noProof/>
          <w:sz w:val="20"/>
        </w:rPr>
        <w:tab/>
        <w:t>Klein GJ, Bashore TM, Sellers TD, et al. Ventricular fibrillation in the Wolff-Parkinson-White syndrome. N Engl J Med. 1979;301:1080-5.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138. </w:t>
      </w:r>
      <w:r w:rsidRPr="0011025F">
        <w:rPr>
          <w:rFonts w:ascii="Times New Roman" w:hAnsi="Times New Roman"/>
          <w:noProof/>
          <w:sz w:val="20"/>
        </w:rPr>
        <w:tab/>
        <w:t>Rinne C, Klein GJ, Sharma AD, et al. Relation between clinical presentation and induced arrhythmias in the Wolff-Parkinson-White syndrome. Am J Cardiol. 1987;60:576-9.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139. </w:t>
      </w:r>
      <w:r w:rsidRPr="0011025F">
        <w:rPr>
          <w:rFonts w:ascii="Times New Roman" w:hAnsi="Times New Roman"/>
          <w:noProof/>
          <w:sz w:val="20"/>
        </w:rPr>
        <w:tab/>
        <w:t>Sharma AD, Yee R, Guiraudon G, et al. Sensitivity and specificity of invasive and noninvasive testing for risk of sudden death in Wolff-Parkinson-White syndrome. J Am Coll Cardiol. 1987;10:373-81.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140. </w:t>
      </w:r>
      <w:r w:rsidRPr="0011025F">
        <w:rPr>
          <w:rFonts w:ascii="Times New Roman" w:hAnsi="Times New Roman"/>
          <w:noProof/>
          <w:sz w:val="20"/>
        </w:rPr>
        <w:tab/>
        <w:t>Gaita F, Giustetto C, Riccardi R, et al. Stress and pharmacologic tests as methods to identify patients with Wolff-Parkinson-White syndrome at risk of sudden death. Am J Cardiol. 1989;64:487-90.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141. </w:t>
      </w:r>
      <w:r w:rsidRPr="0011025F">
        <w:rPr>
          <w:rFonts w:ascii="Times New Roman" w:hAnsi="Times New Roman"/>
          <w:noProof/>
          <w:sz w:val="20"/>
        </w:rPr>
        <w:tab/>
        <w:t>Beckman KJ, Gallastegui JL, Bauman JL, et al. The predictive value of electrophysiologic studies in untreated patients with Wolff-Parkinson-White syndrome. J Am Coll Cardiol. 1990;15:640-7.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142. </w:t>
      </w:r>
      <w:r w:rsidRPr="0011025F">
        <w:rPr>
          <w:rFonts w:ascii="Times New Roman" w:hAnsi="Times New Roman"/>
          <w:noProof/>
          <w:sz w:val="20"/>
        </w:rPr>
        <w:tab/>
        <w:t>Pappone C, Vicedomini G, Manguso F, et al. Risk of malignant arrhythmias in initially symptomatic patients with Wolff-Parkinson-White syndrome: results of a prospective long-term electrophysiological follow-up study. Circulation. 2012;125:661-8.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143. </w:t>
      </w:r>
      <w:r w:rsidRPr="0011025F">
        <w:rPr>
          <w:rFonts w:ascii="Times New Roman" w:hAnsi="Times New Roman"/>
          <w:noProof/>
          <w:sz w:val="20"/>
        </w:rPr>
        <w:tab/>
        <w:t>Spar DS, Silver ES, Hordof AJ, et al. Relation of the utility of exercise testing for risk assessment in pediatric patients with ventricular preexcitation to pathway location. Am J Cardiol. 2012;109:1011-4.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144. </w:t>
      </w:r>
      <w:r w:rsidRPr="0011025F">
        <w:rPr>
          <w:rFonts w:ascii="Times New Roman" w:hAnsi="Times New Roman"/>
          <w:noProof/>
          <w:sz w:val="20"/>
        </w:rPr>
        <w:tab/>
        <w:t>Wackel P, Irving C, Webber S, et al. Risk stratification in Wolff-Parkinson-White syndrome: the correlation between noninvasive and invasive testing in pediatric patients. Pacing Clin Electrophysiol. 2012;35:1451-7.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145. </w:t>
      </w:r>
      <w:r w:rsidRPr="0011025F">
        <w:rPr>
          <w:rFonts w:ascii="Times New Roman" w:hAnsi="Times New Roman"/>
          <w:noProof/>
          <w:sz w:val="20"/>
        </w:rPr>
        <w:tab/>
        <w:t>Pappone C, Vicedomini G, Manguso F, et al. Wolff-Parkinson-white syndrome in the era of catheter ablation: insights from a registry study of 2169 patients. Circulation. 2014;130:811-9.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146. </w:t>
      </w:r>
      <w:r w:rsidRPr="0011025F">
        <w:rPr>
          <w:rFonts w:ascii="Times New Roman" w:hAnsi="Times New Roman"/>
          <w:noProof/>
          <w:sz w:val="20"/>
        </w:rPr>
        <w:tab/>
        <w:t>Sellers TD, Jr., Bashore TM, Gallagher JJ. Digitalis in the pre-excitation syndrome. Analysis during atrial fibrillation. Circulation. 1977;56:260-7.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147. </w:t>
      </w:r>
      <w:r w:rsidRPr="0011025F">
        <w:rPr>
          <w:rFonts w:ascii="Times New Roman" w:hAnsi="Times New Roman"/>
          <w:noProof/>
          <w:sz w:val="20"/>
        </w:rPr>
        <w:tab/>
        <w:t>Sellers TD, Jr., Campbell RW, Bashore TM, et al. Effects of procainamide and quinidine sulfate in the Wolff-Parkinson-White syndrome. Circulation. 1977;55:15-22.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148. </w:t>
      </w:r>
      <w:r w:rsidRPr="0011025F">
        <w:rPr>
          <w:rFonts w:ascii="Times New Roman" w:hAnsi="Times New Roman"/>
          <w:noProof/>
          <w:sz w:val="20"/>
        </w:rPr>
        <w:tab/>
        <w:t>Hamer A, Peter T, Platt M, et al. Effects of verapamil on supraventricular tachycardia in patients with overt and concealed Wolff-Parkinson-White syndrome. Am Heart J. 1981;101:600-12.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149. </w:t>
      </w:r>
      <w:r w:rsidRPr="0011025F">
        <w:rPr>
          <w:rFonts w:ascii="Times New Roman" w:hAnsi="Times New Roman"/>
          <w:noProof/>
          <w:sz w:val="20"/>
        </w:rPr>
        <w:tab/>
        <w:t>Hombach V, Braun V, Hopp HW, et al. Antiarrhythmic effects of acute betablockade with atenolol on supraventricular tachycardias at rest and during exercise. Klin Wochenschr. 1981;59:123-33.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150. </w:t>
      </w:r>
      <w:r w:rsidRPr="0011025F">
        <w:rPr>
          <w:rFonts w:ascii="Times New Roman" w:hAnsi="Times New Roman"/>
          <w:noProof/>
          <w:sz w:val="20"/>
        </w:rPr>
        <w:tab/>
        <w:t>Sheinman BD, Evans T. Acceleration of ventricular rate by fibrillation associated with the Wolff-Parkinson-White syndrome. Br Med J (Clin Res Ed). 1982;285:999-1000.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151. </w:t>
      </w:r>
      <w:r w:rsidRPr="0011025F">
        <w:rPr>
          <w:rFonts w:ascii="Times New Roman" w:hAnsi="Times New Roman"/>
          <w:noProof/>
          <w:sz w:val="20"/>
        </w:rPr>
        <w:tab/>
        <w:t>Morady F, DiCarlo LA, Jr., Baerman JM, et al. Effect of propranolol on ventricular rate during atrial fibrillation in the Wolff-Parkinson-White syndrome. Pacing Clin Electrophysiol. 1987;10:492-6.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152. </w:t>
      </w:r>
      <w:r w:rsidRPr="0011025F">
        <w:rPr>
          <w:rFonts w:ascii="Times New Roman" w:hAnsi="Times New Roman"/>
          <w:noProof/>
          <w:sz w:val="20"/>
        </w:rPr>
        <w:tab/>
        <w:t>Schutzenberger W, Leisch F, Gmeiner R. Enhanced accessory pathway conduction following intravenous amiodarone in atrial fibrillation. A case report. Int J Cardiol. 1987;16:93-5.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153. </w:t>
      </w:r>
      <w:r w:rsidRPr="0011025F">
        <w:rPr>
          <w:rFonts w:ascii="Times New Roman" w:hAnsi="Times New Roman"/>
          <w:noProof/>
          <w:sz w:val="20"/>
        </w:rPr>
        <w:tab/>
        <w:t>Huycke EC, Sung RJ, Dias VC, et al. Intravenous diltiazem for termination of reentrant supraventricular tachycardia: a placebo-controlled, randomized, double-blind, multicenter study. J Am Coll Cardiol. 1989;13:538-44.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154. </w:t>
      </w:r>
      <w:r w:rsidRPr="0011025F">
        <w:rPr>
          <w:rFonts w:ascii="Times New Roman" w:hAnsi="Times New Roman"/>
          <w:noProof/>
          <w:sz w:val="20"/>
        </w:rPr>
        <w:tab/>
        <w:t>Furlong R, Gerhardt RT, Farber P, et al. Intravenous adenosine as first-line prehospital management of narrow-complex tachycardias by EMS personnel without direct physician control. Am J Emerg Med. 1995;13:383-8.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155. </w:t>
      </w:r>
      <w:r w:rsidRPr="0011025F">
        <w:rPr>
          <w:rFonts w:ascii="Times New Roman" w:hAnsi="Times New Roman"/>
          <w:noProof/>
          <w:sz w:val="20"/>
        </w:rPr>
        <w:tab/>
        <w:t>Boriani G, Biffi M, Frabetti L, et al. Ventricular fibrillation after intravenous amiodarone in Wolff-Parkinson-White syndrome with atrial fibrillation. Am Heart J. 1996;131:1214-6.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156. </w:t>
      </w:r>
      <w:r w:rsidRPr="0011025F">
        <w:rPr>
          <w:rFonts w:ascii="Times New Roman" w:hAnsi="Times New Roman"/>
          <w:noProof/>
          <w:sz w:val="20"/>
        </w:rPr>
        <w:tab/>
        <w:t>Glatter KA, Dorostkar PC, Yang Y, et al. Electrophysiological effects of ibutilide in patients with accessory pathways. Circulation. 2001;104:1933-9.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157. </w:t>
      </w:r>
      <w:r w:rsidRPr="0011025F">
        <w:rPr>
          <w:rFonts w:ascii="Times New Roman" w:hAnsi="Times New Roman"/>
          <w:noProof/>
          <w:sz w:val="20"/>
        </w:rPr>
        <w:tab/>
        <w:t>Shiraishi H, Ishibashi K, Urao N, et al. Two cases of polymorphic ventricular tachycardia induced by the administration of verapamil against paroxysmal supraventricular tachycardia. Intern Med. 2002;41:445-8.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158. </w:t>
      </w:r>
      <w:r w:rsidRPr="0011025F">
        <w:rPr>
          <w:rFonts w:ascii="Times New Roman" w:hAnsi="Times New Roman"/>
          <w:noProof/>
          <w:sz w:val="20"/>
        </w:rPr>
        <w:tab/>
        <w:t>Neumar RW, Otto CW, Link MS, et al. Part 8: adult advanced cardiovascular life support: 2010 American Heart Association Guidelines for Cardiopulmonary Resuscitation and Emergency Cardiovascular Care. Circulation. 2010;122:S729-S767.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159. </w:t>
      </w:r>
      <w:r w:rsidRPr="0011025F">
        <w:rPr>
          <w:rFonts w:ascii="Times New Roman" w:hAnsi="Times New Roman"/>
          <w:noProof/>
          <w:sz w:val="20"/>
        </w:rPr>
        <w:tab/>
        <w:t>Delaney B, Loy J, Kelly AM. The relative efficacy of adenosine versus verapamil for the treatment of stable paroxysmal supraventricular tachycardia in adults: a meta-analysis. Eur J Emerg Med. 2011;18:148-52.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160. </w:t>
      </w:r>
      <w:r w:rsidRPr="0011025F">
        <w:rPr>
          <w:rFonts w:ascii="Times New Roman" w:hAnsi="Times New Roman"/>
          <w:noProof/>
          <w:sz w:val="20"/>
        </w:rPr>
        <w:tab/>
        <w:t>Bauernfeind RA, Wyndham CR, Dhingra RC, et al. Serial electrophysiologic testing of multiple drugs in patients with atrioventricular nodal reentrant paroxysmal tachycardia. Circulation. 1980;62:1341-9.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161. </w:t>
      </w:r>
      <w:r w:rsidRPr="0011025F">
        <w:rPr>
          <w:rFonts w:ascii="Times New Roman" w:hAnsi="Times New Roman"/>
          <w:noProof/>
          <w:sz w:val="20"/>
        </w:rPr>
        <w:tab/>
        <w:t>Sakurai M, Yasuda H, Kato N, et al. Acute and chronic effects of verapamil in patients with paroxysmal supraventricular tachycardia. Am Heart J. 1983;105:619-28.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162. </w:t>
      </w:r>
      <w:r w:rsidRPr="0011025F">
        <w:rPr>
          <w:rFonts w:ascii="Times New Roman" w:hAnsi="Times New Roman"/>
          <w:noProof/>
          <w:sz w:val="20"/>
        </w:rPr>
        <w:tab/>
        <w:t>Feld GK, Nademanee K, Weiss J, et al. Electrophysiologic basis for the suppression by amiodarone of orthodromic supraventricular tachycardias complicating pre-excitation syndromes. J Am Coll Cardiol. 1984;3:1298-307.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163. </w:t>
      </w:r>
      <w:r w:rsidRPr="0011025F">
        <w:rPr>
          <w:rFonts w:ascii="Times New Roman" w:hAnsi="Times New Roman"/>
          <w:noProof/>
          <w:sz w:val="20"/>
        </w:rPr>
        <w:tab/>
        <w:t>Feld GK, Nademanee K, Stevenson W, et al. Clinical and electrophysiologic effects of amiodarone in patients with atrial fibrillation complicating the Wolff-Parkinson-White syndrome. Am Heart J. 1988;115:102-7.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164. </w:t>
      </w:r>
      <w:r w:rsidRPr="0011025F">
        <w:rPr>
          <w:rFonts w:ascii="Times New Roman" w:hAnsi="Times New Roman"/>
          <w:noProof/>
          <w:sz w:val="20"/>
        </w:rPr>
        <w:tab/>
        <w:t>Hopson JR, Buxton AE, Rinkenberger RL, et al. Safety and utility of flecainide acetate in the routine care of patients with supraventricular tachyarrhythmias: results of a multicenter trial. The Flecainide Supraventricular Tachycardia Study Group. Am J Cardiol. 1996;77:72A-82A.</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165. </w:t>
      </w:r>
      <w:r w:rsidRPr="0011025F">
        <w:rPr>
          <w:rFonts w:ascii="Times New Roman" w:hAnsi="Times New Roman"/>
          <w:noProof/>
          <w:sz w:val="20"/>
        </w:rPr>
        <w:tab/>
        <w:t>Jackman WM, Wang XZ, Friday KJ, et al. Catheter ablation of accessory atrioventricular pathways (Wolff-Parkinson-White syndrome) by radiofrequency current. N Engl J Med. 1991;324:1605-11.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166. </w:t>
      </w:r>
      <w:r w:rsidRPr="0011025F">
        <w:rPr>
          <w:rFonts w:ascii="Times New Roman" w:hAnsi="Times New Roman"/>
          <w:noProof/>
          <w:sz w:val="20"/>
        </w:rPr>
        <w:tab/>
        <w:t>Calkins H, Langberg J, Sousa J, et al. Radiofrequency catheter ablation of accessory atrioventricular connections in 250 patients. Abbreviated therapeutic approach to Wolff-Parkinson-White syndrome. Circulation. 1992;85:1337-46.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167. </w:t>
      </w:r>
      <w:r w:rsidRPr="0011025F">
        <w:rPr>
          <w:rFonts w:ascii="Times New Roman" w:hAnsi="Times New Roman"/>
          <w:noProof/>
          <w:sz w:val="20"/>
        </w:rPr>
        <w:tab/>
        <w:t>Kugler JD, Danford DA, Deal BJ, et al. Radiofrequency catheter ablation for tachyarrhythmias in children and adolescents. The Pediatric Electrophysiology Society. N Engl J Med. 1994;330:1481-7.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168. </w:t>
      </w:r>
      <w:r w:rsidRPr="0011025F">
        <w:rPr>
          <w:rFonts w:ascii="Times New Roman" w:hAnsi="Times New Roman"/>
          <w:noProof/>
          <w:sz w:val="20"/>
        </w:rPr>
        <w:tab/>
        <w:t>Dagres N, Clague JR, Kottkamp H, et al. Radiofrequency catheter ablation of accessory pathways. Outcome and use of antiarrhythmic drugs during follow-up. Eur Heart J. 1999;20:1826-32.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169. </w:t>
      </w:r>
      <w:r w:rsidRPr="0011025F">
        <w:rPr>
          <w:rFonts w:ascii="Times New Roman" w:hAnsi="Times New Roman"/>
          <w:noProof/>
          <w:sz w:val="20"/>
        </w:rPr>
        <w:tab/>
        <w:t>Schlapfer J, Fromer M. Late clinical outcome after successful radiofrequency catheter ablation of accessory pathways. Eur Heart J. 2001;22:605-9.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170. </w:t>
      </w:r>
      <w:r w:rsidRPr="0011025F">
        <w:rPr>
          <w:rFonts w:ascii="Times New Roman" w:hAnsi="Times New Roman"/>
          <w:noProof/>
          <w:sz w:val="20"/>
        </w:rPr>
        <w:tab/>
        <w:t>Belhassen B, Rogowski O, Glick A, et al. Radiofrequency ablation of accessory pathways: a 14 year experience at the Tel Aviv Medical Center in 508 patients. Isr Med Assoc J. 2007;9:265-70.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171. </w:t>
      </w:r>
      <w:r w:rsidRPr="0011025F">
        <w:rPr>
          <w:rFonts w:ascii="Times New Roman" w:hAnsi="Times New Roman"/>
          <w:noProof/>
          <w:sz w:val="20"/>
        </w:rPr>
        <w:tab/>
        <w:t>Milstein S, Sharma AD, Klein GJ. Electrophysiologic profile of asymptomatic Wolff-Parkinson-White pattern. Am J Cardiol. 1986;57:1097-100.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172. </w:t>
      </w:r>
      <w:r w:rsidRPr="0011025F">
        <w:rPr>
          <w:rFonts w:ascii="Times New Roman" w:hAnsi="Times New Roman"/>
          <w:noProof/>
          <w:sz w:val="20"/>
        </w:rPr>
        <w:tab/>
        <w:t>Satoh M, Aizawa Y, Funazaki T, et al. Electrophysiologic evaluation of asymptomatic patients with the Wolff-Parkinson-White pattern. Pacing Clin Electrophysiol. 1989;12:413-20.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173. </w:t>
      </w:r>
      <w:r w:rsidRPr="0011025F">
        <w:rPr>
          <w:rFonts w:ascii="Times New Roman" w:hAnsi="Times New Roman"/>
          <w:noProof/>
          <w:sz w:val="20"/>
        </w:rPr>
        <w:tab/>
        <w:t>Klein GJ, Yee R, Sharma AD. Longitudinal electrophysiologic assessment of asymptomatic patients with the Wolff-Parkinson-White electrocardiographic pattern. N Engl J Med. 1989;320:1229-33.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174. </w:t>
      </w:r>
      <w:r w:rsidRPr="0011025F">
        <w:rPr>
          <w:rFonts w:ascii="Times New Roman" w:hAnsi="Times New Roman"/>
          <w:noProof/>
          <w:sz w:val="20"/>
        </w:rPr>
        <w:tab/>
        <w:t>Leitch JW, Klein GJ, Yee R, et al. Prognostic value of electrophysiology testing in asymptomatic patients with Wolff-Parkinson-White pattern. Circulation. 1990;82:1718-23.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175. </w:t>
      </w:r>
      <w:r w:rsidRPr="0011025F">
        <w:rPr>
          <w:rFonts w:ascii="Times New Roman" w:hAnsi="Times New Roman"/>
          <w:noProof/>
          <w:sz w:val="20"/>
        </w:rPr>
        <w:tab/>
        <w:t>Brembilla-Perrot B, Holban I, Houriez P, et al. Influence of age on the potential risk of sudden death in asymptomatic Wolff-Parkinson-White syndrome. Pacing Clin Electrophysiol. 2001;24:1514-8.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176. </w:t>
      </w:r>
      <w:r w:rsidRPr="0011025F">
        <w:rPr>
          <w:rFonts w:ascii="Times New Roman" w:hAnsi="Times New Roman"/>
          <w:noProof/>
          <w:sz w:val="20"/>
        </w:rPr>
        <w:tab/>
        <w:t>Pappone C, Santinelli V, Rosanio S, et al. Usefulness of invasive electrophysiologic testing to stratify the risk of arrhythmic events in asymptomatic patients with Wolff-Parkinson-White pattern: results from a large prospective long-term follow-up study. J Am Coll Cardiol. 2003;41:239-44.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177. </w:t>
      </w:r>
      <w:r w:rsidRPr="0011025F">
        <w:rPr>
          <w:rFonts w:ascii="Times New Roman" w:hAnsi="Times New Roman"/>
          <w:noProof/>
          <w:sz w:val="20"/>
        </w:rPr>
        <w:tab/>
        <w:t>Pappone C, Santinelli V, Manguso F, et al. A randomized study of prophylactic catheter ablation in asymptomatic patients with the Wolff-Parkinson-White syndrome. N Engl J Med. 2003;349:1803-11.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178. </w:t>
      </w:r>
      <w:r w:rsidRPr="0011025F">
        <w:rPr>
          <w:rFonts w:ascii="Times New Roman" w:hAnsi="Times New Roman"/>
          <w:noProof/>
          <w:sz w:val="20"/>
        </w:rPr>
        <w:tab/>
        <w:t>Santinelli V, Radinovic A, Manguso F, et al. Asymptomatic ventricular preexcitation: a long-term prospective follow-up study of 293 adult patients. Circ Arrhythm Electrophysiol. 2009;2:102-7.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179. </w:t>
      </w:r>
      <w:r w:rsidRPr="0011025F">
        <w:rPr>
          <w:rFonts w:ascii="Times New Roman" w:hAnsi="Times New Roman"/>
          <w:noProof/>
          <w:sz w:val="20"/>
        </w:rPr>
        <w:tab/>
        <w:t>Platia EV, Michelson EL, Porterfield JK, et al. Esmolol versus verapamil in the acute treatment of atrial fibrillation or atrial flutter. Am J Cardiol. 1989;63:925-9.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180. </w:t>
      </w:r>
      <w:r w:rsidRPr="0011025F">
        <w:rPr>
          <w:rFonts w:ascii="Times New Roman" w:hAnsi="Times New Roman"/>
          <w:noProof/>
          <w:sz w:val="20"/>
        </w:rPr>
        <w:tab/>
        <w:t>Salerno DM, Dias VC, Kleiger RE, et al. Efficacy and safety of intravenous diltiazem for treatment of atrial fibrillation and atrial flutter. The Diltiazem-Atrial Fibrillation/Flutter Study Group. Am J Cardiol. 1989;63:1046-51.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181. </w:t>
      </w:r>
      <w:r w:rsidRPr="0011025F">
        <w:rPr>
          <w:rFonts w:ascii="Times New Roman" w:hAnsi="Times New Roman"/>
          <w:noProof/>
          <w:sz w:val="20"/>
        </w:rPr>
        <w:tab/>
        <w:t>Van Gelder IC, Crijns HJ, Van Gilst WH, et al. Efficacy and safety of flecainide acetate in the maintenance of sinus rhythm after electrical cardioversion of chronic atrial fibrillation or atrial flutter. Am J Cardiol. 1989;64:1317-21.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182. </w:t>
      </w:r>
      <w:r w:rsidRPr="0011025F">
        <w:rPr>
          <w:rFonts w:ascii="Times New Roman" w:hAnsi="Times New Roman"/>
          <w:noProof/>
          <w:sz w:val="20"/>
        </w:rPr>
        <w:tab/>
        <w:t>Suttorp MJ, Kingma JH, Jessurun ER, et al. The value of class IC antiarrhythmic drugs for acute conversion of paroxysmal atrial fibrillation or flutter to sinus rhythm. J Am Coll Cardiol. 1990;16:1722-7.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183. </w:t>
      </w:r>
      <w:r w:rsidRPr="0011025F">
        <w:rPr>
          <w:rFonts w:ascii="Times New Roman" w:hAnsi="Times New Roman"/>
          <w:noProof/>
          <w:sz w:val="20"/>
        </w:rPr>
        <w:tab/>
        <w:t>Ellenbogen KA, Dias VC, Plumb VJ, et al. A placebo-controlled trial of continuous intravenous diltiazem infusion for 24-hour heart rate control during atrial fibrillation and atrial flutter: a multicenter study. J Am Coll Cardiol. 1991;18:891-7.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184. </w:t>
      </w:r>
      <w:r w:rsidRPr="0011025F">
        <w:rPr>
          <w:rFonts w:ascii="Times New Roman" w:hAnsi="Times New Roman"/>
          <w:noProof/>
          <w:sz w:val="20"/>
        </w:rPr>
        <w:tab/>
        <w:t>Van Gelder IC, Crijns HJ, Van Gilst WH, et al. Prediction of uneventful cardioversion and maintenance of sinus rhythm from direct-current electrical cardioversion of chronic atrial fibrillation and flutter. Am J Cardiol. 1991;68:41-6.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185. </w:t>
      </w:r>
      <w:r w:rsidRPr="0011025F">
        <w:rPr>
          <w:rFonts w:ascii="Times New Roman" w:hAnsi="Times New Roman"/>
          <w:noProof/>
          <w:sz w:val="20"/>
        </w:rPr>
        <w:tab/>
        <w:t>Kingma JH, Suttorp MJ. Acute pharmacologic conversion of atrial fibrillation and flutter: the role of flecainide, propafenone, and verapamil. Am J Cardiol. 1992;70:56A-60A.</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186. </w:t>
      </w:r>
      <w:r w:rsidRPr="0011025F">
        <w:rPr>
          <w:rFonts w:ascii="Times New Roman" w:hAnsi="Times New Roman"/>
          <w:noProof/>
          <w:sz w:val="20"/>
        </w:rPr>
        <w:tab/>
        <w:t>Roberts SA, Diaz C, Nolan PE, et al. Effectiveness and costs of digoxin treatment for atrial fibrillation and flutter. Am J Cardiol. 1993;72:567-73.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187. </w:t>
      </w:r>
      <w:r w:rsidRPr="0011025F">
        <w:rPr>
          <w:rFonts w:ascii="Times New Roman" w:hAnsi="Times New Roman"/>
          <w:noProof/>
          <w:sz w:val="20"/>
        </w:rPr>
        <w:tab/>
        <w:t>Tucker KJ, Wilson C. A comparison of transoesophageal atrial pacing and direct current cardioversion for the termination of atrial flutter: a prospective, randomised clinical trial. Br Heart J. 1993;69:530-5.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188. </w:t>
      </w:r>
      <w:r w:rsidRPr="0011025F">
        <w:rPr>
          <w:rFonts w:ascii="Times New Roman" w:hAnsi="Times New Roman"/>
          <w:noProof/>
          <w:sz w:val="20"/>
        </w:rPr>
        <w:tab/>
        <w:t>Ellenbogen KA, Dias VC, Cardello FP, et al. Safety and efficacy of intravenous diltiazem in atrial fibrillation or atrial flutter. Am J Cardiol. 1995;75:45-9.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189. </w:t>
      </w:r>
      <w:r w:rsidRPr="0011025F">
        <w:rPr>
          <w:rFonts w:ascii="Times New Roman" w:hAnsi="Times New Roman"/>
          <w:noProof/>
          <w:sz w:val="20"/>
        </w:rPr>
        <w:tab/>
        <w:t>Hou ZY, Chang MS, Chen CY, et al. Acute treatment of recent-onset atrial fibrillation and flutter with a tailored dosing regimen of intravenous amiodarone. A randomized, digoxin-controlled study. Eur Heart J. 1995;16:521-8.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190. </w:t>
      </w:r>
      <w:r w:rsidRPr="0011025F">
        <w:rPr>
          <w:rFonts w:ascii="Times New Roman" w:hAnsi="Times New Roman"/>
          <w:noProof/>
          <w:sz w:val="20"/>
        </w:rPr>
        <w:tab/>
        <w:t>Sung RJ, Tan HL, Karagounis L, et al. Intravenous sotalol for the termination of supraventricular tachycardia and atrial fibrillation and flutter: a multicenter, randomized, double-blind, placebo-controlled study. Sotalol Multicenter Study Group. Am Heart J. 1995;129:739-48.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191. </w:t>
      </w:r>
      <w:r w:rsidRPr="0011025F">
        <w:rPr>
          <w:rFonts w:ascii="Times New Roman" w:hAnsi="Times New Roman"/>
          <w:noProof/>
          <w:sz w:val="20"/>
        </w:rPr>
        <w:tab/>
        <w:t>Doni F, Staffiere E, Manfredi M, et al. Type II atrial flutter interruption with transesophageal pacing: use of propafenone and possible change of the substrate. Pacing Clin Electrophysiol. 1996;19:1958-61.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192. </w:t>
      </w:r>
      <w:r w:rsidRPr="0011025F">
        <w:rPr>
          <w:rFonts w:ascii="Times New Roman" w:hAnsi="Times New Roman"/>
          <w:noProof/>
          <w:sz w:val="20"/>
        </w:rPr>
        <w:tab/>
        <w:t>Ellenbogen KA, Stambler BS, Wood MA, et al. Efficacy of intravenous ibutilide for rapid termination of atrial fibrillation and atrial flutter: a dose-response study. J Am Coll Cardiol. 1996;28:130-6.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193. </w:t>
      </w:r>
      <w:r w:rsidRPr="0011025F">
        <w:rPr>
          <w:rFonts w:ascii="Times New Roman" w:hAnsi="Times New Roman"/>
          <w:noProof/>
          <w:sz w:val="20"/>
        </w:rPr>
        <w:tab/>
        <w:t>Stambler BS, Wood MA, Ellenbogen KA, et al. Efficacy and safety of repeated intravenous doses of ibutilide for rapid conversion of atrial flutter or fibrillation. Ibutilide Repeat Dose Study Investigators. Circulation. 1996;94:1613-21.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194. </w:t>
      </w:r>
      <w:r w:rsidRPr="0011025F">
        <w:rPr>
          <w:rFonts w:ascii="Times New Roman" w:hAnsi="Times New Roman"/>
          <w:noProof/>
          <w:sz w:val="20"/>
        </w:rPr>
        <w:tab/>
        <w:t>Volgman AS, Carberry PA, Stambler B, et al. Conversion efficacy and safety of intravenous ibutilide compared with intravenous procainamide in patients with atrial flutter or fibrillation. J Am Coll Cardiol. 1998;31:1414-9.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195. </w:t>
      </w:r>
      <w:r w:rsidRPr="0011025F">
        <w:rPr>
          <w:rFonts w:ascii="Times New Roman" w:hAnsi="Times New Roman"/>
          <w:noProof/>
          <w:sz w:val="20"/>
        </w:rPr>
        <w:tab/>
        <w:t>Vos MA, Golitsyn SR, Stangl K, et al. Superiority of ibutilide (a new class III agent) over DL-sotalol in converting atrial flutter and atrial fibrillation. The Ibutilide/Sotalol Comparator Study Group. Heart. 1998;79:568-75.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196. </w:t>
      </w:r>
      <w:r w:rsidRPr="0011025F">
        <w:rPr>
          <w:rFonts w:ascii="Times New Roman" w:hAnsi="Times New Roman"/>
          <w:noProof/>
          <w:sz w:val="20"/>
        </w:rPr>
        <w:tab/>
        <w:t>Benditt DG, Williams JH, Jin J, et al. Maintenance of sinus rhythm with oral d,l-sotalol therapy in patients with symptomatic atrial fibrillation and/or atrial flutter. d,l-Sotalol Atrial Fibrillation/Flutter Study Group. Am J Cardiol. 1999;84:270-7.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197. </w:t>
      </w:r>
      <w:r w:rsidRPr="0011025F">
        <w:rPr>
          <w:rFonts w:ascii="Times New Roman" w:hAnsi="Times New Roman"/>
          <w:noProof/>
          <w:sz w:val="20"/>
        </w:rPr>
        <w:tab/>
        <w:t>Doni F, Manfredi M, Piemonti C, et al. New onset atrial flutter termination by overdrive transoesophageal pacing: effects of different protocols of stimulation. Europace. 2000;2:292-6.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198. </w:t>
      </w:r>
      <w:r w:rsidRPr="0011025F">
        <w:rPr>
          <w:rFonts w:ascii="Times New Roman" w:hAnsi="Times New Roman"/>
          <w:noProof/>
          <w:sz w:val="20"/>
        </w:rPr>
        <w:tab/>
        <w:t>Natale A, Newby KH, Pisano E, et al. Prospective randomized comparison of antiarrhythmic therapy versus first-line radiofrequency ablation in patients with atrial flutter. J Am Coll Cardiol. 2000;35:1898-904.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199. </w:t>
      </w:r>
      <w:r w:rsidRPr="0011025F">
        <w:rPr>
          <w:rFonts w:ascii="Times New Roman" w:hAnsi="Times New Roman"/>
          <w:noProof/>
          <w:sz w:val="20"/>
        </w:rPr>
        <w:tab/>
        <w:t>Delacretaz E, Ganz LI, Soejima K, et al. Multi atrial maco-re-entry circuits in adults with repaired congenital heart disease: entrainment mapping combined with three-dimensional electroanatomic mapping. J Am Coll Cardiol. 2001;37:1665-76.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200. </w:t>
      </w:r>
      <w:r w:rsidRPr="0011025F">
        <w:rPr>
          <w:rFonts w:ascii="Times New Roman" w:hAnsi="Times New Roman"/>
          <w:noProof/>
          <w:sz w:val="20"/>
        </w:rPr>
        <w:tab/>
        <w:t>Delle Karth G, Geppert A, Neunteufl T, et al. Amiodarone versus diltiazem for rate control in critically ill patients with atrial tachyarrhythmias. Crit Care Med. 2001;29:1149-53.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201. </w:t>
      </w:r>
      <w:r w:rsidRPr="0011025F">
        <w:rPr>
          <w:rFonts w:ascii="Times New Roman" w:hAnsi="Times New Roman"/>
          <w:noProof/>
          <w:sz w:val="20"/>
        </w:rPr>
        <w:tab/>
        <w:t>Pedersen OD, Bagger H, Keller N, et al. Efficacy of dofetilide in the treatment of atrial fibrillation-flutter in patients with reduced left ventricular function: a Danish investigations of arrhythmia and mortality on dofetilide (diamond) substudy. Circulation. 2001;104:292-6.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202. </w:t>
      </w:r>
      <w:r w:rsidRPr="0011025F">
        <w:rPr>
          <w:rFonts w:ascii="Times New Roman" w:hAnsi="Times New Roman"/>
          <w:noProof/>
          <w:sz w:val="20"/>
        </w:rPr>
        <w:tab/>
        <w:t>Gallagher MM, Guo XH, Poloniecki JD, et al. Initial energy setting, outcome and efficiency in direct current cardioversion of atrial fibrillation and flutter. J Am Coll Cardiol. 2001;38:1498-504.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203. </w:t>
      </w:r>
      <w:r w:rsidRPr="0011025F">
        <w:rPr>
          <w:rFonts w:ascii="Times New Roman" w:hAnsi="Times New Roman"/>
          <w:noProof/>
          <w:sz w:val="20"/>
        </w:rPr>
        <w:tab/>
        <w:t>Wazni O, Marrouche NF, Martin DO, et al. Randomized study comparing combined pulmonary vein-left atrial junction disconnection and cavotricuspid isthmus ablation versus pulmonary vein-left atrial junction disconnection alone in patients presenting with typical atrial flutter and atrial fibrillation. Circulation. 2003;108:2479-83.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204. </w:t>
      </w:r>
      <w:r w:rsidRPr="0011025F">
        <w:rPr>
          <w:rFonts w:ascii="Times New Roman" w:hAnsi="Times New Roman"/>
          <w:noProof/>
          <w:sz w:val="20"/>
        </w:rPr>
        <w:tab/>
        <w:t>Da Costa A, Thevenin J, Roche F, et al. Results from the Loire-Ardeche-Drome-Isere-Puy-de-Dome (LADIP) trial on atrial flutter, a multicentric prospective randomized study comparing amiodarone and radiofrequency ablation after the first episode of symptomatic atrial flutter. Circulation. 2006;114:1676-81.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205. </w:t>
      </w:r>
      <w:r w:rsidRPr="0011025F">
        <w:rPr>
          <w:rFonts w:ascii="Times New Roman" w:hAnsi="Times New Roman"/>
          <w:noProof/>
          <w:sz w:val="20"/>
        </w:rPr>
        <w:tab/>
        <w:t>Kuniss M, Vogtmann T, Ventura R, et al. Prospective randomized comparison of durability of bidirectional conduction block in the cavotricuspid isthmus in patients after ablation of common atrial flutter using cryothermy and radiofrequency energy: the CRYOTIP study. Heart Rhythm. 2009;6:1699-705.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206. </w:t>
      </w:r>
      <w:r w:rsidRPr="0011025F">
        <w:rPr>
          <w:rFonts w:ascii="Times New Roman" w:hAnsi="Times New Roman"/>
          <w:noProof/>
          <w:sz w:val="20"/>
        </w:rPr>
        <w:tab/>
        <w:t>Steinwender C, Honig S, Kypta A, et al. Pre-injection of magnesium sulfate enhances the efficacy of ibutilide for the conversion of typical but not of atypical persistent atrial flutter. Int J Cardiol. 2010;141:260-5.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207. </w:t>
      </w:r>
      <w:r w:rsidRPr="0011025F">
        <w:rPr>
          <w:rFonts w:ascii="Times New Roman" w:hAnsi="Times New Roman"/>
          <w:noProof/>
          <w:sz w:val="20"/>
        </w:rPr>
        <w:tab/>
        <w:t>Bastani H, Drca N, Insulander P, et al. Cryothermal vs. radiofrequency ablation as atrial flutter therapy: a randomized comparison. Europace. 2013;15:420-8.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208. </w:t>
      </w:r>
      <w:r w:rsidRPr="0011025F">
        <w:rPr>
          <w:rFonts w:ascii="Times New Roman" w:hAnsi="Times New Roman"/>
          <w:noProof/>
          <w:sz w:val="20"/>
        </w:rPr>
        <w:tab/>
        <w:t>Mohanty S, Mohanty P, Di BL, et al. Results from a single-blind, randomized study comparing the impact of different ablation approaches on long-term procedure outcome in coexistent atrial fibrillation and flutter (APPROVAL). Circulation. 2013;127:1853-60.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209. </w:t>
      </w:r>
      <w:r w:rsidRPr="0011025F">
        <w:rPr>
          <w:rFonts w:ascii="Times New Roman" w:hAnsi="Times New Roman"/>
          <w:noProof/>
          <w:sz w:val="20"/>
        </w:rPr>
        <w:tab/>
        <w:t>Pietersen AH, Hellemann H. Usefulness of flecainide for prevention of paroxysmal atrial fibrillation and flutter. Danish-Norwegian Flecainide Multicenter Study Group. Am J Cardiol. 1991;67:713-7.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210. </w:t>
      </w:r>
      <w:r w:rsidRPr="0011025F">
        <w:rPr>
          <w:rFonts w:ascii="Times New Roman" w:hAnsi="Times New Roman"/>
          <w:noProof/>
          <w:sz w:val="20"/>
        </w:rPr>
        <w:tab/>
        <w:t>Aliot E, Denjoy I. Comparison of the safety and efficacy of flecainide versus propafenone in hospital out-patients with symptomatic paroxysmal atrial fibrillation/flutter. The Flecainide AF French Study Group. Am J Cardiol. 1996;77:66A-71A.</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211. </w:t>
      </w:r>
      <w:r w:rsidRPr="0011025F">
        <w:rPr>
          <w:rFonts w:ascii="Times New Roman" w:hAnsi="Times New Roman"/>
          <w:noProof/>
          <w:sz w:val="20"/>
        </w:rPr>
        <w:tab/>
        <w:t>Baker BM, Lindsay BD, Bromberg BI, et al. Catheter ablation of clinical intraatrial reentrant tachycardias resulting from previous atrial surgery: localizing and transecting the critical isthmus. J Am Coll Cardiol. 1996;28:411-7.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212. </w:t>
      </w:r>
      <w:r w:rsidRPr="0011025F">
        <w:rPr>
          <w:rFonts w:ascii="Times New Roman" w:hAnsi="Times New Roman"/>
          <w:noProof/>
          <w:sz w:val="20"/>
        </w:rPr>
        <w:tab/>
        <w:t>Kalman JM, VanHare GF, Olgin JE, et al. Ablation of 'incisional' reentrant atrial tachycardia complicating surgery for congenital heart disease. Use of entrainment to define a critical isthmus of conduction. Circulation. 1996;93:502-12.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213. </w:t>
      </w:r>
      <w:r w:rsidRPr="0011025F">
        <w:rPr>
          <w:rFonts w:ascii="Times New Roman" w:hAnsi="Times New Roman"/>
          <w:noProof/>
          <w:sz w:val="20"/>
        </w:rPr>
        <w:tab/>
        <w:t>Triedman JK, Bergau DM, Saul JP, et al. Efficacy of radiofrequency ablation for control of intraatrial reentrant tachycardia in patients with congenital heart disease. J Am Coll Cardiol. 1997;30:1032-8.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214. </w:t>
      </w:r>
      <w:r w:rsidRPr="0011025F">
        <w:rPr>
          <w:rFonts w:ascii="Times New Roman" w:hAnsi="Times New Roman"/>
          <w:noProof/>
          <w:sz w:val="20"/>
        </w:rPr>
        <w:tab/>
        <w:t>Huang DT, Monahan KM, Zimetbaum P, et al. Hybrid pharmacologic and ablative therapy: a novel and effective approach for the management of atrial fibrillation. J Cardiovasc Electrophysiol. 1998;9:462-9.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215. </w:t>
      </w:r>
      <w:r w:rsidRPr="0011025F">
        <w:rPr>
          <w:rFonts w:ascii="Times New Roman" w:hAnsi="Times New Roman"/>
          <w:noProof/>
          <w:sz w:val="20"/>
        </w:rPr>
        <w:tab/>
        <w:t>Chan DP, Van Hare GF, Mackall JA, et al. Importance of atrial flutter isthmus in postoperative intra-atrial reentrant tachycardia. Circulation. 2000;102:1283-9.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216. </w:t>
      </w:r>
      <w:r w:rsidRPr="0011025F">
        <w:rPr>
          <w:rFonts w:ascii="Times New Roman" w:hAnsi="Times New Roman"/>
          <w:noProof/>
          <w:sz w:val="20"/>
        </w:rPr>
        <w:tab/>
        <w:t>Jais P, Shah DC, Haissaguerre M, et al. Mapping and ablation of left atrial flutters. Circulation. 2000;101:2928-34.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217. </w:t>
      </w:r>
      <w:r w:rsidRPr="0011025F">
        <w:rPr>
          <w:rFonts w:ascii="Times New Roman" w:hAnsi="Times New Roman"/>
          <w:noProof/>
          <w:sz w:val="20"/>
        </w:rPr>
        <w:tab/>
        <w:t>Reithmann C, Hoffmann E, Spitzlberger G, et al. Catheter ablation of atrial flutter due to amiodarone therapy for paroxysmal atrial fibrillation. Eur Heart J. 2000;21:565-72.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218. </w:t>
      </w:r>
      <w:r w:rsidRPr="0011025F">
        <w:rPr>
          <w:rFonts w:ascii="Times New Roman" w:hAnsi="Times New Roman"/>
          <w:noProof/>
          <w:sz w:val="20"/>
        </w:rPr>
        <w:tab/>
        <w:t>Akar JG, Kok LC, Haines DE, et al. Coexistence of type I atrial flutter and intra-atrial re-entrant tachycardia in patients with surgically corrected congenital heart disease. J Am Coll Cardiol. 2001;38:377-84.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219. </w:t>
      </w:r>
      <w:r w:rsidRPr="0011025F">
        <w:rPr>
          <w:rFonts w:ascii="Times New Roman" w:hAnsi="Times New Roman"/>
          <w:noProof/>
          <w:sz w:val="20"/>
        </w:rPr>
        <w:tab/>
        <w:t>Nakagawa H, Shah N, Matsudaira K, et al. Characterization of reentrant circuit in macroreentrant right atrial tachycardia after surgical repair of congenital heart disease: isolated channels between scars allow "focal" ablation. Circulation. 2001;103:699-709.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220. </w:t>
      </w:r>
      <w:r w:rsidRPr="0011025F">
        <w:rPr>
          <w:rFonts w:ascii="Times New Roman" w:hAnsi="Times New Roman"/>
          <w:noProof/>
          <w:sz w:val="20"/>
        </w:rPr>
        <w:tab/>
        <w:t>Deal BJ, Mavroudis C, Backer CL, et al. Comparison of anatomic isthmus block with the modified right atrial maze procedure for late atrial tachycardia in Fontan patients. Circulation. 2002;106:575-9.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221. </w:t>
      </w:r>
      <w:r w:rsidRPr="0011025F">
        <w:rPr>
          <w:rFonts w:ascii="Times New Roman" w:hAnsi="Times New Roman"/>
          <w:noProof/>
          <w:sz w:val="20"/>
        </w:rPr>
        <w:tab/>
        <w:t>Coffey JO, d'Avila A, Dukkipati S, et al. Catheter ablation of scar-related atypical atrial flutter. Europace. 2013;15:414-9.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222. </w:t>
      </w:r>
      <w:r w:rsidRPr="0011025F">
        <w:rPr>
          <w:rFonts w:ascii="Times New Roman" w:hAnsi="Times New Roman"/>
          <w:noProof/>
          <w:sz w:val="20"/>
        </w:rPr>
        <w:tab/>
        <w:t>Ghali WA, Wasil BI, Brant R, et al. Atrial flutter and the risk of thromboembolism: a systematic review and meta-analysis. Am J Med. 2005;118:101-7.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223. </w:t>
      </w:r>
      <w:r w:rsidRPr="0011025F">
        <w:rPr>
          <w:rFonts w:ascii="Times New Roman" w:hAnsi="Times New Roman"/>
          <w:noProof/>
          <w:sz w:val="20"/>
        </w:rPr>
        <w:tab/>
        <w:t>Mamchur SE, Kurilin MY. High-amplitude pace mapping increases safety of radiofrequency catheter ablation of parahisian ectopic foci. Pacing Clin Electrophysiol. 2012;35:1458-63.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224. </w:t>
      </w:r>
      <w:r w:rsidRPr="0011025F">
        <w:rPr>
          <w:rFonts w:ascii="Times New Roman" w:hAnsi="Times New Roman"/>
          <w:noProof/>
          <w:sz w:val="20"/>
        </w:rPr>
        <w:tab/>
        <w:t>Ruder MA, Davis JC, Eldar M, et al. Clinical and electrophysiologic characterization of automatic junctional tachycardia in adults. Circulation. 1986;73:930-7.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225. </w:t>
      </w:r>
      <w:r w:rsidRPr="0011025F">
        <w:rPr>
          <w:rFonts w:ascii="Times New Roman" w:hAnsi="Times New Roman"/>
          <w:noProof/>
          <w:sz w:val="20"/>
        </w:rPr>
        <w:tab/>
        <w:t>Cook JR, Steinberg JS. An incessant form of junctional ectopic tachycardia in an adult responsive to a class 1C agent. Am Heart J. 1991;122:1487-9.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226. </w:t>
      </w:r>
      <w:r w:rsidRPr="0011025F">
        <w:rPr>
          <w:rFonts w:ascii="Times New Roman" w:hAnsi="Times New Roman"/>
          <w:noProof/>
          <w:sz w:val="20"/>
        </w:rPr>
        <w:tab/>
        <w:t>Kuck KH, Kunze KP, Schluter M, et al. Encainide versus flecainide for chronic atrial and junctional ectopic tachycardia. Am J Cardiol. 1988;62:37L-44L.</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227. </w:t>
      </w:r>
      <w:r w:rsidRPr="0011025F">
        <w:rPr>
          <w:rFonts w:ascii="Times New Roman" w:hAnsi="Times New Roman"/>
          <w:noProof/>
          <w:sz w:val="20"/>
        </w:rPr>
        <w:tab/>
        <w:t>Villain E, Vetter VL, Garcia JM, et al. Evolving concepts in the management of congenital junctional ectopic tachycardia. A multicenter study. Circulation. 1990;81:1544-9.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228. </w:t>
      </w:r>
      <w:r w:rsidRPr="0011025F">
        <w:rPr>
          <w:rFonts w:ascii="Times New Roman" w:hAnsi="Times New Roman"/>
          <w:noProof/>
          <w:sz w:val="20"/>
        </w:rPr>
        <w:tab/>
        <w:t>Paul T, Reimer A, Janousek J, et al. Efficacy and safety of propafenone in congenital junctional ectopic tachycardia. J Am Coll Cardiol. 1992;20:911-4.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229. </w:t>
      </w:r>
      <w:r w:rsidRPr="0011025F">
        <w:rPr>
          <w:rFonts w:ascii="Times New Roman" w:hAnsi="Times New Roman"/>
          <w:noProof/>
          <w:sz w:val="20"/>
        </w:rPr>
        <w:tab/>
        <w:t>Raja P, Hawker RE, Chaikitpinyo A, et al. Amiodarone management of junctional ectopic tachycardia after cardiac surgery in children. Br Heart J. 1994;72:261-5.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230. </w:t>
      </w:r>
      <w:r w:rsidRPr="0011025F">
        <w:rPr>
          <w:rFonts w:ascii="Times New Roman" w:hAnsi="Times New Roman"/>
          <w:noProof/>
          <w:sz w:val="20"/>
        </w:rPr>
        <w:tab/>
        <w:t>Lee KL, Chun HM, Liem LB, et al. Effect of adenosine and verapamil in catecholamine-induced accelerated atrioventricular junctional rhythm: insights into the underlying mechanism. Pacing Clin Electrophysiol. 1999;22:866-70.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231. </w:t>
      </w:r>
      <w:r w:rsidRPr="0011025F">
        <w:rPr>
          <w:rFonts w:ascii="Times New Roman" w:hAnsi="Times New Roman"/>
          <w:noProof/>
          <w:sz w:val="20"/>
        </w:rPr>
        <w:tab/>
        <w:t>Sarubbi B, Musto B, Ducceschi V, et al. Congenital junctional ectopic tachycardia in children and adolescents: a 20 year experience based study. Heart. 2002;88:188-90.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232. </w:t>
      </w:r>
      <w:r w:rsidRPr="0011025F">
        <w:rPr>
          <w:rFonts w:ascii="Times New Roman" w:hAnsi="Times New Roman"/>
          <w:noProof/>
          <w:sz w:val="20"/>
        </w:rPr>
        <w:tab/>
        <w:t>Scheinman MM, Gonzalez RP, Cooper MW, et al. Clinical and electrophysiologic features and role of catheter ablation techniques in adult patients with automatic atrioventricular junctional tachycardia. Am J Cardiol. 1994;74:565-72.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233. </w:t>
      </w:r>
      <w:r w:rsidRPr="0011025F">
        <w:rPr>
          <w:rFonts w:ascii="Times New Roman" w:hAnsi="Times New Roman"/>
          <w:noProof/>
          <w:sz w:val="20"/>
        </w:rPr>
        <w:tab/>
        <w:t>Hamdan M, Van Hare GF, Fisher W, et al. Selective catheter ablation of the tachycardia focus in patients with nonreentrant junctional tachycardia. Am J Cardiol. 1996;78:1292-7.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234. </w:t>
      </w:r>
      <w:r w:rsidRPr="0011025F">
        <w:rPr>
          <w:rFonts w:ascii="Times New Roman" w:hAnsi="Times New Roman"/>
          <w:noProof/>
          <w:sz w:val="20"/>
        </w:rPr>
        <w:tab/>
        <w:t>Law IH, Von Bergen NH, Gingerich JC, et al. Transcatheter cryothermal ablation of junctional ectopic tachycardia in the normal heart. Heart Rhythm. 2006;3:903-7.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235. </w:t>
      </w:r>
      <w:r w:rsidRPr="0011025F">
        <w:rPr>
          <w:rFonts w:ascii="Times New Roman" w:hAnsi="Times New Roman"/>
          <w:noProof/>
          <w:sz w:val="20"/>
        </w:rPr>
        <w:tab/>
        <w:t>Meiltz A, Weber R, Halimi F, et al. Permanent form of junctional reciprocating tachycardia in adults: peculiar features and results of radiofrequency catheter ablation. Europace. 2006;8:21-8.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236. </w:t>
      </w:r>
      <w:r w:rsidRPr="0011025F">
        <w:rPr>
          <w:rFonts w:ascii="Times New Roman" w:hAnsi="Times New Roman"/>
          <w:noProof/>
          <w:sz w:val="20"/>
        </w:rPr>
        <w:tab/>
        <w:t>Padanilam BJ, Manfredi JA, Steinberg LA, et al. Differentiating junctional tachycardia and atrioventricular node re-entry tachycardia based on response to atrial extrastimulus pacing. J Am Coll Cardiol. 2008;52:1711-7.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237. </w:t>
      </w:r>
      <w:r w:rsidRPr="0011025F">
        <w:rPr>
          <w:rFonts w:ascii="Times New Roman" w:hAnsi="Times New Roman"/>
          <w:noProof/>
          <w:sz w:val="20"/>
        </w:rPr>
        <w:tab/>
        <w:t>Srivathsan K, Gami AS, Barrett R, et al. Differentiating atrioventricular nodal reentrant tachycardia from junctional tachycardia: novel application of the delta H-A interval. J Cardiovasc Electrophysiol. 2008;19:1-6.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238. </w:t>
      </w:r>
      <w:r w:rsidRPr="0011025F">
        <w:rPr>
          <w:rFonts w:ascii="Times New Roman" w:hAnsi="Times New Roman"/>
          <w:noProof/>
          <w:sz w:val="20"/>
        </w:rPr>
        <w:tab/>
        <w:t>Fan R, Tardos JG, Almasry I, et al. Novel use of atrial overdrive pacing to rapidly differentiate junctional tachycardia from atrioventricular nodal reentrant tachycardia. Heart Rhythm. 2011;8:840-4.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239. </w:t>
      </w:r>
      <w:r w:rsidRPr="0011025F">
        <w:rPr>
          <w:rFonts w:ascii="Times New Roman" w:hAnsi="Times New Roman"/>
          <w:noProof/>
          <w:sz w:val="20"/>
        </w:rPr>
        <w:tab/>
        <w:t>Lundberg A. Paroxysmal atrial tachycardia in infancy: long-term follow-up study of 49 subjects. Pediatrics. 1982;70:638-42.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240. </w:t>
      </w:r>
      <w:r w:rsidRPr="0011025F">
        <w:rPr>
          <w:rFonts w:ascii="Times New Roman" w:hAnsi="Times New Roman"/>
          <w:noProof/>
          <w:sz w:val="20"/>
        </w:rPr>
        <w:tab/>
        <w:t>Deal BJ, Keane JF, Gillette PC, et al. Wolff-Parkinson-White syndrome and supraventricular tachycardia during infancy: management and follow-up. J Am Coll Cardiol. 1985;5:130-5.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241. </w:t>
      </w:r>
      <w:r w:rsidRPr="0011025F">
        <w:rPr>
          <w:rFonts w:ascii="Times New Roman" w:hAnsi="Times New Roman"/>
          <w:noProof/>
          <w:sz w:val="20"/>
        </w:rPr>
        <w:tab/>
        <w:t>Perry JC, Garson A, Jr. Supraventricular tachycardia due to Wolff-Parkinson-White syndrome in children: early disappearance and late recurrence. J Am Coll Cardiol. 1990;16:1215-20.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242. </w:t>
      </w:r>
      <w:r w:rsidRPr="0011025F">
        <w:rPr>
          <w:rFonts w:ascii="Times New Roman" w:hAnsi="Times New Roman"/>
          <w:noProof/>
          <w:sz w:val="20"/>
        </w:rPr>
        <w:tab/>
        <w:t>Wu MH, Chang YC, Lin JL, et al. Probability of supraventricular tachycardia recurrence in pediatric patients. Cardiology. 1994;85:284-9.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243. </w:t>
      </w:r>
      <w:r w:rsidRPr="0011025F">
        <w:rPr>
          <w:rFonts w:ascii="Times New Roman" w:hAnsi="Times New Roman"/>
          <w:noProof/>
          <w:sz w:val="20"/>
        </w:rPr>
        <w:tab/>
        <w:t>Riggs TW, Byrd JA, Weinhouse E. Recurrence risk of supraventricular tachycardia in pediatric patients. Cardiology. 1999;91:25-30.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244. </w:t>
      </w:r>
      <w:r w:rsidRPr="0011025F">
        <w:rPr>
          <w:rFonts w:ascii="Times New Roman" w:hAnsi="Times New Roman"/>
          <w:noProof/>
          <w:sz w:val="20"/>
        </w:rPr>
        <w:tab/>
        <w:t>Tortoriello TA, Snyder CS, Smith EO, et al. Frequency of recurrence among infants with supraventricular tachycardia and comparison of recurrence rates among those with and without preexcitation and among those with and without response to digoxin and/or propranolol therapy. Am J Cardiol. 2003;92:1045-9.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245. </w:t>
      </w:r>
      <w:r w:rsidRPr="0011025F">
        <w:rPr>
          <w:rFonts w:ascii="Times New Roman" w:hAnsi="Times New Roman"/>
          <w:noProof/>
          <w:sz w:val="20"/>
        </w:rPr>
        <w:tab/>
        <w:t>Gilljam T, Jaeggi E, Gow RM. Neonatal supraventricular tachycardia: outcomes over a 27-year period at a single institution. Acta Paediatr. 2008;97:1035-9.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246. </w:t>
      </w:r>
      <w:r w:rsidRPr="0011025F">
        <w:rPr>
          <w:rFonts w:ascii="Times New Roman" w:hAnsi="Times New Roman"/>
          <w:noProof/>
          <w:sz w:val="20"/>
        </w:rPr>
        <w:tab/>
        <w:t>Santinelli V, Radinovic A, Manguso F, et al. The natural history of asymptomatic ventricular pre-excitation a long-term prospective follow-up study of 184 asymptomatic children. J Am Coll Cardiol. 2009;53:275-80.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247. </w:t>
      </w:r>
      <w:r w:rsidRPr="0011025F">
        <w:rPr>
          <w:rFonts w:ascii="Times New Roman" w:hAnsi="Times New Roman"/>
          <w:noProof/>
          <w:sz w:val="20"/>
        </w:rPr>
        <w:tab/>
        <w:t>Salerno JC, Garrison MM, Larison C, et al. Case fatality in children with supraventricular tachycardia in the United States. Pacing Clin Electrophysiol. 2011;34:832-6.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248. </w:t>
      </w:r>
      <w:r w:rsidRPr="0011025F">
        <w:rPr>
          <w:rFonts w:ascii="Times New Roman" w:hAnsi="Times New Roman"/>
          <w:noProof/>
          <w:sz w:val="20"/>
        </w:rPr>
        <w:tab/>
        <w:t>Garson A, Jr., Gillette PC. Electrophysiologic studies of supraventricular tachycardia in children. I. Clinical-electrophysiologic correlations. Am Heart J. 1981;102:233-50.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249. </w:t>
      </w:r>
      <w:r w:rsidRPr="0011025F">
        <w:rPr>
          <w:rFonts w:ascii="Times New Roman" w:hAnsi="Times New Roman"/>
          <w:noProof/>
          <w:sz w:val="20"/>
        </w:rPr>
        <w:tab/>
        <w:t>Ko JK, Deal BJ, Strasburger JF, et al. Supraventricular tachycardia mechanisms and their age distribution in pediatric patients. Am J Cardiol. 1992;69:1028-32.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250. </w:t>
      </w:r>
      <w:r w:rsidRPr="0011025F">
        <w:rPr>
          <w:rFonts w:ascii="Times New Roman" w:hAnsi="Times New Roman"/>
          <w:noProof/>
          <w:sz w:val="20"/>
        </w:rPr>
        <w:tab/>
        <w:t>Weindling SN, Saul JP, Walsh EP. Efficacy and risks of medical therapy for supraventricular tachycardia in neonates and infants. Am Heart J. 1996;131:66-72.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251. </w:t>
      </w:r>
      <w:r w:rsidRPr="0011025F">
        <w:rPr>
          <w:rFonts w:ascii="Times New Roman" w:hAnsi="Times New Roman"/>
          <w:noProof/>
          <w:sz w:val="20"/>
        </w:rPr>
        <w:tab/>
        <w:t>Gross GJ, Epstein MR, Walsh EP, et al. Characteristics, management, and midterm outcome in infants with atrioventricular nodal reentry tachycardia. Am J Cardiol. 1998;82:956-60.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252. </w:t>
      </w:r>
      <w:r w:rsidRPr="0011025F">
        <w:rPr>
          <w:rFonts w:ascii="Times New Roman" w:hAnsi="Times New Roman"/>
          <w:noProof/>
          <w:sz w:val="20"/>
        </w:rPr>
        <w:tab/>
        <w:t>Anand RG, Rosenthal GL, Van Hare GF, et al. Is the mechanism of supraventricular tachycardia in pediatrics influenced by age, gender or ethnicity? Congenit Heart Dis. 2009;4:464-8.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253. </w:t>
      </w:r>
      <w:r w:rsidRPr="0011025F">
        <w:rPr>
          <w:rFonts w:ascii="Times New Roman" w:hAnsi="Times New Roman"/>
          <w:noProof/>
          <w:sz w:val="20"/>
        </w:rPr>
        <w:tab/>
        <w:t>Brembilla-Perrot B, Moulin-Zinsch A, Sellal JM, et al. Impact of transesophageal electrophysiologic study to elucidate the mechanism of arrhythmia on children with supraventricular tachycardia and no preexcitation. Pediatr Cardiol. 2013;34:1695-702.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254. </w:t>
      </w:r>
      <w:r w:rsidRPr="0011025F">
        <w:rPr>
          <w:rFonts w:ascii="Times New Roman" w:hAnsi="Times New Roman"/>
          <w:noProof/>
          <w:sz w:val="20"/>
        </w:rPr>
        <w:tab/>
        <w:t>Pfammatter JP, Stocker FP. Re-entrant supraventricular tachycardia in infancy: current role of prophylactic digoxin treatment. Eur J Pediatr. 1998;157:101-6.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255. </w:t>
      </w:r>
      <w:r w:rsidRPr="0011025F">
        <w:rPr>
          <w:rFonts w:ascii="Times New Roman" w:hAnsi="Times New Roman"/>
          <w:noProof/>
          <w:sz w:val="20"/>
        </w:rPr>
        <w:tab/>
        <w:t>Villain E, Bonnet D, Acar P, et al. [Recommendations for the treatment of recurrent supraventricular tachycardia in infants]. Arch Pediatr. 1998;5:133-8.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256. </w:t>
      </w:r>
      <w:r w:rsidRPr="0011025F">
        <w:rPr>
          <w:rFonts w:ascii="Times New Roman" w:hAnsi="Times New Roman"/>
          <w:noProof/>
          <w:sz w:val="20"/>
        </w:rPr>
        <w:tab/>
        <w:t>Losek JD, Endom E, Dietrich A, et al. Adenosine and pediatric supraventricular tachycardia in the emergency department: multicenter study and review. Ann Emerg Med. 1999;33:185-91.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257. </w:t>
      </w:r>
      <w:r w:rsidRPr="0011025F">
        <w:rPr>
          <w:rFonts w:ascii="Times New Roman" w:hAnsi="Times New Roman"/>
          <w:noProof/>
          <w:sz w:val="20"/>
        </w:rPr>
        <w:tab/>
        <w:t>Dixon J, Foster K, Wyllie J, et al. Guidelines and adenosine dosing in supraventricular tachycardia. Arch Dis Child. 2005;90:1190-1.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258. </w:t>
      </w:r>
      <w:r w:rsidRPr="0011025F">
        <w:rPr>
          <w:rFonts w:ascii="Times New Roman" w:hAnsi="Times New Roman"/>
          <w:noProof/>
          <w:sz w:val="20"/>
        </w:rPr>
        <w:tab/>
        <w:t>Chang PM, Silka MJ, Moromisato DY, et al. Amiodarone versus procainamide for the acute treatment of recurrent supraventricular tachycardia in pediatric patients. Circ Arrhythm Electrophysiol. 2010;3:134-40.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259. </w:t>
      </w:r>
      <w:r w:rsidRPr="0011025F">
        <w:rPr>
          <w:rFonts w:ascii="Times New Roman" w:hAnsi="Times New Roman"/>
          <w:noProof/>
          <w:sz w:val="20"/>
        </w:rPr>
        <w:tab/>
        <w:t>Diaz-Parra S, Sanchez-Yanez P, Zabala-Arguelles I, et al. Use of adenosine in the treatment of supraventricular tachycardia in a pediatric emergency department. Pediatr Emerg Care. 2014;30:388-93.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260. </w:t>
      </w:r>
      <w:r w:rsidRPr="0011025F">
        <w:rPr>
          <w:rFonts w:ascii="Times New Roman" w:hAnsi="Times New Roman"/>
          <w:noProof/>
          <w:sz w:val="20"/>
        </w:rPr>
        <w:tab/>
        <w:t>Batra AS, Chun DS, Johnson TR, et al. A prospective analysis of the incidence and risk factors associated with junctional ectopic tachycardia following surgery for congenital heart disease. Pediatr Cardiol. 2006;27:51-5.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261. </w:t>
      </w:r>
      <w:r w:rsidRPr="0011025F">
        <w:rPr>
          <w:rFonts w:ascii="Times New Roman" w:hAnsi="Times New Roman"/>
          <w:noProof/>
          <w:sz w:val="20"/>
        </w:rPr>
        <w:tab/>
        <w:t>Andreasen JB, Johnsen SP, Ravn HB. Junctional ectopic tachycardia after surgery for congenital heart disease in children. Intensive Care Med. 2008;34:895-902.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262. </w:t>
      </w:r>
      <w:r w:rsidRPr="0011025F">
        <w:rPr>
          <w:rFonts w:ascii="Times New Roman" w:hAnsi="Times New Roman"/>
          <w:noProof/>
          <w:sz w:val="20"/>
        </w:rPr>
        <w:tab/>
        <w:t>Borgman KY, Smith AH, Owen JP, et al. A genetic contribution to risk for postoperative junctional ectopic tachycardia in children undergoing surgery for congenital heart disease. Heart Rhythm. 2011;8:1900-4.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263. </w:t>
      </w:r>
      <w:r w:rsidRPr="0011025F">
        <w:rPr>
          <w:rFonts w:ascii="Times New Roman" w:hAnsi="Times New Roman"/>
          <w:noProof/>
          <w:sz w:val="20"/>
        </w:rPr>
        <w:tab/>
        <w:t>Makhoul M, Oster M, Fischbach P, et al. Junctional ectopic tachycardia after congenital heart surgery in the current surgical era. Pediatr Cardiol. 2013;34:370-4.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264. </w:t>
      </w:r>
      <w:r w:rsidRPr="0011025F">
        <w:rPr>
          <w:rFonts w:ascii="Times New Roman" w:hAnsi="Times New Roman"/>
          <w:noProof/>
          <w:sz w:val="20"/>
        </w:rPr>
        <w:tab/>
        <w:t>Pfammatter JP, Paul T, Ziemer G, et al. Successful management of junctional tachycardia by hypothermia after cardiac operations in infants. Ann Thorac Surg. 1995;60:556-60.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265. </w:t>
      </w:r>
      <w:r w:rsidRPr="0011025F">
        <w:rPr>
          <w:rFonts w:ascii="Times New Roman" w:hAnsi="Times New Roman"/>
          <w:noProof/>
          <w:sz w:val="20"/>
        </w:rPr>
        <w:tab/>
        <w:t>Walsh EP, Saul JP, Sholler GF, et al. Evaluation of a staged treatment protocol for rapid automatic junctional tachycardia after operation for congenital heart disease. J Am Coll Cardiol. 1997;29:1046-53.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266. </w:t>
      </w:r>
      <w:r w:rsidRPr="0011025F">
        <w:rPr>
          <w:rFonts w:ascii="Times New Roman" w:hAnsi="Times New Roman"/>
          <w:noProof/>
          <w:sz w:val="20"/>
        </w:rPr>
        <w:tab/>
        <w:t>Laird WP, Snyder CS, Kertesz NJ, et al. Use of intravenous amiodarone for postoperative junctional ectopic tachycardia in children. Pediatr Cardiol. 2003;24:133-7.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267. </w:t>
      </w:r>
      <w:r w:rsidRPr="0011025F">
        <w:rPr>
          <w:rFonts w:ascii="Times New Roman" w:hAnsi="Times New Roman"/>
          <w:noProof/>
          <w:sz w:val="20"/>
        </w:rPr>
        <w:tab/>
        <w:t>Plumpton K, Justo R, Haas N. Amiodarone for post-operative junctional ectopic tachycardia. Cardiol Young. 2005;15:13-8.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268. </w:t>
      </w:r>
      <w:r w:rsidRPr="0011025F">
        <w:rPr>
          <w:rFonts w:ascii="Times New Roman" w:hAnsi="Times New Roman"/>
          <w:noProof/>
          <w:sz w:val="20"/>
        </w:rPr>
        <w:tab/>
        <w:t>Haas NA, Camphausen CK. Impact of early and standardized treatment with amiodarone on therapeutic success and outcome in pediatric patients with postoperative tachyarrhythmia. J Thorac Cardiovasc Surg. 2008;136:1215-22.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269. </w:t>
      </w:r>
      <w:r w:rsidRPr="0011025F">
        <w:rPr>
          <w:rFonts w:ascii="Times New Roman" w:hAnsi="Times New Roman"/>
          <w:noProof/>
          <w:sz w:val="20"/>
        </w:rPr>
        <w:tab/>
        <w:t>Collins KK, Van Hare GF, Kertesz NJ, et al. Pediatric nonpost-operative junctional ectopic tachycardia medical management and interventional therapies. J Am Coll Cardiol. 2009;53:690-7.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270. </w:t>
      </w:r>
      <w:r w:rsidRPr="0011025F">
        <w:rPr>
          <w:rFonts w:ascii="Times New Roman" w:hAnsi="Times New Roman"/>
          <w:noProof/>
          <w:sz w:val="20"/>
        </w:rPr>
        <w:tab/>
        <w:t>Kovacikova L, Hakacova N, Dobos D, et al. Amiodarone as a first-line therapy for postoperative junctional ectopic tachycardia. Ann Thorac Surg. 2009;88:616-22.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271. </w:t>
      </w:r>
      <w:r w:rsidRPr="0011025F">
        <w:rPr>
          <w:rFonts w:ascii="Times New Roman" w:hAnsi="Times New Roman"/>
          <w:noProof/>
          <w:sz w:val="20"/>
        </w:rPr>
        <w:tab/>
        <w:t>Timmermans C, Smeets JL, Rodriguez LM, et al. Aborted sudden death in the Wolff-Parkinson-White syndrome. Am J Cardiol. 1995;76:492-4.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272. </w:t>
      </w:r>
      <w:r w:rsidRPr="0011025F">
        <w:rPr>
          <w:rFonts w:ascii="Times New Roman" w:hAnsi="Times New Roman"/>
          <w:noProof/>
          <w:sz w:val="20"/>
        </w:rPr>
        <w:tab/>
        <w:t>Ceresnak SR, Tanel RE, Pass RH, et al. Clinical and electrophysiologic characteristics of antidromic tachycardia in children with Wolff-Parkinson-White syndrome. Pacing Clin Electrophysiol. 2012;35:480-8.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273. </w:t>
      </w:r>
      <w:r w:rsidRPr="0011025F">
        <w:rPr>
          <w:rFonts w:ascii="Times New Roman" w:hAnsi="Times New Roman"/>
          <w:noProof/>
          <w:sz w:val="20"/>
        </w:rPr>
        <w:tab/>
        <w:t>Brembilla-Perrot B, Pauriah M, Sellal JM, et al. Incidence and prognostic significance of spontaneous and inducible antidromic tachycardia. Europace. 2013;15:871-6.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274. </w:t>
      </w:r>
      <w:r w:rsidRPr="0011025F">
        <w:rPr>
          <w:rFonts w:ascii="Times New Roman" w:hAnsi="Times New Roman"/>
          <w:noProof/>
          <w:sz w:val="20"/>
        </w:rPr>
        <w:tab/>
        <w:t>Kugler JD, Danford DA, Houston K, et al. Radiofrequency catheter ablation for paroxysmal supraventricular tachycardia in children and adolescents without structural heart disease. Pediatric EP Society, Radiofrequency Catheter Ablation Registry. Am J Cardiol. 1997;80:1438-43.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275. </w:t>
      </w:r>
      <w:r w:rsidRPr="0011025F">
        <w:rPr>
          <w:rFonts w:ascii="Times New Roman" w:hAnsi="Times New Roman"/>
          <w:noProof/>
          <w:sz w:val="20"/>
        </w:rPr>
        <w:tab/>
        <w:t>Schaffer MS, Gow RM, Moak JP, et al. Mortality following radiofrequency catheter ablation (from the Pediatric Radiofrequency Ablation Registry). Participating members of the Pediatric Electrophysiology Society. Am J Cardiol. 2000;86:639-43.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276. </w:t>
      </w:r>
      <w:r w:rsidRPr="0011025F">
        <w:rPr>
          <w:rFonts w:ascii="Times New Roman" w:hAnsi="Times New Roman"/>
          <w:noProof/>
          <w:sz w:val="20"/>
        </w:rPr>
        <w:tab/>
        <w:t>Blaufox AD, Felix GL, Saul JP. Radiofrequency catheter ablation in infants &lt;/=18 months old: when is it done and how do they fare?: short-term data from the pediatric ablation registry. Circulation. 2001;104:2803-8.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277. </w:t>
      </w:r>
      <w:r w:rsidRPr="0011025F">
        <w:rPr>
          <w:rFonts w:ascii="Times New Roman" w:hAnsi="Times New Roman"/>
          <w:noProof/>
          <w:sz w:val="20"/>
        </w:rPr>
        <w:tab/>
        <w:t>Blaufox AD, Paul T, Saul JP. Radiofrequency catheter ablation in small children: relationship of complications to application dose. Pacing Clin Electrophysiol. 2004;27:224-9.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278. </w:t>
      </w:r>
      <w:r w:rsidRPr="0011025F">
        <w:rPr>
          <w:rFonts w:ascii="Times New Roman" w:hAnsi="Times New Roman"/>
          <w:noProof/>
          <w:sz w:val="20"/>
        </w:rPr>
        <w:tab/>
        <w:t>Van Hare GF, Javitz H, Carmelli D, et al. Prospective assessment after pediatric cardiac ablation: demographics, medical profiles, and initial outcomes. J Cardiovasc Electrophysiol. 2004;15:759-70.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279. </w:t>
      </w:r>
      <w:r w:rsidRPr="0011025F">
        <w:rPr>
          <w:rFonts w:ascii="Times New Roman" w:hAnsi="Times New Roman"/>
          <w:noProof/>
          <w:sz w:val="20"/>
        </w:rPr>
        <w:tab/>
        <w:t>Van Hare GF, Javitz H, Carmelli D, et al. Prospective assessment after pediatric cardiac ablation: recurrence at 1 year after initially successful ablation of supraventricular tachycardia. Heart Rhythm. 2004;1:188-96.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280. </w:t>
      </w:r>
      <w:r w:rsidRPr="0011025F">
        <w:rPr>
          <w:rFonts w:ascii="Times New Roman" w:hAnsi="Times New Roman"/>
          <w:noProof/>
          <w:sz w:val="20"/>
        </w:rPr>
        <w:tab/>
        <w:t>Aiyagari R, Saarel EV, Etheridge SP, et al. Radiofrequency ablation for supraventricular tachycardia in children &lt; or =15 kg is safe and effective. Pediatr Cardiol. 2005;26:622-6.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281. </w:t>
      </w:r>
      <w:r w:rsidRPr="0011025F">
        <w:rPr>
          <w:rFonts w:ascii="Times New Roman" w:hAnsi="Times New Roman"/>
          <w:noProof/>
          <w:sz w:val="20"/>
        </w:rPr>
        <w:tab/>
        <w:t>Lee PC, Hwang B, Chen SA, et al. The results of radiofrequency catheter ablation of supraventricular tachycardia in children. Pacing Clin Electrophysiol. 2007;30:655-61.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282. </w:t>
      </w:r>
      <w:r w:rsidRPr="0011025F">
        <w:rPr>
          <w:rFonts w:ascii="Times New Roman" w:hAnsi="Times New Roman"/>
          <w:noProof/>
          <w:sz w:val="20"/>
        </w:rPr>
        <w:tab/>
        <w:t>Buddhe S, Singh H, Du W, et al. Radiofrequency and cryoablation therapies for supraventricular arrhythmias in the young: five-year review of efficacies. Pacing Clin Electrophysiol. 2012;35:711-7.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283. </w:t>
      </w:r>
      <w:r w:rsidRPr="0011025F">
        <w:rPr>
          <w:rFonts w:ascii="Times New Roman" w:hAnsi="Times New Roman"/>
          <w:noProof/>
          <w:sz w:val="20"/>
        </w:rPr>
        <w:tab/>
        <w:t>Schneider HE, Kriebel T, Gravenhorst VD, et al. Incidence of coronary artery injury immediately after catheter ablation for supraventricular tachycardias in infants and children. Heart Rhythm. 2009;6:461-7.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284. </w:t>
      </w:r>
      <w:r w:rsidRPr="0011025F">
        <w:rPr>
          <w:rFonts w:ascii="Times New Roman" w:hAnsi="Times New Roman"/>
          <w:noProof/>
          <w:sz w:val="20"/>
        </w:rPr>
        <w:tab/>
        <w:t>Kantoch MJ, Gulamhusein SS, Sanatani S. Short- and long-term outcomes in children undergoing radiofrequency catheter ablation before their second birthday. Can J Cardiol. 2011;27:523-9.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285. </w:t>
      </w:r>
      <w:r w:rsidRPr="0011025F">
        <w:rPr>
          <w:rFonts w:ascii="Times New Roman" w:hAnsi="Times New Roman"/>
          <w:noProof/>
          <w:sz w:val="20"/>
        </w:rPr>
        <w:tab/>
        <w:t>Garson A, Jr., Kanter RJ. Management of the child with Wolff-Parkinson-White syndrome and supraventricular tachycardia: model for cost effectiveness. J Cardiovasc Electrophysiol. 1997;8:1320-6.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286. </w:t>
      </w:r>
      <w:r w:rsidRPr="0011025F">
        <w:rPr>
          <w:rFonts w:ascii="Times New Roman" w:hAnsi="Times New Roman"/>
          <w:noProof/>
          <w:sz w:val="20"/>
        </w:rPr>
        <w:tab/>
        <w:t>Pfammatter JP, Pavlovic M, Bauersfeld U. Impact of curative ablation on pharmacologic management in children with reentrant supraventricular tachycardias. Int J Cardiol. 2004;94:279-82.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287. </w:t>
      </w:r>
      <w:r w:rsidRPr="0011025F">
        <w:rPr>
          <w:rFonts w:ascii="Times New Roman" w:hAnsi="Times New Roman"/>
          <w:noProof/>
          <w:sz w:val="20"/>
        </w:rPr>
        <w:tab/>
        <w:t>Strieper M, Leong T, Bajaj T, et al. Does ablation of supraventricular tachycardia in children with a structurally normal heart improve quality of life? Congenit Heart Dis. 2010;5:587-93.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288. </w:t>
      </w:r>
      <w:r w:rsidRPr="0011025F">
        <w:rPr>
          <w:rFonts w:ascii="Times New Roman" w:hAnsi="Times New Roman"/>
          <w:noProof/>
          <w:sz w:val="20"/>
        </w:rPr>
        <w:tab/>
        <w:t>Wood KA, Stewart AL, Drew BJ, et al. Patient perception of symptoms and quality of life following ablation in patients with supraventricular tachycardia. Heart Lung. 2010;39:12-20.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289. </w:t>
      </w:r>
      <w:r w:rsidRPr="0011025F">
        <w:rPr>
          <w:rFonts w:ascii="Times New Roman" w:hAnsi="Times New Roman"/>
          <w:noProof/>
          <w:sz w:val="20"/>
        </w:rPr>
        <w:tab/>
        <w:t>Engelfriet P, Boersma E, Oechslin E, et al. The spectrum of adult congenital heart disease in Europe: morbidity and mortality in a 5 year follow-up period. The Euro Heart Survey on adult congenital heart disease. Eur Heart J. 2005;26:2325-33.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290. </w:t>
      </w:r>
      <w:r w:rsidRPr="0011025F">
        <w:rPr>
          <w:rFonts w:ascii="Times New Roman" w:hAnsi="Times New Roman"/>
          <w:noProof/>
          <w:sz w:val="20"/>
        </w:rPr>
        <w:tab/>
        <w:t>Verheugt CL, Uiterwaal CS, van der Velde ET, et al. Gender and outcome in adult congenital heart disease. Circulation. 2008;118:26-32.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291. </w:t>
      </w:r>
      <w:r w:rsidRPr="0011025F">
        <w:rPr>
          <w:rFonts w:ascii="Times New Roman" w:hAnsi="Times New Roman"/>
          <w:noProof/>
          <w:sz w:val="20"/>
        </w:rPr>
        <w:tab/>
        <w:t>Bouchardy J, Therrien J, Pilote L, et al. Atrial arrhythmias in adults with congenital heart disease. Circulation. 2009;120:1679-86.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292. </w:t>
      </w:r>
      <w:r w:rsidRPr="0011025F">
        <w:rPr>
          <w:rFonts w:ascii="Times New Roman" w:hAnsi="Times New Roman"/>
          <w:noProof/>
          <w:sz w:val="20"/>
        </w:rPr>
        <w:tab/>
        <w:t>Trojnarska O, Grajek S, Kramer L, et al. Risk factors of supraventricular arrhythmia in adults with congenital heart disease. Cardiol J. 2009;16:218-26.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293. </w:t>
      </w:r>
      <w:r w:rsidRPr="0011025F">
        <w:rPr>
          <w:rFonts w:ascii="Times New Roman" w:hAnsi="Times New Roman"/>
          <w:noProof/>
          <w:sz w:val="20"/>
        </w:rPr>
        <w:tab/>
        <w:t>Bernier M, Marelli AJ, Pilote L, et al. Atrial arrhythmias in adult patients with right- versus left-sided congenital heart disease anomalies. Am J Cardiol. 2010;106:547-51.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294. </w:t>
      </w:r>
      <w:r w:rsidRPr="0011025F">
        <w:rPr>
          <w:rFonts w:ascii="Times New Roman" w:hAnsi="Times New Roman"/>
          <w:noProof/>
          <w:sz w:val="20"/>
        </w:rPr>
        <w:tab/>
        <w:t>Khairy P, Aboulhosn J, Gurvitz MZ, et al. Arrhythmia burden in adults with surgically repaired tetralogy of Fallot: a multi-institutional study. Circulation. 2010;122:868-75.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295. </w:t>
      </w:r>
      <w:r w:rsidRPr="0011025F">
        <w:rPr>
          <w:rFonts w:ascii="Times New Roman" w:hAnsi="Times New Roman"/>
          <w:noProof/>
          <w:sz w:val="20"/>
        </w:rPr>
        <w:tab/>
        <w:t>Cuypers JA, Opic P, Menting ME, et al. The unnatural history of an atrial septal defect: longitudinal 35 year follow up after surgical closure at young age. Heart. 2013;99:1346-52.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296. </w:t>
      </w:r>
      <w:r w:rsidRPr="0011025F">
        <w:rPr>
          <w:rFonts w:ascii="Times New Roman" w:hAnsi="Times New Roman"/>
          <w:noProof/>
          <w:sz w:val="20"/>
        </w:rPr>
        <w:tab/>
        <w:t>Valente AM, Gauvreau K, Assenza GE, et al. Contemporary predictors of death and sustained ventricular tachycardia in patients with repaired tetralogy of Fallot enrolled in the INDICATOR cohort. Heart. 2014;100:247-53.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297. </w:t>
      </w:r>
      <w:r w:rsidRPr="0011025F">
        <w:rPr>
          <w:rFonts w:ascii="Times New Roman" w:hAnsi="Times New Roman"/>
          <w:noProof/>
          <w:sz w:val="20"/>
        </w:rPr>
        <w:tab/>
        <w:t>Collins KK, Love BA, Walsh EP, et al. Location of acutely successful radiofrequency catheter ablation of intraatrial reentrant tachycardia in patients with congenital heart disease. Am J Cardiol. 2000;86:969-74.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298. </w:t>
      </w:r>
      <w:r w:rsidRPr="0011025F">
        <w:rPr>
          <w:rFonts w:ascii="Times New Roman" w:hAnsi="Times New Roman"/>
          <w:noProof/>
          <w:sz w:val="20"/>
        </w:rPr>
        <w:tab/>
        <w:t>de Groot NM, Zeppenfeld K, Wijffels MC, et al. Ablation of focal atrial arrhythmia in patients with congenital heart defects after surgery: role of circumscribed areas with heterogeneous conduction. Heart Rhythm. 2006;3:526-35.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299. </w:t>
      </w:r>
      <w:r w:rsidRPr="0011025F">
        <w:rPr>
          <w:rFonts w:ascii="Times New Roman" w:hAnsi="Times New Roman"/>
          <w:noProof/>
          <w:sz w:val="20"/>
        </w:rPr>
        <w:tab/>
        <w:t>Mah DY, Alexander ME, Cecchin F, et al. The electroanatomic mechanisms of atrial tachycardia in patients with tetralogy of Fallot and double outlet right ventricle. J Cardiovasc Electrophysiol. 2011;22:1013-7.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300. </w:t>
      </w:r>
      <w:r w:rsidRPr="0011025F">
        <w:rPr>
          <w:rFonts w:ascii="Times New Roman" w:hAnsi="Times New Roman"/>
          <w:noProof/>
          <w:sz w:val="20"/>
        </w:rPr>
        <w:tab/>
        <w:t>Koyak Z, Kroon B, de Groot JR, et al. Efficacy of antiarrhythmic drugs in adults with congenital heart disease and supraventricular tachycardias. Am J Cardiol. 2013;112:1461-7.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301. </w:t>
      </w:r>
      <w:r w:rsidRPr="0011025F">
        <w:rPr>
          <w:rFonts w:ascii="Times New Roman" w:hAnsi="Times New Roman"/>
          <w:noProof/>
          <w:sz w:val="20"/>
        </w:rPr>
        <w:tab/>
        <w:t>Wasmer K, Kobe J, Dechering DG, et al. Isthmus-dependent right atrial flutter as the leading cause of atrial tachycardias after surgical atrial septal defect repair. Int J Cardiol. 2013;168:2447-52.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302. </w:t>
      </w:r>
      <w:r w:rsidRPr="0011025F">
        <w:rPr>
          <w:rFonts w:ascii="Times New Roman" w:hAnsi="Times New Roman"/>
          <w:noProof/>
          <w:sz w:val="20"/>
        </w:rPr>
        <w:tab/>
        <w:t>Fish FA, Gillette PC, Benson DW, Jr. Proarrhythmia, cardiac arrest and death in young patients receiving encainide and flecainide. The Pediatric Electrophysiology Group. J Am Coll Cardiol. 1991;18:356-65.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303. </w:t>
      </w:r>
      <w:r w:rsidRPr="0011025F">
        <w:rPr>
          <w:rFonts w:ascii="Times New Roman" w:hAnsi="Times New Roman"/>
          <w:noProof/>
          <w:sz w:val="20"/>
        </w:rPr>
        <w:tab/>
        <w:t>Thorne SA, Barnes I, Cullinan P, et al. Amiodarone-associated thyroid dysfunction: risk factors in adults with congenital heart disease. Circulation. 1999;100:149-54.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304. </w:t>
      </w:r>
      <w:r w:rsidRPr="0011025F">
        <w:rPr>
          <w:rFonts w:ascii="Times New Roman" w:hAnsi="Times New Roman"/>
          <w:noProof/>
          <w:sz w:val="20"/>
        </w:rPr>
        <w:tab/>
        <w:t>Pass RH, Liberman L, Al-Fayaddh M, et al. Continuous intravenous diltiazem infusion for short-term ventricular rate control in children. Am J Cardiol. 2000;86:559-62, A9.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305. </w:t>
      </w:r>
      <w:r w:rsidRPr="0011025F">
        <w:rPr>
          <w:rFonts w:ascii="Times New Roman" w:hAnsi="Times New Roman"/>
          <w:noProof/>
          <w:sz w:val="20"/>
        </w:rPr>
        <w:tab/>
        <w:t>Hoyer AW, Balaji S. The safety and efficacy of ibutilide in children and in patients with congenital heart disease. Pacing Clin Electrophysiol. 2007;30:1003-8.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306. </w:t>
      </w:r>
      <w:r w:rsidRPr="0011025F">
        <w:rPr>
          <w:rFonts w:ascii="Times New Roman" w:hAnsi="Times New Roman"/>
          <w:noProof/>
          <w:sz w:val="20"/>
        </w:rPr>
        <w:tab/>
        <w:t>Khairy P, Harris L, Landzberg MJ, et al. Sudden death and defibrillators in transposition of the great arteries with intra-atrial baffles: a multicenter study. Circ Arrhythm Electrophysiol. 2008;1:250-7.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307. </w:t>
      </w:r>
      <w:r w:rsidRPr="0011025F">
        <w:rPr>
          <w:rFonts w:ascii="Times New Roman" w:hAnsi="Times New Roman"/>
          <w:noProof/>
          <w:sz w:val="20"/>
        </w:rPr>
        <w:tab/>
        <w:t>Miyazaki A, Ohuchi H, Kurosaki K, et al. Efficacy and safety of sotalol for refractory tachyarrhythmias in congenital heart disease. Circ J. 2008;72:1998-2003.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308. </w:t>
      </w:r>
      <w:r w:rsidRPr="0011025F">
        <w:rPr>
          <w:rFonts w:ascii="Times New Roman" w:hAnsi="Times New Roman"/>
          <w:noProof/>
          <w:sz w:val="20"/>
        </w:rPr>
        <w:tab/>
        <w:t>Rao SO, Boramanand NK, Burton DA, et al. Atrial tachycardias in young adults and adolescents with congenital heart disease: conversion using single dose oral sotalol. Int J Cardiol. 2009;136:253-7.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309. </w:t>
      </w:r>
      <w:r w:rsidRPr="0011025F">
        <w:rPr>
          <w:rFonts w:ascii="Times New Roman" w:hAnsi="Times New Roman"/>
          <w:noProof/>
          <w:sz w:val="20"/>
        </w:rPr>
        <w:tab/>
        <w:t>Wells R, Khairy P, Harris L, et al. Dofetilide for atrial arrhythmias in congenital heart disease: a multicenter study. Pacing Clin Electrophysiol. 2009;32:1313-8.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310. </w:t>
      </w:r>
      <w:r w:rsidRPr="0011025F">
        <w:rPr>
          <w:rFonts w:ascii="Times New Roman" w:hAnsi="Times New Roman"/>
          <w:noProof/>
          <w:sz w:val="20"/>
        </w:rPr>
        <w:tab/>
        <w:t>Garnock-Jones KP. Esmolol: a review of its use in the short-term treatment of tachyarrhythmias and the short-term control of tachycardia and hypertension. Drugs. 2012;72:109-32.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311. </w:t>
      </w:r>
      <w:r w:rsidRPr="0011025F">
        <w:rPr>
          <w:rFonts w:ascii="Times New Roman" w:hAnsi="Times New Roman"/>
          <w:noProof/>
          <w:sz w:val="20"/>
        </w:rPr>
        <w:tab/>
        <w:t>Banchs JE, Baquero GA, Nickolaus MJ, et al. Clinical efficacy of dofetilide for the treatment of atrial tachyarrhythmias in adults with congenital heart disease. Congenit Heart Dis. 2014;9:221-7.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312. </w:t>
      </w:r>
      <w:r w:rsidRPr="0011025F">
        <w:rPr>
          <w:rFonts w:ascii="Times New Roman" w:hAnsi="Times New Roman"/>
          <w:noProof/>
          <w:sz w:val="20"/>
        </w:rPr>
        <w:tab/>
        <w:t>Stan MN, Hess EP, Bahn RS, et al. A risk prediction index for amiodarone-induced thyrotoxicosis in adults with congenital heart disease. J Thyroid Res. 2012;2012:210529.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313. </w:t>
      </w:r>
      <w:r w:rsidRPr="0011025F">
        <w:rPr>
          <w:rFonts w:ascii="Times New Roman" w:hAnsi="Times New Roman"/>
          <w:noProof/>
          <w:sz w:val="20"/>
        </w:rPr>
        <w:tab/>
        <w:t>Olshansky B, Okumura K, Hess PG, et al. Use of procainamide with rapid atrial pacing for successful conversion of atrial flutter to sinus rhythm. J Am Coll Cardiol. 1988;11:359-64.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314. </w:t>
      </w:r>
      <w:r w:rsidRPr="0011025F">
        <w:rPr>
          <w:rFonts w:ascii="Times New Roman" w:hAnsi="Times New Roman"/>
          <w:noProof/>
          <w:sz w:val="20"/>
        </w:rPr>
        <w:tab/>
        <w:t>Silka MJ, Manwill JR, Kron J, et al. Bradycardia-mediated tachyarrhythmias in congenital heart disease and responses to chronic pacing at physiologic rates. Am J Cardiol. 1990;65:488-93.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315. </w:t>
      </w:r>
      <w:r w:rsidRPr="0011025F">
        <w:rPr>
          <w:rFonts w:ascii="Times New Roman" w:hAnsi="Times New Roman"/>
          <w:noProof/>
          <w:sz w:val="20"/>
        </w:rPr>
        <w:tab/>
        <w:t>Ragonese P, Drago F, Guccione P, et al. Permanent overdrive atrial pacing in the chronic management of recurrent postoperative atrial reentrant tachycardia in patients with complex congenital heart disease. Pacing Clin Electrophysiol. 1997;20:2917-23.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316. </w:t>
      </w:r>
      <w:r w:rsidRPr="0011025F">
        <w:rPr>
          <w:rFonts w:ascii="Times New Roman" w:hAnsi="Times New Roman"/>
          <w:noProof/>
          <w:sz w:val="20"/>
        </w:rPr>
        <w:tab/>
        <w:t>Brockmeier K, Ulmer HE, Hessling G. Termination of atrial reentrant tachycardias by using transesophageal atrial pacing. J Electrocardiol. 2002;35 Suppl:159-63.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317. </w:t>
      </w:r>
      <w:r w:rsidRPr="0011025F">
        <w:rPr>
          <w:rFonts w:ascii="Times New Roman" w:hAnsi="Times New Roman"/>
          <w:noProof/>
          <w:sz w:val="20"/>
        </w:rPr>
        <w:tab/>
        <w:t>Stephenson EA, Casavant D, Tuzi J, et al. Efficacy of atrial antitachycardia pacing using the Medtronic AT500 pacemaker in patients with congenital heart disease. Am J Cardiol. 2003;92:871-6.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318. </w:t>
      </w:r>
      <w:r w:rsidRPr="0011025F">
        <w:rPr>
          <w:rFonts w:ascii="Times New Roman" w:hAnsi="Times New Roman"/>
          <w:noProof/>
          <w:sz w:val="20"/>
        </w:rPr>
        <w:tab/>
        <w:t>Ammash NM, Phillips SD, Hodge DO, et al. Outcome of direct current cardioversion for atrial arrhythmias in adults with congenital heart disease. Int J Cardiol. 2012;154:270-4.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319. </w:t>
      </w:r>
      <w:r w:rsidRPr="0011025F">
        <w:rPr>
          <w:rFonts w:ascii="Times New Roman" w:hAnsi="Times New Roman"/>
          <w:noProof/>
          <w:sz w:val="20"/>
        </w:rPr>
        <w:tab/>
        <w:t>Triedman JK, Saul JP, Weindling SN, et al. Radiofrequency ablation of intra-atrial reentrant tachycardia after surgical palliation of congenital heart disease. Circulation. 1995;91:707-14.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320. </w:t>
      </w:r>
      <w:r w:rsidRPr="0011025F">
        <w:rPr>
          <w:rFonts w:ascii="Times New Roman" w:hAnsi="Times New Roman"/>
          <w:noProof/>
          <w:sz w:val="20"/>
        </w:rPr>
        <w:tab/>
        <w:t>Tanner H, Lukac P, Schwick N, et al. Irrigated-tip catheter ablation of intraatrial reentrant tachycardia in patients late after surgery of congenital heart disease. Heart Rhythm. 2004;1:268-75.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321. </w:t>
      </w:r>
      <w:r w:rsidRPr="0011025F">
        <w:rPr>
          <w:rFonts w:ascii="Times New Roman" w:hAnsi="Times New Roman"/>
          <w:noProof/>
          <w:sz w:val="20"/>
        </w:rPr>
        <w:tab/>
        <w:t>Lukac P, Pedersen AK, Mortensen PT, et al. Ablation of atrial tachycardia after surgery for congenital and acquired heart disease using an electroanatomic mapping system: Which circuits to expect in which substrate? Heart Rhythm. 2005;2:64-72.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322. </w:t>
      </w:r>
      <w:r w:rsidRPr="0011025F">
        <w:rPr>
          <w:rFonts w:ascii="Times New Roman" w:hAnsi="Times New Roman"/>
          <w:noProof/>
          <w:sz w:val="20"/>
        </w:rPr>
        <w:tab/>
        <w:t>de Groot NM, Atary JZ, Blom NA, et al. Long-term outcome after ablative therapy of postoperative atrial tachyarrhythmia in patients with congenital heart disease and characteristics of atrial tachyarrhythmia recurrences. Circ Arrhythm Electrophysiol. 2010;3:148-54.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323. </w:t>
      </w:r>
      <w:r w:rsidRPr="0011025F">
        <w:rPr>
          <w:rFonts w:ascii="Times New Roman" w:hAnsi="Times New Roman"/>
          <w:noProof/>
          <w:sz w:val="20"/>
        </w:rPr>
        <w:tab/>
        <w:t>Yap SC, Harris L, Silversides CK, et al. Outcome of intra-atrial re-entrant tachycardia catheter ablation in adults with congenital heart disease: negative impact of age and complex atrial surgery. J Am Coll Cardiol. 2010;56:1589-96.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324. </w:t>
      </w:r>
      <w:r w:rsidRPr="0011025F">
        <w:rPr>
          <w:rFonts w:ascii="Times New Roman" w:hAnsi="Times New Roman"/>
          <w:noProof/>
          <w:sz w:val="20"/>
        </w:rPr>
        <w:tab/>
        <w:t>Ueda A, Suman-Horduna I, Mantziari L, et al. Contemporary outcomes of supraventricular tachycardia ablation in congenital heart disease: a single-center experience in 116 patients. Circ Arrhythm Electrophysiol. 2013;6:606-13.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325. </w:t>
      </w:r>
      <w:r w:rsidRPr="0011025F">
        <w:rPr>
          <w:rFonts w:ascii="Times New Roman" w:hAnsi="Times New Roman"/>
          <w:noProof/>
          <w:sz w:val="20"/>
        </w:rPr>
        <w:tab/>
        <w:t>Teh AW, Medi C, Lee G, et al. Long-term outcome following ablation of atrial flutter occurring late after atrial septal defect repair. Pacing Clin Electrophysiol. 2011;34:431-5.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326. </w:t>
      </w:r>
      <w:r w:rsidRPr="0011025F">
        <w:rPr>
          <w:rFonts w:ascii="Times New Roman" w:hAnsi="Times New Roman"/>
          <w:noProof/>
          <w:sz w:val="20"/>
        </w:rPr>
        <w:tab/>
        <w:t>Scaglione M, Caponi D, Ebrille E, et al. Very long-term results of electroanatomic-guided radiofrequency ablation of atrial arrhythmias in patients with surgically corrected atrial septal defect. Europace. 2014.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327. </w:t>
      </w:r>
      <w:r w:rsidRPr="0011025F">
        <w:rPr>
          <w:rFonts w:ascii="Times New Roman" w:hAnsi="Times New Roman"/>
          <w:noProof/>
          <w:sz w:val="20"/>
        </w:rPr>
        <w:tab/>
        <w:t>Cappato R, Schluter M, Weiss C, et al. Radiofrequency current catheter ablation of accessory atrioventricular pathways in Ebstein's anomaly. Circulation. 1996;94:376-83.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328. </w:t>
      </w:r>
      <w:r w:rsidRPr="0011025F">
        <w:rPr>
          <w:rFonts w:ascii="Times New Roman" w:hAnsi="Times New Roman"/>
          <w:noProof/>
          <w:sz w:val="20"/>
        </w:rPr>
        <w:tab/>
        <w:t>Reich JD, Auld D, Hulse E, et al. The Pediatric Radiofrequency Ablation Registry's experience with Ebstein's anomaly. Pediatric Electrophysiology Society. J Cardiovasc Electrophysiol. 1998;9:1370-7.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329. </w:t>
      </w:r>
      <w:r w:rsidRPr="0011025F">
        <w:rPr>
          <w:rFonts w:ascii="Times New Roman" w:hAnsi="Times New Roman"/>
          <w:noProof/>
          <w:sz w:val="20"/>
        </w:rPr>
        <w:tab/>
        <w:t>de Groot NM, Lukac P, Blom NA, et al. Long-term outcome of ablative therapy of postoperative supraventricular tachycardias in patients with univentricular heart: a European multicenter study. Circ Arrhythm Electrophysiol. 2009;2:242-8.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330. </w:t>
      </w:r>
      <w:r w:rsidRPr="0011025F">
        <w:rPr>
          <w:rFonts w:ascii="Times New Roman" w:hAnsi="Times New Roman"/>
          <w:noProof/>
          <w:sz w:val="20"/>
        </w:rPr>
        <w:tab/>
        <w:t>Yap SC, Harris L, Downar E, et al. Evolving electroanatomic substrate and intra-atrial reentrant tachycardia late after Fontan surgery. J Cardiovasc Electrophysiol. 2012;23:339-45.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331. </w:t>
      </w:r>
      <w:r w:rsidRPr="0011025F">
        <w:rPr>
          <w:rFonts w:ascii="Times New Roman" w:hAnsi="Times New Roman"/>
          <w:noProof/>
          <w:sz w:val="20"/>
        </w:rPr>
        <w:tab/>
        <w:t>Correa R, Sherwin ED, Kovach J, et al. Mechanism and Ablation of Arrhythmia Following Total Cavopulmonary Connection. Circ Arrhythm Electrophysiol. 2015.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332. </w:t>
      </w:r>
      <w:r w:rsidRPr="0011025F">
        <w:rPr>
          <w:rFonts w:ascii="Times New Roman" w:hAnsi="Times New Roman"/>
          <w:noProof/>
          <w:sz w:val="20"/>
        </w:rPr>
        <w:tab/>
        <w:t>Jones DG, Jarman JW, Lyne JC, et al. The safety and efficacy of trans-baffle puncture to enable catheter ablation of atrial tachycardias following the Mustard procedure: a single centre experience and literature review. Int J Cardiol. 2013;168:1115-20.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333. </w:t>
      </w:r>
      <w:r w:rsidRPr="0011025F">
        <w:rPr>
          <w:rFonts w:ascii="Times New Roman" w:hAnsi="Times New Roman"/>
          <w:noProof/>
          <w:sz w:val="20"/>
        </w:rPr>
        <w:tab/>
        <w:t>Wu J, Deisenhofer I, Ammar S, et al. Acute and long-term outcome after catheter ablation of supraventricular tachycardia in patients after the Mustard or Senning operation for D-transposition of the great arteries. Europace. 2013;15:886-91.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334. </w:t>
      </w:r>
      <w:r w:rsidRPr="0011025F">
        <w:rPr>
          <w:rFonts w:ascii="Times New Roman" w:hAnsi="Times New Roman"/>
          <w:noProof/>
          <w:sz w:val="20"/>
        </w:rPr>
        <w:tab/>
        <w:t>Pressley JC, Wharton JM, Tang AS, et al. Effect of Ebstein's anomaly on short- and long-term outcome of surgically treated patients with Wolff-Parkinson-White syndrome. Circulation. 1992;86:1147-55.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335. </w:t>
      </w:r>
      <w:r w:rsidRPr="0011025F">
        <w:rPr>
          <w:rFonts w:ascii="Times New Roman" w:hAnsi="Times New Roman"/>
          <w:noProof/>
          <w:sz w:val="20"/>
        </w:rPr>
        <w:tab/>
        <w:t>Misaki T, Watanabe G, Iwa T, et al. Surgical treatment of patients with Wolff-Parkinson-White syndrome and associated Ebstein's anomaly. J Thorac Cardiovasc Surg. 1995;110:1702-7.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336. </w:t>
      </w:r>
      <w:r w:rsidRPr="0011025F">
        <w:rPr>
          <w:rFonts w:ascii="Times New Roman" w:hAnsi="Times New Roman"/>
          <w:noProof/>
          <w:sz w:val="20"/>
        </w:rPr>
        <w:tab/>
        <w:t>Theodoro DA, Danielson GK, Porter CJ, et al. Right-sided maze procedure for right atrial arrhythmias in congenital heart disease. Ann Thorac Surg. 1998;65:149-53.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337. </w:t>
      </w:r>
      <w:r w:rsidRPr="0011025F">
        <w:rPr>
          <w:rFonts w:ascii="Times New Roman" w:hAnsi="Times New Roman"/>
          <w:noProof/>
          <w:sz w:val="20"/>
        </w:rPr>
        <w:tab/>
        <w:t>Huang CJ, Chiu IS, Lin FY, et al. Role of electrophysiological studies and arrhythmia intervention in repairing Ebstein's anomaly. Thorac Cardiovasc Surg. 2000;48:347-50.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338. </w:t>
      </w:r>
      <w:r w:rsidRPr="0011025F">
        <w:rPr>
          <w:rFonts w:ascii="Times New Roman" w:hAnsi="Times New Roman"/>
          <w:noProof/>
          <w:sz w:val="20"/>
        </w:rPr>
        <w:tab/>
        <w:t>Mavroudis C, Backer CL, Deal BJ, et al. Total cavopulmonary conversion and maze procedure for patients with failure of the Fontan operation. J Thorac Cardiovasc Surg. 2001;122:863-71.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339. </w:t>
      </w:r>
      <w:r w:rsidRPr="0011025F">
        <w:rPr>
          <w:rFonts w:ascii="Times New Roman" w:hAnsi="Times New Roman"/>
          <w:noProof/>
          <w:sz w:val="20"/>
        </w:rPr>
        <w:tab/>
        <w:t>Khositseth A, Danielson GK, Dearani JA, et al. Supraventricular tachyarrhythmias in Ebstein anomaly: management and outcome. J Thorac Cardiovasc Surg. 2004;128:826-33.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340. </w:t>
      </w:r>
      <w:r w:rsidRPr="0011025F">
        <w:rPr>
          <w:rFonts w:ascii="Times New Roman" w:hAnsi="Times New Roman"/>
          <w:noProof/>
          <w:sz w:val="20"/>
        </w:rPr>
        <w:tab/>
        <w:t>Bockeria L, Golukhova E, Dadasheva M, et al. Advantages and disadvantages of one-stage and two-stage surgery for arrhythmias and Ebstein's anomaly. Eur J Cardiothorac Surg. 2005;28:536-40.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341. </w:t>
      </w:r>
      <w:r w:rsidRPr="0011025F">
        <w:rPr>
          <w:rFonts w:ascii="Times New Roman" w:hAnsi="Times New Roman"/>
          <w:noProof/>
          <w:sz w:val="20"/>
        </w:rPr>
        <w:tab/>
        <w:t>Giamberti A, Chessa M, Foresti S, et al. Combined atrial septal defect surgical closure and irrigated radiofrequency ablation in adult patients. Ann Thorac Surg. 2006;82:1327-31.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342. </w:t>
      </w:r>
      <w:r w:rsidRPr="0011025F">
        <w:rPr>
          <w:rFonts w:ascii="Times New Roman" w:hAnsi="Times New Roman"/>
          <w:noProof/>
          <w:sz w:val="20"/>
        </w:rPr>
        <w:tab/>
        <w:t>Karamlou T, Silber I, Lao R, et al. Outcomes after late reoperation in patients with repaired tetralogy of Fallot: the impact of arrhythmia and arrhythmia surgery. Ann Thorac Surg. 2006;81:1786-93.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343. </w:t>
      </w:r>
      <w:r w:rsidRPr="0011025F">
        <w:rPr>
          <w:rFonts w:ascii="Times New Roman" w:hAnsi="Times New Roman"/>
          <w:noProof/>
          <w:sz w:val="20"/>
        </w:rPr>
        <w:tab/>
        <w:t>Stulak JM, Dearani JA, Puga FJ, et al. Right-sided Maze procedure for atrial tachyarrhythmias in congenital heart disease. Ann Thorac Surg. 2006;81:1780-4.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344. </w:t>
      </w:r>
      <w:r w:rsidRPr="0011025F">
        <w:rPr>
          <w:rFonts w:ascii="Times New Roman" w:hAnsi="Times New Roman"/>
          <w:noProof/>
          <w:sz w:val="20"/>
        </w:rPr>
        <w:tab/>
        <w:t>Mavroudis C, Deal BJ, Backer CL, et al. J. Maxwell Chamberlain Memorial Paper for congenital heart surgery. 111 Fontan conversions with arrhythmia surgery: surgical lessons and outcomes. Ann Thorac Surg. 2007;84:1457-65.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345. </w:t>
      </w:r>
      <w:r w:rsidRPr="0011025F">
        <w:rPr>
          <w:rFonts w:ascii="Times New Roman" w:hAnsi="Times New Roman"/>
          <w:noProof/>
          <w:sz w:val="20"/>
        </w:rPr>
        <w:tab/>
        <w:t>Giamberti A, Chessa M, Abella R, et al. Surgical treatment of arrhythmias in adults with congenital heart defects. Int J Cardiol. 2008;129:37-41.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346. </w:t>
      </w:r>
      <w:r w:rsidRPr="0011025F">
        <w:rPr>
          <w:rFonts w:ascii="Times New Roman" w:hAnsi="Times New Roman"/>
          <w:noProof/>
          <w:sz w:val="20"/>
        </w:rPr>
        <w:tab/>
        <w:t>Mavroudis C, Deal BJ, Backer CL, et al. Arrhythmia surgery in patients with and without congenital heart disease. Ann Thorac Surg. 2008;86:857-68.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347. </w:t>
      </w:r>
      <w:r w:rsidRPr="0011025F">
        <w:rPr>
          <w:rFonts w:ascii="Times New Roman" w:hAnsi="Times New Roman"/>
          <w:noProof/>
          <w:sz w:val="20"/>
        </w:rPr>
        <w:tab/>
        <w:t>Aboulhosn J, Williams R, Shivkumar K, et al. Arrhythmia recurrence in adult patients with single ventricle physiology following surgical Fontan conversion. Congenit Heart Dis. 2010;5:430-4.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348. </w:t>
      </w:r>
      <w:r w:rsidRPr="0011025F">
        <w:rPr>
          <w:rFonts w:ascii="Times New Roman" w:hAnsi="Times New Roman"/>
          <w:noProof/>
          <w:sz w:val="20"/>
        </w:rPr>
        <w:tab/>
        <w:t>Gutierrez SD, Earing MG, Singh AK, et al. Atrial tachyarrhythmias and the Cox-maze procedure in congenital heart disease. Congenit Heart Dis. 2013;8:434-9.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349. </w:t>
      </w:r>
      <w:r w:rsidRPr="0011025F">
        <w:rPr>
          <w:rFonts w:ascii="Times New Roman" w:hAnsi="Times New Roman"/>
          <w:noProof/>
          <w:sz w:val="20"/>
        </w:rPr>
        <w:tab/>
        <w:t>Terada T, Sakurai H, Nonaka T, et al. Surgical outcome of Fontan conversion and arrhythmia surgery: Need a pacemaker? Asian Cardiovasc Thorac Ann. 2013;22:682-6.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350. </w:t>
      </w:r>
      <w:r w:rsidRPr="0011025F">
        <w:rPr>
          <w:rFonts w:ascii="Times New Roman" w:hAnsi="Times New Roman"/>
          <w:noProof/>
          <w:sz w:val="20"/>
        </w:rPr>
        <w:tab/>
        <w:t>Said SM, Burkhart HM, Schaff HV, et al. Fontan conversion: identifying the high-risk patient. Ann Thorac Surg. 2014;97:2115-21.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351. </w:t>
      </w:r>
      <w:r w:rsidRPr="0011025F">
        <w:rPr>
          <w:rFonts w:ascii="Times New Roman" w:hAnsi="Times New Roman"/>
          <w:noProof/>
          <w:sz w:val="20"/>
        </w:rPr>
        <w:tab/>
        <w:t>Ghosh N, Luk A, Derzko C, et al. The acute treatment of maternal supraventricular tachycardias during pregnancy: a review of the literature. J Obstet Gynaecol Can. 2011;33:17-23.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352. </w:t>
      </w:r>
      <w:r w:rsidRPr="0011025F">
        <w:rPr>
          <w:rFonts w:ascii="Times New Roman" w:hAnsi="Times New Roman"/>
          <w:noProof/>
          <w:sz w:val="20"/>
        </w:rPr>
        <w:tab/>
        <w:t>Damilakis J, Theocharopoulos N, Perisinakis K, et al. Conceptus radiation dose and risk from cardiac catheter ablation procedures. Circulation. 2001;104:893-7.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353. </w:t>
      </w:r>
      <w:r w:rsidRPr="0011025F">
        <w:rPr>
          <w:rFonts w:ascii="Times New Roman" w:hAnsi="Times New Roman"/>
          <w:noProof/>
          <w:sz w:val="20"/>
        </w:rPr>
        <w:tab/>
        <w:t>Berruezo A, Diez GR, Berne P, et al. Low exposure radiation with conventional guided radiofrequency catheter ablation in pregnant women. Pacing Clin Electrophysiol. 2007;30:1299-302.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354. </w:t>
      </w:r>
      <w:r w:rsidRPr="0011025F">
        <w:rPr>
          <w:rFonts w:ascii="Times New Roman" w:hAnsi="Times New Roman"/>
          <w:noProof/>
          <w:sz w:val="20"/>
        </w:rPr>
        <w:tab/>
        <w:t>Szumowski L, Szufladowicz E, Orczykowski M, et al. Ablation of severe drug-resistant tachyarrhythmia during pregnancy. J Cardiovasc Electrophysiol. 2010;21:877-82.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355. </w:t>
      </w:r>
      <w:r w:rsidRPr="0011025F">
        <w:rPr>
          <w:rFonts w:ascii="Times New Roman" w:hAnsi="Times New Roman"/>
          <w:noProof/>
          <w:sz w:val="20"/>
        </w:rPr>
        <w:tab/>
        <w:t>Lydakis C, Lip GY, Beevers M, et al. Atenolol and fetal growth in pregnancies complicated by hypertension. Am J Hypertens. 1999;12:541-7.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356. </w:t>
      </w:r>
      <w:r w:rsidRPr="0011025F">
        <w:rPr>
          <w:rFonts w:ascii="Times New Roman" w:hAnsi="Times New Roman"/>
          <w:noProof/>
          <w:sz w:val="20"/>
        </w:rPr>
        <w:tab/>
        <w:t>von Dadelszen P, Ornstein MP, Bull SB, et al. Fall in mean arterial pressure and fetal growth restriction in pregnancy hypertension: a meta-analysis. Lancet. 2000;355:87-92.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357. </w:t>
      </w:r>
      <w:r w:rsidRPr="0011025F">
        <w:rPr>
          <w:rFonts w:ascii="Times New Roman" w:hAnsi="Times New Roman"/>
          <w:noProof/>
          <w:sz w:val="20"/>
        </w:rPr>
        <w:tab/>
        <w:t>Bartalena L, Bogazzi F, Braverman LE, et al. Effects of amiodarone administration during pregnancy on neonatal thyroid function and subsequent neurodevelopment. J Endocrinol Invest. 2001;24:116-30.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358. </w:t>
      </w:r>
      <w:r w:rsidRPr="0011025F">
        <w:rPr>
          <w:rFonts w:ascii="Times New Roman" w:hAnsi="Times New Roman"/>
          <w:noProof/>
          <w:sz w:val="20"/>
        </w:rPr>
        <w:tab/>
        <w:t>Qasqas SA, McPherson C, Frishman WH, et al. Cardiovascular pharmacotherapeutic considerations during pregnancy and lactation. Cardiol Rev. 2004;12:201-21.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359. </w:t>
      </w:r>
      <w:r w:rsidRPr="0011025F">
        <w:rPr>
          <w:rFonts w:ascii="Times New Roman" w:hAnsi="Times New Roman"/>
          <w:noProof/>
          <w:sz w:val="20"/>
        </w:rPr>
        <w:tab/>
        <w:t>Jaeggi ET, Carvalho JS, De GE, et al. Comparison of transplacental treatment of fetal supraventricular tachyarrhythmias with digoxin, flecainide, and sotalol: results of a nonrandomized multicenter study. Circulation. 2011;124:1747-54.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360. </w:t>
      </w:r>
      <w:r w:rsidRPr="0011025F">
        <w:rPr>
          <w:rFonts w:ascii="Times New Roman" w:hAnsi="Times New Roman"/>
          <w:noProof/>
          <w:sz w:val="20"/>
        </w:rPr>
        <w:tab/>
        <w:t>Chen SA, Lee SH, Wu TJ, et al. Initial onset of accessory pathway-mediated and atrioventricular node reentrant tachycardia after age 65: clinical features, electrophysiologic characteristics, and possible facilitating factors. J Am Geriatr Soc. 1995;43:1370-7.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361. </w:t>
      </w:r>
      <w:r w:rsidRPr="0011025F">
        <w:rPr>
          <w:rFonts w:ascii="Times New Roman" w:hAnsi="Times New Roman"/>
          <w:noProof/>
          <w:sz w:val="20"/>
        </w:rPr>
        <w:tab/>
        <w:t>Chen SA, Chiang CE, Tai CT, et al. Complications of diagnostic electrophysiologic studies and radiofrequency catheter ablation in patients with tachyarrhythmias: an eight-year survey of 3,966 consecutive procedures in a tertiary referral center. Am J Cardiol. 1996;77:41-6.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362. </w:t>
      </w:r>
      <w:r w:rsidRPr="0011025F">
        <w:rPr>
          <w:rFonts w:ascii="Times New Roman" w:hAnsi="Times New Roman"/>
          <w:noProof/>
          <w:sz w:val="20"/>
        </w:rPr>
        <w:tab/>
        <w:t>Boulos M, Hoch D, Schecter S, et al. Age dependence of complete heart block complicating radiofrequency ablation of the atrioventricular nodal slow pathway. Am J Cardiol. 1998;82:390-1.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363. </w:t>
      </w:r>
      <w:r w:rsidRPr="0011025F">
        <w:rPr>
          <w:rFonts w:ascii="Times New Roman" w:hAnsi="Times New Roman"/>
          <w:noProof/>
          <w:sz w:val="20"/>
        </w:rPr>
        <w:tab/>
        <w:t>Zado ES, Callans DJ, Gottlieb CD, et al. Efficacy and safety of catheter ablation in octogenarians. J Am Coll Cardiol. 2000;35:458-62.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364. </w:t>
      </w:r>
      <w:r w:rsidRPr="0011025F">
        <w:rPr>
          <w:rFonts w:ascii="Times New Roman" w:hAnsi="Times New Roman"/>
          <w:noProof/>
          <w:sz w:val="20"/>
        </w:rPr>
        <w:tab/>
        <w:t>Li YG, Gronefeld G, Bender B, et al. Risk of development of delayed atrioventricular block after slow pathway modification in patients with atrioventricular nodal reentrant tachycardia and a pre-existing prolonged PR interval. Eur Heart J. 2001;22:89-95.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365. </w:t>
      </w:r>
      <w:r w:rsidRPr="0011025F">
        <w:rPr>
          <w:rFonts w:ascii="Times New Roman" w:hAnsi="Times New Roman"/>
          <w:noProof/>
          <w:sz w:val="20"/>
        </w:rPr>
        <w:tab/>
        <w:t>Porter MJ, Morton JB, Denman R, et al. Influence of age and gender on the mechanism of supraventricular tachycardia. Heart Rhythm. 2004;1:393-6.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366. </w:t>
      </w:r>
      <w:r w:rsidRPr="0011025F">
        <w:rPr>
          <w:rFonts w:ascii="Times New Roman" w:hAnsi="Times New Roman"/>
          <w:noProof/>
          <w:sz w:val="20"/>
        </w:rPr>
        <w:tab/>
        <w:t>Rostock T, Risius T, Ventura R, et al. Efficacy and safety of radiofrequency catheter ablation of atrioventricular nodal reentrant tachycardia in the elderly. J Cardiovasc Electrophysiol. 2005;16:608-10.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367. </w:t>
      </w:r>
      <w:r w:rsidRPr="0011025F">
        <w:rPr>
          <w:rFonts w:ascii="Times New Roman" w:hAnsi="Times New Roman"/>
          <w:noProof/>
          <w:sz w:val="20"/>
        </w:rPr>
        <w:tab/>
        <w:t>Kihel J, Da CA, Kihel A, et al. Long-term efficacy and safety of radiofrequency ablation in elderly patients with atrioventricular nodal re-entrant tachycardia. Europace. 2006;8:416-20.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368. </w:t>
      </w:r>
      <w:r w:rsidRPr="0011025F">
        <w:rPr>
          <w:rFonts w:ascii="Times New Roman" w:hAnsi="Times New Roman"/>
          <w:noProof/>
          <w:sz w:val="20"/>
        </w:rPr>
        <w:tab/>
        <w:t>Dagres N, Piorkowski C, Kottkamp H, et al. Contemporary catheter ablation of arrhythmias in geriatric patients: patient characteristics, distribution of arrhythmias, and outcome. Europace. 2007;9:477-80.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369. </w:t>
      </w:r>
      <w:r w:rsidRPr="0011025F">
        <w:rPr>
          <w:rFonts w:ascii="Times New Roman" w:hAnsi="Times New Roman"/>
          <w:noProof/>
          <w:sz w:val="20"/>
        </w:rPr>
        <w:tab/>
        <w:t>Haghjoo M, Arya A, Heidari A, et al. Electrophysiologic characteristics and results of radiofrequency catheter ablation in elderly patients with atrioventricular nodal reentrant tachycardia. J Electrocardiol. 2007;40:208-13.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370. </w:t>
      </w:r>
      <w:r w:rsidRPr="0011025F">
        <w:rPr>
          <w:rFonts w:ascii="Times New Roman" w:hAnsi="Times New Roman"/>
          <w:noProof/>
          <w:sz w:val="20"/>
        </w:rPr>
        <w:tab/>
        <w:t>Pedrinazzi C, Durin O, Agricola P, et al. Efficacy and safety of radiofrequency catheter ablation in the elderly. J Interv Card Electrophysiol. 2007;19:179-85.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371. </w:t>
      </w:r>
      <w:r w:rsidRPr="0011025F">
        <w:rPr>
          <w:rFonts w:ascii="Times New Roman" w:hAnsi="Times New Roman"/>
          <w:noProof/>
          <w:sz w:val="20"/>
        </w:rPr>
        <w:tab/>
        <w:t>Yangni NO, Brembilla-Perrot B. Clinical characteristics and management of paroxysmal junctional tachycardia in the elderly. Arch Cardiovasc Dis. 2008;101:143-8.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372. </w:t>
      </w:r>
      <w:r w:rsidRPr="0011025F">
        <w:rPr>
          <w:rFonts w:ascii="Times New Roman" w:hAnsi="Times New Roman"/>
          <w:noProof/>
          <w:sz w:val="20"/>
        </w:rPr>
        <w:tab/>
        <w:t>Hoffmann BA, Brachmann J, Andresen D, et al. Ablation of atrioventricular nodal reentrant tachycardia in the elderly: results from the German Ablation Registry. Heart Rhythm. 2011;8:981-7.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373. </w:t>
      </w:r>
      <w:r w:rsidRPr="0011025F">
        <w:rPr>
          <w:rFonts w:ascii="Times New Roman" w:hAnsi="Times New Roman"/>
          <w:noProof/>
          <w:sz w:val="20"/>
        </w:rPr>
        <w:tab/>
        <w:t>Saul JP, Scott WA, Brown S, et al. Intravenous amiodarone for incessant tachyarrhythmias in children: a randomized, double-blind, antiarrhythmic drug trial. Circulation. 2005;112:3470-7.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374. </w:t>
      </w:r>
      <w:r w:rsidRPr="0011025F">
        <w:rPr>
          <w:rFonts w:ascii="Times New Roman" w:hAnsi="Times New Roman"/>
          <w:noProof/>
          <w:sz w:val="20"/>
        </w:rPr>
        <w:tab/>
        <w:t>Manrique AM, Arroyo M, Lin Y, et al. Magnesium supplementation during cardiopulmonary bypass to prevent junctional ectopic tachycardia after pediatric cardiac surgery: a randomized controlled study. J Thorac Cardiovasc Surg. 2010;139:162-9.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375. </w:t>
      </w:r>
      <w:r w:rsidRPr="0011025F">
        <w:rPr>
          <w:rFonts w:ascii="Times New Roman" w:hAnsi="Times New Roman"/>
          <w:noProof/>
          <w:sz w:val="20"/>
        </w:rPr>
        <w:tab/>
        <w:t>Sanatani S, Potts JE, Reed JH, et al. The study of antiarrhythmic medications in infancy (SAMIS): a multicenter, randomized controlled trial comparing the efficacy and safety of digoxin versus propranolol for prophylaxis of supraventricular tachycardia in infants. Circ Arrhythm Electrophysiol. 2012;5:984-91.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376. </w:t>
      </w:r>
      <w:r w:rsidRPr="0011025F">
        <w:rPr>
          <w:rFonts w:ascii="Times New Roman" w:hAnsi="Times New Roman"/>
          <w:noProof/>
          <w:sz w:val="20"/>
        </w:rPr>
        <w:tab/>
        <w:t>Lau CP, Tai YT, Lee PW. The effects of radiofrequency ablation versus medical therapy on the quality-of-life and exercise capacity in patients with accessory pathway-mediated supraventricular tachycardia: a treatment comparison study. Pacing Clin Electrophysiol. 1995;18:424-32.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377. </w:t>
      </w:r>
      <w:r w:rsidRPr="0011025F">
        <w:rPr>
          <w:rFonts w:ascii="Times New Roman" w:hAnsi="Times New Roman"/>
          <w:noProof/>
          <w:sz w:val="20"/>
        </w:rPr>
        <w:tab/>
        <w:t>Bubien RS, Knotts-Dolson SM, Plumb VJ, et al. Effect of radiofrequency catheter ablation on health-related quality of life and activities of daily living in patients with recurrent arrhythmias. Circulation. 1996;94:1585-91.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378. </w:t>
      </w:r>
      <w:r w:rsidRPr="0011025F">
        <w:rPr>
          <w:rFonts w:ascii="Times New Roman" w:hAnsi="Times New Roman"/>
          <w:noProof/>
          <w:sz w:val="20"/>
        </w:rPr>
        <w:tab/>
        <w:t>Bathina MN, Mickelsen S, Brooks C, et al. Radiofrequency catheter ablation versus medical therapy for initial treatment of supraventricular tachycardia and its impact on quality of life and healthcare costs. Am J Cardiol. 1998;82:589-93.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379. </w:t>
      </w:r>
      <w:r w:rsidRPr="0011025F">
        <w:rPr>
          <w:rFonts w:ascii="Times New Roman" w:hAnsi="Times New Roman"/>
          <w:noProof/>
          <w:sz w:val="20"/>
        </w:rPr>
        <w:tab/>
        <w:t>Larson MS, McDonald K, Young C, et al. Quality of life before and after radiofrequency catheter ablation in patients with drug refractory atrioventricular nodal reentrant tachycardia. Am J Cardiol. 1999;84:471-3, A9.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380. </w:t>
      </w:r>
      <w:r w:rsidRPr="0011025F">
        <w:rPr>
          <w:rFonts w:ascii="Times New Roman" w:hAnsi="Times New Roman"/>
          <w:noProof/>
          <w:sz w:val="20"/>
        </w:rPr>
        <w:tab/>
        <w:t>Goldberg AS, Bathina MN, Mickelsen S, et al. Long-term outcomes on quality-of-life and health care costs in patients with supraventricular tachycardia (radiofrequency catheter ablation versus medical therapy). Am J Cardiol. 2002;89:1120-3.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381. </w:t>
      </w:r>
      <w:r w:rsidRPr="0011025F">
        <w:rPr>
          <w:rFonts w:ascii="Times New Roman" w:hAnsi="Times New Roman"/>
          <w:noProof/>
          <w:sz w:val="20"/>
        </w:rPr>
        <w:tab/>
        <w:t>Meissner A, Stifoudi I, Weismuller P, et al. Sustained high quality of life in a 5-year long term follow-up after successful ablation for supra-ventricular tachycardia. results from a large retrospective patient cohort. Int J Med Sci. 2009;6:28-36.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382. </w:t>
      </w:r>
      <w:r w:rsidRPr="0011025F">
        <w:rPr>
          <w:rFonts w:ascii="Times New Roman" w:hAnsi="Times New Roman"/>
          <w:noProof/>
          <w:sz w:val="20"/>
        </w:rPr>
        <w:tab/>
        <w:t>Yildirim O, Yontar OC, Semiz M, et al. The effect of radiofrequency ablation treatment on quality of life and anxiety in patients with supraventricular tachycardia. Eur Rev Med Pharmacol Sci. 2012;16:2108-12.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383. </w:t>
      </w:r>
      <w:r w:rsidRPr="0011025F">
        <w:rPr>
          <w:rFonts w:ascii="Times New Roman" w:hAnsi="Times New Roman"/>
          <w:noProof/>
          <w:sz w:val="20"/>
        </w:rPr>
        <w:tab/>
        <w:t>Farkowski MM, Pytkowski M, Maciag A, et al. Gender-related differences in outcomes and resource utilization in patients undergoing radiofrequency ablation of supraventricular tachycardia: results from Patients' Perspective on Radiofrequency Catheter Ablation of AVRT and AVNRT Study. Europace. 2014.</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384. </w:t>
      </w:r>
      <w:r w:rsidRPr="0011025F">
        <w:rPr>
          <w:rFonts w:ascii="Times New Roman" w:hAnsi="Times New Roman"/>
          <w:noProof/>
          <w:sz w:val="20"/>
        </w:rPr>
        <w:tab/>
        <w:t>de Buitleir M, Bove EL, Schmaltz S, et al. Cost of catheter versus surgical ablation in the Wolff-Parkinson-White syndrome. Am J Cardiol. 1990;66:189-92.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385. </w:t>
      </w:r>
      <w:r w:rsidRPr="0011025F">
        <w:rPr>
          <w:rFonts w:ascii="Times New Roman" w:hAnsi="Times New Roman"/>
          <w:noProof/>
          <w:sz w:val="20"/>
        </w:rPr>
        <w:tab/>
        <w:t>de Buitleir M, Sousa J, Bolling SF, et al. Reduction in medical care cost associated with radiofrequency catheter ablation of accessory pathways. Am J Cardiol. 1991;68:1656-61.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lastRenderedPageBreak/>
        <w:tab/>
        <w:t xml:space="preserve">386. </w:t>
      </w:r>
      <w:r w:rsidRPr="0011025F">
        <w:rPr>
          <w:rFonts w:ascii="Times New Roman" w:hAnsi="Times New Roman"/>
          <w:noProof/>
          <w:sz w:val="20"/>
        </w:rPr>
        <w:tab/>
        <w:t>Kalbfleisch SJ, Calkins H, Langberg JJ, et al. Comparison of the cost of radiofrequency catheter modification of the atrioventricular node and medical therapy for drug-refractory atrioventricular node reentrant tachycardia. J Am Coll Cardiol. 1992;19:1583-7.</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387. </w:t>
      </w:r>
      <w:r w:rsidRPr="0011025F">
        <w:rPr>
          <w:rFonts w:ascii="Times New Roman" w:hAnsi="Times New Roman"/>
          <w:noProof/>
          <w:sz w:val="20"/>
        </w:rPr>
        <w:tab/>
        <w:t>Hogenhuis W, Stevens SK, Wang P, et al. Cost-effectiveness of radiofrequency ablation compared with other strategies in Wolff-Parkinson-White syndrome. Circulation. 1993;88:II437-II446.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388. </w:t>
      </w:r>
      <w:r w:rsidRPr="0011025F">
        <w:rPr>
          <w:rFonts w:ascii="Times New Roman" w:hAnsi="Times New Roman"/>
          <w:noProof/>
          <w:sz w:val="20"/>
        </w:rPr>
        <w:tab/>
        <w:t>Kalbfleisch SJ, el-Atassi R, Calkins H, et al. Safety, feasibility and cost of outpatient radiofrequency catheter ablation of accessory atrioventricular connections. J Am Coll Cardiol. 1993;21:567-70.</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389. </w:t>
      </w:r>
      <w:r w:rsidRPr="0011025F">
        <w:rPr>
          <w:rFonts w:ascii="Times New Roman" w:hAnsi="Times New Roman"/>
          <w:noProof/>
          <w:sz w:val="20"/>
        </w:rPr>
        <w:tab/>
        <w:t>Kertes PJ, Kalman JM, Tonkin AM. Cost effectiveness of radiofrequency catheter ablation in the treatment of symptomatic supraventricular tachyarrhythmias. Aust N Z J Med. 1993;23:433-6.</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390. </w:t>
      </w:r>
      <w:r w:rsidRPr="0011025F">
        <w:rPr>
          <w:rFonts w:ascii="Times New Roman" w:hAnsi="Times New Roman"/>
          <w:noProof/>
          <w:sz w:val="20"/>
        </w:rPr>
        <w:tab/>
        <w:t>Ikeda T, Sugi K, Enjoji Y, et al. Cost effectiveness of radiofrequency catheter ablation versus medical treatment for paroxysmal supraventricular tachycardia in Japan. J Cardiol. 1994;24:461-8.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391. </w:t>
      </w:r>
      <w:r w:rsidRPr="0011025F">
        <w:rPr>
          <w:rFonts w:ascii="Times New Roman" w:hAnsi="Times New Roman"/>
          <w:noProof/>
          <w:sz w:val="20"/>
        </w:rPr>
        <w:tab/>
        <w:t>Dewland TA, Glidden DV, Marcus GM. Healthcare utilization and clinical outcomes after catheter ablation of atrial flutter. PLoS One. 2014;9:e100509.</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392. </w:t>
      </w:r>
      <w:r w:rsidRPr="0011025F">
        <w:rPr>
          <w:rFonts w:ascii="Times New Roman" w:hAnsi="Times New Roman"/>
          <w:noProof/>
          <w:sz w:val="20"/>
        </w:rPr>
        <w:tab/>
        <w:t>Domanovits H, Laske H, Stark G, et al. Adenosine for the management of patients with tachycardias-a new protocol. Eur Heart J. 1994;15:589-93.</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393. </w:t>
      </w:r>
      <w:r w:rsidRPr="0011025F">
        <w:rPr>
          <w:rFonts w:ascii="Times New Roman" w:hAnsi="Times New Roman"/>
          <w:noProof/>
          <w:sz w:val="20"/>
        </w:rPr>
        <w:tab/>
        <w:t>Turakhia MP, Santangeli P, Winkelmayer WC, et al. Increased mortality associated with digoxin in contemporary patients with atrial fibrillation: findings from the TREAT-AF study. J Am Coll Cardiol. 2014;64:660-8.</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394. </w:t>
      </w:r>
      <w:r w:rsidRPr="0011025F">
        <w:rPr>
          <w:rFonts w:ascii="Times New Roman" w:hAnsi="Times New Roman"/>
          <w:noProof/>
          <w:sz w:val="20"/>
        </w:rPr>
        <w:tab/>
        <w:t>Tercius AJ, Kluger J, Coleman CI, et al. Intravenous magnesium sulfate enhances the ability of intravenous ibutilide to successfully convert atrial fibrillation or flutter. Pacing Clin Electrophysiol. 2007;30:1331-5.</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395. </w:t>
      </w:r>
      <w:r w:rsidRPr="0011025F">
        <w:rPr>
          <w:rFonts w:ascii="Times New Roman" w:hAnsi="Times New Roman"/>
          <w:noProof/>
          <w:sz w:val="20"/>
        </w:rPr>
        <w:tab/>
        <w:t>Perez FJ, Schubert CM, Parvez B, et al. Long-term outcomes after catheter ablation of cavo-tricuspid isthmus dependent atrial flutter: a meta-analysis. Circ Arrhythm Electrophysiol. 2009;2:393-401.</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396. </w:t>
      </w:r>
      <w:r w:rsidRPr="0011025F">
        <w:rPr>
          <w:rFonts w:ascii="Times New Roman" w:hAnsi="Times New Roman"/>
          <w:noProof/>
          <w:sz w:val="20"/>
        </w:rPr>
        <w:tab/>
        <w:t>Natale A, Breeding L, Tomassoni G, et al. Ablation of right and left ectopic atrial tachycardias using a three-dimensional nonfluoroscopic mapping system. Am J Cardiol. 1998;82:989-92.</w:t>
      </w:r>
    </w:p>
    <w:p w:rsidR="0011025F" w:rsidRPr="0011025F" w:rsidRDefault="0011025F" w:rsidP="0011025F">
      <w:pPr>
        <w:pStyle w:val="TableText"/>
        <w:tabs>
          <w:tab w:val="right" w:pos="540"/>
          <w:tab w:val="left" w:pos="720"/>
        </w:tabs>
        <w:spacing w:after="480"/>
        <w:ind w:left="720" w:hanging="720"/>
        <w:rPr>
          <w:rFonts w:ascii="Times New Roman" w:hAnsi="Times New Roman"/>
          <w:noProof/>
          <w:sz w:val="20"/>
        </w:rPr>
      </w:pPr>
      <w:r w:rsidRPr="0011025F">
        <w:rPr>
          <w:rFonts w:ascii="Times New Roman" w:hAnsi="Times New Roman"/>
          <w:noProof/>
          <w:sz w:val="20"/>
        </w:rPr>
        <w:tab/>
        <w:t xml:space="preserve">397. </w:t>
      </w:r>
      <w:r w:rsidRPr="0011025F">
        <w:rPr>
          <w:rFonts w:ascii="Times New Roman" w:hAnsi="Times New Roman"/>
          <w:noProof/>
          <w:sz w:val="20"/>
        </w:rPr>
        <w:tab/>
        <w:t>Goldberger J, Kall J, Ehlert F, et al. Effectiveness of radiofrequency catheter ablation for treatment of atrial tachycardia. Am J Cardiol. 1993;72:787-93.</w:t>
      </w:r>
    </w:p>
    <w:p w:rsidR="0011025F" w:rsidRPr="0011025F" w:rsidRDefault="0011025F" w:rsidP="0011025F">
      <w:pPr>
        <w:pStyle w:val="TableText"/>
        <w:tabs>
          <w:tab w:val="right" w:pos="540"/>
          <w:tab w:val="left" w:pos="720"/>
        </w:tabs>
        <w:ind w:left="720" w:hanging="720"/>
        <w:rPr>
          <w:rFonts w:ascii="Times New Roman" w:hAnsi="Times New Roman"/>
          <w:noProof/>
          <w:sz w:val="20"/>
        </w:rPr>
      </w:pPr>
      <w:r w:rsidRPr="0011025F">
        <w:rPr>
          <w:rFonts w:ascii="Times New Roman" w:hAnsi="Times New Roman"/>
          <w:noProof/>
          <w:sz w:val="20"/>
        </w:rPr>
        <w:tab/>
        <w:t xml:space="preserve">398. </w:t>
      </w:r>
      <w:r w:rsidRPr="0011025F">
        <w:rPr>
          <w:rFonts w:ascii="Times New Roman" w:hAnsi="Times New Roman"/>
          <w:noProof/>
          <w:sz w:val="20"/>
        </w:rPr>
        <w:tab/>
        <w:t>Stevenson IH, Kistler PM, Spence SJ, et al. Scar-related right atrial macroreentrant tachycardia in patients without prior atrial surgery: electroanatomic characterization and ablation outcome. Heart Rhythm. 2005;2:594-601.</w:t>
      </w:r>
    </w:p>
    <w:p w:rsidR="0011025F" w:rsidRDefault="0011025F" w:rsidP="0011025F">
      <w:pPr>
        <w:pStyle w:val="TableText"/>
        <w:tabs>
          <w:tab w:val="right" w:pos="540"/>
          <w:tab w:val="left" w:pos="720"/>
        </w:tabs>
        <w:ind w:left="720" w:hanging="720"/>
        <w:rPr>
          <w:rFonts w:asciiTheme="majorHAnsi" w:hAnsiTheme="majorHAnsi" w:cstheme="minorBidi"/>
          <w:b/>
          <w:noProof/>
          <w:sz w:val="22"/>
        </w:rPr>
      </w:pPr>
    </w:p>
    <w:p w:rsidR="004866CE" w:rsidRPr="00F54E91" w:rsidRDefault="004E59E7" w:rsidP="001B6134">
      <w:pPr>
        <w:pStyle w:val="TableText"/>
        <w:rPr>
          <w:rFonts w:ascii="Times New Roman" w:hAnsi="Times New Roman"/>
          <w:sz w:val="20"/>
          <w:szCs w:val="20"/>
        </w:rPr>
      </w:pPr>
      <w:r w:rsidRPr="00F54E91">
        <w:rPr>
          <w:rFonts w:ascii="Times New Roman" w:hAnsi="Times New Roman"/>
          <w:sz w:val="20"/>
          <w:szCs w:val="20"/>
        </w:rPr>
        <w:fldChar w:fldCharType="end"/>
      </w:r>
    </w:p>
    <w:sectPr w:rsidR="004866CE" w:rsidRPr="00F54E91" w:rsidSect="00A2581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CE" w:rsidRDefault="00DF04CE" w:rsidP="00C777B7">
      <w:r>
        <w:separator/>
      </w:r>
    </w:p>
  </w:endnote>
  <w:endnote w:type="continuationSeparator" w:id="0">
    <w:p w:rsidR="00DF04CE" w:rsidRDefault="00DF04CE" w:rsidP="00C77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RMT">
    <w:panose1 w:val="00000000000000000000"/>
    <w:charset w:val="00"/>
    <w:family w:val="roman"/>
    <w:notTrueType/>
    <w:pitch w:val="default"/>
    <w:sig w:usb0="00000003" w:usb1="00000000" w:usb2="00000000" w:usb3="00000000" w:csb0="00000001" w:csb1="00000000"/>
  </w:font>
  <w:font w:name="TimesNRExpertMT">
    <w:panose1 w:val="00000000000000000000"/>
    <w:charset w:val="00"/>
    <w:family w:val="auto"/>
    <w:notTrueType/>
    <w:pitch w:val="default"/>
    <w:sig w:usb0="00000003" w:usb1="00000000" w:usb2="00000000" w:usb3="00000000" w:csb0="00000001" w:csb1="00000000"/>
  </w:font>
  <w:font w:name="AdvTrebu-R">
    <w:altName w:val="Cambria"/>
    <w:panose1 w:val="00000000000000000000"/>
    <w:charset w:val="00"/>
    <w:family w:val="swiss"/>
    <w:notTrueType/>
    <w:pitch w:val="default"/>
    <w:sig w:usb0="00000003" w:usb1="00000000" w:usb2="00000000" w:usb3="00000000" w:csb0="00000001" w:csb1="00000000"/>
  </w:font>
  <w:font w:name="AdvTREBU-I">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OfficinaSans-BookItalic">
    <w:panose1 w:val="00000000000000000000"/>
    <w:charset w:val="00"/>
    <w:family w:val="swiss"/>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AdvOTb7819099">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Italic">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Guardi-Roman">
    <w:panose1 w:val="00000000000000000000"/>
    <w:charset w:val="00"/>
    <w:family w:val="roman"/>
    <w:notTrueType/>
    <w:pitch w:val="default"/>
    <w:sig w:usb0="00000003" w:usb1="00000000" w:usb2="00000000" w:usb3="00000000" w:csb0="00000001" w:csb1="00000000"/>
  </w:font>
  <w:font w:name="GaramondMT">
    <w:panose1 w:val="00000000000000000000"/>
    <w:charset w:val="00"/>
    <w:family w:val="roman"/>
    <w:notTrueType/>
    <w:pitch w:val="default"/>
    <w:sig w:usb0="00000003" w:usb1="00000000" w:usb2="00000000" w:usb3="00000000" w:csb0="00000001" w:csb1="00000000"/>
  </w:font>
  <w:font w:name="Guardi-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MMIB10">
    <w:panose1 w:val="00000000000000000000"/>
    <w:charset w:val="00"/>
    <w:family w:val="auto"/>
    <w:notTrueType/>
    <w:pitch w:val="default"/>
    <w:sig w:usb0="00000003" w:usb1="00000000" w:usb2="00000000" w:usb3="00000000" w:csb0="00000001" w:csb1="00000000"/>
  </w:font>
  <w:font w:name="Times New Roman Bold">
    <w:panose1 w:val="020208030705050203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661629"/>
      <w:docPartObj>
        <w:docPartGallery w:val="Page Numbers (Bottom of Page)"/>
        <w:docPartUnique/>
      </w:docPartObj>
    </w:sdtPr>
    <w:sdtEndPr>
      <w:rPr>
        <w:noProof/>
      </w:rPr>
    </w:sdtEndPr>
    <w:sdtContent>
      <w:p w:rsidR="00DF04CE" w:rsidRDefault="00DF04CE">
        <w:pPr>
          <w:pStyle w:val="Footer"/>
          <w:jc w:val="right"/>
        </w:pPr>
        <w:r>
          <w:fldChar w:fldCharType="begin"/>
        </w:r>
        <w:r>
          <w:instrText xml:space="preserve"> PAGE   \* MERGEFORMAT </w:instrText>
        </w:r>
        <w:r>
          <w:fldChar w:fldCharType="separate"/>
        </w:r>
        <w:r w:rsidR="00CF3027">
          <w:rPr>
            <w:noProof/>
          </w:rPr>
          <w:t>1</w:t>
        </w:r>
        <w:r>
          <w:rPr>
            <w:noProof/>
          </w:rPr>
          <w:fldChar w:fldCharType="end"/>
        </w:r>
      </w:p>
    </w:sdtContent>
  </w:sdt>
  <w:p w:rsidR="00DF04CE" w:rsidRDefault="00DF04CE" w:rsidP="00DB6648">
    <w:pPr>
      <w:ind w:right="-360"/>
      <w:jc w:val="both"/>
      <w:rPr>
        <w:sz w:val="18"/>
        <w:szCs w:val="18"/>
      </w:rPr>
    </w:pPr>
    <w:r w:rsidRPr="006D0485">
      <w:rPr>
        <w:sz w:val="18"/>
        <w:szCs w:val="18"/>
      </w:rPr>
      <w:t>©</w:t>
    </w:r>
    <w:r w:rsidR="004A481C">
      <w:rPr>
        <w:sz w:val="18"/>
        <w:szCs w:val="18"/>
      </w:rPr>
      <w:t xml:space="preserve"> </w:t>
    </w:r>
    <w:r w:rsidRPr="006D0485">
      <w:rPr>
        <w:sz w:val="18"/>
        <w:szCs w:val="18"/>
      </w:rPr>
      <w:t xml:space="preserve">2015 by the American College of Cardiology Foundation, </w:t>
    </w:r>
    <w:r w:rsidR="004A481C">
      <w:rPr>
        <w:sz w:val="18"/>
        <w:szCs w:val="18"/>
      </w:rPr>
      <w:t xml:space="preserve">and </w:t>
    </w:r>
    <w:r w:rsidRPr="006D0485">
      <w:rPr>
        <w:sz w:val="18"/>
        <w:szCs w:val="18"/>
      </w:rPr>
      <w:t>the A</w:t>
    </w:r>
    <w:r w:rsidR="004A481C">
      <w:rPr>
        <w:sz w:val="18"/>
        <w:szCs w:val="18"/>
      </w:rPr>
      <w:t>merican Heart Association, Inc</w:t>
    </w:r>
    <w:r w:rsidRPr="006D0485">
      <w:rPr>
        <w:sz w:val="18"/>
        <w:szCs w:val="18"/>
      </w:rPr>
      <w:t>.</w:t>
    </w:r>
  </w:p>
  <w:p w:rsidR="00DF04CE" w:rsidRDefault="00DF0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CE" w:rsidRDefault="00DF04CE" w:rsidP="00C777B7">
      <w:r>
        <w:separator/>
      </w:r>
    </w:p>
  </w:footnote>
  <w:footnote w:type="continuationSeparator" w:id="0">
    <w:p w:rsidR="00DF04CE" w:rsidRDefault="00DF04CE" w:rsidP="00C77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7E53"/>
    <w:multiLevelType w:val="hybridMultilevel"/>
    <w:tmpl w:val="956A7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8C26E5"/>
    <w:multiLevelType w:val="hybridMultilevel"/>
    <w:tmpl w:val="B9CA2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57A02"/>
    <w:multiLevelType w:val="hybridMultilevel"/>
    <w:tmpl w:val="49FA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B11EA"/>
    <w:multiLevelType w:val="hybridMultilevel"/>
    <w:tmpl w:val="B774925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D446E7"/>
    <w:multiLevelType w:val="hybridMultilevel"/>
    <w:tmpl w:val="814A732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C364B9"/>
    <w:multiLevelType w:val="hybridMultilevel"/>
    <w:tmpl w:val="9B2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C7F84"/>
    <w:multiLevelType w:val="hybridMultilevel"/>
    <w:tmpl w:val="AA14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5A632F"/>
    <w:multiLevelType w:val="hybridMultilevel"/>
    <w:tmpl w:val="9D8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05E16"/>
    <w:multiLevelType w:val="hybridMultilevel"/>
    <w:tmpl w:val="67E412B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D17FDF"/>
    <w:multiLevelType w:val="hybridMultilevel"/>
    <w:tmpl w:val="C5EC88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E290699"/>
    <w:multiLevelType w:val="hybridMultilevel"/>
    <w:tmpl w:val="C3F8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E4D71"/>
    <w:multiLevelType w:val="hybridMultilevel"/>
    <w:tmpl w:val="7828F42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024EA2"/>
    <w:multiLevelType w:val="hybridMultilevel"/>
    <w:tmpl w:val="E686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4811FA"/>
    <w:multiLevelType w:val="hybridMultilevel"/>
    <w:tmpl w:val="BFB0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B5700A"/>
    <w:multiLevelType w:val="hybridMultilevel"/>
    <w:tmpl w:val="CF7C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F62D2F"/>
    <w:multiLevelType w:val="hybridMultilevel"/>
    <w:tmpl w:val="55A054F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54C5760"/>
    <w:multiLevelType w:val="hybridMultilevel"/>
    <w:tmpl w:val="A85C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437BF"/>
    <w:multiLevelType w:val="hybridMultilevel"/>
    <w:tmpl w:val="D288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4B50DC"/>
    <w:multiLevelType w:val="hybridMultilevel"/>
    <w:tmpl w:val="9008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27328D"/>
    <w:multiLevelType w:val="hybridMultilevel"/>
    <w:tmpl w:val="0AD4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561E1B"/>
    <w:multiLevelType w:val="hybridMultilevel"/>
    <w:tmpl w:val="1A1E414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B66A67"/>
    <w:multiLevelType w:val="hybridMultilevel"/>
    <w:tmpl w:val="9F06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60690D"/>
    <w:multiLevelType w:val="hybridMultilevel"/>
    <w:tmpl w:val="08AAB7C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5384027"/>
    <w:multiLevelType w:val="hybridMultilevel"/>
    <w:tmpl w:val="8B34AE5E"/>
    <w:lvl w:ilvl="0" w:tplc="153ACC6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7007C41"/>
    <w:multiLevelType w:val="hybridMultilevel"/>
    <w:tmpl w:val="18BC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6478CD"/>
    <w:multiLevelType w:val="hybridMultilevel"/>
    <w:tmpl w:val="05C6C10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9D5421E"/>
    <w:multiLevelType w:val="hybridMultilevel"/>
    <w:tmpl w:val="84CA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4419E"/>
    <w:multiLevelType w:val="hybridMultilevel"/>
    <w:tmpl w:val="1EF0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60795D"/>
    <w:multiLevelType w:val="hybridMultilevel"/>
    <w:tmpl w:val="8028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D901B3"/>
    <w:multiLevelType w:val="hybridMultilevel"/>
    <w:tmpl w:val="C742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72BCA"/>
    <w:multiLevelType w:val="hybridMultilevel"/>
    <w:tmpl w:val="605C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022BDE"/>
    <w:multiLevelType w:val="hybridMultilevel"/>
    <w:tmpl w:val="DCEE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BE77BC"/>
    <w:multiLevelType w:val="hybridMultilevel"/>
    <w:tmpl w:val="1DB8999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BF7CFF"/>
    <w:multiLevelType w:val="hybridMultilevel"/>
    <w:tmpl w:val="FAEA79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2C442F2"/>
    <w:multiLevelType w:val="hybridMultilevel"/>
    <w:tmpl w:val="A502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F23A6E"/>
    <w:multiLevelType w:val="hybridMultilevel"/>
    <w:tmpl w:val="B502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0E7753"/>
    <w:multiLevelType w:val="hybridMultilevel"/>
    <w:tmpl w:val="1A62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B01B6A"/>
    <w:multiLevelType w:val="hybridMultilevel"/>
    <w:tmpl w:val="8016392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DEB15D8"/>
    <w:multiLevelType w:val="hybridMultilevel"/>
    <w:tmpl w:val="6350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D47DA4"/>
    <w:multiLevelType w:val="hybridMultilevel"/>
    <w:tmpl w:val="AB3A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7C7F64"/>
    <w:multiLevelType w:val="hybridMultilevel"/>
    <w:tmpl w:val="766C994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1CD0671"/>
    <w:multiLevelType w:val="hybridMultilevel"/>
    <w:tmpl w:val="7F10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1F586B"/>
    <w:multiLevelType w:val="hybridMultilevel"/>
    <w:tmpl w:val="ABB6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AF687B"/>
    <w:multiLevelType w:val="hybridMultilevel"/>
    <w:tmpl w:val="140A2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9C25D45"/>
    <w:multiLevelType w:val="hybridMultilevel"/>
    <w:tmpl w:val="1C34705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9"/>
  </w:num>
  <w:num w:numId="3">
    <w:abstractNumId w:val="21"/>
  </w:num>
  <w:num w:numId="4">
    <w:abstractNumId w:val="15"/>
  </w:num>
  <w:num w:numId="5">
    <w:abstractNumId w:val="23"/>
  </w:num>
  <w:num w:numId="6">
    <w:abstractNumId w:val="33"/>
  </w:num>
  <w:num w:numId="7">
    <w:abstractNumId w:val="9"/>
  </w:num>
  <w:num w:numId="8">
    <w:abstractNumId w:val="44"/>
  </w:num>
  <w:num w:numId="9">
    <w:abstractNumId w:val="20"/>
  </w:num>
  <w:num w:numId="10">
    <w:abstractNumId w:val="3"/>
  </w:num>
  <w:num w:numId="11">
    <w:abstractNumId w:val="37"/>
  </w:num>
  <w:num w:numId="12">
    <w:abstractNumId w:val="40"/>
  </w:num>
  <w:num w:numId="13">
    <w:abstractNumId w:val="11"/>
  </w:num>
  <w:num w:numId="14">
    <w:abstractNumId w:val="22"/>
  </w:num>
  <w:num w:numId="15">
    <w:abstractNumId w:val="8"/>
  </w:num>
  <w:num w:numId="16">
    <w:abstractNumId w:val="4"/>
  </w:num>
  <w:num w:numId="17">
    <w:abstractNumId w:val="25"/>
  </w:num>
  <w:num w:numId="18">
    <w:abstractNumId w:val="32"/>
  </w:num>
  <w:num w:numId="19">
    <w:abstractNumId w:val="18"/>
  </w:num>
  <w:num w:numId="20">
    <w:abstractNumId w:val="34"/>
  </w:num>
  <w:num w:numId="21">
    <w:abstractNumId w:val="42"/>
  </w:num>
  <w:num w:numId="22">
    <w:abstractNumId w:val="2"/>
  </w:num>
  <w:num w:numId="23">
    <w:abstractNumId w:val="24"/>
  </w:num>
  <w:num w:numId="24">
    <w:abstractNumId w:val="16"/>
  </w:num>
  <w:num w:numId="25">
    <w:abstractNumId w:val="28"/>
  </w:num>
  <w:num w:numId="26">
    <w:abstractNumId w:val="10"/>
  </w:num>
  <w:num w:numId="27">
    <w:abstractNumId w:val="31"/>
  </w:num>
  <w:num w:numId="28">
    <w:abstractNumId w:val="6"/>
  </w:num>
  <w:num w:numId="29">
    <w:abstractNumId w:val="41"/>
  </w:num>
  <w:num w:numId="30">
    <w:abstractNumId w:val="36"/>
  </w:num>
  <w:num w:numId="31">
    <w:abstractNumId w:val="7"/>
  </w:num>
  <w:num w:numId="32">
    <w:abstractNumId w:val="1"/>
  </w:num>
  <w:num w:numId="33">
    <w:abstractNumId w:val="17"/>
  </w:num>
  <w:num w:numId="34">
    <w:abstractNumId w:val="26"/>
  </w:num>
  <w:num w:numId="35">
    <w:abstractNumId w:val="38"/>
  </w:num>
  <w:num w:numId="36">
    <w:abstractNumId w:val="13"/>
  </w:num>
  <w:num w:numId="37">
    <w:abstractNumId w:val="12"/>
  </w:num>
  <w:num w:numId="38">
    <w:abstractNumId w:val="30"/>
  </w:num>
  <w:num w:numId="39">
    <w:abstractNumId w:val="27"/>
  </w:num>
  <w:num w:numId="40">
    <w:abstractNumId w:val="35"/>
  </w:num>
  <w:num w:numId="41">
    <w:abstractNumId w:val="43"/>
  </w:num>
  <w:num w:numId="42">
    <w:abstractNumId w:val="14"/>
  </w:num>
  <w:num w:numId="43">
    <w:abstractNumId w:val="5"/>
  </w:num>
  <w:num w:numId="44">
    <w:abstractNumId w:val="39"/>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Q:\Clinical Policy &amp;amp; Documents\Guidelines\RefMan MASTER DB and Style File\ACC.AHA.os&lt;/Style&gt;&lt;LeftDelim&gt;{&lt;/LeftDelim&gt;&lt;RightDelim&gt;}&lt;/RightDelim&gt;&lt;FontName&gt;Times New Roman&lt;/FontName&gt;&lt;FontSize&gt;10&lt;/FontSize&gt;&lt;ReflistTitle&gt;References&lt;/ReflistTitle&gt;&lt;StartingRefnum&gt;1&lt;/StartingRefnum&gt;&lt;FirstLineIndent&gt;0&lt;/FirstLineIndent&gt;&lt;HangingIndent&gt;0&lt;/HangingIndent&gt;&lt;LineSpacing&gt;0&lt;/LineSpacing&gt;&lt;SpaceAfter&gt;3&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2015 svt&lt;/item&gt;&lt;/Libraries&gt;&lt;/ENLibraries&gt;"/>
  </w:docVars>
  <w:rsids>
    <w:rsidRoot w:val="001C468A"/>
    <w:rsid w:val="0000013A"/>
    <w:rsid w:val="00006E2D"/>
    <w:rsid w:val="00007CE2"/>
    <w:rsid w:val="00025C2C"/>
    <w:rsid w:val="00040731"/>
    <w:rsid w:val="00057860"/>
    <w:rsid w:val="00057899"/>
    <w:rsid w:val="000639C4"/>
    <w:rsid w:val="00071343"/>
    <w:rsid w:val="00080C22"/>
    <w:rsid w:val="00080C9D"/>
    <w:rsid w:val="00080EB4"/>
    <w:rsid w:val="00080FAD"/>
    <w:rsid w:val="00084E95"/>
    <w:rsid w:val="0008549D"/>
    <w:rsid w:val="000905A5"/>
    <w:rsid w:val="00092D5F"/>
    <w:rsid w:val="00094663"/>
    <w:rsid w:val="00095852"/>
    <w:rsid w:val="000A1352"/>
    <w:rsid w:val="000A47E5"/>
    <w:rsid w:val="000A71E2"/>
    <w:rsid w:val="000B0D84"/>
    <w:rsid w:val="000B1CB9"/>
    <w:rsid w:val="000C17BA"/>
    <w:rsid w:val="000C6CCA"/>
    <w:rsid w:val="000D211B"/>
    <w:rsid w:val="000D57CB"/>
    <w:rsid w:val="000D5CD7"/>
    <w:rsid w:val="000E0AFC"/>
    <w:rsid w:val="000E653C"/>
    <w:rsid w:val="000F5304"/>
    <w:rsid w:val="000F6700"/>
    <w:rsid w:val="00103F77"/>
    <w:rsid w:val="0010503A"/>
    <w:rsid w:val="0011025F"/>
    <w:rsid w:val="00114249"/>
    <w:rsid w:val="0011516B"/>
    <w:rsid w:val="001209F4"/>
    <w:rsid w:val="001231DB"/>
    <w:rsid w:val="00134BBB"/>
    <w:rsid w:val="00141790"/>
    <w:rsid w:val="00142E42"/>
    <w:rsid w:val="001431AF"/>
    <w:rsid w:val="00146DD3"/>
    <w:rsid w:val="001528F6"/>
    <w:rsid w:val="0015404E"/>
    <w:rsid w:val="0015558E"/>
    <w:rsid w:val="001562D6"/>
    <w:rsid w:val="0015668B"/>
    <w:rsid w:val="00157A8B"/>
    <w:rsid w:val="00163EB5"/>
    <w:rsid w:val="001647C7"/>
    <w:rsid w:val="00164817"/>
    <w:rsid w:val="00164CF5"/>
    <w:rsid w:val="00167BF8"/>
    <w:rsid w:val="001709C6"/>
    <w:rsid w:val="00171667"/>
    <w:rsid w:val="00175443"/>
    <w:rsid w:val="00185ED8"/>
    <w:rsid w:val="00191291"/>
    <w:rsid w:val="00191AA0"/>
    <w:rsid w:val="001A58C7"/>
    <w:rsid w:val="001A6B3C"/>
    <w:rsid w:val="001B03B0"/>
    <w:rsid w:val="001B12A3"/>
    <w:rsid w:val="001B6134"/>
    <w:rsid w:val="001B7DAD"/>
    <w:rsid w:val="001C2320"/>
    <w:rsid w:val="001C2E0F"/>
    <w:rsid w:val="001C4450"/>
    <w:rsid w:val="001C468A"/>
    <w:rsid w:val="001C68C4"/>
    <w:rsid w:val="001D0635"/>
    <w:rsid w:val="001D092F"/>
    <w:rsid w:val="001D47A1"/>
    <w:rsid w:val="001D7740"/>
    <w:rsid w:val="001E024E"/>
    <w:rsid w:val="001E0DEC"/>
    <w:rsid w:val="001E5FFA"/>
    <w:rsid w:val="001E6B71"/>
    <w:rsid w:val="00201036"/>
    <w:rsid w:val="002031D6"/>
    <w:rsid w:val="0021106B"/>
    <w:rsid w:val="0021551B"/>
    <w:rsid w:val="0021627D"/>
    <w:rsid w:val="0022148D"/>
    <w:rsid w:val="0022684C"/>
    <w:rsid w:val="00227996"/>
    <w:rsid w:val="00232940"/>
    <w:rsid w:val="0023522F"/>
    <w:rsid w:val="0024206A"/>
    <w:rsid w:val="00242C24"/>
    <w:rsid w:val="00246248"/>
    <w:rsid w:val="0025157C"/>
    <w:rsid w:val="00254139"/>
    <w:rsid w:val="002756A9"/>
    <w:rsid w:val="00280782"/>
    <w:rsid w:val="00290E45"/>
    <w:rsid w:val="002A0B6A"/>
    <w:rsid w:val="002B75EF"/>
    <w:rsid w:val="002C2FE6"/>
    <w:rsid w:val="002C3D41"/>
    <w:rsid w:val="002D7B7D"/>
    <w:rsid w:val="002E4E47"/>
    <w:rsid w:val="002E7996"/>
    <w:rsid w:val="00301129"/>
    <w:rsid w:val="00302330"/>
    <w:rsid w:val="00304CE7"/>
    <w:rsid w:val="00305CCA"/>
    <w:rsid w:val="003063E3"/>
    <w:rsid w:val="00315F6E"/>
    <w:rsid w:val="003209A4"/>
    <w:rsid w:val="00322BBF"/>
    <w:rsid w:val="003306D9"/>
    <w:rsid w:val="00330F11"/>
    <w:rsid w:val="0033472F"/>
    <w:rsid w:val="00335029"/>
    <w:rsid w:val="00336ECD"/>
    <w:rsid w:val="003504B6"/>
    <w:rsid w:val="0035169C"/>
    <w:rsid w:val="00360A64"/>
    <w:rsid w:val="003619D8"/>
    <w:rsid w:val="0036258F"/>
    <w:rsid w:val="00365A32"/>
    <w:rsid w:val="00370864"/>
    <w:rsid w:val="0037350C"/>
    <w:rsid w:val="0037447E"/>
    <w:rsid w:val="0038368D"/>
    <w:rsid w:val="00390E77"/>
    <w:rsid w:val="003A0BB4"/>
    <w:rsid w:val="003A3CCC"/>
    <w:rsid w:val="003B04BF"/>
    <w:rsid w:val="003B0581"/>
    <w:rsid w:val="003B457D"/>
    <w:rsid w:val="003B4806"/>
    <w:rsid w:val="003B546B"/>
    <w:rsid w:val="003D59D8"/>
    <w:rsid w:val="003E08DC"/>
    <w:rsid w:val="003E5249"/>
    <w:rsid w:val="003F0345"/>
    <w:rsid w:val="003F1B37"/>
    <w:rsid w:val="003F48EC"/>
    <w:rsid w:val="00401CE3"/>
    <w:rsid w:val="00405F1F"/>
    <w:rsid w:val="00406DFD"/>
    <w:rsid w:val="00435398"/>
    <w:rsid w:val="0043698F"/>
    <w:rsid w:val="0044224C"/>
    <w:rsid w:val="004430A8"/>
    <w:rsid w:val="00443246"/>
    <w:rsid w:val="004447A6"/>
    <w:rsid w:val="004512F0"/>
    <w:rsid w:val="00466958"/>
    <w:rsid w:val="004675AE"/>
    <w:rsid w:val="004759DE"/>
    <w:rsid w:val="00477C2D"/>
    <w:rsid w:val="004815F4"/>
    <w:rsid w:val="0048464F"/>
    <w:rsid w:val="004866CE"/>
    <w:rsid w:val="004936E5"/>
    <w:rsid w:val="004A0AB7"/>
    <w:rsid w:val="004A14A2"/>
    <w:rsid w:val="004A481C"/>
    <w:rsid w:val="004A4E87"/>
    <w:rsid w:val="004A5A46"/>
    <w:rsid w:val="004B1F55"/>
    <w:rsid w:val="004B41EA"/>
    <w:rsid w:val="004B5A92"/>
    <w:rsid w:val="004C33DC"/>
    <w:rsid w:val="004C5898"/>
    <w:rsid w:val="004D67E9"/>
    <w:rsid w:val="004E1EEB"/>
    <w:rsid w:val="004E59E7"/>
    <w:rsid w:val="004F02A9"/>
    <w:rsid w:val="004F45BE"/>
    <w:rsid w:val="00502DD6"/>
    <w:rsid w:val="0050744D"/>
    <w:rsid w:val="00507D72"/>
    <w:rsid w:val="005106E7"/>
    <w:rsid w:val="0051122E"/>
    <w:rsid w:val="005121E3"/>
    <w:rsid w:val="00517413"/>
    <w:rsid w:val="00523D08"/>
    <w:rsid w:val="00526EB3"/>
    <w:rsid w:val="005504F9"/>
    <w:rsid w:val="0056416B"/>
    <w:rsid w:val="005656EC"/>
    <w:rsid w:val="00565855"/>
    <w:rsid w:val="00580011"/>
    <w:rsid w:val="00580DED"/>
    <w:rsid w:val="005A7D94"/>
    <w:rsid w:val="005B46B0"/>
    <w:rsid w:val="005B4E8B"/>
    <w:rsid w:val="005B7C7C"/>
    <w:rsid w:val="005C0D8A"/>
    <w:rsid w:val="005C2598"/>
    <w:rsid w:val="005C4059"/>
    <w:rsid w:val="005C4E64"/>
    <w:rsid w:val="005D11A9"/>
    <w:rsid w:val="005F47D1"/>
    <w:rsid w:val="005F724D"/>
    <w:rsid w:val="0060325E"/>
    <w:rsid w:val="00606398"/>
    <w:rsid w:val="00606767"/>
    <w:rsid w:val="006110EE"/>
    <w:rsid w:val="00620BF1"/>
    <w:rsid w:val="00620EA5"/>
    <w:rsid w:val="00633CB0"/>
    <w:rsid w:val="00647C4A"/>
    <w:rsid w:val="0067424E"/>
    <w:rsid w:val="00690A77"/>
    <w:rsid w:val="00691B3D"/>
    <w:rsid w:val="0069384F"/>
    <w:rsid w:val="006947D5"/>
    <w:rsid w:val="006956CC"/>
    <w:rsid w:val="006A03D7"/>
    <w:rsid w:val="006A2387"/>
    <w:rsid w:val="006A4D8C"/>
    <w:rsid w:val="006A5180"/>
    <w:rsid w:val="006B331B"/>
    <w:rsid w:val="006C175D"/>
    <w:rsid w:val="006C27F4"/>
    <w:rsid w:val="006C31E8"/>
    <w:rsid w:val="006C3574"/>
    <w:rsid w:val="006C55AC"/>
    <w:rsid w:val="006D7303"/>
    <w:rsid w:val="006E3439"/>
    <w:rsid w:val="006F5611"/>
    <w:rsid w:val="006F5FAD"/>
    <w:rsid w:val="00701BA4"/>
    <w:rsid w:val="007044AC"/>
    <w:rsid w:val="007055F0"/>
    <w:rsid w:val="00715A99"/>
    <w:rsid w:val="00724386"/>
    <w:rsid w:val="00724990"/>
    <w:rsid w:val="007267B6"/>
    <w:rsid w:val="007329A2"/>
    <w:rsid w:val="0074651D"/>
    <w:rsid w:val="0074664A"/>
    <w:rsid w:val="00747F53"/>
    <w:rsid w:val="00762CB5"/>
    <w:rsid w:val="00763DEF"/>
    <w:rsid w:val="007662F0"/>
    <w:rsid w:val="00777771"/>
    <w:rsid w:val="007904A2"/>
    <w:rsid w:val="007912DE"/>
    <w:rsid w:val="00791FC5"/>
    <w:rsid w:val="00793417"/>
    <w:rsid w:val="007A02AB"/>
    <w:rsid w:val="007A74CC"/>
    <w:rsid w:val="007B2307"/>
    <w:rsid w:val="007B2CDF"/>
    <w:rsid w:val="007B3971"/>
    <w:rsid w:val="007C0115"/>
    <w:rsid w:val="007C29B7"/>
    <w:rsid w:val="007C2CA0"/>
    <w:rsid w:val="007C55A2"/>
    <w:rsid w:val="007D71B7"/>
    <w:rsid w:val="007E1DE3"/>
    <w:rsid w:val="007E7487"/>
    <w:rsid w:val="007F06DE"/>
    <w:rsid w:val="007F0FB4"/>
    <w:rsid w:val="007F6A55"/>
    <w:rsid w:val="007F6B5F"/>
    <w:rsid w:val="00800BC2"/>
    <w:rsid w:val="00801936"/>
    <w:rsid w:val="00810A82"/>
    <w:rsid w:val="00815CEE"/>
    <w:rsid w:val="00821570"/>
    <w:rsid w:val="00824405"/>
    <w:rsid w:val="008271B3"/>
    <w:rsid w:val="00827F1A"/>
    <w:rsid w:val="0083013E"/>
    <w:rsid w:val="008337DA"/>
    <w:rsid w:val="00834198"/>
    <w:rsid w:val="00844495"/>
    <w:rsid w:val="00846617"/>
    <w:rsid w:val="00846701"/>
    <w:rsid w:val="00880ACE"/>
    <w:rsid w:val="008820C6"/>
    <w:rsid w:val="008825A5"/>
    <w:rsid w:val="00884129"/>
    <w:rsid w:val="00892BFC"/>
    <w:rsid w:val="00897B7B"/>
    <w:rsid w:val="008A1C36"/>
    <w:rsid w:val="008A32D6"/>
    <w:rsid w:val="008B4836"/>
    <w:rsid w:val="008B6C22"/>
    <w:rsid w:val="008C442E"/>
    <w:rsid w:val="008D09BD"/>
    <w:rsid w:val="008E0F0D"/>
    <w:rsid w:val="008E1698"/>
    <w:rsid w:val="008E188B"/>
    <w:rsid w:val="008E62F1"/>
    <w:rsid w:val="008F379C"/>
    <w:rsid w:val="008F5F42"/>
    <w:rsid w:val="00901A07"/>
    <w:rsid w:val="00902146"/>
    <w:rsid w:val="0091051A"/>
    <w:rsid w:val="00913A67"/>
    <w:rsid w:val="00924BDC"/>
    <w:rsid w:val="009309B2"/>
    <w:rsid w:val="009340A1"/>
    <w:rsid w:val="0093600A"/>
    <w:rsid w:val="009402D8"/>
    <w:rsid w:val="00943DA0"/>
    <w:rsid w:val="009445C5"/>
    <w:rsid w:val="00945A0A"/>
    <w:rsid w:val="009472E0"/>
    <w:rsid w:val="00950EB8"/>
    <w:rsid w:val="00953B42"/>
    <w:rsid w:val="0095759D"/>
    <w:rsid w:val="00966D55"/>
    <w:rsid w:val="00972BE1"/>
    <w:rsid w:val="0098114D"/>
    <w:rsid w:val="0098187E"/>
    <w:rsid w:val="009841E9"/>
    <w:rsid w:val="00991A10"/>
    <w:rsid w:val="009B2005"/>
    <w:rsid w:val="009B242C"/>
    <w:rsid w:val="009B2EF1"/>
    <w:rsid w:val="009B665B"/>
    <w:rsid w:val="009B7F96"/>
    <w:rsid w:val="009C7386"/>
    <w:rsid w:val="009E3C55"/>
    <w:rsid w:val="009E6CE1"/>
    <w:rsid w:val="009F015E"/>
    <w:rsid w:val="009F2331"/>
    <w:rsid w:val="009F4D04"/>
    <w:rsid w:val="00A01C87"/>
    <w:rsid w:val="00A04F44"/>
    <w:rsid w:val="00A0599E"/>
    <w:rsid w:val="00A073B6"/>
    <w:rsid w:val="00A2581E"/>
    <w:rsid w:val="00A27BB3"/>
    <w:rsid w:val="00A32204"/>
    <w:rsid w:val="00A376CB"/>
    <w:rsid w:val="00A42007"/>
    <w:rsid w:val="00A42B3C"/>
    <w:rsid w:val="00A438DD"/>
    <w:rsid w:val="00A55287"/>
    <w:rsid w:val="00A556F3"/>
    <w:rsid w:val="00A55ED7"/>
    <w:rsid w:val="00A55EF7"/>
    <w:rsid w:val="00A63970"/>
    <w:rsid w:val="00A65840"/>
    <w:rsid w:val="00A74118"/>
    <w:rsid w:val="00A764D2"/>
    <w:rsid w:val="00A9681B"/>
    <w:rsid w:val="00AA2333"/>
    <w:rsid w:val="00AB3A56"/>
    <w:rsid w:val="00AB5858"/>
    <w:rsid w:val="00AB725F"/>
    <w:rsid w:val="00AB730D"/>
    <w:rsid w:val="00AC2BB8"/>
    <w:rsid w:val="00AC35DD"/>
    <w:rsid w:val="00AC3BCB"/>
    <w:rsid w:val="00AD36CB"/>
    <w:rsid w:val="00AE6B37"/>
    <w:rsid w:val="00AE7809"/>
    <w:rsid w:val="00AE7B8C"/>
    <w:rsid w:val="00AF0DCC"/>
    <w:rsid w:val="00AF45C4"/>
    <w:rsid w:val="00AF5F15"/>
    <w:rsid w:val="00B01545"/>
    <w:rsid w:val="00B01657"/>
    <w:rsid w:val="00B056DA"/>
    <w:rsid w:val="00B157F2"/>
    <w:rsid w:val="00B17301"/>
    <w:rsid w:val="00B212F0"/>
    <w:rsid w:val="00B26EA7"/>
    <w:rsid w:val="00B315F4"/>
    <w:rsid w:val="00B461F8"/>
    <w:rsid w:val="00B51BA7"/>
    <w:rsid w:val="00B55A4A"/>
    <w:rsid w:val="00B7620F"/>
    <w:rsid w:val="00B7694B"/>
    <w:rsid w:val="00B77FB8"/>
    <w:rsid w:val="00B82249"/>
    <w:rsid w:val="00B826F7"/>
    <w:rsid w:val="00B84157"/>
    <w:rsid w:val="00B920DD"/>
    <w:rsid w:val="00B931E5"/>
    <w:rsid w:val="00B94861"/>
    <w:rsid w:val="00BA1117"/>
    <w:rsid w:val="00BA70E6"/>
    <w:rsid w:val="00BA78F4"/>
    <w:rsid w:val="00BC504C"/>
    <w:rsid w:val="00BC583E"/>
    <w:rsid w:val="00BC5E5F"/>
    <w:rsid w:val="00BD290F"/>
    <w:rsid w:val="00BE0773"/>
    <w:rsid w:val="00BF296E"/>
    <w:rsid w:val="00C04320"/>
    <w:rsid w:val="00C05CDF"/>
    <w:rsid w:val="00C06EFD"/>
    <w:rsid w:val="00C24983"/>
    <w:rsid w:val="00C24A55"/>
    <w:rsid w:val="00C264F2"/>
    <w:rsid w:val="00C45560"/>
    <w:rsid w:val="00C46576"/>
    <w:rsid w:val="00C55E77"/>
    <w:rsid w:val="00C5629B"/>
    <w:rsid w:val="00C65BEB"/>
    <w:rsid w:val="00C66584"/>
    <w:rsid w:val="00C755EB"/>
    <w:rsid w:val="00C77687"/>
    <w:rsid w:val="00C777B7"/>
    <w:rsid w:val="00C80197"/>
    <w:rsid w:val="00C81240"/>
    <w:rsid w:val="00C81988"/>
    <w:rsid w:val="00C81B67"/>
    <w:rsid w:val="00C82138"/>
    <w:rsid w:val="00C94341"/>
    <w:rsid w:val="00CA1E25"/>
    <w:rsid w:val="00CA3459"/>
    <w:rsid w:val="00CB25BD"/>
    <w:rsid w:val="00CB27B1"/>
    <w:rsid w:val="00CB2D21"/>
    <w:rsid w:val="00CB7826"/>
    <w:rsid w:val="00CC098A"/>
    <w:rsid w:val="00CC1994"/>
    <w:rsid w:val="00CC3BFC"/>
    <w:rsid w:val="00CC647B"/>
    <w:rsid w:val="00CC7C90"/>
    <w:rsid w:val="00CD25F3"/>
    <w:rsid w:val="00CD386C"/>
    <w:rsid w:val="00CF01A4"/>
    <w:rsid w:val="00CF061E"/>
    <w:rsid w:val="00CF1376"/>
    <w:rsid w:val="00CF2DBE"/>
    <w:rsid w:val="00CF3027"/>
    <w:rsid w:val="00CF3EB9"/>
    <w:rsid w:val="00CF71C0"/>
    <w:rsid w:val="00CF7202"/>
    <w:rsid w:val="00D11168"/>
    <w:rsid w:val="00D12BA8"/>
    <w:rsid w:val="00D14B27"/>
    <w:rsid w:val="00D201DC"/>
    <w:rsid w:val="00D20AF6"/>
    <w:rsid w:val="00D21CCA"/>
    <w:rsid w:val="00D245D7"/>
    <w:rsid w:val="00D247E6"/>
    <w:rsid w:val="00D2665B"/>
    <w:rsid w:val="00D3298E"/>
    <w:rsid w:val="00D45B39"/>
    <w:rsid w:val="00D46449"/>
    <w:rsid w:val="00D62881"/>
    <w:rsid w:val="00D6629A"/>
    <w:rsid w:val="00D66DC1"/>
    <w:rsid w:val="00D71874"/>
    <w:rsid w:val="00DA2D5E"/>
    <w:rsid w:val="00DA6EE1"/>
    <w:rsid w:val="00DB6648"/>
    <w:rsid w:val="00DB6C86"/>
    <w:rsid w:val="00DC0BDD"/>
    <w:rsid w:val="00DC175F"/>
    <w:rsid w:val="00DC3D55"/>
    <w:rsid w:val="00DC630D"/>
    <w:rsid w:val="00DC7879"/>
    <w:rsid w:val="00DD360F"/>
    <w:rsid w:val="00DE3770"/>
    <w:rsid w:val="00DF03ED"/>
    <w:rsid w:val="00DF04CE"/>
    <w:rsid w:val="00DF15F4"/>
    <w:rsid w:val="00E01E55"/>
    <w:rsid w:val="00E0202F"/>
    <w:rsid w:val="00E06BB8"/>
    <w:rsid w:val="00E07342"/>
    <w:rsid w:val="00E1209F"/>
    <w:rsid w:val="00E14BC6"/>
    <w:rsid w:val="00E15CCD"/>
    <w:rsid w:val="00E213B3"/>
    <w:rsid w:val="00E25250"/>
    <w:rsid w:val="00E26A5D"/>
    <w:rsid w:val="00E4006F"/>
    <w:rsid w:val="00E46B87"/>
    <w:rsid w:val="00E52DCF"/>
    <w:rsid w:val="00E802B7"/>
    <w:rsid w:val="00E80E72"/>
    <w:rsid w:val="00E83C81"/>
    <w:rsid w:val="00E95F7C"/>
    <w:rsid w:val="00EA052D"/>
    <w:rsid w:val="00EA1CEC"/>
    <w:rsid w:val="00EA28CD"/>
    <w:rsid w:val="00EA2FFB"/>
    <w:rsid w:val="00EA714F"/>
    <w:rsid w:val="00EB0FCA"/>
    <w:rsid w:val="00EB3FEC"/>
    <w:rsid w:val="00EB4EBC"/>
    <w:rsid w:val="00EC3693"/>
    <w:rsid w:val="00ED3C72"/>
    <w:rsid w:val="00ED512D"/>
    <w:rsid w:val="00ED596C"/>
    <w:rsid w:val="00ED7C6D"/>
    <w:rsid w:val="00EF15A5"/>
    <w:rsid w:val="00EF3E52"/>
    <w:rsid w:val="00EF6702"/>
    <w:rsid w:val="00F0307B"/>
    <w:rsid w:val="00F04144"/>
    <w:rsid w:val="00F12C56"/>
    <w:rsid w:val="00F1502D"/>
    <w:rsid w:val="00F223BA"/>
    <w:rsid w:val="00F23C06"/>
    <w:rsid w:val="00F30742"/>
    <w:rsid w:val="00F44D38"/>
    <w:rsid w:val="00F51BA5"/>
    <w:rsid w:val="00F54E91"/>
    <w:rsid w:val="00F57C02"/>
    <w:rsid w:val="00F6724E"/>
    <w:rsid w:val="00F70DBF"/>
    <w:rsid w:val="00F715D6"/>
    <w:rsid w:val="00F7573B"/>
    <w:rsid w:val="00F82508"/>
    <w:rsid w:val="00F83283"/>
    <w:rsid w:val="00F854E5"/>
    <w:rsid w:val="00F94207"/>
    <w:rsid w:val="00F97A67"/>
    <w:rsid w:val="00FA1F6F"/>
    <w:rsid w:val="00FA51AE"/>
    <w:rsid w:val="00FB0498"/>
    <w:rsid w:val="00FB2609"/>
    <w:rsid w:val="00FB6A0F"/>
    <w:rsid w:val="00FB6D79"/>
    <w:rsid w:val="00FC63FA"/>
    <w:rsid w:val="00FD1FFB"/>
    <w:rsid w:val="00FD4022"/>
    <w:rsid w:val="00FE61DB"/>
    <w:rsid w:val="00FF1541"/>
    <w:rsid w:val="00FF519D"/>
    <w:rsid w:val="00FF6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ecs"/>
    <w:rsid w:val="00227996"/>
    <w:pPr>
      <w:spacing w:after="0" w:line="240" w:lineRule="auto"/>
    </w:pPr>
    <w:rPr>
      <w:rFonts w:ascii="Arial Narrow" w:hAnsi="Arial Narrow" w:cstheme="minorBidi"/>
      <w:sz w:val="20"/>
    </w:rPr>
  </w:style>
  <w:style w:type="paragraph" w:styleId="Heading1">
    <w:name w:val="heading 1"/>
    <w:basedOn w:val="Normal"/>
    <w:next w:val="Normal"/>
    <w:link w:val="Heading1Char"/>
    <w:autoRedefine/>
    <w:uiPriority w:val="99"/>
    <w:qFormat/>
    <w:rsid w:val="0011025F"/>
    <w:pPr>
      <w:keepNext/>
      <w:ind w:right="-130" w:hanging="90"/>
      <w:jc w:val="center"/>
      <w:outlineLvl w:val="0"/>
    </w:pPr>
    <w:rPr>
      <w:rFonts w:asciiTheme="majorHAnsi" w:hAnsiTheme="majorHAnsi"/>
      <w:b/>
      <w:sz w:val="22"/>
    </w:rPr>
  </w:style>
  <w:style w:type="paragraph" w:styleId="Heading2">
    <w:name w:val="heading 2"/>
    <w:basedOn w:val="Normal"/>
    <w:next w:val="Normal"/>
    <w:link w:val="Heading2Char"/>
    <w:uiPriority w:val="99"/>
    <w:unhideWhenUsed/>
    <w:qFormat/>
    <w:rsid w:val="00F223BA"/>
    <w:pPr>
      <w:keepNext/>
      <w:keepLines/>
      <w:spacing w:before="200"/>
      <w:outlineLvl w:val="1"/>
    </w:pPr>
    <w:rPr>
      <w:rFonts w:ascii="Arial" w:eastAsiaTheme="majorEastAsia" w:hAnsi="Arial" w:cstheme="majorBidi"/>
      <w:bCs/>
      <w:sz w:val="24"/>
      <w:szCs w:val="26"/>
    </w:rPr>
  </w:style>
  <w:style w:type="paragraph" w:styleId="Heading3">
    <w:name w:val="heading 3"/>
    <w:basedOn w:val="Normal"/>
    <w:next w:val="Normal"/>
    <w:link w:val="Heading3Char"/>
    <w:uiPriority w:val="99"/>
    <w:unhideWhenUsed/>
    <w:qFormat/>
    <w:rsid w:val="00FE61DB"/>
    <w:pPr>
      <w:keepNext/>
      <w:keepLines/>
      <w:spacing w:before="200" w:after="120"/>
      <w:outlineLvl w:val="2"/>
    </w:pPr>
    <w:rPr>
      <w:rFonts w:ascii="Arial" w:eastAsiaTheme="majorEastAsia" w:hAnsi="Arial" w:cstheme="majorBidi"/>
      <w:bCs/>
    </w:rPr>
  </w:style>
  <w:style w:type="paragraph" w:styleId="Heading4">
    <w:name w:val="heading 4"/>
    <w:basedOn w:val="Heading5"/>
    <w:next w:val="Normal"/>
    <w:link w:val="Heading4Char"/>
    <w:uiPriority w:val="99"/>
    <w:unhideWhenUsed/>
    <w:qFormat/>
    <w:rsid w:val="008A32D6"/>
    <w:pPr>
      <w:outlineLvl w:val="3"/>
    </w:pPr>
    <w:rPr>
      <w:rFonts w:ascii="Arial" w:hAnsi="Arial"/>
      <w:bCs/>
      <w:i/>
      <w:iCs/>
      <w:color w:val="auto"/>
    </w:rPr>
  </w:style>
  <w:style w:type="paragraph" w:styleId="Heading5">
    <w:name w:val="heading 5"/>
    <w:basedOn w:val="Normal"/>
    <w:next w:val="Normal"/>
    <w:link w:val="Heading5Char"/>
    <w:uiPriority w:val="9"/>
    <w:semiHidden/>
    <w:unhideWhenUsed/>
    <w:qFormat/>
    <w:rsid w:val="00F223B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8A32D6"/>
    <w:rPr>
      <w:rFonts w:ascii="Arial" w:eastAsiaTheme="majorEastAsia" w:hAnsi="Arial" w:cstheme="majorBidi"/>
      <w:b/>
      <w:bCs/>
      <w:i/>
      <w:iCs/>
      <w:sz w:val="20"/>
    </w:rPr>
  </w:style>
  <w:style w:type="character" w:customStyle="1" w:styleId="Heading5Char">
    <w:name w:val="Heading 5 Char"/>
    <w:basedOn w:val="DefaultParagraphFont"/>
    <w:link w:val="Heading5"/>
    <w:uiPriority w:val="9"/>
    <w:semiHidden/>
    <w:rsid w:val="00F223BA"/>
    <w:rPr>
      <w:rFonts w:asciiTheme="majorHAnsi" w:eastAsiaTheme="majorEastAsia" w:hAnsiTheme="majorHAnsi" w:cstheme="majorBidi"/>
      <w:color w:val="243F60" w:themeColor="accent1" w:themeShade="7F"/>
    </w:rPr>
  </w:style>
  <w:style w:type="paragraph" w:customStyle="1" w:styleId="Text">
    <w:name w:val="Text"/>
    <w:basedOn w:val="Normal"/>
    <w:link w:val="TextChar"/>
    <w:qFormat/>
    <w:rsid w:val="007044AC"/>
    <w:pPr>
      <w:contextualSpacing/>
    </w:pPr>
    <w:rPr>
      <w:rFonts w:cs="Times New Roman"/>
      <w:b/>
    </w:rPr>
  </w:style>
  <w:style w:type="character" w:customStyle="1" w:styleId="TextChar">
    <w:name w:val="Text Char"/>
    <w:basedOn w:val="DefaultParagraphFont"/>
    <w:link w:val="Text"/>
    <w:rsid w:val="007044AC"/>
    <w:rPr>
      <w:rFonts w:ascii="Arial Narrow" w:hAnsi="Arial Narrow"/>
      <w:sz w:val="20"/>
    </w:rPr>
  </w:style>
  <w:style w:type="paragraph" w:styleId="BodyText">
    <w:name w:val="Body Text"/>
    <w:aliases w:val="Single Line Body Text"/>
    <w:basedOn w:val="Normal"/>
    <w:link w:val="BodyTextChar"/>
    <w:qFormat/>
    <w:rsid w:val="00F223BA"/>
    <w:pPr>
      <w:widowControl w:val="0"/>
      <w:autoSpaceDE w:val="0"/>
      <w:autoSpaceDN w:val="0"/>
      <w:adjustRightInd w:val="0"/>
    </w:pPr>
    <w:rPr>
      <w:rFonts w:eastAsiaTheme="minorEastAsia" w:cs="Times New Roman"/>
      <w:b/>
      <w:szCs w:val="20"/>
    </w:rPr>
  </w:style>
  <w:style w:type="character" w:customStyle="1" w:styleId="BodyTextChar">
    <w:name w:val="Body Text Char"/>
    <w:aliases w:val="Single Line Body Text Char"/>
    <w:basedOn w:val="DefaultParagraphFont"/>
    <w:link w:val="BodyText"/>
    <w:rsid w:val="00F223BA"/>
    <w:rPr>
      <w:rFonts w:eastAsiaTheme="minorEastAsia"/>
      <w:sz w:val="20"/>
      <w:szCs w:val="20"/>
    </w:rPr>
  </w:style>
  <w:style w:type="character" w:customStyle="1" w:styleId="Heading1Char">
    <w:name w:val="Heading 1 Char"/>
    <w:basedOn w:val="DefaultParagraphFont"/>
    <w:link w:val="Heading1"/>
    <w:uiPriority w:val="99"/>
    <w:rsid w:val="0011025F"/>
    <w:rPr>
      <w:rFonts w:asciiTheme="majorHAnsi" w:hAnsiTheme="majorHAnsi" w:cstheme="minorBidi"/>
      <w:b/>
    </w:rPr>
  </w:style>
  <w:style w:type="character" w:customStyle="1" w:styleId="Heading2Char">
    <w:name w:val="Heading 2 Char"/>
    <w:basedOn w:val="DefaultParagraphFont"/>
    <w:link w:val="Heading2"/>
    <w:uiPriority w:val="99"/>
    <w:rsid w:val="00F223BA"/>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9"/>
    <w:rsid w:val="00FE61DB"/>
    <w:rPr>
      <w:rFonts w:ascii="Arial" w:eastAsiaTheme="majorEastAsia" w:hAnsi="Arial" w:cstheme="majorBidi"/>
      <w:b/>
      <w:bCs/>
    </w:rPr>
  </w:style>
  <w:style w:type="character" w:styleId="LineNumber">
    <w:name w:val="line number"/>
    <w:basedOn w:val="DefaultParagraphFont"/>
    <w:uiPriority w:val="99"/>
    <w:unhideWhenUsed/>
    <w:qFormat/>
    <w:rsid w:val="00B157F2"/>
    <w:rPr>
      <w:rFonts w:ascii="Times New Roman" w:hAnsi="Times New Roman"/>
      <w:sz w:val="20"/>
    </w:rPr>
  </w:style>
  <w:style w:type="character" w:styleId="Hyperlink">
    <w:name w:val="Hyperlink"/>
    <w:uiPriority w:val="99"/>
    <w:rsid w:val="00227996"/>
    <w:rPr>
      <w:rFonts w:cs="Times New Roman"/>
      <w:color w:val="0000FF"/>
      <w:u w:val="single"/>
    </w:rPr>
  </w:style>
  <w:style w:type="paragraph" w:styleId="NormalWeb">
    <w:name w:val="Normal (Web)"/>
    <w:basedOn w:val="Normal"/>
    <w:uiPriority w:val="99"/>
    <w:semiHidden/>
    <w:unhideWhenUsed/>
    <w:rsid w:val="00227996"/>
    <w:pPr>
      <w:spacing w:before="100" w:beforeAutospacing="1" w:after="100" w:afterAutospacing="1"/>
    </w:pPr>
    <w:rPr>
      <w:rFonts w:eastAsia="Times New Roman" w:cs="Times New Roman"/>
      <w:b/>
      <w:sz w:val="24"/>
      <w:szCs w:val="24"/>
    </w:rPr>
  </w:style>
  <w:style w:type="paragraph" w:customStyle="1" w:styleId="TableText">
    <w:name w:val="Table Text"/>
    <w:basedOn w:val="Text"/>
    <w:link w:val="TableTextChar"/>
    <w:qFormat/>
    <w:rsid w:val="00227996"/>
    <w:rPr>
      <w:b w:val="0"/>
      <w:sz w:val="18"/>
    </w:rPr>
  </w:style>
  <w:style w:type="paragraph" w:styleId="ListParagraph">
    <w:name w:val="List Paragraph"/>
    <w:basedOn w:val="Normal"/>
    <w:uiPriority w:val="34"/>
    <w:qFormat/>
    <w:rsid w:val="00CD25F3"/>
    <w:pPr>
      <w:ind w:left="720"/>
      <w:contextualSpacing/>
    </w:pPr>
    <w:rPr>
      <w:rFonts w:ascii="Times New Roman" w:eastAsia="Times New Roman" w:hAnsi="Times New Roman" w:cs="Times New Roman"/>
      <w:sz w:val="24"/>
      <w:szCs w:val="24"/>
    </w:rPr>
  </w:style>
  <w:style w:type="character" w:customStyle="1" w:styleId="TableTextChar">
    <w:name w:val="Table Text Char"/>
    <w:basedOn w:val="TextChar"/>
    <w:link w:val="TableText"/>
    <w:rsid w:val="00227996"/>
    <w:rPr>
      <w:rFonts w:ascii="Arial Narrow" w:hAnsi="Arial Narrow"/>
      <w:sz w:val="18"/>
    </w:rPr>
  </w:style>
  <w:style w:type="character" w:customStyle="1" w:styleId="highlight2">
    <w:name w:val="highlight2"/>
    <w:rsid w:val="00A55287"/>
  </w:style>
  <w:style w:type="character" w:customStyle="1" w:styleId="highlight">
    <w:name w:val="highlight"/>
    <w:rsid w:val="00EA28CD"/>
  </w:style>
  <w:style w:type="character" w:styleId="Strong">
    <w:name w:val="Strong"/>
    <w:basedOn w:val="DefaultParagraphFont"/>
    <w:uiPriority w:val="22"/>
    <w:qFormat/>
    <w:rsid w:val="00EA28CD"/>
    <w:rPr>
      <w:b/>
      <w:bCs/>
      <w:sz w:val="24"/>
      <w:szCs w:val="24"/>
      <w:bdr w:val="none" w:sz="0" w:space="0" w:color="auto" w:frame="1"/>
      <w:vertAlign w:val="baseline"/>
    </w:rPr>
  </w:style>
  <w:style w:type="character" w:styleId="CommentReference">
    <w:name w:val="annotation reference"/>
    <w:uiPriority w:val="99"/>
    <w:unhideWhenUsed/>
    <w:rsid w:val="00620EA5"/>
    <w:rPr>
      <w:sz w:val="16"/>
      <w:szCs w:val="16"/>
    </w:rPr>
  </w:style>
  <w:style w:type="paragraph" w:styleId="CommentText">
    <w:name w:val="annotation text"/>
    <w:basedOn w:val="Normal"/>
    <w:link w:val="CommentTextChar"/>
    <w:uiPriority w:val="99"/>
    <w:semiHidden/>
    <w:unhideWhenUsed/>
    <w:rsid w:val="00620EA5"/>
    <w:rPr>
      <w:rFonts w:ascii="Cambria" w:eastAsia="MS Mincho" w:hAnsi="Cambria" w:cs="Times New Roman"/>
      <w:szCs w:val="20"/>
    </w:rPr>
  </w:style>
  <w:style w:type="character" w:customStyle="1" w:styleId="CommentTextChar">
    <w:name w:val="Comment Text Char"/>
    <w:basedOn w:val="DefaultParagraphFont"/>
    <w:link w:val="CommentText"/>
    <w:uiPriority w:val="99"/>
    <w:semiHidden/>
    <w:rsid w:val="00620EA5"/>
    <w:rPr>
      <w:rFonts w:ascii="Cambria" w:eastAsia="MS Mincho" w:hAnsi="Cambria"/>
      <w:sz w:val="20"/>
      <w:szCs w:val="20"/>
    </w:rPr>
  </w:style>
  <w:style w:type="paragraph" w:styleId="BalloonText">
    <w:name w:val="Balloon Text"/>
    <w:basedOn w:val="Normal"/>
    <w:link w:val="BalloonTextChar"/>
    <w:uiPriority w:val="99"/>
    <w:semiHidden/>
    <w:unhideWhenUsed/>
    <w:rsid w:val="00620EA5"/>
    <w:rPr>
      <w:rFonts w:ascii="Tahoma" w:hAnsi="Tahoma" w:cs="Tahoma"/>
      <w:sz w:val="16"/>
      <w:szCs w:val="16"/>
    </w:rPr>
  </w:style>
  <w:style w:type="character" w:customStyle="1" w:styleId="BalloonTextChar">
    <w:name w:val="Balloon Text Char"/>
    <w:basedOn w:val="DefaultParagraphFont"/>
    <w:link w:val="BalloonText"/>
    <w:uiPriority w:val="99"/>
    <w:semiHidden/>
    <w:rsid w:val="00620EA5"/>
    <w:rPr>
      <w:rFonts w:ascii="Tahoma" w:hAnsi="Tahoma" w:cs="Tahoma"/>
      <w:sz w:val="16"/>
      <w:szCs w:val="16"/>
    </w:rPr>
  </w:style>
  <w:style w:type="paragraph" w:customStyle="1" w:styleId="Default">
    <w:name w:val="Default"/>
    <w:rsid w:val="00620EA5"/>
    <w:pPr>
      <w:autoSpaceDE w:val="0"/>
      <w:autoSpaceDN w:val="0"/>
      <w:adjustRightInd w:val="0"/>
      <w:spacing w:after="0" w:line="240" w:lineRule="auto"/>
    </w:pPr>
    <w:rPr>
      <w:rFonts w:ascii="Arial" w:eastAsia="Calibri"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F04144"/>
    <w:rPr>
      <w:rFonts w:ascii="Arial Narrow" w:eastAsiaTheme="minorHAnsi" w:hAnsi="Arial Narrow" w:cstheme="minorBidi"/>
      <w:b/>
      <w:bCs/>
    </w:rPr>
  </w:style>
  <w:style w:type="character" w:customStyle="1" w:styleId="CommentSubjectChar">
    <w:name w:val="Comment Subject Char"/>
    <w:basedOn w:val="CommentTextChar"/>
    <w:link w:val="CommentSubject"/>
    <w:uiPriority w:val="99"/>
    <w:semiHidden/>
    <w:rsid w:val="00F04144"/>
    <w:rPr>
      <w:rFonts w:ascii="Arial Narrow" w:eastAsia="MS Mincho" w:hAnsi="Arial Narrow" w:cstheme="minorBidi"/>
      <w:b/>
      <w:bCs/>
      <w:sz w:val="20"/>
      <w:szCs w:val="20"/>
    </w:rPr>
  </w:style>
  <w:style w:type="paragraph" w:customStyle="1" w:styleId="NormalDSText">
    <w:name w:val="Normal DS Text"/>
    <w:basedOn w:val="Normal"/>
    <w:next w:val="Normal"/>
    <w:link w:val="NormalDSTextChar"/>
    <w:qFormat/>
    <w:rsid w:val="00DB6C86"/>
    <w:pPr>
      <w:contextualSpacing/>
    </w:pPr>
    <w:rPr>
      <w:rFonts w:eastAsia="Times New Roman" w:cs="Times New Roman"/>
      <w:sz w:val="18"/>
      <w:szCs w:val="24"/>
    </w:rPr>
  </w:style>
  <w:style w:type="character" w:customStyle="1" w:styleId="NormalDSTextChar">
    <w:name w:val="Normal DS Text Char"/>
    <w:basedOn w:val="TextChar"/>
    <w:link w:val="NormalDSText"/>
    <w:rsid w:val="00DB6C86"/>
    <w:rPr>
      <w:rFonts w:ascii="Arial Narrow" w:eastAsia="Times New Roman" w:hAnsi="Arial Narrow"/>
      <w:sz w:val="18"/>
      <w:szCs w:val="24"/>
    </w:rPr>
  </w:style>
  <w:style w:type="paragraph" w:customStyle="1" w:styleId="DSTitleLevel1">
    <w:name w:val="DS Title Level 1"/>
    <w:link w:val="DSTitleLevel1Char"/>
    <w:autoRedefine/>
    <w:qFormat/>
    <w:rsid w:val="00F94207"/>
    <w:pPr>
      <w:spacing w:before="120" w:after="0" w:line="240" w:lineRule="auto"/>
    </w:pPr>
    <w:rPr>
      <w:b/>
      <w:bCs/>
      <w:noProof/>
      <w:color w:val="000000"/>
      <w:kern w:val="32"/>
    </w:rPr>
  </w:style>
  <w:style w:type="paragraph" w:styleId="TOCHeading">
    <w:name w:val="TOC Heading"/>
    <w:basedOn w:val="Heading1"/>
    <w:next w:val="Normal"/>
    <w:uiPriority w:val="39"/>
    <w:semiHidden/>
    <w:unhideWhenUsed/>
    <w:qFormat/>
    <w:rsid w:val="0095759D"/>
    <w:pPr>
      <w:keepLines/>
      <w:spacing w:before="480" w:line="276" w:lineRule="auto"/>
      <w:ind w:right="0" w:firstLine="0"/>
      <w:outlineLvl w:val="9"/>
    </w:pPr>
    <w:rPr>
      <w:rFonts w:eastAsiaTheme="majorEastAsia" w:cstheme="majorBidi"/>
      <w:bCs/>
      <w:color w:val="365F91" w:themeColor="accent1" w:themeShade="BF"/>
      <w:sz w:val="28"/>
      <w:szCs w:val="28"/>
      <w:lang w:eastAsia="ja-JP"/>
    </w:rPr>
  </w:style>
  <w:style w:type="character" w:customStyle="1" w:styleId="DSTitleLevel1Char">
    <w:name w:val="DS Title Level 1 Char"/>
    <w:basedOn w:val="DefaultParagraphFont"/>
    <w:link w:val="DSTitleLevel1"/>
    <w:rsid w:val="00F94207"/>
    <w:rPr>
      <w:b/>
      <w:bCs/>
      <w:noProof/>
      <w:color w:val="000000"/>
      <w:kern w:val="32"/>
    </w:rPr>
  </w:style>
  <w:style w:type="paragraph" w:styleId="TOC1">
    <w:name w:val="toc 1"/>
    <w:basedOn w:val="Normal"/>
    <w:next w:val="Normal"/>
    <w:autoRedefine/>
    <w:uiPriority w:val="39"/>
    <w:unhideWhenUsed/>
    <w:rsid w:val="0095759D"/>
    <w:pPr>
      <w:spacing w:after="100"/>
    </w:pPr>
  </w:style>
  <w:style w:type="character" w:styleId="FollowedHyperlink">
    <w:name w:val="FollowedHyperlink"/>
    <w:basedOn w:val="DefaultParagraphFont"/>
    <w:uiPriority w:val="99"/>
    <w:semiHidden/>
    <w:unhideWhenUsed/>
    <w:rsid w:val="00F44D38"/>
    <w:rPr>
      <w:color w:val="800080" w:themeColor="followedHyperlink"/>
      <w:u w:val="single"/>
    </w:rPr>
  </w:style>
  <w:style w:type="paragraph" w:styleId="Header">
    <w:name w:val="header"/>
    <w:basedOn w:val="Normal"/>
    <w:link w:val="HeaderChar"/>
    <w:uiPriority w:val="99"/>
    <w:unhideWhenUsed/>
    <w:rsid w:val="00C777B7"/>
    <w:pPr>
      <w:tabs>
        <w:tab w:val="center" w:pos="4680"/>
        <w:tab w:val="right" w:pos="9360"/>
      </w:tabs>
    </w:pPr>
  </w:style>
  <w:style w:type="character" w:customStyle="1" w:styleId="HeaderChar">
    <w:name w:val="Header Char"/>
    <w:basedOn w:val="DefaultParagraphFont"/>
    <w:link w:val="Header"/>
    <w:uiPriority w:val="99"/>
    <w:rsid w:val="00C777B7"/>
    <w:rPr>
      <w:rFonts w:ascii="Arial Narrow" w:hAnsi="Arial Narrow" w:cstheme="minorBidi"/>
      <w:sz w:val="20"/>
    </w:rPr>
  </w:style>
  <w:style w:type="paragraph" w:styleId="Footer">
    <w:name w:val="footer"/>
    <w:basedOn w:val="Normal"/>
    <w:link w:val="FooterChar"/>
    <w:uiPriority w:val="99"/>
    <w:unhideWhenUsed/>
    <w:rsid w:val="00C777B7"/>
    <w:pPr>
      <w:tabs>
        <w:tab w:val="center" w:pos="4680"/>
        <w:tab w:val="right" w:pos="9360"/>
      </w:tabs>
    </w:pPr>
  </w:style>
  <w:style w:type="character" w:customStyle="1" w:styleId="FooterChar">
    <w:name w:val="Footer Char"/>
    <w:basedOn w:val="DefaultParagraphFont"/>
    <w:link w:val="Footer"/>
    <w:uiPriority w:val="99"/>
    <w:rsid w:val="00C777B7"/>
    <w:rPr>
      <w:rFonts w:ascii="Arial Narrow" w:hAnsi="Arial Narrow" w:cstheme="minorBidi"/>
      <w:sz w:val="20"/>
    </w:rPr>
  </w:style>
  <w:style w:type="table" w:styleId="TableGrid">
    <w:name w:val="Table Grid"/>
    <w:basedOn w:val="TableNormal"/>
    <w:uiPriority w:val="59"/>
    <w:rsid w:val="006C27F4"/>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Recommendations,Ref List"/>
    <w:qFormat/>
    <w:rsid w:val="006C27F4"/>
    <w:pPr>
      <w:spacing w:after="0" w:line="240" w:lineRule="auto"/>
    </w:pPr>
    <w:rPr>
      <w:rFonts w:cstheme="minorBidi"/>
    </w:rPr>
  </w:style>
  <w:style w:type="paragraph" w:styleId="ListNumber5">
    <w:name w:val="List Number 5"/>
    <w:basedOn w:val="Normal"/>
    <w:uiPriority w:val="99"/>
    <w:rsid w:val="00DF04CE"/>
    <w:pPr>
      <w:tabs>
        <w:tab w:val="num" w:pos="1800"/>
      </w:tabs>
      <w:spacing w:line="360" w:lineRule="auto"/>
      <w:ind w:left="1800" w:hanging="360"/>
      <w:contextualSpacing/>
    </w:pPr>
    <w:rPr>
      <w:rFonts w:ascii="Times New Roman" w:eastAsia="Calibri" w:hAnsi="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ecs"/>
    <w:rsid w:val="00227996"/>
    <w:pPr>
      <w:spacing w:after="0" w:line="240" w:lineRule="auto"/>
    </w:pPr>
    <w:rPr>
      <w:rFonts w:ascii="Arial Narrow" w:hAnsi="Arial Narrow" w:cstheme="minorBidi"/>
      <w:sz w:val="20"/>
    </w:rPr>
  </w:style>
  <w:style w:type="paragraph" w:styleId="Heading1">
    <w:name w:val="heading 1"/>
    <w:basedOn w:val="Normal"/>
    <w:next w:val="Normal"/>
    <w:link w:val="Heading1Char"/>
    <w:autoRedefine/>
    <w:uiPriority w:val="99"/>
    <w:qFormat/>
    <w:rsid w:val="0011025F"/>
    <w:pPr>
      <w:keepNext/>
      <w:ind w:right="-130" w:hanging="90"/>
      <w:jc w:val="center"/>
      <w:outlineLvl w:val="0"/>
    </w:pPr>
    <w:rPr>
      <w:rFonts w:asciiTheme="majorHAnsi" w:hAnsiTheme="majorHAnsi"/>
      <w:b/>
      <w:sz w:val="22"/>
    </w:rPr>
  </w:style>
  <w:style w:type="paragraph" w:styleId="Heading2">
    <w:name w:val="heading 2"/>
    <w:basedOn w:val="Normal"/>
    <w:next w:val="Normal"/>
    <w:link w:val="Heading2Char"/>
    <w:uiPriority w:val="99"/>
    <w:unhideWhenUsed/>
    <w:qFormat/>
    <w:rsid w:val="00F223BA"/>
    <w:pPr>
      <w:keepNext/>
      <w:keepLines/>
      <w:spacing w:before="200"/>
      <w:outlineLvl w:val="1"/>
    </w:pPr>
    <w:rPr>
      <w:rFonts w:ascii="Arial" w:eastAsiaTheme="majorEastAsia" w:hAnsi="Arial" w:cstheme="majorBidi"/>
      <w:bCs/>
      <w:sz w:val="24"/>
      <w:szCs w:val="26"/>
    </w:rPr>
  </w:style>
  <w:style w:type="paragraph" w:styleId="Heading3">
    <w:name w:val="heading 3"/>
    <w:basedOn w:val="Normal"/>
    <w:next w:val="Normal"/>
    <w:link w:val="Heading3Char"/>
    <w:uiPriority w:val="99"/>
    <w:unhideWhenUsed/>
    <w:qFormat/>
    <w:rsid w:val="00FE61DB"/>
    <w:pPr>
      <w:keepNext/>
      <w:keepLines/>
      <w:spacing w:before="200" w:after="120"/>
      <w:outlineLvl w:val="2"/>
    </w:pPr>
    <w:rPr>
      <w:rFonts w:ascii="Arial" w:eastAsiaTheme="majorEastAsia" w:hAnsi="Arial" w:cstheme="majorBidi"/>
      <w:bCs/>
    </w:rPr>
  </w:style>
  <w:style w:type="paragraph" w:styleId="Heading4">
    <w:name w:val="heading 4"/>
    <w:basedOn w:val="Heading5"/>
    <w:next w:val="Normal"/>
    <w:link w:val="Heading4Char"/>
    <w:uiPriority w:val="99"/>
    <w:unhideWhenUsed/>
    <w:qFormat/>
    <w:rsid w:val="008A32D6"/>
    <w:pPr>
      <w:outlineLvl w:val="3"/>
    </w:pPr>
    <w:rPr>
      <w:rFonts w:ascii="Arial" w:hAnsi="Arial"/>
      <w:bCs/>
      <w:i/>
      <w:iCs/>
      <w:color w:val="auto"/>
    </w:rPr>
  </w:style>
  <w:style w:type="paragraph" w:styleId="Heading5">
    <w:name w:val="heading 5"/>
    <w:basedOn w:val="Normal"/>
    <w:next w:val="Normal"/>
    <w:link w:val="Heading5Char"/>
    <w:uiPriority w:val="9"/>
    <w:semiHidden/>
    <w:unhideWhenUsed/>
    <w:qFormat/>
    <w:rsid w:val="00F223B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8A32D6"/>
    <w:rPr>
      <w:rFonts w:ascii="Arial" w:eastAsiaTheme="majorEastAsia" w:hAnsi="Arial" w:cstheme="majorBidi"/>
      <w:b/>
      <w:bCs/>
      <w:i/>
      <w:iCs/>
      <w:sz w:val="20"/>
    </w:rPr>
  </w:style>
  <w:style w:type="character" w:customStyle="1" w:styleId="Heading5Char">
    <w:name w:val="Heading 5 Char"/>
    <w:basedOn w:val="DefaultParagraphFont"/>
    <w:link w:val="Heading5"/>
    <w:uiPriority w:val="9"/>
    <w:semiHidden/>
    <w:rsid w:val="00F223BA"/>
    <w:rPr>
      <w:rFonts w:asciiTheme="majorHAnsi" w:eastAsiaTheme="majorEastAsia" w:hAnsiTheme="majorHAnsi" w:cstheme="majorBidi"/>
      <w:color w:val="243F60" w:themeColor="accent1" w:themeShade="7F"/>
    </w:rPr>
  </w:style>
  <w:style w:type="paragraph" w:customStyle="1" w:styleId="Text">
    <w:name w:val="Text"/>
    <w:basedOn w:val="Normal"/>
    <w:link w:val="TextChar"/>
    <w:qFormat/>
    <w:rsid w:val="007044AC"/>
    <w:pPr>
      <w:contextualSpacing/>
    </w:pPr>
    <w:rPr>
      <w:rFonts w:cs="Times New Roman"/>
      <w:b/>
    </w:rPr>
  </w:style>
  <w:style w:type="character" w:customStyle="1" w:styleId="TextChar">
    <w:name w:val="Text Char"/>
    <w:basedOn w:val="DefaultParagraphFont"/>
    <w:link w:val="Text"/>
    <w:rsid w:val="007044AC"/>
    <w:rPr>
      <w:rFonts w:ascii="Arial Narrow" w:hAnsi="Arial Narrow"/>
      <w:sz w:val="20"/>
    </w:rPr>
  </w:style>
  <w:style w:type="paragraph" w:styleId="BodyText">
    <w:name w:val="Body Text"/>
    <w:aliases w:val="Single Line Body Text"/>
    <w:basedOn w:val="Normal"/>
    <w:link w:val="BodyTextChar"/>
    <w:qFormat/>
    <w:rsid w:val="00F223BA"/>
    <w:pPr>
      <w:widowControl w:val="0"/>
      <w:autoSpaceDE w:val="0"/>
      <w:autoSpaceDN w:val="0"/>
      <w:adjustRightInd w:val="0"/>
    </w:pPr>
    <w:rPr>
      <w:rFonts w:eastAsiaTheme="minorEastAsia" w:cs="Times New Roman"/>
      <w:b/>
      <w:szCs w:val="20"/>
    </w:rPr>
  </w:style>
  <w:style w:type="character" w:customStyle="1" w:styleId="BodyTextChar">
    <w:name w:val="Body Text Char"/>
    <w:aliases w:val="Single Line Body Text Char"/>
    <w:basedOn w:val="DefaultParagraphFont"/>
    <w:link w:val="BodyText"/>
    <w:rsid w:val="00F223BA"/>
    <w:rPr>
      <w:rFonts w:eastAsiaTheme="minorEastAsia"/>
      <w:sz w:val="20"/>
      <w:szCs w:val="20"/>
    </w:rPr>
  </w:style>
  <w:style w:type="character" w:customStyle="1" w:styleId="Heading1Char">
    <w:name w:val="Heading 1 Char"/>
    <w:basedOn w:val="DefaultParagraphFont"/>
    <w:link w:val="Heading1"/>
    <w:uiPriority w:val="99"/>
    <w:rsid w:val="0011025F"/>
    <w:rPr>
      <w:rFonts w:asciiTheme="majorHAnsi" w:hAnsiTheme="majorHAnsi" w:cstheme="minorBidi"/>
      <w:b/>
    </w:rPr>
  </w:style>
  <w:style w:type="character" w:customStyle="1" w:styleId="Heading2Char">
    <w:name w:val="Heading 2 Char"/>
    <w:basedOn w:val="DefaultParagraphFont"/>
    <w:link w:val="Heading2"/>
    <w:uiPriority w:val="99"/>
    <w:rsid w:val="00F223BA"/>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9"/>
    <w:rsid w:val="00FE61DB"/>
    <w:rPr>
      <w:rFonts w:ascii="Arial" w:eastAsiaTheme="majorEastAsia" w:hAnsi="Arial" w:cstheme="majorBidi"/>
      <w:b/>
      <w:bCs/>
    </w:rPr>
  </w:style>
  <w:style w:type="character" w:styleId="LineNumber">
    <w:name w:val="line number"/>
    <w:basedOn w:val="DefaultParagraphFont"/>
    <w:uiPriority w:val="99"/>
    <w:unhideWhenUsed/>
    <w:qFormat/>
    <w:rsid w:val="00B157F2"/>
    <w:rPr>
      <w:rFonts w:ascii="Times New Roman" w:hAnsi="Times New Roman"/>
      <w:sz w:val="20"/>
    </w:rPr>
  </w:style>
  <w:style w:type="character" w:styleId="Hyperlink">
    <w:name w:val="Hyperlink"/>
    <w:uiPriority w:val="99"/>
    <w:rsid w:val="00227996"/>
    <w:rPr>
      <w:rFonts w:cs="Times New Roman"/>
      <w:color w:val="0000FF"/>
      <w:u w:val="single"/>
    </w:rPr>
  </w:style>
  <w:style w:type="paragraph" w:styleId="NormalWeb">
    <w:name w:val="Normal (Web)"/>
    <w:basedOn w:val="Normal"/>
    <w:uiPriority w:val="99"/>
    <w:semiHidden/>
    <w:unhideWhenUsed/>
    <w:rsid w:val="00227996"/>
    <w:pPr>
      <w:spacing w:before="100" w:beforeAutospacing="1" w:after="100" w:afterAutospacing="1"/>
    </w:pPr>
    <w:rPr>
      <w:rFonts w:eastAsia="Times New Roman" w:cs="Times New Roman"/>
      <w:b/>
      <w:sz w:val="24"/>
      <w:szCs w:val="24"/>
    </w:rPr>
  </w:style>
  <w:style w:type="paragraph" w:customStyle="1" w:styleId="TableText">
    <w:name w:val="Table Text"/>
    <w:basedOn w:val="Text"/>
    <w:link w:val="TableTextChar"/>
    <w:qFormat/>
    <w:rsid w:val="00227996"/>
    <w:rPr>
      <w:b w:val="0"/>
      <w:sz w:val="18"/>
    </w:rPr>
  </w:style>
  <w:style w:type="paragraph" w:styleId="ListParagraph">
    <w:name w:val="List Paragraph"/>
    <w:basedOn w:val="Normal"/>
    <w:uiPriority w:val="34"/>
    <w:qFormat/>
    <w:rsid w:val="00CD25F3"/>
    <w:pPr>
      <w:ind w:left="720"/>
      <w:contextualSpacing/>
    </w:pPr>
    <w:rPr>
      <w:rFonts w:ascii="Times New Roman" w:eastAsia="Times New Roman" w:hAnsi="Times New Roman" w:cs="Times New Roman"/>
      <w:sz w:val="24"/>
      <w:szCs w:val="24"/>
    </w:rPr>
  </w:style>
  <w:style w:type="character" w:customStyle="1" w:styleId="TableTextChar">
    <w:name w:val="Table Text Char"/>
    <w:basedOn w:val="TextChar"/>
    <w:link w:val="TableText"/>
    <w:rsid w:val="00227996"/>
    <w:rPr>
      <w:rFonts w:ascii="Arial Narrow" w:hAnsi="Arial Narrow"/>
      <w:sz w:val="18"/>
    </w:rPr>
  </w:style>
  <w:style w:type="character" w:customStyle="1" w:styleId="highlight2">
    <w:name w:val="highlight2"/>
    <w:rsid w:val="00A55287"/>
  </w:style>
  <w:style w:type="character" w:customStyle="1" w:styleId="highlight">
    <w:name w:val="highlight"/>
    <w:rsid w:val="00EA28CD"/>
  </w:style>
  <w:style w:type="character" w:styleId="Strong">
    <w:name w:val="Strong"/>
    <w:basedOn w:val="DefaultParagraphFont"/>
    <w:uiPriority w:val="22"/>
    <w:qFormat/>
    <w:rsid w:val="00EA28CD"/>
    <w:rPr>
      <w:b/>
      <w:bCs/>
      <w:sz w:val="24"/>
      <w:szCs w:val="24"/>
      <w:bdr w:val="none" w:sz="0" w:space="0" w:color="auto" w:frame="1"/>
      <w:vertAlign w:val="baseline"/>
    </w:rPr>
  </w:style>
  <w:style w:type="character" w:styleId="CommentReference">
    <w:name w:val="annotation reference"/>
    <w:uiPriority w:val="99"/>
    <w:unhideWhenUsed/>
    <w:rsid w:val="00620EA5"/>
    <w:rPr>
      <w:sz w:val="16"/>
      <w:szCs w:val="16"/>
    </w:rPr>
  </w:style>
  <w:style w:type="paragraph" w:styleId="CommentText">
    <w:name w:val="annotation text"/>
    <w:basedOn w:val="Normal"/>
    <w:link w:val="CommentTextChar"/>
    <w:uiPriority w:val="99"/>
    <w:semiHidden/>
    <w:unhideWhenUsed/>
    <w:rsid w:val="00620EA5"/>
    <w:rPr>
      <w:rFonts w:ascii="Cambria" w:eastAsia="MS Mincho" w:hAnsi="Cambria" w:cs="Times New Roman"/>
      <w:szCs w:val="20"/>
    </w:rPr>
  </w:style>
  <w:style w:type="character" w:customStyle="1" w:styleId="CommentTextChar">
    <w:name w:val="Comment Text Char"/>
    <w:basedOn w:val="DefaultParagraphFont"/>
    <w:link w:val="CommentText"/>
    <w:uiPriority w:val="99"/>
    <w:semiHidden/>
    <w:rsid w:val="00620EA5"/>
    <w:rPr>
      <w:rFonts w:ascii="Cambria" w:eastAsia="MS Mincho" w:hAnsi="Cambria"/>
      <w:sz w:val="20"/>
      <w:szCs w:val="20"/>
    </w:rPr>
  </w:style>
  <w:style w:type="paragraph" w:styleId="BalloonText">
    <w:name w:val="Balloon Text"/>
    <w:basedOn w:val="Normal"/>
    <w:link w:val="BalloonTextChar"/>
    <w:uiPriority w:val="99"/>
    <w:semiHidden/>
    <w:unhideWhenUsed/>
    <w:rsid w:val="00620EA5"/>
    <w:rPr>
      <w:rFonts w:ascii="Tahoma" w:hAnsi="Tahoma" w:cs="Tahoma"/>
      <w:sz w:val="16"/>
      <w:szCs w:val="16"/>
    </w:rPr>
  </w:style>
  <w:style w:type="character" w:customStyle="1" w:styleId="BalloonTextChar">
    <w:name w:val="Balloon Text Char"/>
    <w:basedOn w:val="DefaultParagraphFont"/>
    <w:link w:val="BalloonText"/>
    <w:uiPriority w:val="99"/>
    <w:semiHidden/>
    <w:rsid w:val="00620EA5"/>
    <w:rPr>
      <w:rFonts w:ascii="Tahoma" w:hAnsi="Tahoma" w:cs="Tahoma"/>
      <w:sz w:val="16"/>
      <w:szCs w:val="16"/>
    </w:rPr>
  </w:style>
  <w:style w:type="paragraph" w:customStyle="1" w:styleId="Default">
    <w:name w:val="Default"/>
    <w:rsid w:val="00620EA5"/>
    <w:pPr>
      <w:autoSpaceDE w:val="0"/>
      <w:autoSpaceDN w:val="0"/>
      <w:adjustRightInd w:val="0"/>
      <w:spacing w:after="0" w:line="240" w:lineRule="auto"/>
    </w:pPr>
    <w:rPr>
      <w:rFonts w:ascii="Arial" w:eastAsia="Calibri"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F04144"/>
    <w:rPr>
      <w:rFonts w:ascii="Arial Narrow" w:eastAsiaTheme="minorHAnsi" w:hAnsi="Arial Narrow" w:cstheme="minorBidi"/>
      <w:b/>
      <w:bCs/>
    </w:rPr>
  </w:style>
  <w:style w:type="character" w:customStyle="1" w:styleId="CommentSubjectChar">
    <w:name w:val="Comment Subject Char"/>
    <w:basedOn w:val="CommentTextChar"/>
    <w:link w:val="CommentSubject"/>
    <w:uiPriority w:val="99"/>
    <w:semiHidden/>
    <w:rsid w:val="00F04144"/>
    <w:rPr>
      <w:rFonts w:ascii="Arial Narrow" w:eastAsia="MS Mincho" w:hAnsi="Arial Narrow" w:cstheme="minorBidi"/>
      <w:b/>
      <w:bCs/>
      <w:sz w:val="20"/>
      <w:szCs w:val="20"/>
    </w:rPr>
  </w:style>
  <w:style w:type="paragraph" w:customStyle="1" w:styleId="NormalDSText">
    <w:name w:val="Normal DS Text"/>
    <w:basedOn w:val="Normal"/>
    <w:next w:val="Normal"/>
    <w:link w:val="NormalDSTextChar"/>
    <w:qFormat/>
    <w:rsid w:val="00DB6C86"/>
    <w:pPr>
      <w:contextualSpacing/>
    </w:pPr>
    <w:rPr>
      <w:rFonts w:eastAsia="Times New Roman" w:cs="Times New Roman"/>
      <w:sz w:val="18"/>
      <w:szCs w:val="24"/>
    </w:rPr>
  </w:style>
  <w:style w:type="character" w:customStyle="1" w:styleId="NormalDSTextChar">
    <w:name w:val="Normal DS Text Char"/>
    <w:basedOn w:val="TextChar"/>
    <w:link w:val="NormalDSText"/>
    <w:rsid w:val="00DB6C86"/>
    <w:rPr>
      <w:rFonts w:ascii="Arial Narrow" w:eastAsia="Times New Roman" w:hAnsi="Arial Narrow"/>
      <w:sz w:val="18"/>
      <w:szCs w:val="24"/>
    </w:rPr>
  </w:style>
  <w:style w:type="paragraph" w:customStyle="1" w:styleId="DSTitleLevel1">
    <w:name w:val="DS Title Level 1"/>
    <w:link w:val="DSTitleLevel1Char"/>
    <w:autoRedefine/>
    <w:qFormat/>
    <w:rsid w:val="00F94207"/>
    <w:pPr>
      <w:spacing w:before="120" w:after="0" w:line="240" w:lineRule="auto"/>
    </w:pPr>
    <w:rPr>
      <w:b/>
      <w:bCs/>
      <w:noProof/>
      <w:color w:val="000000"/>
      <w:kern w:val="32"/>
    </w:rPr>
  </w:style>
  <w:style w:type="paragraph" w:styleId="TOCHeading">
    <w:name w:val="TOC Heading"/>
    <w:basedOn w:val="Heading1"/>
    <w:next w:val="Normal"/>
    <w:uiPriority w:val="39"/>
    <w:semiHidden/>
    <w:unhideWhenUsed/>
    <w:qFormat/>
    <w:rsid w:val="0095759D"/>
    <w:pPr>
      <w:keepLines/>
      <w:spacing w:before="480" w:line="276" w:lineRule="auto"/>
      <w:ind w:right="0" w:firstLine="0"/>
      <w:outlineLvl w:val="9"/>
    </w:pPr>
    <w:rPr>
      <w:rFonts w:eastAsiaTheme="majorEastAsia" w:cstheme="majorBidi"/>
      <w:bCs/>
      <w:color w:val="365F91" w:themeColor="accent1" w:themeShade="BF"/>
      <w:sz w:val="28"/>
      <w:szCs w:val="28"/>
      <w:lang w:eastAsia="ja-JP"/>
    </w:rPr>
  </w:style>
  <w:style w:type="character" w:customStyle="1" w:styleId="DSTitleLevel1Char">
    <w:name w:val="DS Title Level 1 Char"/>
    <w:basedOn w:val="DefaultParagraphFont"/>
    <w:link w:val="DSTitleLevel1"/>
    <w:rsid w:val="00F94207"/>
    <w:rPr>
      <w:b/>
      <w:bCs/>
      <w:noProof/>
      <w:color w:val="000000"/>
      <w:kern w:val="32"/>
    </w:rPr>
  </w:style>
  <w:style w:type="paragraph" w:styleId="TOC1">
    <w:name w:val="toc 1"/>
    <w:basedOn w:val="Normal"/>
    <w:next w:val="Normal"/>
    <w:autoRedefine/>
    <w:uiPriority w:val="39"/>
    <w:unhideWhenUsed/>
    <w:rsid w:val="0095759D"/>
    <w:pPr>
      <w:spacing w:after="100"/>
    </w:pPr>
  </w:style>
  <w:style w:type="character" w:styleId="FollowedHyperlink">
    <w:name w:val="FollowedHyperlink"/>
    <w:basedOn w:val="DefaultParagraphFont"/>
    <w:uiPriority w:val="99"/>
    <w:semiHidden/>
    <w:unhideWhenUsed/>
    <w:rsid w:val="00F44D38"/>
    <w:rPr>
      <w:color w:val="800080" w:themeColor="followedHyperlink"/>
      <w:u w:val="single"/>
    </w:rPr>
  </w:style>
  <w:style w:type="paragraph" w:styleId="Header">
    <w:name w:val="header"/>
    <w:basedOn w:val="Normal"/>
    <w:link w:val="HeaderChar"/>
    <w:uiPriority w:val="99"/>
    <w:unhideWhenUsed/>
    <w:rsid w:val="00C777B7"/>
    <w:pPr>
      <w:tabs>
        <w:tab w:val="center" w:pos="4680"/>
        <w:tab w:val="right" w:pos="9360"/>
      </w:tabs>
    </w:pPr>
  </w:style>
  <w:style w:type="character" w:customStyle="1" w:styleId="HeaderChar">
    <w:name w:val="Header Char"/>
    <w:basedOn w:val="DefaultParagraphFont"/>
    <w:link w:val="Header"/>
    <w:uiPriority w:val="99"/>
    <w:rsid w:val="00C777B7"/>
    <w:rPr>
      <w:rFonts w:ascii="Arial Narrow" w:hAnsi="Arial Narrow" w:cstheme="minorBidi"/>
      <w:sz w:val="20"/>
    </w:rPr>
  </w:style>
  <w:style w:type="paragraph" w:styleId="Footer">
    <w:name w:val="footer"/>
    <w:basedOn w:val="Normal"/>
    <w:link w:val="FooterChar"/>
    <w:uiPriority w:val="99"/>
    <w:unhideWhenUsed/>
    <w:rsid w:val="00C777B7"/>
    <w:pPr>
      <w:tabs>
        <w:tab w:val="center" w:pos="4680"/>
        <w:tab w:val="right" w:pos="9360"/>
      </w:tabs>
    </w:pPr>
  </w:style>
  <w:style w:type="character" w:customStyle="1" w:styleId="FooterChar">
    <w:name w:val="Footer Char"/>
    <w:basedOn w:val="DefaultParagraphFont"/>
    <w:link w:val="Footer"/>
    <w:uiPriority w:val="99"/>
    <w:rsid w:val="00C777B7"/>
    <w:rPr>
      <w:rFonts w:ascii="Arial Narrow" w:hAnsi="Arial Narrow" w:cstheme="minorBidi"/>
      <w:sz w:val="20"/>
    </w:rPr>
  </w:style>
  <w:style w:type="table" w:styleId="TableGrid">
    <w:name w:val="Table Grid"/>
    <w:basedOn w:val="TableNormal"/>
    <w:uiPriority w:val="59"/>
    <w:rsid w:val="006C27F4"/>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Recommendations,Ref List"/>
    <w:qFormat/>
    <w:rsid w:val="006C27F4"/>
    <w:pPr>
      <w:spacing w:after="0" w:line="240" w:lineRule="auto"/>
    </w:pPr>
    <w:rPr>
      <w:rFonts w:cstheme="minorBidi"/>
    </w:rPr>
  </w:style>
  <w:style w:type="paragraph" w:styleId="ListNumber5">
    <w:name w:val="List Number 5"/>
    <w:basedOn w:val="Normal"/>
    <w:uiPriority w:val="99"/>
    <w:rsid w:val="00DF04CE"/>
    <w:pPr>
      <w:tabs>
        <w:tab w:val="num" w:pos="1800"/>
      </w:tabs>
      <w:spacing w:line="360" w:lineRule="auto"/>
      <w:ind w:left="1800" w:hanging="360"/>
      <w:contextualSpacing/>
    </w:pPr>
    <w:rPr>
      <w:rFonts w:ascii="Times New Roman" w:eastAsia="Calibri"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25468">
      <w:bodyDiv w:val="1"/>
      <w:marLeft w:val="0"/>
      <w:marRight w:val="0"/>
      <w:marTop w:val="0"/>
      <w:marBottom w:val="0"/>
      <w:divBdr>
        <w:top w:val="none" w:sz="0" w:space="0" w:color="auto"/>
        <w:left w:val="none" w:sz="0" w:space="0" w:color="auto"/>
        <w:bottom w:val="none" w:sz="0" w:space="0" w:color="auto"/>
        <w:right w:val="none" w:sz="0" w:space="0" w:color="auto"/>
      </w:divBdr>
    </w:div>
    <w:div w:id="477460135">
      <w:bodyDiv w:val="1"/>
      <w:marLeft w:val="0"/>
      <w:marRight w:val="0"/>
      <w:marTop w:val="0"/>
      <w:marBottom w:val="0"/>
      <w:divBdr>
        <w:top w:val="none" w:sz="0" w:space="0" w:color="auto"/>
        <w:left w:val="none" w:sz="0" w:space="0" w:color="auto"/>
        <w:bottom w:val="none" w:sz="0" w:space="0" w:color="auto"/>
        <w:right w:val="none" w:sz="0" w:space="0" w:color="auto"/>
      </w:divBdr>
    </w:div>
    <w:div w:id="586967347">
      <w:bodyDiv w:val="1"/>
      <w:marLeft w:val="0"/>
      <w:marRight w:val="0"/>
      <w:marTop w:val="0"/>
      <w:marBottom w:val="0"/>
      <w:divBdr>
        <w:top w:val="none" w:sz="0" w:space="0" w:color="auto"/>
        <w:left w:val="none" w:sz="0" w:space="0" w:color="auto"/>
        <w:bottom w:val="none" w:sz="0" w:space="0" w:color="auto"/>
        <w:right w:val="none" w:sz="0" w:space="0" w:color="auto"/>
      </w:divBdr>
    </w:div>
    <w:div w:id="690182110">
      <w:bodyDiv w:val="1"/>
      <w:marLeft w:val="0"/>
      <w:marRight w:val="0"/>
      <w:marTop w:val="0"/>
      <w:marBottom w:val="0"/>
      <w:divBdr>
        <w:top w:val="none" w:sz="0" w:space="0" w:color="auto"/>
        <w:left w:val="none" w:sz="0" w:space="0" w:color="auto"/>
        <w:bottom w:val="none" w:sz="0" w:space="0" w:color="auto"/>
        <w:right w:val="none" w:sz="0" w:space="0" w:color="auto"/>
      </w:divBdr>
    </w:div>
    <w:div w:id="725840179">
      <w:bodyDiv w:val="1"/>
      <w:marLeft w:val="0"/>
      <w:marRight w:val="0"/>
      <w:marTop w:val="0"/>
      <w:marBottom w:val="0"/>
      <w:divBdr>
        <w:top w:val="none" w:sz="0" w:space="0" w:color="auto"/>
        <w:left w:val="none" w:sz="0" w:space="0" w:color="auto"/>
        <w:bottom w:val="none" w:sz="0" w:space="0" w:color="auto"/>
        <w:right w:val="none" w:sz="0" w:space="0" w:color="auto"/>
      </w:divBdr>
    </w:div>
    <w:div w:id="1196888742">
      <w:bodyDiv w:val="1"/>
      <w:marLeft w:val="0"/>
      <w:marRight w:val="0"/>
      <w:marTop w:val="0"/>
      <w:marBottom w:val="0"/>
      <w:divBdr>
        <w:top w:val="none" w:sz="0" w:space="0" w:color="auto"/>
        <w:left w:val="none" w:sz="0" w:space="0" w:color="auto"/>
        <w:bottom w:val="none" w:sz="0" w:space="0" w:color="auto"/>
        <w:right w:val="none" w:sz="0" w:space="0" w:color="auto"/>
      </w:divBdr>
      <w:divsChild>
        <w:div w:id="1739479336">
          <w:marLeft w:val="0"/>
          <w:marRight w:val="0"/>
          <w:marTop w:val="0"/>
          <w:marBottom w:val="0"/>
          <w:divBdr>
            <w:top w:val="none" w:sz="0" w:space="0" w:color="auto"/>
            <w:left w:val="none" w:sz="0" w:space="0" w:color="auto"/>
            <w:bottom w:val="none" w:sz="0" w:space="0" w:color="auto"/>
            <w:right w:val="none" w:sz="0" w:space="0" w:color="auto"/>
          </w:divBdr>
        </w:div>
        <w:div w:id="1838957015">
          <w:marLeft w:val="0"/>
          <w:marRight w:val="0"/>
          <w:marTop w:val="0"/>
          <w:marBottom w:val="0"/>
          <w:divBdr>
            <w:top w:val="none" w:sz="0" w:space="0" w:color="auto"/>
            <w:left w:val="none" w:sz="0" w:space="0" w:color="auto"/>
            <w:bottom w:val="none" w:sz="0" w:space="0" w:color="auto"/>
            <w:right w:val="none" w:sz="0" w:space="0" w:color="auto"/>
          </w:divBdr>
        </w:div>
        <w:div w:id="1949700733">
          <w:marLeft w:val="0"/>
          <w:marRight w:val="0"/>
          <w:marTop w:val="0"/>
          <w:marBottom w:val="0"/>
          <w:divBdr>
            <w:top w:val="none" w:sz="0" w:space="0" w:color="auto"/>
            <w:left w:val="none" w:sz="0" w:space="0" w:color="auto"/>
            <w:bottom w:val="none" w:sz="0" w:space="0" w:color="auto"/>
            <w:right w:val="none" w:sz="0" w:space="0" w:color="auto"/>
          </w:divBdr>
        </w:div>
        <w:div w:id="1514298411">
          <w:marLeft w:val="0"/>
          <w:marRight w:val="0"/>
          <w:marTop w:val="0"/>
          <w:marBottom w:val="0"/>
          <w:divBdr>
            <w:top w:val="none" w:sz="0" w:space="0" w:color="auto"/>
            <w:left w:val="none" w:sz="0" w:space="0" w:color="auto"/>
            <w:bottom w:val="none" w:sz="0" w:space="0" w:color="auto"/>
            <w:right w:val="none" w:sz="0" w:space="0" w:color="auto"/>
          </w:divBdr>
        </w:div>
        <w:div w:id="1897424049">
          <w:marLeft w:val="0"/>
          <w:marRight w:val="0"/>
          <w:marTop w:val="0"/>
          <w:marBottom w:val="0"/>
          <w:divBdr>
            <w:top w:val="none" w:sz="0" w:space="0" w:color="auto"/>
            <w:left w:val="none" w:sz="0" w:space="0" w:color="auto"/>
            <w:bottom w:val="none" w:sz="0" w:space="0" w:color="auto"/>
            <w:right w:val="none" w:sz="0" w:space="0" w:color="auto"/>
          </w:divBdr>
        </w:div>
        <w:div w:id="96559523">
          <w:marLeft w:val="0"/>
          <w:marRight w:val="0"/>
          <w:marTop w:val="0"/>
          <w:marBottom w:val="0"/>
          <w:divBdr>
            <w:top w:val="none" w:sz="0" w:space="0" w:color="auto"/>
            <w:left w:val="none" w:sz="0" w:space="0" w:color="auto"/>
            <w:bottom w:val="none" w:sz="0" w:space="0" w:color="auto"/>
            <w:right w:val="none" w:sz="0" w:space="0" w:color="auto"/>
          </w:divBdr>
        </w:div>
        <w:div w:id="1472408811">
          <w:marLeft w:val="0"/>
          <w:marRight w:val="0"/>
          <w:marTop w:val="0"/>
          <w:marBottom w:val="0"/>
          <w:divBdr>
            <w:top w:val="none" w:sz="0" w:space="0" w:color="auto"/>
            <w:left w:val="none" w:sz="0" w:space="0" w:color="auto"/>
            <w:bottom w:val="none" w:sz="0" w:space="0" w:color="auto"/>
            <w:right w:val="none" w:sz="0" w:space="0" w:color="auto"/>
          </w:divBdr>
        </w:div>
        <w:div w:id="1144738130">
          <w:marLeft w:val="0"/>
          <w:marRight w:val="0"/>
          <w:marTop w:val="0"/>
          <w:marBottom w:val="0"/>
          <w:divBdr>
            <w:top w:val="none" w:sz="0" w:space="0" w:color="auto"/>
            <w:left w:val="none" w:sz="0" w:space="0" w:color="auto"/>
            <w:bottom w:val="none" w:sz="0" w:space="0" w:color="auto"/>
            <w:right w:val="none" w:sz="0" w:space="0" w:color="auto"/>
          </w:divBdr>
        </w:div>
        <w:div w:id="1409960399">
          <w:marLeft w:val="0"/>
          <w:marRight w:val="0"/>
          <w:marTop w:val="0"/>
          <w:marBottom w:val="0"/>
          <w:divBdr>
            <w:top w:val="none" w:sz="0" w:space="0" w:color="auto"/>
            <w:left w:val="none" w:sz="0" w:space="0" w:color="auto"/>
            <w:bottom w:val="none" w:sz="0" w:space="0" w:color="auto"/>
            <w:right w:val="none" w:sz="0" w:space="0" w:color="auto"/>
          </w:divBdr>
        </w:div>
        <w:div w:id="584606015">
          <w:marLeft w:val="0"/>
          <w:marRight w:val="0"/>
          <w:marTop w:val="0"/>
          <w:marBottom w:val="0"/>
          <w:divBdr>
            <w:top w:val="none" w:sz="0" w:space="0" w:color="auto"/>
            <w:left w:val="none" w:sz="0" w:space="0" w:color="auto"/>
            <w:bottom w:val="none" w:sz="0" w:space="0" w:color="auto"/>
            <w:right w:val="none" w:sz="0" w:space="0" w:color="auto"/>
          </w:divBdr>
        </w:div>
      </w:divsChild>
    </w:div>
    <w:div w:id="14346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ptodate.com/contents/multifocal-atrial-tachycardia/abstract-text/3792010/pubmed" TargetMode="External"/><Relationship Id="rId299" Type="http://schemas.openxmlformats.org/officeDocument/2006/relationships/hyperlink" Target="http://www.ncbi.nlm.nih.gov/pubmed/?term=fan+r%2C+tardos+jg+2006" TargetMode="External"/><Relationship Id="rId21" Type="http://schemas.openxmlformats.org/officeDocument/2006/relationships/hyperlink" Target="http://www.ncbi.nlm.nih.gov/pubmed?term=((hamdan)%20AND%202001)%20AND%20103" TargetMode="External"/><Relationship Id="rId63" Type="http://schemas.openxmlformats.org/officeDocument/2006/relationships/hyperlink" Target="http://www.ncbi.nlm.nih.gov/pubmed/?term=8131762" TargetMode="External"/><Relationship Id="rId159" Type="http://schemas.openxmlformats.org/officeDocument/2006/relationships/hyperlink" Target="http://www.ncbi.nlm.nih.gov/pubmed/8682135" TargetMode="External"/><Relationship Id="rId324" Type="http://schemas.openxmlformats.org/officeDocument/2006/relationships/hyperlink" Target="http://www.ncbi.nlm.nih.gov/pubmed/?term=22987106" TargetMode="External"/><Relationship Id="rId366" Type="http://schemas.openxmlformats.org/officeDocument/2006/relationships/hyperlink" Target="http://www.ncbi.nlm.nih.gov/pubmed/?term=21539636" TargetMode="External"/><Relationship Id="rId170" Type="http://schemas.openxmlformats.org/officeDocument/2006/relationships/hyperlink" Target="http://www.ncbi.nlm.nih.gov/pubmed/?term=492252" TargetMode="External"/><Relationship Id="rId226" Type="http://schemas.openxmlformats.org/officeDocument/2006/relationships/hyperlink" Target="http://www.ncbi.nlm.nih.gov/pubmed/14602878" TargetMode="External"/><Relationship Id="rId433" Type="http://schemas.openxmlformats.org/officeDocument/2006/relationships/hyperlink" Target="http://www.ncbi.nlm.nih.gov/pubmed?term=((((chen%5BAuthor%5D)%20AND%201996)%20AND%2077)%20AND%2041)%20AND%2046" TargetMode="External"/><Relationship Id="rId268" Type="http://schemas.openxmlformats.org/officeDocument/2006/relationships/hyperlink" Target="http://www.ncbi.nlm.nih.gov/pubmed/2511744" TargetMode="External"/><Relationship Id="rId32" Type="http://schemas.openxmlformats.org/officeDocument/2006/relationships/hyperlink" Target="http://www.ncbi.nlm.nih.gov/pubmed/6388299" TargetMode="External"/><Relationship Id="rId74" Type="http://schemas.openxmlformats.org/officeDocument/2006/relationships/hyperlink" Target="http://www.ncbi.nlm.nih.gov/pubmed/20544616" TargetMode="External"/><Relationship Id="rId128" Type="http://schemas.openxmlformats.org/officeDocument/2006/relationships/hyperlink" Target="http://www.ncbi.nlm.nih.gov.offcampus.lib.washington.edu/pubmed/1510006" TargetMode="External"/><Relationship Id="rId335" Type="http://schemas.openxmlformats.org/officeDocument/2006/relationships/hyperlink" Target="http://www.ncbi.nlm.nih.gov/pubmed/?term=23148120" TargetMode="External"/><Relationship Id="rId377" Type="http://schemas.openxmlformats.org/officeDocument/2006/relationships/hyperlink" Target="http://www.ncbi.nlm.nih.gov/pubmed/?term=22191799" TargetMode="External"/><Relationship Id="rId5" Type="http://schemas.openxmlformats.org/officeDocument/2006/relationships/webSettings" Target="webSettings.xml"/><Relationship Id="rId181" Type="http://schemas.openxmlformats.org/officeDocument/2006/relationships/hyperlink" Target="http://www.ncbi.nlm.nih.gov/pubmed/?term=7223599" TargetMode="External"/><Relationship Id="rId237" Type="http://schemas.openxmlformats.org/officeDocument/2006/relationships/hyperlink" Target="http://www.ncbi.nlm.nih.gov/pubmed/?term=25052405" TargetMode="External"/><Relationship Id="rId402" Type="http://schemas.openxmlformats.org/officeDocument/2006/relationships/hyperlink" Target="http://www.ncbi.nlm.nih.gov/pubmed/?term=23219079" TargetMode="External"/><Relationship Id="rId279" Type="http://schemas.openxmlformats.org/officeDocument/2006/relationships/hyperlink" Target="http://www.ncbi.nlm.nih.gov/pubmed/?term=11156882" TargetMode="External"/><Relationship Id="rId444" Type="http://schemas.openxmlformats.org/officeDocument/2006/relationships/hyperlink" Target="http://www.ncbi.nlm.nih.gov/pubmed/18477940" TargetMode="External"/><Relationship Id="rId43" Type="http://schemas.openxmlformats.org/officeDocument/2006/relationships/hyperlink" Target="http://www.ncbi.nlm.nih.gov/pubmed/10778689" TargetMode="External"/><Relationship Id="rId139" Type="http://schemas.openxmlformats.org/officeDocument/2006/relationships/hyperlink" Target="http://www.ncbi.nlm.nih.gov/pubmed/15589641" TargetMode="External"/><Relationship Id="rId290" Type="http://schemas.openxmlformats.org/officeDocument/2006/relationships/hyperlink" Target="http://www.ncbi.nlm.nih.gov/pubmed/?term=raja+p%2C+hawker+re" TargetMode="External"/><Relationship Id="rId304" Type="http://schemas.openxmlformats.org/officeDocument/2006/relationships/hyperlink" Target="http://www.ncbi.nlm.nih.gov/pubmed/?term=10393395" TargetMode="External"/><Relationship Id="rId346" Type="http://schemas.openxmlformats.org/officeDocument/2006/relationships/hyperlink" Target="http://www.ncbi.nlm.nih.gov/pubmed/?term=19609044" TargetMode="External"/><Relationship Id="rId388" Type="http://schemas.openxmlformats.org/officeDocument/2006/relationships/hyperlink" Target="http://www.ncbi.nlm.nih.gov/pubmed/?term=8565168" TargetMode="External"/><Relationship Id="rId85" Type="http://schemas.openxmlformats.org/officeDocument/2006/relationships/hyperlink" Target="http://www.ncbi.nlm.nih.gov/pubmed/22471900" TargetMode="External"/><Relationship Id="rId150" Type="http://schemas.openxmlformats.org/officeDocument/2006/relationships/hyperlink" Target="http://www.ncbi.nlm.nih.gov/pubmed/1615792" TargetMode="External"/><Relationship Id="rId192" Type="http://schemas.openxmlformats.org/officeDocument/2006/relationships/hyperlink" Target="http://www.ncbi.nlm.nih.gov/pubmed/?term=12135176" TargetMode="External"/><Relationship Id="rId206" Type="http://schemas.openxmlformats.org/officeDocument/2006/relationships/hyperlink" Target="http://www.ncbi.nlm.nih.gov/pubmed/?term=9892593" TargetMode="External"/><Relationship Id="rId413" Type="http://schemas.openxmlformats.org/officeDocument/2006/relationships/hyperlink" Target="http://www.ncbi.nlm.nih.gov/pubmed/?term=16631673" TargetMode="External"/><Relationship Id="rId248" Type="http://schemas.openxmlformats.org/officeDocument/2006/relationships/hyperlink" Target="http://www.ncbi.nlm.nih.gov/pubmed/?term=7671898" TargetMode="External"/><Relationship Id="rId455" Type="http://schemas.openxmlformats.org/officeDocument/2006/relationships/hyperlink" Target="http://www.ncbi.nlm.nih.gov/pubmed/15733177" TargetMode="External"/><Relationship Id="rId12" Type="http://schemas.openxmlformats.org/officeDocument/2006/relationships/hyperlink" Target="http://www.ncbi.nlm.nih.gov/pubmed/7572623" TargetMode="External"/><Relationship Id="rId108" Type="http://schemas.openxmlformats.org/officeDocument/2006/relationships/hyperlink" Target="http://www.ncbi.nlm.nih.gov/pubmed?term=(((roberts%5BAuthor%5D)%20AND%202007)%20AND%2018)%20AND%20367" TargetMode="External"/><Relationship Id="rId315" Type="http://schemas.openxmlformats.org/officeDocument/2006/relationships/hyperlink" Target="http://www.ncbi.nlm.nih.gov/pubmed/?term=9504781" TargetMode="External"/><Relationship Id="rId357" Type="http://schemas.openxmlformats.org/officeDocument/2006/relationships/hyperlink" Target="http://www.ncbi.nlm.nih.gov/pubmed/?term=19437395" TargetMode="External"/><Relationship Id="rId54" Type="http://schemas.openxmlformats.org/officeDocument/2006/relationships/hyperlink" Target="http://www.ncbi.nlm.nih.gov/pubmed?term=((brady)%20AND%201996)%20AND%20574" TargetMode="External"/><Relationship Id="rId96" Type="http://schemas.openxmlformats.org/officeDocument/2006/relationships/hyperlink" Target="http://www.ncbi.nlm.nih.gov/pubmed/8205677?dopt=Citation" TargetMode="External"/><Relationship Id="rId161" Type="http://schemas.openxmlformats.org/officeDocument/2006/relationships/hyperlink" Target="http://www.ncbi.nlm.nih.gov/pubmed/10879389" TargetMode="External"/><Relationship Id="rId217" Type="http://schemas.openxmlformats.org/officeDocument/2006/relationships/hyperlink" Target="http://www.ncbi.nlm.nih.gov/pubmed/14602878" TargetMode="External"/><Relationship Id="rId399" Type="http://schemas.openxmlformats.org/officeDocument/2006/relationships/hyperlink" Target="http://www.ncbi.nlm.nih.gov/pubmed/?term=19808474" TargetMode="External"/><Relationship Id="rId259" Type="http://schemas.openxmlformats.org/officeDocument/2006/relationships/hyperlink" Target="http://www.ncbi.nlm.nih.gov/pubmed/?term=11395591" TargetMode="External"/><Relationship Id="rId424" Type="http://schemas.openxmlformats.org/officeDocument/2006/relationships/hyperlink" Target="http://www.ncbi.nlm.nih.gov/pubmed/17897139" TargetMode="External"/><Relationship Id="rId466" Type="http://schemas.openxmlformats.org/officeDocument/2006/relationships/hyperlink" Target="http://www.ncbi.nlm.nih.gov/pubmed/8240167" TargetMode="External"/><Relationship Id="rId23" Type="http://schemas.openxmlformats.org/officeDocument/2006/relationships/hyperlink" Target="http://www.ncbi.nlm.nih.gov/pubmed?term=((walfidsson)%20AND%202005)%20AND%2028" TargetMode="External"/><Relationship Id="rId119" Type="http://schemas.openxmlformats.org/officeDocument/2006/relationships/hyperlink" Target="http://www.ncbi.nlm.nih.gov/pubmed/7065555" TargetMode="External"/><Relationship Id="rId270" Type="http://schemas.openxmlformats.org/officeDocument/2006/relationships/hyperlink" Target="http://www.ncbi.nlm.nih.gov/pubmed/?term=8607394" TargetMode="External"/><Relationship Id="rId326" Type="http://schemas.openxmlformats.org/officeDocument/2006/relationships/hyperlink" Target="http://www.ncbi.nlm.nih.gov/pubmed/?term=9120158" TargetMode="External"/><Relationship Id="rId65" Type="http://schemas.openxmlformats.org/officeDocument/2006/relationships/hyperlink" Target="http://www.ncbi.nlm.nih.gov/pubmed/9892593" TargetMode="External"/><Relationship Id="rId130" Type="http://schemas.openxmlformats.org/officeDocument/2006/relationships/hyperlink" Target="http://www.ncbi.nlm.nih.gov/pubmed/8682031" TargetMode="External"/><Relationship Id="rId368" Type="http://schemas.openxmlformats.org/officeDocument/2006/relationships/hyperlink" Target="http://www.ncbi.nlm.nih.gov/pubmed/?term=23540398" TargetMode="External"/><Relationship Id="rId172" Type="http://schemas.openxmlformats.org/officeDocument/2006/relationships/hyperlink" Target="http://www.ncbi.nlm.nih.gov/pubmed/?term=3598007" TargetMode="External"/><Relationship Id="rId193" Type="http://schemas.openxmlformats.org/officeDocument/2006/relationships/hyperlink" Target="http://www.ncbi.nlm.nih.gov/pubmed/?term=20956224" TargetMode="External"/><Relationship Id="rId207" Type="http://schemas.openxmlformats.org/officeDocument/2006/relationships/hyperlink" Target="http://www.ncbi.nlm.nih.gov/pubmed/?term=10581141" TargetMode="External"/><Relationship Id="rId228" Type="http://schemas.openxmlformats.org/officeDocument/2006/relationships/hyperlink" Target="http://www.ncbi.nlm.nih.gov/pubmed/?term=25052405" TargetMode="External"/><Relationship Id="rId249" Type="http://schemas.openxmlformats.org/officeDocument/2006/relationships/hyperlink" Target="http://www.ncbi.nlm.nih.gov/pubmed/?term=7900626" TargetMode="External"/><Relationship Id="rId414" Type="http://schemas.openxmlformats.org/officeDocument/2006/relationships/hyperlink" Target="http://www.ncbi.nlm.nih.gov/pubmed/?term=16631672" TargetMode="External"/><Relationship Id="rId435" Type="http://schemas.openxmlformats.org/officeDocument/2006/relationships/hyperlink" Target="http://www.ncbi.nlm.nih.gov/pubmed/?term=Kalusche+D%2C+Ott+P%2C+Arentz+T%2C+Stockinger+J%2C+Betz+P+Roskamm+H" TargetMode="External"/><Relationship Id="rId456" Type="http://schemas.openxmlformats.org/officeDocument/2006/relationships/hyperlink" Target="http://www.ncbi.nlm.nih.gov/pubmed/?term=meissner+a%2C+stifoudi+s" TargetMode="External"/><Relationship Id="rId13" Type="http://schemas.openxmlformats.org/officeDocument/2006/relationships/hyperlink" Target="http://www.ncbi.nlm.nih.gov/pubmed/8701888" TargetMode="External"/><Relationship Id="rId109" Type="http://schemas.openxmlformats.org/officeDocument/2006/relationships/hyperlink" Target="http://www.ncbi.nlm.nih.gov/pubmed?term=((medi%5BAuthor%5D)%20AND%202009)%20AND%201791" TargetMode="External"/><Relationship Id="rId260" Type="http://schemas.openxmlformats.org/officeDocument/2006/relationships/hyperlink" Target="http://www.ncbi.nlm.nih.gov/pubmed/?term=11457747" TargetMode="External"/><Relationship Id="rId281" Type="http://schemas.openxmlformats.org/officeDocument/2006/relationships/hyperlink" Target="http://www.ncbi.nlm.nih.gov/pubmed/19699343" TargetMode="External"/><Relationship Id="rId316" Type="http://schemas.openxmlformats.org/officeDocument/2006/relationships/hyperlink" Target="http://www.ncbi.nlm.nih.gov/pubmed/?term=10223132" TargetMode="External"/><Relationship Id="rId337" Type="http://schemas.openxmlformats.org/officeDocument/2006/relationships/hyperlink" Target="http://www.ncbi.nlm.nih.gov/pubmed/?term=8164700" TargetMode="External"/><Relationship Id="rId34" Type="http://schemas.openxmlformats.org/officeDocument/2006/relationships/hyperlink" Target="http://www.ncbi.nlm.nih.gov/pubmed/1898640" TargetMode="External"/><Relationship Id="rId55" Type="http://schemas.openxmlformats.org/officeDocument/2006/relationships/hyperlink" Target="http://www.ncbi.nlm.nih.gov/pubmed?term=((luber)%20AND%202001)%20AND%2019" TargetMode="External"/><Relationship Id="rId76" Type="http://schemas.openxmlformats.org/officeDocument/2006/relationships/hyperlink" Target="http://www.ncbi.nlm.nih.gov/pubmed/23510001" TargetMode="External"/><Relationship Id="rId97" Type="http://schemas.openxmlformats.org/officeDocument/2006/relationships/hyperlink" Target="http://www.ncbi.nlm.nih.gov/pubmed/?term=7527342" TargetMode="External"/><Relationship Id="rId120" Type="http://schemas.openxmlformats.org/officeDocument/2006/relationships/hyperlink" Target="http://www.ncbi.nlm.nih.gov/pubmed/6388299" TargetMode="External"/><Relationship Id="rId141" Type="http://schemas.openxmlformats.org/officeDocument/2006/relationships/hyperlink" Target="http://www.ncbi.nlm.nih.gov/pubmed/18214124" TargetMode="External"/><Relationship Id="rId358" Type="http://schemas.openxmlformats.org/officeDocument/2006/relationships/hyperlink" Target="http://www.ncbi.nlm.nih.gov/pubmed/?term=20691314" TargetMode="External"/><Relationship Id="rId379" Type="http://schemas.openxmlformats.org/officeDocument/2006/relationships/hyperlink" Target="http://www.ncbi.nlm.nih.gov/pubmed/?term=23947935" TargetMode="External"/><Relationship Id="rId7" Type="http://schemas.openxmlformats.org/officeDocument/2006/relationships/endnotes" Target="endnotes.xml"/><Relationship Id="rId162" Type="http://schemas.openxmlformats.org/officeDocument/2006/relationships/hyperlink" Target="http://www.ncbi.nlm.nih.gov/pubmed/?term=friedman+pl%2C+dubuc+m%2C+green+ms" TargetMode="External"/><Relationship Id="rId183" Type="http://schemas.openxmlformats.org/officeDocument/2006/relationships/hyperlink" Target="http://www.ncbi.nlm.nih.gov/pubmed/?term=6812745" TargetMode="External"/><Relationship Id="rId218" Type="http://schemas.openxmlformats.org/officeDocument/2006/relationships/hyperlink" Target="http://www.ncbi.nlm.nih.gov/pubmed/?term=19808453" TargetMode="External"/><Relationship Id="rId239" Type="http://schemas.openxmlformats.org/officeDocument/2006/relationships/hyperlink" Target="http://www.ncbi.nlm.nih.gov/pubmed/?term=2650517" TargetMode="External"/><Relationship Id="rId390" Type="http://schemas.openxmlformats.org/officeDocument/2006/relationships/hyperlink" Target="http://www.ncbi.nlm.nih.gov/pubmed/?term=15851267" TargetMode="External"/><Relationship Id="rId404" Type="http://schemas.openxmlformats.org/officeDocument/2006/relationships/hyperlink" Target="http://www.ncbi.nlm.nih.gov/pubmed/?term=1394922" TargetMode="External"/><Relationship Id="rId425" Type="http://schemas.openxmlformats.org/officeDocument/2006/relationships/hyperlink" Target="http://www.ncbi.nlm.nih.gov/pubmed/20158563" TargetMode="External"/><Relationship Id="rId446" Type="http://schemas.openxmlformats.org/officeDocument/2006/relationships/hyperlink" Target="http://www.ncbi.nlm.nih.gov/pubmed/?term=16316969" TargetMode="External"/><Relationship Id="rId467" Type="http://schemas.openxmlformats.org/officeDocument/2006/relationships/hyperlink" Target="http://www.ncbi.nlm.nih.gov/pubmed/7823285" TargetMode="External"/><Relationship Id="rId250" Type="http://schemas.openxmlformats.org/officeDocument/2006/relationships/hyperlink" Target="http://www.ncbi.nlm.nih.gov/pubmed/?term=8945077" TargetMode="External"/><Relationship Id="rId271" Type="http://schemas.openxmlformats.org/officeDocument/2006/relationships/hyperlink" Target="http://www.ncbi.nlm.nih.gov/pubmed/?term=8800118" TargetMode="External"/><Relationship Id="rId292" Type="http://schemas.openxmlformats.org/officeDocument/2006/relationships/hyperlink" Target="http://www.ncbi.nlm.nih.gov/pubmed/12117855" TargetMode="External"/><Relationship Id="rId306" Type="http://schemas.openxmlformats.org/officeDocument/2006/relationships/hyperlink" Target="http://www.ncbi.nlm.nih.gov/pubmed/?term=18489621" TargetMode="External"/><Relationship Id="rId24" Type="http://schemas.openxmlformats.org/officeDocument/2006/relationships/hyperlink" Target="http://www.ncbi.nlm.nih.gov/pubmed?term=((drago)%20AND%202006)%20AND%20454" TargetMode="External"/><Relationship Id="rId45" Type="http://schemas.openxmlformats.org/officeDocument/2006/relationships/hyperlink" Target="http://www.ncbi.nlm.nih.gov/pubmed/?term=tendera+m%2C+wnuk-wojnar" TargetMode="External"/><Relationship Id="rId66" Type="http://schemas.openxmlformats.org/officeDocument/2006/relationships/hyperlink" Target="http://www.ncbi.nlm.nih.gov/pubmed/11103056" TargetMode="External"/><Relationship Id="rId87" Type="http://schemas.openxmlformats.org/officeDocument/2006/relationships/hyperlink" Target="http://www.ncbi.nlm.nih.gov/pubmed/23313383" TargetMode="External"/><Relationship Id="rId110" Type="http://schemas.openxmlformats.org/officeDocument/2006/relationships/hyperlink" Target="http://www.ncbi.nlm.nih.gov/pubmed/20797494" TargetMode="External"/><Relationship Id="rId131" Type="http://schemas.openxmlformats.org/officeDocument/2006/relationships/hyperlink" Target="http://www.ncbi.nlm.nih.gov/pubmed/7586356" TargetMode="External"/><Relationship Id="rId327" Type="http://schemas.openxmlformats.org/officeDocument/2006/relationships/hyperlink" Target="http://www.ncbi.nlm.nih.gov/pubmed/?term=12370794" TargetMode="External"/><Relationship Id="rId348" Type="http://schemas.openxmlformats.org/officeDocument/2006/relationships/hyperlink" Target="http://www.ncbi.nlm.nih.gov/pubmed/?term=21621374" TargetMode="External"/><Relationship Id="rId369" Type="http://schemas.openxmlformats.org/officeDocument/2006/relationships/hyperlink" Target="http://www.ncbi.nlm.nih.gov/pubmed/?term=1906902" TargetMode="External"/><Relationship Id="rId152" Type="http://schemas.openxmlformats.org/officeDocument/2006/relationships/hyperlink" Target="http://www.ncbi.nlm.nih.gov/pubmed/8682552" TargetMode="External"/><Relationship Id="rId173" Type="http://schemas.openxmlformats.org/officeDocument/2006/relationships/hyperlink" Target="http://www.ncbi.nlm.nih.gov/pubmed/?term=2773792" TargetMode="External"/><Relationship Id="rId194" Type="http://schemas.openxmlformats.org/officeDocument/2006/relationships/hyperlink" Target="http://www.ncbi.nlm.nih.gov/pubmed/?term=20926952" TargetMode="External"/><Relationship Id="rId208" Type="http://schemas.openxmlformats.org/officeDocument/2006/relationships/hyperlink" Target="http://www.ncbi.nlm.nih.gov/pubmed/?term=11259148" TargetMode="External"/><Relationship Id="rId229" Type="http://schemas.openxmlformats.org/officeDocument/2006/relationships/hyperlink" Target="http://www.ncbi.nlm.nih.gov/pubmed/?term=3706161" TargetMode="External"/><Relationship Id="rId380" Type="http://schemas.openxmlformats.org/officeDocument/2006/relationships/hyperlink" Target="http://www.ncbi.nlm.nih.gov/pubmed/?term=22518347" TargetMode="External"/><Relationship Id="rId415" Type="http://schemas.openxmlformats.org/officeDocument/2006/relationships/hyperlink" Target="http://www.ncbi.nlm.nih.gov/pubmed/?term=17954046" TargetMode="External"/><Relationship Id="rId436" Type="http://schemas.openxmlformats.org/officeDocument/2006/relationships/hyperlink" Target="http://www.ncbi.nlm.nih.gov/pubmed/?term=Zado+ES%2C+Callans+DJ%2C+Gottlieb+CD%2C+Kutalek+SP%2C+Wilbur+SL%2C+Samuels+FL.+Efficacy+and+safety+of+catheter+ablation+in" TargetMode="External"/><Relationship Id="rId457" Type="http://schemas.openxmlformats.org/officeDocument/2006/relationships/hyperlink" Target="http://www.ncbi.nlm.nih.gov/pubmed/19702600" TargetMode="External"/><Relationship Id="rId240" Type="http://schemas.openxmlformats.org/officeDocument/2006/relationships/hyperlink" Target="http://www.ncbi.nlm.nih.gov/pubmed/?term=2511744" TargetMode="External"/><Relationship Id="rId261" Type="http://schemas.openxmlformats.org/officeDocument/2006/relationships/hyperlink" Target="http://www.ncbi.nlm.nih.gov/pubmed/?term=11691530" TargetMode="External"/><Relationship Id="rId14" Type="http://schemas.openxmlformats.org/officeDocument/2006/relationships/hyperlink" Target="http://www.ncbi.nlm.nih.gov/pubmed/8831363" TargetMode="External"/><Relationship Id="rId35" Type="http://schemas.openxmlformats.org/officeDocument/2006/relationships/hyperlink" Target="http://www.ncbi.nlm.nih.gov/pubmed/?term=pritchett+e%2C+datorre+sd%2C+platt+ml" TargetMode="External"/><Relationship Id="rId56" Type="http://schemas.openxmlformats.org/officeDocument/2006/relationships/hyperlink" Target="http://www.ncbi.nlm.nih.gov/pubmed/12586276" TargetMode="External"/><Relationship Id="rId77" Type="http://schemas.openxmlformats.org/officeDocument/2006/relationships/hyperlink" Target="http://www.ncbi.nlm.nih.gov/pubmed/22772053" TargetMode="External"/><Relationship Id="rId100" Type="http://schemas.openxmlformats.org/officeDocument/2006/relationships/hyperlink" Target="http://www.ncbi.nlm.nih.gov/pubmed/10355690?dopt=Citation" TargetMode="External"/><Relationship Id="rId282" Type="http://schemas.openxmlformats.org/officeDocument/2006/relationships/hyperlink" Target="http://www.ncbi.nlm.nih.gov/pubmed/?term=23385050" TargetMode="External"/><Relationship Id="rId317" Type="http://schemas.openxmlformats.org/officeDocument/2006/relationships/hyperlink" Target="http://www.ncbi.nlm.nih.gov/pubmed/?term=9922414" TargetMode="External"/><Relationship Id="rId338" Type="http://schemas.openxmlformats.org/officeDocument/2006/relationships/hyperlink" Target="http://www.ncbi.nlm.nih.gov/pubmed/?term=9399718" TargetMode="External"/><Relationship Id="rId359" Type="http://schemas.openxmlformats.org/officeDocument/2006/relationships/hyperlink" Target="http://www.ncbi.nlm.nih.gov/pubmed/?term=20713900" TargetMode="External"/><Relationship Id="rId8" Type="http://schemas.openxmlformats.org/officeDocument/2006/relationships/footer" Target="footer1.xml"/><Relationship Id="rId98" Type="http://schemas.openxmlformats.org/officeDocument/2006/relationships/hyperlink" Target="http://www.ncbi.nlm.nih.gov/pubmed/?term=9605053" TargetMode="External"/><Relationship Id="rId121" Type="http://schemas.openxmlformats.org/officeDocument/2006/relationships/hyperlink" Target="http://www.ncbi.nlm.nih.gov/pubmed/?term=yeh+sj%2C+lin+fc+%2C+chou+yy" TargetMode="External"/><Relationship Id="rId142" Type="http://schemas.openxmlformats.org/officeDocument/2006/relationships/hyperlink" Target="http://www.ncbi.nlm.nih.gov/pubmed/21098435" TargetMode="External"/><Relationship Id="rId163" Type="http://schemas.openxmlformats.org/officeDocument/2006/relationships/hyperlink" Target="http://www.ncbi.nlm.nih.gov/pubmed/22017562" TargetMode="External"/><Relationship Id="rId184" Type="http://schemas.openxmlformats.org/officeDocument/2006/relationships/hyperlink" Target="http://www.ncbi.nlm.nih.gov/pubmed/?term=2439997" TargetMode="External"/><Relationship Id="rId219" Type="http://schemas.openxmlformats.org/officeDocument/2006/relationships/hyperlink" Target="http://www.ncbi.nlm.nih.gov/pubmed/?term=25052405" TargetMode="External"/><Relationship Id="rId370" Type="http://schemas.openxmlformats.org/officeDocument/2006/relationships/hyperlink" Target="http://www.ncbi.nlm.nih.gov/pubmed/?term=10402444" TargetMode="External"/><Relationship Id="rId391" Type="http://schemas.openxmlformats.org/officeDocument/2006/relationships/hyperlink" Target="http://www.ncbi.nlm.nih.gov/pubmed/?term=20194797" TargetMode="External"/><Relationship Id="rId405" Type="http://schemas.openxmlformats.org/officeDocument/2006/relationships/hyperlink" Target="http://www.ncbi.nlm.nih.gov/pubmed/?term=8523883" TargetMode="External"/><Relationship Id="rId426" Type="http://schemas.openxmlformats.org/officeDocument/2006/relationships/hyperlink" Target="http://www.ncbi.nlm.nih.gov/pubmed/9851958" TargetMode="External"/><Relationship Id="rId447" Type="http://schemas.openxmlformats.org/officeDocument/2006/relationships/hyperlink" Target="http://www.ncbi.nlm.nih.gov/pubmed/?term=19261367" TargetMode="External"/><Relationship Id="rId230" Type="http://schemas.openxmlformats.org/officeDocument/2006/relationships/hyperlink" Target="http://www.ncbi.nlm.nih.gov/pubmed/?term=2710202" TargetMode="External"/><Relationship Id="rId251" Type="http://schemas.openxmlformats.org/officeDocument/2006/relationships/hyperlink" Target="http://www.ncbi.nlm.nih.gov/pubmed/?term=8752805" TargetMode="External"/><Relationship Id="rId468" Type="http://schemas.openxmlformats.org/officeDocument/2006/relationships/hyperlink" Target="http://www.ncbi.nlm.nih.gov/pubmed/9732885" TargetMode="External"/><Relationship Id="rId25" Type="http://schemas.openxmlformats.org/officeDocument/2006/relationships/hyperlink" Target="http://www.ncbi.nlm.nih.gov/pubmed/19539146" TargetMode="External"/><Relationship Id="rId46" Type="http://schemas.openxmlformats.org/officeDocument/2006/relationships/hyperlink" Target="http://www.ncbi.nlm.nih.gov/pubmed?term=(((lim)%20AND%202009)%20AND%2080)%20AND%20523" TargetMode="External"/><Relationship Id="rId67" Type="http://schemas.openxmlformats.org/officeDocument/2006/relationships/hyperlink" Target="http://www.ncbi.nlm.nih.gov/pubmed/10879389" TargetMode="External"/><Relationship Id="rId272" Type="http://schemas.openxmlformats.org/officeDocument/2006/relationships/hyperlink" Target="http://www.ncbi.nlm.nih.gov/pubmed/?term=8565168" TargetMode="External"/><Relationship Id="rId293" Type="http://schemas.openxmlformats.org/officeDocument/2006/relationships/hyperlink" Target="http://www.ncbi.nlm.nih.gov/pubmed/8074039" TargetMode="External"/><Relationship Id="rId307" Type="http://schemas.openxmlformats.org/officeDocument/2006/relationships/hyperlink" Target="http://www.ncbi.nlm.nih.gov/pubmed/?term=19147045" TargetMode="External"/><Relationship Id="rId328" Type="http://schemas.openxmlformats.org/officeDocument/2006/relationships/hyperlink" Target="http://www.ncbi.nlm.nih.gov/pubmed/15831155" TargetMode="External"/><Relationship Id="rId349" Type="http://schemas.openxmlformats.org/officeDocument/2006/relationships/hyperlink" Target="http://www.ncbi.nlm.nih.gov/pubmed/?term=22452328" TargetMode="External"/><Relationship Id="rId88" Type="http://schemas.openxmlformats.org/officeDocument/2006/relationships/hyperlink" Target="http://www.ncbi.nlm.nih.gov/pubmed/?term=((gillette%5BAuthor%5D)+AND+1977)+AND+571" TargetMode="External"/><Relationship Id="rId111" Type="http://schemas.openxmlformats.org/officeDocument/2006/relationships/hyperlink" Target="http://www.ncbi.nlm.nih.gov/pubmed/21967474" TargetMode="External"/><Relationship Id="rId132" Type="http://schemas.openxmlformats.org/officeDocument/2006/relationships/hyperlink" Target="http://www.ncbi.nlm.nih.gov/pubmed/?term=wanless+rs%2C+anderson+k" TargetMode="External"/><Relationship Id="rId153" Type="http://schemas.openxmlformats.org/officeDocument/2006/relationships/hyperlink" Target="http://www.ncbi.nlm.nih.gov/pubmed/1620170" TargetMode="External"/><Relationship Id="rId174" Type="http://schemas.openxmlformats.org/officeDocument/2006/relationships/hyperlink" Target="http://www.ncbi.nlm.nih.gov/pubmed/?term=2303633" TargetMode="External"/><Relationship Id="rId195" Type="http://schemas.openxmlformats.org/officeDocument/2006/relationships/hyperlink" Target="http://www.ncbi.nlm.nih.gov/pubmed/23543578?dopt=Citation" TargetMode="External"/><Relationship Id="rId209" Type="http://schemas.openxmlformats.org/officeDocument/2006/relationships/hyperlink" Target="http://www.ncbi.nlm.nih.gov/pubmed/?term=17491219" TargetMode="External"/><Relationship Id="rId360" Type="http://schemas.openxmlformats.org/officeDocument/2006/relationships/hyperlink" Target="http://www.ncbi.nlm.nih.gov/pubmed/?term=23886606" TargetMode="External"/><Relationship Id="rId381" Type="http://schemas.openxmlformats.org/officeDocument/2006/relationships/hyperlink" Target="http://www.ncbi.nlm.nih.gov/pubmed/?term=3339174" TargetMode="External"/><Relationship Id="rId416" Type="http://schemas.openxmlformats.org/officeDocument/2006/relationships/hyperlink" Target="http://www.ncbi.nlm.nih.gov/pubmed/?term=17689722" TargetMode="External"/><Relationship Id="rId220" Type="http://schemas.openxmlformats.org/officeDocument/2006/relationships/hyperlink" Target="http://www.ncbi.nlm.nih.gov/pubmed/?term=3706161" TargetMode="External"/><Relationship Id="rId241" Type="http://schemas.openxmlformats.org/officeDocument/2006/relationships/hyperlink" Target="http://www.ncbi.nlm.nih.gov/pubmed/?term=2123909" TargetMode="External"/><Relationship Id="rId437" Type="http://schemas.openxmlformats.org/officeDocument/2006/relationships/hyperlink" Target="http://www.ncbi.nlm.nih.gov/pubmed/11133214" TargetMode="External"/><Relationship Id="rId458" Type="http://schemas.openxmlformats.org/officeDocument/2006/relationships/hyperlink" Target="http://www.ncbi.nlm.nih.gov/pubmed/20109982" TargetMode="External"/><Relationship Id="rId15" Type="http://schemas.openxmlformats.org/officeDocument/2006/relationships/hyperlink" Target="http://www.ncbi.nlm.nih.gov/pubmed/?term=Neurohumoral+and+Hemodynamic+Mechanisms+of+Diuresis+During+Atrioventricular+Nodal+Reentrant+Tachycardia" TargetMode="External"/><Relationship Id="rId36" Type="http://schemas.openxmlformats.org/officeDocument/2006/relationships/hyperlink" Target="http://www.ncbi.nlm.nih.gov/pubmed/2001087" TargetMode="External"/><Relationship Id="rId57" Type="http://schemas.openxmlformats.org/officeDocument/2006/relationships/hyperlink" Target="http://www.ncbi.nlm.nih.gov/pubmed/0003136637" TargetMode="External"/><Relationship Id="rId262" Type="http://schemas.openxmlformats.org/officeDocument/2006/relationships/hyperlink" Target="http://www.ncbi.nlm.nih.gov/pubmed/?term=14610012" TargetMode="External"/><Relationship Id="rId283" Type="http://schemas.openxmlformats.org/officeDocument/2006/relationships/hyperlink" Target="http://www.ncbi.nlm.nih.gov/pubmed/?term=mamchur+se%2C+kurilin+my" TargetMode="External"/><Relationship Id="rId318" Type="http://schemas.openxmlformats.org/officeDocument/2006/relationships/hyperlink" Target="http://www.ncbi.nlm.nih.gov/pubmed/?term=16243875" TargetMode="External"/><Relationship Id="rId339" Type="http://schemas.openxmlformats.org/officeDocument/2006/relationships/hyperlink" Target="http://www.ncbi.nlm.nih.gov/pubmed/?term=10980215" TargetMode="External"/><Relationship Id="rId78" Type="http://schemas.openxmlformats.org/officeDocument/2006/relationships/hyperlink" Target="http://www.ncbi.nlm.nih.gov/pubmed?term=((ptaszynski%5BAuthor%5D)%20AND%202013)%20AND%2042" TargetMode="External"/><Relationship Id="rId99" Type="http://schemas.openxmlformats.org/officeDocument/2006/relationships/hyperlink" Target="http://www.ncbi.nlm.nih.gov/pubmed?term=((kalman%5BAuthor%5D)%20AND%201998)%20AND%20451" TargetMode="External"/><Relationship Id="rId101" Type="http://schemas.openxmlformats.org/officeDocument/2006/relationships/hyperlink" Target="http://www.ncbi.nlm.nih.gov/pubmed/11405398" TargetMode="External"/><Relationship Id="rId122" Type="http://schemas.openxmlformats.org/officeDocument/2006/relationships/hyperlink" Target="http://www.ncbi.nlm.nih.gov/pubmed/?term=2868645" TargetMode="External"/><Relationship Id="rId143" Type="http://schemas.openxmlformats.org/officeDocument/2006/relationships/hyperlink" Target="http://www.ncbi.nlm.nih.gov/pubmed/23080326" TargetMode="External"/><Relationship Id="rId164" Type="http://schemas.openxmlformats.org/officeDocument/2006/relationships/hyperlink" Target="http://www.ncbi.nlm.nih.gov/pubmed/?term=hanninen+m%2C+yeung" TargetMode="External"/><Relationship Id="rId185" Type="http://schemas.openxmlformats.org/officeDocument/2006/relationships/hyperlink" Target="http://www.ncbi.nlm.nih.gov/pubmed/?term=3610399" TargetMode="External"/><Relationship Id="rId350" Type="http://schemas.openxmlformats.org/officeDocument/2006/relationships/hyperlink" Target="http://www.ncbi.nlm.nih.gov/pubmed/?term=9395176" TargetMode="External"/><Relationship Id="rId371" Type="http://schemas.openxmlformats.org/officeDocument/2006/relationships/hyperlink" Target="http://www.ncbi.nlm.nih.gov/pubmed/?term=11009280" TargetMode="External"/><Relationship Id="rId406" Type="http://schemas.openxmlformats.org/officeDocument/2006/relationships/hyperlink" Target="http://www.ncbi.nlm.nih.gov/pubmed/?term=9456109" TargetMode="External"/><Relationship Id="rId9" Type="http://schemas.openxmlformats.org/officeDocument/2006/relationships/hyperlink" Target="http://www.ncbi.nlm.nih.gov/pubmed/2702964" TargetMode="External"/><Relationship Id="rId210" Type="http://schemas.openxmlformats.org/officeDocument/2006/relationships/hyperlink" Target="http://www.ncbi.nlm.nih.gov/pubmed/?term=25052405" TargetMode="External"/><Relationship Id="rId392" Type="http://schemas.openxmlformats.org/officeDocument/2006/relationships/hyperlink" Target="http://www.ncbi.nlm.nih.gov/pubmed/?term=21029876" TargetMode="External"/><Relationship Id="rId427" Type="http://schemas.openxmlformats.org/officeDocument/2006/relationships/hyperlink" Target="http://www.ncbi.nlm.nih.gov/pubmed/10371362" TargetMode="External"/><Relationship Id="rId448" Type="http://schemas.openxmlformats.org/officeDocument/2006/relationships/hyperlink" Target="http://www.ncbi.nlm.nih.gov/pubmed/?term=19819469" TargetMode="External"/><Relationship Id="rId469" Type="http://schemas.openxmlformats.org/officeDocument/2006/relationships/hyperlink" Target="http://www.ncbi.nlm.nih.gov/pubmed/11103056" TargetMode="External"/><Relationship Id="rId26" Type="http://schemas.openxmlformats.org/officeDocument/2006/relationships/hyperlink" Target="http://www.ncbi.nlm.nih.gov/pubmed?term=((laurent)%20AND%202009)%20AND%20176" TargetMode="External"/><Relationship Id="rId231" Type="http://schemas.openxmlformats.org/officeDocument/2006/relationships/hyperlink" Target="http://www.ncbi.nlm.nih.gov/pubmed/?term=2466266" TargetMode="External"/><Relationship Id="rId252" Type="http://schemas.openxmlformats.org/officeDocument/2006/relationships/hyperlink" Target="http://www.ncbi.nlm.nih.gov/pubmed/?term=8840852" TargetMode="External"/><Relationship Id="rId273" Type="http://schemas.openxmlformats.org/officeDocument/2006/relationships/hyperlink" Target="http://www.ncbi.nlm.nih.gov/pubmed/?term=9316535" TargetMode="External"/><Relationship Id="rId294" Type="http://schemas.openxmlformats.org/officeDocument/2006/relationships/hyperlink" Target="http://www.ncbi.nlm.nih.gov/pubmed/?term=hamdan+m%2C+vanhare+gf" TargetMode="External"/><Relationship Id="rId308" Type="http://schemas.openxmlformats.org/officeDocument/2006/relationships/hyperlink" Target="http://www.ncbi.nlm.nih.gov/pubmed/?term=23827401" TargetMode="External"/><Relationship Id="rId329" Type="http://schemas.openxmlformats.org/officeDocument/2006/relationships/hyperlink" Target="http://www.ncbi.nlm.nih.gov/pubmed/?term=19026806" TargetMode="External"/><Relationship Id="rId47" Type="http://schemas.openxmlformats.org/officeDocument/2006/relationships/hyperlink" Target="http://www.ncbi.nlm.nih.gov/pubmed/?term=23543578" TargetMode="External"/><Relationship Id="rId68" Type="http://schemas.openxmlformats.org/officeDocument/2006/relationships/hyperlink" Target="http://www.ncbi.nlm.nih.gov/pubmed?term=(((fox%5BAuthor%5D)%20AND%202008)%20AND%20372)%20AND%20807" TargetMode="External"/><Relationship Id="rId89" Type="http://schemas.openxmlformats.org/officeDocument/2006/relationships/hyperlink" Target="http://www.ncbi.nlm.nih.gov/pubmed?term=((creamer%5BAuthor%5D)%20AND%201985)%20AND%20164" TargetMode="External"/><Relationship Id="rId112" Type="http://schemas.openxmlformats.org/officeDocument/2006/relationships/hyperlink" Target="http://www.ncbi.nlm.nih.gov/pubmed/24774111" TargetMode="External"/><Relationship Id="rId133" Type="http://schemas.openxmlformats.org/officeDocument/2006/relationships/hyperlink" Target="http://www.ncbi.nlm.nih.gov/pubmed/10778689" TargetMode="External"/><Relationship Id="rId154" Type="http://schemas.openxmlformats.org/officeDocument/2006/relationships/hyperlink" Target="http://www.ncbi.nlm.nih.gov/pubmed/1572026" TargetMode="External"/><Relationship Id="rId175" Type="http://schemas.openxmlformats.org/officeDocument/2006/relationships/hyperlink" Target="http://www.ncbi.nlm.nih.gov/pubmed/?term=22215859" TargetMode="External"/><Relationship Id="rId340" Type="http://schemas.openxmlformats.org/officeDocument/2006/relationships/hyperlink" Target="http://www.ncbi.nlm.nih.gov/pubmed/?term=11733398" TargetMode="External"/><Relationship Id="rId361" Type="http://schemas.openxmlformats.org/officeDocument/2006/relationships/hyperlink" Target="http://www.ncbi.nlm.nih.gov/pubmed/?term=24179163" TargetMode="External"/><Relationship Id="rId196" Type="http://schemas.openxmlformats.org/officeDocument/2006/relationships/hyperlink" Target="http://www.ncbi.nlm.nih.gov/pubmed/872319" TargetMode="External"/><Relationship Id="rId200" Type="http://schemas.openxmlformats.org/officeDocument/2006/relationships/hyperlink" Target="http://www.ncbi.nlm.nih.gov/pubmed/?term=3568305" TargetMode="External"/><Relationship Id="rId382" Type="http://schemas.openxmlformats.org/officeDocument/2006/relationships/hyperlink" Target="http://www.ncbi.nlm.nih.gov/pubmed/2305688?dopt=Citation" TargetMode="External"/><Relationship Id="rId417" Type="http://schemas.openxmlformats.org/officeDocument/2006/relationships/hyperlink" Target="http://www.ncbi.nlm.nih.gov/pubmed/18721574" TargetMode="External"/><Relationship Id="rId438" Type="http://schemas.openxmlformats.org/officeDocument/2006/relationships/hyperlink" Target="http://www.ncbi.nlm.nih.gov/pubmed/15851189" TargetMode="External"/><Relationship Id="rId459" Type="http://schemas.openxmlformats.org/officeDocument/2006/relationships/hyperlink" Target="http://www.ncbi.nlm.nih.gov/pubmed/23280027" TargetMode="External"/><Relationship Id="rId16" Type="http://schemas.openxmlformats.org/officeDocument/2006/relationships/hyperlink" Target="http://www.ncbi.nlm.nih.gov/pubmed?term=(((unrecognized)%20AND%201997)%20AND%20157)%20AND%20537" TargetMode="External"/><Relationship Id="rId221" Type="http://schemas.openxmlformats.org/officeDocument/2006/relationships/hyperlink" Target="http://www.ncbi.nlm.nih.gov/pubmed/?term=2710202" TargetMode="External"/><Relationship Id="rId242" Type="http://schemas.openxmlformats.org/officeDocument/2006/relationships/hyperlink" Target="http://www.ncbi.nlm.nih.gov/pubmed/?term=1894861" TargetMode="External"/><Relationship Id="rId263" Type="http://schemas.openxmlformats.org/officeDocument/2006/relationships/hyperlink" Target="http://www.ncbi.nlm.nih.gov/pubmed/?term=17030680%5D" TargetMode="External"/><Relationship Id="rId284" Type="http://schemas.openxmlformats.org/officeDocument/2006/relationships/hyperlink" Target="http://www.ncbi.nlm.nih.gov/pubmed/3698238" TargetMode="External"/><Relationship Id="rId319" Type="http://schemas.openxmlformats.org/officeDocument/2006/relationships/hyperlink" Target="http://www.ncbi.nlm.nih.gov/pubmed/?term=20194798" TargetMode="External"/><Relationship Id="rId470" Type="http://schemas.openxmlformats.org/officeDocument/2006/relationships/hyperlink" Target="http://www.ncbi.nlm.nih.gov/pubmed/24983868" TargetMode="External"/><Relationship Id="rId37" Type="http://schemas.openxmlformats.org/officeDocument/2006/relationships/hyperlink" Target="http://www.ncbi.nlm.nih.gov/pubmed/?term=anderson+jl%2C+platt+ml%2C+guarnieri" TargetMode="External"/><Relationship Id="rId58" Type="http://schemas.openxmlformats.org/officeDocument/2006/relationships/hyperlink" Target="http://www.ncbi.nlm.nih.gov/pubmed/?term=1898629" TargetMode="External"/><Relationship Id="rId79" Type="http://schemas.openxmlformats.org/officeDocument/2006/relationships/hyperlink" Target="http://www.ncbi.nlm.nih.gov/pubmed?term=(((ptaszynski%5BAuthor%5D)%20AND%202013)%20AND%2018)%20AND%20338" TargetMode="External"/><Relationship Id="rId102" Type="http://schemas.openxmlformats.org/officeDocument/2006/relationships/hyperlink" Target="http://www.ncbi.nlm.nih.gov/pubmed?term=((kistler%5BAuthor%5D)%20AND%202003)%20AND%202212" TargetMode="External"/><Relationship Id="rId123" Type="http://schemas.openxmlformats.org/officeDocument/2006/relationships/hyperlink" Target="http://www.ncbi.nlm.nih.gov/pubmed/2193560" TargetMode="External"/><Relationship Id="rId144" Type="http://schemas.openxmlformats.org/officeDocument/2006/relationships/hyperlink" Target="http://www.ncbi.nlm.nih.gov/pubmed/?term=mehta+d%2C+wafa+s%2C+ward+de" TargetMode="External"/><Relationship Id="rId330" Type="http://schemas.openxmlformats.org/officeDocument/2006/relationships/hyperlink" Target="http://www.ncbi.nlm.nih.gov/pubmed/?term=Pediatric+Nonpost-Operative+Junctional+Ectopic+Tachycardia" TargetMode="External"/><Relationship Id="rId90" Type="http://schemas.openxmlformats.org/officeDocument/2006/relationships/hyperlink" Target="http://www.ncbi.nlm.nih.gov/pubmed/3082957" TargetMode="External"/><Relationship Id="rId165" Type="http://schemas.openxmlformats.org/officeDocument/2006/relationships/hyperlink" Target="http://www.ncbi.nlm.nih.gov/pubmed/24293174" TargetMode="External"/><Relationship Id="rId186" Type="http://schemas.openxmlformats.org/officeDocument/2006/relationships/hyperlink" Target="http://www.ncbi.nlm.nih.gov/pubmed/0002918157" TargetMode="External"/><Relationship Id="rId351" Type="http://schemas.openxmlformats.org/officeDocument/2006/relationships/hyperlink" Target="http://www.ncbi.nlm.nih.gov/pubmed/?term=Impact+of+curative+ablation+on+pharmacologic+management+in+children+with+reentrant+supraventricular+tachycardias" TargetMode="External"/><Relationship Id="rId372" Type="http://schemas.openxmlformats.org/officeDocument/2006/relationships/hyperlink" Target="http://www.ncbi.nlm.nih.gov/pubmed/?term=17669084" TargetMode="External"/><Relationship Id="rId393" Type="http://schemas.openxmlformats.org/officeDocument/2006/relationships/hyperlink" Target="http://www.ncbi.nlm.nih.gov/pubmed/?term=23685536" TargetMode="External"/><Relationship Id="rId407" Type="http://schemas.openxmlformats.org/officeDocument/2006/relationships/hyperlink" Target="http://www.ncbi.nlm.nih.gov/pubmed/?term=11145402" TargetMode="External"/><Relationship Id="rId428" Type="http://schemas.openxmlformats.org/officeDocument/2006/relationships/hyperlink" Target="http://www.ncbi.nlm.nih.gov/pubmed/?term=10675164" TargetMode="External"/><Relationship Id="rId449" Type="http://schemas.openxmlformats.org/officeDocument/2006/relationships/hyperlink" Target="http://www.ncbi.nlm.nih.gov/pubmed/?term=22962431" TargetMode="External"/><Relationship Id="rId211" Type="http://schemas.openxmlformats.org/officeDocument/2006/relationships/hyperlink" Target="http://www.ncbi.nlm.nih.gov/pubmed/?term=3706161" TargetMode="External"/><Relationship Id="rId232" Type="http://schemas.openxmlformats.org/officeDocument/2006/relationships/hyperlink" Target="http://www.ncbi.nlm.nih.gov/pubmed/?term=2225373" TargetMode="External"/><Relationship Id="rId253" Type="http://schemas.openxmlformats.org/officeDocument/2006/relationships/hyperlink" Target="http://www.ncbi.nlm.nih.gov/pubmed/?term=9581743" TargetMode="External"/><Relationship Id="rId274" Type="http://schemas.openxmlformats.org/officeDocument/2006/relationships/hyperlink" Target="http://www.ncbi.nlm.nih.gov/pubmed/?term=9607453" TargetMode="External"/><Relationship Id="rId295" Type="http://schemas.openxmlformats.org/officeDocument/2006/relationships/hyperlink" Target="http://www.ncbi.nlm.nih.gov/pubmed/16876738" TargetMode="External"/><Relationship Id="rId309" Type="http://schemas.openxmlformats.org/officeDocument/2006/relationships/hyperlink" Target="http://www.ncbi.nlm.nih.gov/pubmed/?term=7258098" TargetMode="External"/><Relationship Id="rId460" Type="http://schemas.openxmlformats.org/officeDocument/2006/relationships/hyperlink" Target="http://www.ncbi.nlm.nih.gov/pubmed/24919538" TargetMode="External"/><Relationship Id="rId27" Type="http://schemas.openxmlformats.org/officeDocument/2006/relationships/hyperlink" Target="http://www.ncbi.nlm.nih.gov/pubmed/19702600" TargetMode="External"/><Relationship Id="rId48" Type="http://schemas.openxmlformats.org/officeDocument/2006/relationships/hyperlink" Target="http://www.ncbi.nlm.nih.gov/pubmed/7416025" TargetMode="External"/><Relationship Id="rId69" Type="http://schemas.openxmlformats.org/officeDocument/2006/relationships/hyperlink" Target="http://www.ncbi.nlm.nih.gov/pubmed?term=(((swedberg%5BAuthor%5D)%20AND%202010)%20AND%20376)%20AND%20875" TargetMode="External"/><Relationship Id="rId113" Type="http://schemas.openxmlformats.org/officeDocument/2006/relationships/hyperlink" Target="http://www.ncbi.nlm.nih.gov/pubmed/?term=23595943" TargetMode="External"/><Relationship Id="rId134" Type="http://schemas.openxmlformats.org/officeDocument/2006/relationships/hyperlink" Target="http://www.ncbi.nlm.nih.gov/pubmed/11216977" TargetMode="External"/><Relationship Id="rId320" Type="http://schemas.openxmlformats.org/officeDocument/2006/relationships/hyperlink" Target="http://www.ncbi.nlm.nih.gov/pubmed/?term=24849273" TargetMode="External"/><Relationship Id="rId80" Type="http://schemas.openxmlformats.org/officeDocument/2006/relationships/hyperlink" Target="http://www.ncbi.nlm.nih.gov/pubmed/25015944" TargetMode="External"/><Relationship Id="rId155" Type="http://schemas.openxmlformats.org/officeDocument/2006/relationships/hyperlink" Target="http://www.ncbi.nlm.nih.gov/pubmed/8837581" TargetMode="External"/><Relationship Id="rId176" Type="http://schemas.openxmlformats.org/officeDocument/2006/relationships/hyperlink" Target="http://www.ncbi.nlm.nih.gov/pubmed/?term=22221954" TargetMode="External"/><Relationship Id="rId197" Type="http://schemas.openxmlformats.org/officeDocument/2006/relationships/hyperlink" Target="http://www.ncbi.nlm.nih.gov/pubmed/?term=7438370" TargetMode="External"/><Relationship Id="rId341" Type="http://schemas.openxmlformats.org/officeDocument/2006/relationships/hyperlink" Target="http://www.ncbi.nlm.nih.gov/pubmed/?term=14764175" TargetMode="External"/><Relationship Id="rId362" Type="http://schemas.openxmlformats.org/officeDocument/2006/relationships/hyperlink" Target="http://www.ncbi.nlm.nih.gov/pubmed/?term=11053709" TargetMode="External"/><Relationship Id="rId383" Type="http://schemas.openxmlformats.org/officeDocument/2006/relationships/hyperlink" Target="http://www.ncbi.nlm.nih.gov/pubmed/9455751?dopt=Citation" TargetMode="External"/><Relationship Id="rId418" Type="http://schemas.openxmlformats.org/officeDocument/2006/relationships/hyperlink" Target="http://www.ncbi.nlm.nih.gov/pubmed/?term=21087427" TargetMode="External"/><Relationship Id="rId439" Type="http://schemas.openxmlformats.org/officeDocument/2006/relationships/hyperlink" Target="http://www.ncbi.nlm.nih.gov/pubmed/?term=Rostock+T%2C+Risius+T%2C+Ventura+R%2C+Klemm+HU%2C+Weiss+C%2C+Keitel+A.+Efficacy+and+safety+of+radiofrequency+catheter+ablation+of" TargetMode="External"/><Relationship Id="rId201" Type="http://schemas.openxmlformats.org/officeDocument/2006/relationships/hyperlink" Target="http://www.ncbi.nlm.nih.gov/pubmed/?term=8682031" TargetMode="External"/><Relationship Id="rId222" Type="http://schemas.openxmlformats.org/officeDocument/2006/relationships/hyperlink" Target="http://www.ncbi.nlm.nih.gov/pubmed/?term=2466266" TargetMode="External"/><Relationship Id="rId243" Type="http://schemas.openxmlformats.org/officeDocument/2006/relationships/hyperlink" Target="http://www.ncbi.nlm.nih.gov/pubmed/?term=2058558" TargetMode="External"/><Relationship Id="rId264" Type="http://schemas.openxmlformats.org/officeDocument/2006/relationships/hyperlink" Target="http://www.ncbi.nlm.nih.gov/pubmed/19959115" TargetMode="External"/><Relationship Id="rId285" Type="http://schemas.openxmlformats.org/officeDocument/2006/relationships/hyperlink" Target="http://www.ncbi.nlm.nih.gov/pubmed/1951023" TargetMode="External"/><Relationship Id="rId450" Type="http://schemas.openxmlformats.org/officeDocument/2006/relationships/hyperlink" Target="http://www.ncbi.nlm.nih.gov/pubmed/?term=Lau+et+al.+PACE+1995%3B+18%3A424-32" TargetMode="External"/><Relationship Id="rId471" Type="http://schemas.openxmlformats.org/officeDocument/2006/relationships/fontTable" Target="fontTable.xml"/><Relationship Id="rId17" Type="http://schemas.openxmlformats.org/officeDocument/2006/relationships/hyperlink" Target="http://www.ncbi.nlm.nih.gov/pubmed?term=((kalusche)%20AND%201998)%20AND%20359" TargetMode="External"/><Relationship Id="rId38" Type="http://schemas.openxmlformats.org/officeDocument/2006/relationships/hyperlink" Target="http://www.ncbi.nlm.nih.gov/pubmed/8682031" TargetMode="External"/><Relationship Id="rId59" Type="http://schemas.openxmlformats.org/officeDocument/2006/relationships/hyperlink" Target="http://www.ncbi.nlm.nih.gov/pubmed/1620170" TargetMode="External"/><Relationship Id="rId103" Type="http://schemas.openxmlformats.org/officeDocument/2006/relationships/hyperlink" Target="http://www.ncbi.nlm.nih.gov/pubmed?term=((kistler%5BAuthor%5D)%20AND%202003)%20AND%201968" TargetMode="External"/><Relationship Id="rId124" Type="http://schemas.openxmlformats.org/officeDocument/2006/relationships/hyperlink" Target="http://www.ncbi.nlm.nih.gov/pubmed/2193560" TargetMode="External"/><Relationship Id="rId310" Type="http://schemas.openxmlformats.org/officeDocument/2006/relationships/hyperlink" Target="http://www.ncbi.nlm.nih.gov/pubmed/?term=1561973" TargetMode="External"/><Relationship Id="rId70" Type="http://schemas.openxmlformats.org/officeDocument/2006/relationships/hyperlink" Target="http://www.ncbi.nlm.nih.gov/pubmed?term=(((cappato%5BAuthor%5D)%20AND%202012)%20AND%2060)%20AND%201323" TargetMode="External"/><Relationship Id="rId91" Type="http://schemas.openxmlformats.org/officeDocument/2006/relationships/hyperlink" Target="http://www.ncbi.nlm.nih.gov/pubmed/?term=3122689" TargetMode="External"/><Relationship Id="rId145" Type="http://schemas.openxmlformats.org/officeDocument/2006/relationships/hyperlink" Target="http://www.ncbi.nlm.nih.gov/pubmed/9851958" TargetMode="External"/><Relationship Id="rId166" Type="http://schemas.openxmlformats.org/officeDocument/2006/relationships/hyperlink" Target="http://www.ncbi.nlm.nih.gov/pubmed/?term=1898640" TargetMode="External"/><Relationship Id="rId187" Type="http://schemas.openxmlformats.org/officeDocument/2006/relationships/hyperlink" Target="http://www.ncbi.nlm.nih.gov/pubmed/?term=2193560" TargetMode="External"/><Relationship Id="rId331" Type="http://schemas.openxmlformats.org/officeDocument/2006/relationships/hyperlink" Target="http://www.ncbi.nlm.nih.gov/pubmed/?term=19632422" TargetMode="External"/><Relationship Id="rId352" Type="http://schemas.openxmlformats.org/officeDocument/2006/relationships/hyperlink" Target="http://www.ncbi.nlm.nih.gov/pubmed/?term=21106019" TargetMode="External"/><Relationship Id="rId373" Type="http://schemas.openxmlformats.org/officeDocument/2006/relationships/hyperlink" Target="http://www.ncbi.nlm.nih.gov/pubmed/?term=19808416" TargetMode="External"/><Relationship Id="rId394" Type="http://schemas.openxmlformats.org/officeDocument/2006/relationships/hyperlink" Target="http://www.ncbi.nlm.nih.gov/pubmed/?term=21208243" TargetMode="External"/><Relationship Id="rId408" Type="http://schemas.openxmlformats.org/officeDocument/2006/relationships/hyperlink" Target="http://www.ncbi.nlm.nih.gov/pubmed/?term=11689789" TargetMode="External"/><Relationship Id="rId429" Type="http://schemas.openxmlformats.org/officeDocument/2006/relationships/hyperlink" Target="http://www.ncbi.nlm.nih.gov/pubmed/?term=11263469" TargetMode="External"/><Relationship Id="rId1" Type="http://schemas.openxmlformats.org/officeDocument/2006/relationships/numbering" Target="numbering.xml"/><Relationship Id="rId212" Type="http://schemas.openxmlformats.org/officeDocument/2006/relationships/hyperlink" Target="http://www.ncbi.nlm.nih.gov/pubmed/?term=2466266" TargetMode="External"/><Relationship Id="rId233" Type="http://schemas.openxmlformats.org/officeDocument/2006/relationships/hyperlink" Target="http://www.ncbi.nlm.nih.gov/pubmed/?term=11707045" TargetMode="External"/><Relationship Id="rId254" Type="http://schemas.openxmlformats.org/officeDocument/2006/relationships/hyperlink" Target="http://www.ncbi.nlm.nih.gov/pubmed/?term=10078083" TargetMode="External"/><Relationship Id="rId440" Type="http://schemas.openxmlformats.org/officeDocument/2006/relationships/hyperlink" Target="http://www.ncbi.nlm.nih.gov/pubmed?term=((kihel)%20AND%202006)%20AND%20416" TargetMode="External"/><Relationship Id="rId28" Type="http://schemas.openxmlformats.org/officeDocument/2006/relationships/hyperlink" Target="http://www.ncbi.nlm.nih.gov/pubmed?term=Symptomatic%20improvement%20after%20catheter%20ablation%20of%20supraventricular%20tachycardia%20measured%20by%20the%20arrhythmia-specific%20questionnaire%20U22" TargetMode="External"/><Relationship Id="rId49" Type="http://schemas.openxmlformats.org/officeDocument/2006/relationships/hyperlink" Target="http://www.ncbi.nlm.nih.gov/pubmed?term=((rankin%5BAuthor%5D)%20AND%201989)%20AND%20195" TargetMode="External"/><Relationship Id="rId114" Type="http://schemas.openxmlformats.org/officeDocument/2006/relationships/hyperlink" Target="http://www.ncbi.nlm.nih.gov/pubmed/3052051" TargetMode="External"/><Relationship Id="rId275" Type="http://schemas.openxmlformats.org/officeDocument/2006/relationships/hyperlink" Target="http://www.ncbi.nlm.nih.gov/pubmed/?term=10982544" TargetMode="External"/><Relationship Id="rId296" Type="http://schemas.openxmlformats.org/officeDocument/2006/relationships/hyperlink" Target="http://www.ncbi.nlm.nih.gov/pubmed/?term=meiltz+a%2C+weber+r" TargetMode="External"/><Relationship Id="rId300" Type="http://schemas.openxmlformats.org/officeDocument/2006/relationships/hyperlink" Target="http://www.ncbi.nlm.nih.gov/pubmed/?term=7122164" TargetMode="External"/><Relationship Id="rId461" Type="http://schemas.openxmlformats.org/officeDocument/2006/relationships/hyperlink" Target="http://www.ncbi.nlm.nih.gov/pubmed/?term=2371949" TargetMode="External"/><Relationship Id="rId60" Type="http://schemas.openxmlformats.org/officeDocument/2006/relationships/hyperlink" Target="http://www.ncbi.nlm.nih.gov/pubmed/8682552" TargetMode="External"/><Relationship Id="rId81" Type="http://schemas.openxmlformats.org/officeDocument/2006/relationships/hyperlink" Target="http://www.ncbi.nlm.nih.gov/pubmed/10334440" TargetMode="External"/><Relationship Id="rId135" Type="http://schemas.openxmlformats.org/officeDocument/2006/relationships/hyperlink" Target="http://www.ncbi.nlm.nih.gov/pubmed/?term=tendera+m%2C+wnuk-wojnar" TargetMode="External"/><Relationship Id="rId156" Type="http://schemas.openxmlformats.org/officeDocument/2006/relationships/hyperlink" Target="http://www.ncbi.nlm.nih.gov/pubmed/16814416" TargetMode="External"/><Relationship Id="rId177" Type="http://schemas.openxmlformats.org/officeDocument/2006/relationships/hyperlink" Target="http://www.ncbi.nlm.nih.gov/pubmed/?term=22978820" TargetMode="External"/><Relationship Id="rId198" Type="http://schemas.openxmlformats.org/officeDocument/2006/relationships/hyperlink" Target="http://www.ncbi.nlm.nih.gov/pubmed/?term=6837416" TargetMode="External"/><Relationship Id="rId321" Type="http://schemas.openxmlformats.org/officeDocument/2006/relationships/hyperlink" Target="http://www.ncbi.nlm.nih.gov/pubmed/?term=16391972" TargetMode="External"/><Relationship Id="rId342" Type="http://schemas.openxmlformats.org/officeDocument/2006/relationships/hyperlink" Target="http://www.ncbi.nlm.nih.gov/pubmed/?term=15250858" TargetMode="External"/><Relationship Id="rId363" Type="http://schemas.openxmlformats.org/officeDocument/2006/relationships/hyperlink" Target="http://www.ncbi.nlm.nih.gov/pubmed/?term=11499727" TargetMode="External"/><Relationship Id="rId384" Type="http://schemas.openxmlformats.org/officeDocument/2006/relationships/hyperlink" Target="http://www.ncbi.nlm.nih.gov/pubmed/?term=12539114" TargetMode="External"/><Relationship Id="rId419" Type="http://schemas.openxmlformats.org/officeDocument/2006/relationships/hyperlink" Target="http://www.ncbi.nlm.nih.gov/pubmed/?term=23280242" TargetMode="External"/><Relationship Id="rId202" Type="http://schemas.openxmlformats.org/officeDocument/2006/relationships/hyperlink" Target="http://www.ncbi.nlm.nih.gov/pubmed/?term=8607395" TargetMode="External"/><Relationship Id="rId223" Type="http://schemas.openxmlformats.org/officeDocument/2006/relationships/hyperlink" Target="http://www.ncbi.nlm.nih.gov/pubmed/?term=2225373" TargetMode="External"/><Relationship Id="rId244" Type="http://schemas.openxmlformats.org/officeDocument/2006/relationships/hyperlink" Target="http://www.ncbi.nlm.nih.gov/pubmed/?term=1510000" TargetMode="External"/><Relationship Id="rId430" Type="http://schemas.openxmlformats.org/officeDocument/2006/relationships/hyperlink" Target="http://www.ncbi.nlm.nih.gov/pubmed/15191632?dopt=Citation" TargetMode="External"/><Relationship Id="rId18" Type="http://schemas.openxmlformats.org/officeDocument/2006/relationships/hyperlink" Target="http://www.ncbi.nlm.nih.gov/pubmed/9426034" TargetMode="External"/><Relationship Id="rId39" Type="http://schemas.openxmlformats.org/officeDocument/2006/relationships/hyperlink" Target="http://www.ncbi.nlm.nih.gov/pubmed/7586356" TargetMode="External"/><Relationship Id="rId265" Type="http://schemas.openxmlformats.org/officeDocument/2006/relationships/hyperlink" Target="http://www.ncbi.nlm.nih.gov/pubmed/?term=19136164" TargetMode="External"/><Relationship Id="rId286" Type="http://schemas.openxmlformats.org/officeDocument/2006/relationships/hyperlink" Target="http://www.ncbi.nlm.nih.gov/pubmed/3144166" TargetMode="External"/><Relationship Id="rId451" Type="http://schemas.openxmlformats.org/officeDocument/2006/relationships/hyperlink" Target="http://www.ncbi.nlm.nih.gov/pubmed/?term=Bubien+RS%2C+Knotts-Dolson+SM%2C+Plumb+VJ%2C+Kay+GN" TargetMode="External"/><Relationship Id="rId472" Type="http://schemas.openxmlformats.org/officeDocument/2006/relationships/theme" Target="theme/theme1.xml"/><Relationship Id="rId50" Type="http://schemas.openxmlformats.org/officeDocument/2006/relationships/hyperlink" Target="http://www.ncbi.nlm.nih.gov/pubmed/2064090" TargetMode="External"/><Relationship Id="rId104" Type="http://schemas.openxmlformats.org/officeDocument/2006/relationships/hyperlink" Target="http://www.ncbi.nlm.nih.gov/pubmed?term=((gonzalez%5BAuthor%5D)%20AND%202004)%20AND%203187" TargetMode="External"/><Relationship Id="rId125" Type="http://schemas.openxmlformats.org/officeDocument/2006/relationships/hyperlink" Target="http://www.ncbi.nlm.nih.gov/pubmed/1898640" TargetMode="External"/><Relationship Id="rId146" Type="http://schemas.openxmlformats.org/officeDocument/2006/relationships/hyperlink" Target="http://www.ncbi.nlm.nih.gov/pubmed/12586276" TargetMode="External"/><Relationship Id="rId167" Type="http://schemas.openxmlformats.org/officeDocument/2006/relationships/hyperlink" Target="http://www.ncbi.nlm.nih.gov/pubmed/?term=2001087" TargetMode="External"/><Relationship Id="rId188" Type="http://schemas.openxmlformats.org/officeDocument/2006/relationships/hyperlink" Target="http://www.ncbi.nlm.nih.gov/pubmed/?term=7605518" TargetMode="External"/><Relationship Id="rId311" Type="http://schemas.openxmlformats.org/officeDocument/2006/relationships/hyperlink" Target="http://www.ncbi.nlm.nih.gov/pubmed/?term=8554021" TargetMode="External"/><Relationship Id="rId332" Type="http://schemas.openxmlformats.org/officeDocument/2006/relationships/hyperlink" Target="http://www.ncbi.nlm.nih.gov/pubmed/?term=492252" TargetMode="External"/><Relationship Id="rId353" Type="http://schemas.openxmlformats.org/officeDocument/2006/relationships/hyperlink" Target="http://www.ncbi.nlm.nih.gov/pubmed/?term=20109982" TargetMode="External"/><Relationship Id="rId374" Type="http://schemas.openxmlformats.org/officeDocument/2006/relationships/hyperlink" Target="http://www.ncbi.nlm.nih.gov/pubmed/?term=18931451" TargetMode="External"/><Relationship Id="rId395" Type="http://schemas.openxmlformats.org/officeDocument/2006/relationships/hyperlink" Target="http://www.ncbi.nlm.nih.gov/pubmed/?term=23540398" TargetMode="External"/><Relationship Id="rId409" Type="http://schemas.openxmlformats.org/officeDocument/2006/relationships/hyperlink" Target="http://www.ncbi.nlm.nih.gov/pubmed/?term=12147539" TargetMode="External"/><Relationship Id="rId71" Type="http://schemas.openxmlformats.org/officeDocument/2006/relationships/hyperlink" Target="http://www.ncbi.nlm.nih.gov/pubmed/7586260" TargetMode="External"/><Relationship Id="rId92" Type="http://schemas.openxmlformats.org/officeDocument/2006/relationships/hyperlink" Target="http://www.ncbi.nlm.nih.gov/pubmed?term=(((mehta%5BAuthor%5D)%20AND%201988)%20AND%20379)%20AND%2085" TargetMode="External"/><Relationship Id="rId213" Type="http://schemas.openxmlformats.org/officeDocument/2006/relationships/hyperlink" Target="http://www.ncbi.nlm.nih.gov/pubmed/?term=2710202" TargetMode="External"/><Relationship Id="rId234" Type="http://schemas.openxmlformats.org/officeDocument/2006/relationships/hyperlink" Target="http://www.ncbi.nlm.nih.gov/pubmed/?term=12535816" TargetMode="External"/><Relationship Id="rId420" Type="http://schemas.openxmlformats.org/officeDocument/2006/relationships/hyperlink" Target="http://www.ncbi.nlm.nih.gov/pubmed/24887891" TargetMode="External"/><Relationship Id="rId2" Type="http://schemas.openxmlformats.org/officeDocument/2006/relationships/styles" Target="styles.xml"/><Relationship Id="rId29" Type="http://schemas.openxmlformats.org/officeDocument/2006/relationships/hyperlink" Target="http://www.ncbi.nlm.nih.gov/pubmed/23827401" TargetMode="External"/><Relationship Id="rId255" Type="http://schemas.openxmlformats.org/officeDocument/2006/relationships/hyperlink" Target="http://www.ncbi.nlm.nih.gov/pubmed/?term=10496434" TargetMode="External"/><Relationship Id="rId276" Type="http://schemas.openxmlformats.org/officeDocument/2006/relationships/hyperlink" Target="http://www.ncbi.nlm.nih.gov/pubmed/?term=10869265" TargetMode="External"/><Relationship Id="rId297" Type="http://schemas.openxmlformats.org/officeDocument/2006/relationships/hyperlink" Target="http://www.ncbi.nlm.nih.gov/pubmed/19007691" TargetMode="External"/><Relationship Id="rId441" Type="http://schemas.openxmlformats.org/officeDocument/2006/relationships/hyperlink" Target="http://www.ncbi.nlm.nih.gov/pubmed?term=((dagres%5BAuthor%5D)%20AND%202007)%20AND%20477" TargetMode="External"/><Relationship Id="rId462" Type="http://schemas.openxmlformats.org/officeDocument/2006/relationships/hyperlink" Target="http://www.ncbi.nlm.nih.gov/pubmed/?term=1746469" TargetMode="External"/><Relationship Id="rId40" Type="http://schemas.openxmlformats.org/officeDocument/2006/relationships/hyperlink" Target="http://www.ncbi.nlm.nih.gov/pubmed/8607397" TargetMode="External"/><Relationship Id="rId115" Type="http://schemas.openxmlformats.org/officeDocument/2006/relationships/hyperlink" Target="http://www.ncbi.nlm.nih.gov/pubmed/9462615" TargetMode="External"/><Relationship Id="rId136" Type="http://schemas.openxmlformats.org/officeDocument/2006/relationships/hyperlink" Target="http://www.ncbi.nlm.nih.gov/pubmed/8491010" TargetMode="External"/><Relationship Id="rId157" Type="http://schemas.openxmlformats.org/officeDocument/2006/relationships/hyperlink" Target="http://www.ncbi.nlm.nih.gov/pubmed/19699343" TargetMode="External"/><Relationship Id="rId178" Type="http://schemas.openxmlformats.org/officeDocument/2006/relationships/hyperlink" Target="http://www.ncbi.nlm.nih.gov/pubmed/?term=25052405" TargetMode="External"/><Relationship Id="rId301" Type="http://schemas.openxmlformats.org/officeDocument/2006/relationships/hyperlink" Target="http://www.ncbi.nlm.nih.gov/pubmed/?term=3964800" TargetMode="External"/><Relationship Id="rId322" Type="http://schemas.openxmlformats.org/officeDocument/2006/relationships/hyperlink" Target="http://www.ncbi.nlm.nih.gov/pubmed/?term=18196218" TargetMode="External"/><Relationship Id="rId343" Type="http://schemas.openxmlformats.org/officeDocument/2006/relationships/hyperlink" Target="http://www.ncbi.nlm.nih.gov/pubmed/?term=15250858" TargetMode="External"/><Relationship Id="rId364" Type="http://schemas.openxmlformats.org/officeDocument/2006/relationships/hyperlink" Target="http://www.ncbi.nlm.nih.gov/pubmed/?term=11345382" TargetMode="External"/><Relationship Id="rId61" Type="http://schemas.openxmlformats.org/officeDocument/2006/relationships/hyperlink" Target="http://www.ncbi.nlm.nih.gov/pubmed/19699343" TargetMode="External"/><Relationship Id="rId82" Type="http://schemas.openxmlformats.org/officeDocument/2006/relationships/hyperlink" Target="http://www.ncbi.nlm.nih.gov/pubmed/10676693" TargetMode="External"/><Relationship Id="rId199" Type="http://schemas.openxmlformats.org/officeDocument/2006/relationships/hyperlink" Target="http://www.ncbi.nlm.nih.gov/pubmed/?term=6707383" TargetMode="External"/><Relationship Id="rId203" Type="http://schemas.openxmlformats.org/officeDocument/2006/relationships/hyperlink" Target="http://www.ncbi.nlm.nih.gov/pubmed/?term=2030716" TargetMode="External"/><Relationship Id="rId385" Type="http://schemas.openxmlformats.org/officeDocument/2006/relationships/hyperlink" Target="http://www.ncbi.nlm.nih.gov/pubmed/?term=14516898" TargetMode="External"/><Relationship Id="rId19" Type="http://schemas.openxmlformats.org/officeDocument/2006/relationships/hyperlink" Target="http://www.ncbi.nlm.nih.gov/pubmed?term=(((erdogan)%20AND%2096)%20AND%202001)%20AND%20708" TargetMode="External"/><Relationship Id="rId224" Type="http://schemas.openxmlformats.org/officeDocument/2006/relationships/hyperlink" Target="http://www.ncbi.nlm.nih.gov/pubmed/?term=11707045" TargetMode="External"/><Relationship Id="rId245" Type="http://schemas.openxmlformats.org/officeDocument/2006/relationships/hyperlink" Target="http://www.ncbi.nlm.nih.gov/pubmed/?term=8362772" TargetMode="External"/><Relationship Id="rId266" Type="http://schemas.openxmlformats.org/officeDocument/2006/relationships/hyperlink" Target="http://www.ncbi.nlm.nih.gov/pubmed/?term=22927662" TargetMode="External"/><Relationship Id="rId287" Type="http://schemas.openxmlformats.org/officeDocument/2006/relationships/hyperlink" Target="http://www.ncbi.nlm.nih.gov/pubmed/2184944" TargetMode="External"/><Relationship Id="rId410" Type="http://schemas.openxmlformats.org/officeDocument/2006/relationships/hyperlink" Target="http://www.ncbi.nlm.nih.gov/pubmed/?term=15573066" TargetMode="External"/><Relationship Id="rId431" Type="http://schemas.openxmlformats.org/officeDocument/2006/relationships/hyperlink" Target="http://www.ncbi.nlm.nih.gov/pubmed/21931080?dopt=Citation" TargetMode="External"/><Relationship Id="rId452" Type="http://schemas.openxmlformats.org/officeDocument/2006/relationships/hyperlink" Target="http://www.ncbi.nlm.nih.gov/pubmed/?term=9732885" TargetMode="External"/><Relationship Id="rId30" Type="http://schemas.openxmlformats.org/officeDocument/2006/relationships/hyperlink" Target="http://www.ncbi.nlm.nih.gov/pubmed?term=((maryniak)%20AND%20893)%20AND%202013" TargetMode="External"/><Relationship Id="rId105" Type="http://schemas.openxmlformats.org/officeDocument/2006/relationships/hyperlink" Target="http://www.ncbi.nlm.nih.gov/pubmed?term=((kistler%5BAuthor%5D)%20AND%202005)%20AND%201488" TargetMode="External"/><Relationship Id="rId126" Type="http://schemas.openxmlformats.org/officeDocument/2006/relationships/hyperlink" Target="http://www.ncbi.nlm.nih.gov/pubmed/?term=pritchett+e%2C+datorre+sd%2C+platt+ml" TargetMode="External"/><Relationship Id="rId147" Type="http://schemas.openxmlformats.org/officeDocument/2006/relationships/hyperlink" Target="http://www.ncbi.nlm.nih.gov/pubmed/7418184" TargetMode="External"/><Relationship Id="rId168" Type="http://schemas.openxmlformats.org/officeDocument/2006/relationships/hyperlink" Target="http://www.ncbi.nlm.nih.gov/pubmed/?term=7586356" TargetMode="External"/><Relationship Id="rId312" Type="http://schemas.openxmlformats.org/officeDocument/2006/relationships/hyperlink" Target="http://www.ncbi.nlm.nih.gov/pubmed/?term=9794351" TargetMode="External"/><Relationship Id="rId333" Type="http://schemas.openxmlformats.org/officeDocument/2006/relationships/hyperlink" Target="http://www.ncbi.nlm.nih.gov/pubmed/?term=7653450" TargetMode="External"/><Relationship Id="rId354" Type="http://schemas.openxmlformats.org/officeDocument/2006/relationships/hyperlink" Target="http://www.ncbi.nlm.nih.gov/pubmed/?term=15996978" TargetMode="External"/><Relationship Id="rId51" Type="http://schemas.openxmlformats.org/officeDocument/2006/relationships/hyperlink" Target="http://www.ncbi.nlm.nih.gov/pubmed?term=(((mccabe)%20AND%201992)%20AND%2021)%20AND%20358" TargetMode="External"/><Relationship Id="rId72" Type="http://schemas.openxmlformats.org/officeDocument/2006/relationships/hyperlink" Target="http://www.ncbi.nlm.nih.gov/pubmed/19998013" TargetMode="External"/><Relationship Id="rId93" Type="http://schemas.openxmlformats.org/officeDocument/2006/relationships/hyperlink" Target="http://www.ncbi.nlm.nih.gov/pubmed?term=((Colloridi%5BAuthor%5D)%20AND%201992)%20AND%20123" TargetMode="External"/><Relationship Id="rId189" Type="http://schemas.openxmlformats.org/officeDocument/2006/relationships/hyperlink" Target="http://www.ncbi.nlm.nih.gov/pubmed/?term=8644602" TargetMode="External"/><Relationship Id="rId375" Type="http://schemas.openxmlformats.org/officeDocument/2006/relationships/hyperlink" Target="http://www.ncbi.nlm.nih.gov/pubmed/?term=18653253" TargetMode="External"/><Relationship Id="rId396" Type="http://schemas.openxmlformats.org/officeDocument/2006/relationships/hyperlink" Target="http://www.ncbi.nlm.nih.gov/pubmed/?term=24843050" TargetMode="External"/><Relationship Id="rId3" Type="http://schemas.microsoft.com/office/2007/relationships/stylesWithEffects" Target="stylesWithEffects.xml"/><Relationship Id="rId214" Type="http://schemas.openxmlformats.org/officeDocument/2006/relationships/hyperlink" Target="http://www.ncbi.nlm.nih.gov/pubmed/?term=2225373" TargetMode="External"/><Relationship Id="rId235" Type="http://schemas.openxmlformats.org/officeDocument/2006/relationships/hyperlink" Target="http://www.ncbi.nlm.nih.gov/pubmed/14602878" TargetMode="External"/><Relationship Id="rId256" Type="http://schemas.openxmlformats.org/officeDocument/2006/relationships/hyperlink" Target="http://www.ncbi.nlm.nih.gov/pubmed/11194595" TargetMode="External"/><Relationship Id="rId277" Type="http://schemas.openxmlformats.org/officeDocument/2006/relationships/hyperlink" Target="http://www.ncbi.nlm.nih.gov/pubmed/?term=10775011" TargetMode="External"/><Relationship Id="rId298" Type="http://schemas.openxmlformats.org/officeDocument/2006/relationships/hyperlink" Target="http://www.ncbi.nlm.nih.gov/pubmed/17916156" TargetMode="External"/><Relationship Id="rId400" Type="http://schemas.openxmlformats.org/officeDocument/2006/relationships/hyperlink" Target="http://www.ncbi.nlm.nih.gov/pubmed/?term=22035149" TargetMode="External"/><Relationship Id="rId421" Type="http://schemas.openxmlformats.org/officeDocument/2006/relationships/hyperlink" Target="http://www.ncbi.nlm.nih.gov/pubmed/?term=24786860" TargetMode="External"/><Relationship Id="rId442" Type="http://schemas.openxmlformats.org/officeDocument/2006/relationships/hyperlink" Target="http://www.ncbi.nlm.nih.gov/pubmed/17069836" TargetMode="External"/><Relationship Id="rId463" Type="http://schemas.openxmlformats.org/officeDocument/2006/relationships/hyperlink" Target="http://www.ncbi.nlm.nih.gov/pubmed/1593054" TargetMode="External"/><Relationship Id="rId116" Type="http://schemas.openxmlformats.org/officeDocument/2006/relationships/hyperlink" Target="http://www.ncbi.nlm.nih.gov/pubmed/4050650" TargetMode="External"/><Relationship Id="rId137" Type="http://schemas.openxmlformats.org/officeDocument/2006/relationships/hyperlink" Target="http://www.ncbi.nlm.nih.gov/pubmed/8113557" TargetMode="External"/><Relationship Id="rId158" Type="http://schemas.openxmlformats.org/officeDocument/2006/relationships/hyperlink" Target="http://www.ncbi.nlm.nih.gov/pubmed/?term=8131762" TargetMode="External"/><Relationship Id="rId302" Type="http://schemas.openxmlformats.org/officeDocument/2006/relationships/hyperlink" Target="http://www.ncbi.nlm.nih.gov/pubmed/?term=2229769" TargetMode="External"/><Relationship Id="rId323" Type="http://schemas.openxmlformats.org/officeDocument/2006/relationships/hyperlink" Target="http://www.ncbi.nlm.nih.gov/pubmed/?term=21740877" TargetMode="External"/><Relationship Id="rId344" Type="http://schemas.openxmlformats.org/officeDocument/2006/relationships/hyperlink" Target="http://www.ncbi.nlm.nih.gov/pubmed/?term=16132307" TargetMode="External"/><Relationship Id="rId20" Type="http://schemas.openxmlformats.org/officeDocument/2006/relationships/hyperlink" Target="http://www.ncbi.nlm.nih.gov/pubmed?term=((fitzsimmons)%20AND%202001)%20AND%20142" TargetMode="External"/><Relationship Id="rId41" Type="http://schemas.openxmlformats.org/officeDocument/2006/relationships/hyperlink" Target="http://www.ncbi.nlm.nih.gov/pubmed/?term=wanless+rs%2C+anderson+k" TargetMode="External"/><Relationship Id="rId62" Type="http://schemas.openxmlformats.org/officeDocument/2006/relationships/hyperlink" Target="http://www.ncbi.nlm.nih.gov/pubmed/21699857?dopt=Citation" TargetMode="External"/><Relationship Id="rId83" Type="http://schemas.openxmlformats.org/officeDocument/2006/relationships/hyperlink" Target="http://www.ncbi.nlm.nih.gov/pubmed?term=(((marrouche%5BAuthor%5D)%20AND%202002)%20AND%2039)%20AND%201046" TargetMode="External"/><Relationship Id="rId179" Type="http://schemas.openxmlformats.org/officeDocument/2006/relationships/hyperlink" Target="http://www.ncbi.nlm.nih.gov/pubmed/872319" TargetMode="External"/><Relationship Id="rId365" Type="http://schemas.openxmlformats.org/officeDocument/2006/relationships/hyperlink" Target="http://www.ncbi.nlm.nih.gov/pubmed/?term=16648056" TargetMode="External"/><Relationship Id="rId386" Type="http://schemas.openxmlformats.org/officeDocument/2006/relationships/hyperlink" Target="http://www.ncbi.nlm.nih.gov/pubmed/?term=20934227" TargetMode="External"/><Relationship Id="rId190" Type="http://schemas.openxmlformats.org/officeDocument/2006/relationships/hyperlink" Target="http://www.ncbi.nlm.nih.gov/pubmed/?term=9851958" TargetMode="External"/><Relationship Id="rId204" Type="http://schemas.openxmlformats.org/officeDocument/2006/relationships/hyperlink" Target="http://www.ncbi.nlm.nih.gov/pubmed/?term=1555278" TargetMode="External"/><Relationship Id="rId225" Type="http://schemas.openxmlformats.org/officeDocument/2006/relationships/hyperlink" Target="http://www.ncbi.nlm.nih.gov/pubmed/?term=12535816" TargetMode="External"/><Relationship Id="rId246" Type="http://schemas.openxmlformats.org/officeDocument/2006/relationships/hyperlink" Target="http://www.ncbi.nlm.nih.gov/pubmed/?term=8343321" TargetMode="External"/><Relationship Id="rId267" Type="http://schemas.openxmlformats.org/officeDocument/2006/relationships/hyperlink" Target="http://www.ncbi.nlm.nih.gov/pubmed/?term=23572499" TargetMode="External"/><Relationship Id="rId288" Type="http://schemas.openxmlformats.org/officeDocument/2006/relationships/hyperlink" Target="http://www.ncbi.nlm.nih.gov/pubmed/1527301" TargetMode="External"/><Relationship Id="rId411" Type="http://schemas.openxmlformats.org/officeDocument/2006/relationships/hyperlink" Target="http://www.ncbi.nlm.nih.gov/pubmed/?term=16179193" TargetMode="External"/><Relationship Id="rId432" Type="http://schemas.openxmlformats.org/officeDocument/2006/relationships/hyperlink" Target="http://www.ncbi.nlm.nih.gov/pubmed?term=((chen%5BAuthor%5D)%20AND%201370)%20AND%201995" TargetMode="External"/><Relationship Id="rId453" Type="http://schemas.openxmlformats.org/officeDocument/2006/relationships/hyperlink" Target="http://www.ncbi.nlm.nih.gov/pubmed/10468092" TargetMode="External"/><Relationship Id="rId106" Type="http://schemas.openxmlformats.org/officeDocument/2006/relationships/hyperlink" Target="http://www.ncbi.nlm.nih.gov/pubmed?term=((eidher%5BAuthor%5D)%20AND%202006)%20AND%20358" TargetMode="External"/><Relationship Id="rId127" Type="http://schemas.openxmlformats.org/officeDocument/2006/relationships/hyperlink" Target="http://www.ncbi.nlm.nih.gov/pubmed/2001087" TargetMode="External"/><Relationship Id="rId313" Type="http://schemas.openxmlformats.org/officeDocument/2006/relationships/hyperlink" Target="http://www.ncbi.nlm.nih.gov/pubmed/?term=19925541" TargetMode="External"/><Relationship Id="rId10" Type="http://schemas.openxmlformats.org/officeDocument/2006/relationships/hyperlink" Target="http://www.ncbi.nlm.nih.gov/pubmed/1636582" TargetMode="External"/><Relationship Id="rId31" Type="http://schemas.openxmlformats.org/officeDocument/2006/relationships/hyperlink" Target="http://www.ncbi.nlm.nih.gov/pubmed/7065555" TargetMode="External"/><Relationship Id="rId52" Type="http://schemas.openxmlformats.org/officeDocument/2006/relationships/hyperlink" Target="http://www.ncbi.nlm.nih.gov/pubmed?term=(((gausche)%20AND%201994)%20AND%2024)%20AND%20183" TargetMode="External"/><Relationship Id="rId73" Type="http://schemas.openxmlformats.org/officeDocument/2006/relationships/hyperlink" Target="http://www.ncbi.nlm.nih.gov/pubmed/20621618" TargetMode="External"/><Relationship Id="rId94" Type="http://schemas.openxmlformats.org/officeDocument/2006/relationships/hyperlink" Target="http://www.ncbi.nlm.nih.gov/pubmed/1396817" TargetMode="External"/><Relationship Id="rId148" Type="http://schemas.openxmlformats.org/officeDocument/2006/relationships/hyperlink" Target="http://www.ncbi.nlm.nih.gov/pubmed/2789911" TargetMode="External"/><Relationship Id="rId169" Type="http://schemas.openxmlformats.org/officeDocument/2006/relationships/hyperlink" Target="http://www.ncbi.nlm.nih.gov/pubmed/8607397?dopt=Citation" TargetMode="External"/><Relationship Id="rId334" Type="http://schemas.openxmlformats.org/officeDocument/2006/relationships/hyperlink" Target="http://www.ncbi.nlm.nih.gov/pubmed/?term=22324823" TargetMode="External"/><Relationship Id="rId355" Type="http://schemas.openxmlformats.org/officeDocument/2006/relationships/hyperlink" Target="http://www.ncbi.nlm.nih.gov/pubmed/?term=18559697" TargetMode="External"/><Relationship Id="rId376" Type="http://schemas.openxmlformats.org/officeDocument/2006/relationships/hyperlink" Target="http://www.ncbi.nlm.nih.gov/pubmed/?term=19691680" TargetMode="External"/><Relationship Id="rId397" Type="http://schemas.openxmlformats.org/officeDocument/2006/relationships/hyperlink" Target="http://www.ncbi.nlm.nih.gov/pubmed/?term=8759079" TargetMode="External"/><Relationship Id="rId4" Type="http://schemas.openxmlformats.org/officeDocument/2006/relationships/settings" Target="settings.xml"/><Relationship Id="rId180" Type="http://schemas.openxmlformats.org/officeDocument/2006/relationships/hyperlink" Target="http://www.ncbi.nlm.nih.gov/pubmed/?term=830205" TargetMode="External"/><Relationship Id="rId215" Type="http://schemas.openxmlformats.org/officeDocument/2006/relationships/hyperlink" Target="http://www.ncbi.nlm.nih.gov/pubmed/?term=11707045" TargetMode="External"/><Relationship Id="rId236" Type="http://schemas.openxmlformats.org/officeDocument/2006/relationships/hyperlink" Target="http://www.ncbi.nlm.nih.gov/pubmed/?term=19808453" TargetMode="External"/><Relationship Id="rId257" Type="http://schemas.openxmlformats.org/officeDocument/2006/relationships/hyperlink" Target="http://www.ncbi.nlm.nih.gov/pubmed/?term=10841241" TargetMode="External"/><Relationship Id="rId278" Type="http://schemas.openxmlformats.org/officeDocument/2006/relationships/hyperlink" Target="http://www.ncbi.nlm.nih.gov/pubmed/?term=11499727" TargetMode="External"/><Relationship Id="rId401" Type="http://schemas.openxmlformats.org/officeDocument/2006/relationships/hyperlink" Target="http://www.ncbi.nlm.nih.gov/pubmed/25583982?dopt=Citation" TargetMode="External"/><Relationship Id="rId422" Type="http://schemas.openxmlformats.org/officeDocument/2006/relationships/hyperlink" Target="http://www.ncbi.nlm.nih.gov/pubmed/21272431" TargetMode="External"/><Relationship Id="rId443" Type="http://schemas.openxmlformats.org/officeDocument/2006/relationships/hyperlink" Target="http://www.ncbi.nlm.nih.gov/pubmed/17823861" TargetMode="External"/><Relationship Id="rId464" Type="http://schemas.openxmlformats.org/officeDocument/2006/relationships/hyperlink" Target="http://www.ncbi.nlm.nih.gov/pubmed/?term=8222191" TargetMode="External"/><Relationship Id="rId303" Type="http://schemas.openxmlformats.org/officeDocument/2006/relationships/hyperlink" Target="http://www.ncbi.nlm.nih.gov/pubmed/?term=7850817" TargetMode="External"/><Relationship Id="rId42" Type="http://schemas.openxmlformats.org/officeDocument/2006/relationships/hyperlink" Target="http://www.ncbi.nlm.nih.gov/pubmed/?term=(((lim)+AND+1998)+AND+31)+AND+30-1" TargetMode="External"/><Relationship Id="rId84" Type="http://schemas.openxmlformats.org/officeDocument/2006/relationships/hyperlink" Target="http://www.ncbi.nlm.nih.gov/pubmed/17338721" TargetMode="External"/><Relationship Id="rId138" Type="http://schemas.openxmlformats.org/officeDocument/2006/relationships/hyperlink" Target="http://www.ncbi.nlm.nih.gov/pubmed/?term=kopelman+ha%2C+prater+sp" TargetMode="External"/><Relationship Id="rId345" Type="http://schemas.openxmlformats.org/officeDocument/2006/relationships/hyperlink" Target="http://www.ncbi.nlm.nih.gov/pubmed/?term=17461876" TargetMode="External"/><Relationship Id="rId387" Type="http://schemas.openxmlformats.org/officeDocument/2006/relationships/hyperlink" Target="http://www.ncbi.nlm.nih.gov/pubmed/?term=7828297" TargetMode="External"/><Relationship Id="rId191" Type="http://schemas.openxmlformats.org/officeDocument/2006/relationships/hyperlink" Target="http://www.ncbi.nlm.nih.gov/pubmed/11602497" TargetMode="External"/><Relationship Id="rId205" Type="http://schemas.openxmlformats.org/officeDocument/2006/relationships/hyperlink" Target="http://www.ncbi.nlm.nih.gov/pubmed/8164700" TargetMode="External"/><Relationship Id="rId247" Type="http://schemas.openxmlformats.org/officeDocument/2006/relationships/hyperlink" Target="http://www.ncbi.nlm.nih.gov/pubmed/?term=7801862" TargetMode="External"/><Relationship Id="rId412" Type="http://schemas.openxmlformats.org/officeDocument/2006/relationships/hyperlink" Target="http://www.ncbi.nlm.nih.gov/pubmed/?term=16996928" TargetMode="External"/><Relationship Id="rId107" Type="http://schemas.openxmlformats.org/officeDocument/2006/relationships/hyperlink" Target="http://www.ncbi.nlm.nih.gov/pubmed/16814658" TargetMode="External"/><Relationship Id="rId289" Type="http://schemas.openxmlformats.org/officeDocument/2006/relationships/hyperlink" Target="http://www.ncbi.nlm.nih.gov/pubmed/7527342" TargetMode="External"/><Relationship Id="rId454" Type="http://schemas.openxmlformats.org/officeDocument/2006/relationships/hyperlink" Target="http://www.ncbi.nlm.nih.gov/pubmed/?term=goldberg+as%2C+bathina+mn" TargetMode="External"/><Relationship Id="rId11" Type="http://schemas.openxmlformats.org/officeDocument/2006/relationships/hyperlink" Target="http://www.ncbi.nlm.nih.gov/pubmed?term=(((leitch)%20AND%201992)%20AND%2085)%20AND%201064" TargetMode="External"/><Relationship Id="rId53" Type="http://schemas.openxmlformats.org/officeDocument/2006/relationships/hyperlink" Target="http://www.ncbi.nlm.nih.gov/pubmed?term=((madsen)%20AND%201995)%20AND%20649" TargetMode="External"/><Relationship Id="rId149" Type="http://schemas.openxmlformats.org/officeDocument/2006/relationships/hyperlink" Target="http://www.ncbi.nlm.nih.gov/pubmed/2064090" TargetMode="External"/><Relationship Id="rId314" Type="http://schemas.openxmlformats.org/officeDocument/2006/relationships/hyperlink" Target="http://www.ncbi.nlm.nih.gov/pubmed/?term=23609066" TargetMode="External"/><Relationship Id="rId356" Type="http://schemas.openxmlformats.org/officeDocument/2006/relationships/hyperlink" Target="http://www.ncbi.nlm.nih.gov/pubmed/?term=19822808" TargetMode="External"/><Relationship Id="rId398" Type="http://schemas.openxmlformats.org/officeDocument/2006/relationships/hyperlink" Target="http://www.ncbi.nlm.nih.gov/pubmed/?term=9869537" TargetMode="External"/><Relationship Id="rId95" Type="http://schemas.openxmlformats.org/officeDocument/2006/relationships/hyperlink" Target="http://www.ncbi.nlm.nih.gov/pubmed/8087935" TargetMode="External"/><Relationship Id="rId160" Type="http://schemas.openxmlformats.org/officeDocument/2006/relationships/hyperlink" Target="http://www.ncbi.nlm.nih.gov/pubmed/9892593" TargetMode="External"/><Relationship Id="rId216" Type="http://schemas.openxmlformats.org/officeDocument/2006/relationships/hyperlink" Target="http://www.ncbi.nlm.nih.gov/pubmed/?term=12535816" TargetMode="External"/><Relationship Id="rId423" Type="http://schemas.openxmlformats.org/officeDocument/2006/relationships/hyperlink" Target="http://www.ncbi.nlm.nih.gov/pubmed/11514375" TargetMode="External"/><Relationship Id="rId258" Type="http://schemas.openxmlformats.org/officeDocument/2006/relationships/hyperlink" Target="http://www.ncbi.nlm.nih.gov/pubmed/?term=11345382" TargetMode="External"/><Relationship Id="rId465" Type="http://schemas.openxmlformats.org/officeDocument/2006/relationships/hyperlink" Target="http://www.ncbi.nlm.nih.gov/pubmed/?term=8436736" TargetMode="External"/><Relationship Id="rId22" Type="http://schemas.openxmlformats.org/officeDocument/2006/relationships/hyperlink" Target="http://www.ncbi.nlm.nih.gov/pubmed?term=(((Rasavi%20M)%20AND%20Acute)%20AND%201037)%20AND%202005" TargetMode="External"/><Relationship Id="rId64" Type="http://schemas.openxmlformats.org/officeDocument/2006/relationships/hyperlink" Target="http://www.ncbi.nlm.nih.gov/pubmed/8682135" TargetMode="External"/><Relationship Id="rId118" Type="http://schemas.openxmlformats.org/officeDocument/2006/relationships/hyperlink" Target="http://www.ncbi.nlm.nih.gov/pubmed/7447203" TargetMode="External"/><Relationship Id="rId325" Type="http://schemas.openxmlformats.org/officeDocument/2006/relationships/hyperlink" Target="http://www.ncbi.nlm.nih.gov/pubmed/?term=7677480" TargetMode="External"/><Relationship Id="rId367" Type="http://schemas.openxmlformats.org/officeDocument/2006/relationships/hyperlink" Target="http://www.ncbi.nlm.nih.gov/pubmed/?term=23993125" TargetMode="External"/><Relationship Id="rId171" Type="http://schemas.openxmlformats.org/officeDocument/2006/relationships/hyperlink" Target="http://www.ncbi.nlm.nih.gov/pubmed/?term=3630940" TargetMode="External"/><Relationship Id="rId227" Type="http://schemas.openxmlformats.org/officeDocument/2006/relationships/hyperlink" Target="http://www.ncbi.nlm.nih.gov/pubmed/?term=19808453" TargetMode="External"/><Relationship Id="rId269" Type="http://schemas.openxmlformats.org/officeDocument/2006/relationships/hyperlink" Target="http://www.ncbi.nlm.nih.gov/pubmed/?term=1900978" TargetMode="External"/><Relationship Id="rId434" Type="http://schemas.openxmlformats.org/officeDocument/2006/relationships/hyperlink" Target="http://www.ncbi.nlm.nih.gov/pubmed/9708674" TargetMode="External"/><Relationship Id="rId33" Type="http://schemas.openxmlformats.org/officeDocument/2006/relationships/hyperlink" Target="http://www.ncbi.nlm.nih.gov/pubmed/?term=2868645" TargetMode="External"/><Relationship Id="rId129" Type="http://schemas.openxmlformats.org/officeDocument/2006/relationships/hyperlink" Target="http://www.ncbi.nlm.nih.gov/pubmed/?term=anderson+jl%2C+platt+ml%2C+guarnieri" TargetMode="External"/><Relationship Id="rId280" Type="http://schemas.openxmlformats.org/officeDocument/2006/relationships/hyperlink" Target="http://www.ncbi.nlm.nih.gov/pubmed/?term=12147539" TargetMode="External"/><Relationship Id="rId336" Type="http://schemas.openxmlformats.org/officeDocument/2006/relationships/hyperlink" Target="http://www.ncbi.nlm.nih.gov/pubmed/?term=25052405" TargetMode="External"/><Relationship Id="rId75" Type="http://schemas.openxmlformats.org/officeDocument/2006/relationships/hyperlink" Target="http://www.ncbi.nlm.nih.gov/pubmed/20859616" TargetMode="External"/><Relationship Id="rId140" Type="http://schemas.openxmlformats.org/officeDocument/2006/relationships/hyperlink" Target="http://www.ncbi.nlm.nih.gov/pubmed/15589640" TargetMode="External"/><Relationship Id="rId182" Type="http://schemas.openxmlformats.org/officeDocument/2006/relationships/hyperlink" Target="http://www.ncbi.nlm.nih.gov/pubmed/?term=7206601" TargetMode="External"/><Relationship Id="rId378" Type="http://schemas.openxmlformats.org/officeDocument/2006/relationships/hyperlink" Target="http://www.ncbi.nlm.nih.gov/pubmed/?term=23993125" TargetMode="External"/><Relationship Id="rId403" Type="http://schemas.openxmlformats.org/officeDocument/2006/relationships/hyperlink" Target="http://www.ncbi.nlm.nih.gov/pubmed/?term=23355133" TargetMode="External"/><Relationship Id="rId6" Type="http://schemas.openxmlformats.org/officeDocument/2006/relationships/footnotes" Target="footnotes.xml"/><Relationship Id="rId238" Type="http://schemas.openxmlformats.org/officeDocument/2006/relationships/hyperlink" Target="http://www.ncbi.nlm.nih.gov/pubmed/2564725?dopt=Citation" TargetMode="External"/><Relationship Id="rId445" Type="http://schemas.openxmlformats.org/officeDocument/2006/relationships/hyperlink" Target="http://www.ncbi.nlm.nih.gov/pubmed/?term=21315834" TargetMode="External"/><Relationship Id="rId291" Type="http://schemas.openxmlformats.org/officeDocument/2006/relationships/hyperlink" Target="http://www.ncbi.nlm.nih.gov/pubmed/10392383" TargetMode="External"/><Relationship Id="rId305" Type="http://schemas.openxmlformats.org/officeDocument/2006/relationships/hyperlink" Target="http://www.ncbi.nlm.nih.gov/pubmed/?term=14583354" TargetMode="External"/><Relationship Id="rId347" Type="http://schemas.openxmlformats.org/officeDocument/2006/relationships/hyperlink" Target="http://www.ncbi.nlm.nih.gov/pubmed/?term=19324303" TargetMode="External"/><Relationship Id="rId44" Type="http://schemas.openxmlformats.org/officeDocument/2006/relationships/hyperlink" Target="http://www.ncbi.nlm.nih.gov/pubmed?term=((alboni)%20AND%202001)%20AND%20548" TargetMode="External"/><Relationship Id="rId86" Type="http://schemas.openxmlformats.org/officeDocument/2006/relationships/hyperlink" Target="http://www.ncbi.nlm.nih.gov/pubmed?term=(((takemoto%5BAuthor%5D)%20AND%202012)%20AND%2051)%20AND%20357" TargetMode="External"/><Relationship Id="rId151" Type="http://schemas.openxmlformats.org/officeDocument/2006/relationships/hyperlink" Target="http://www.ncbi.nlm.nih.gov/pubmed/7558090" TargetMode="External"/><Relationship Id="rId389" Type="http://schemas.openxmlformats.org/officeDocument/2006/relationships/hyperlink" Target="http://www.ncbi.nlm.nih.gov/pubmed/?term=158511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126626</Words>
  <Characters>721772</Characters>
  <Application>Microsoft Office Word</Application>
  <DocSecurity>0</DocSecurity>
  <Lines>6014</Lines>
  <Paragraphs>1693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Papaila</dc:creator>
  <cp:lastModifiedBy>Lisa Bradfield</cp:lastModifiedBy>
  <cp:revision>2</cp:revision>
  <cp:lastPrinted>2015-03-31T20:33:00Z</cp:lastPrinted>
  <dcterms:created xsi:type="dcterms:W3CDTF">2015-09-03T16:46:00Z</dcterms:created>
  <dcterms:modified xsi:type="dcterms:W3CDTF">2015-09-03T16:46:00Z</dcterms:modified>
</cp:coreProperties>
</file>