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D7258" w14:textId="0713C2F4" w:rsidR="00A90B74" w:rsidRPr="00435B06" w:rsidRDefault="006300EF" w:rsidP="00B4626C">
      <w:pPr>
        <w:pStyle w:val="Heading1"/>
        <w:ind w:left="-990"/>
        <w:jc w:val="center"/>
        <w:rPr>
          <w:rFonts w:ascii="Times New Roman" w:hAnsi="Times New Roman" w:cs="Times New Roman"/>
        </w:rPr>
      </w:pPr>
      <w:bookmarkStart w:id="0" w:name="_Toc263941862"/>
      <w:bookmarkStart w:id="1" w:name="_Toc282337717"/>
      <w:r w:rsidRPr="006300EF">
        <w:rPr>
          <w:rFonts w:ascii="Times New Roman" w:hAnsi="Times New Roman" w:cs="Times New Roman"/>
        </w:rPr>
        <w:t xml:space="preserve">Author Relationships </w:t>
      </w:r>
      <w:proofErr w:type="gramStart"/>
      <w:r w:rsidRPr="006300EF">
        <w:rPr>
          <w:rFonts w:ascii="Times New Roman" w:hAnsi="Times New Roman" w:cs="Times New Roman"/>
        </w:rPr>
        <w:t>With</w:t>
      </w:r>
      <w:proofErr w:type="gramEnd"/>
      <w:r w:rsidRPr="006300EF">
        <w:rPr>
          <w:rFonts w:ascii="Times New Roman" w:hAnsi="Times New Roman" w:cs="Times New Roman"/>
        </w:rPr>
        <w:t xml:space="preserve"> Industry and Other E</w:t>
      </w:r>
      <w:r>
        <w:rPr>
          <w:rFonts w:ascii="Times New Roman" w:hAnsi="Times New Roman" w:cs="Times New Roman"/>
        </w:rPr>
        <w:t>ntities (Comprehensive)—2016 AHA/ACC</w:t>
      </w:r>
      <w:r w:rsidRPr="006300EF">
        <w:rPr>
          <w:rFonts w:ascii="Times New Roman" w:hAnsi="Times New Roman" w:cs="Times New Roman"/>
        </w:rPr>
        <w:t xml:space="preserve"> Clinical Performance and Quality Measures</w:t>
      </w:r>
      <w:r>
        <w:rPr>
          <w:rFonts w:ascii="Times New Roman" w:hAnsi="Times New Roman" w:cs="Times New Roman"/>
        </w:rPr>
        <w:t xml:space="preserve"> for </w:t>
      </w:r>
      <w:r w:rsidR="00FA1D01" w:rsidRPr="00435B06">
        <w:rPr>
          <w:rFonts w:ascii="Times New Roman" w:hAnsi="Times New Roman" w:cs="Times New Roman"/>
        </w:rPr>
        <w:t>Prevention of Sudden Cardiac Death Performance Measures</w:t>
      </w:r>
    </w:p>
    <w:p w14:paraId="1F985397" w14:textId="77777777" w:rsidR="00A90B74" w:rsidRPr="00183372" w:rsidRDefault="00A90B74" w:rsidP="00183372">
      <w:pPr>
        <w:rPr>
          <w:sz w:val="20"/>
        </w:rPr>
      </w:pPr>
    </w:p>
    <w:tbl>
      <w:tblPr>
        <w:tblW w:w="5392" w:type="pct"/>
        <w:jc w:val="center"/>
        <w:tblInd w:w="-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547"/>
        <w:gridCol w:w="1916"/>
        <w:gridCol w:w="1791"/>
        <w:gridCol w:w="1080"/>
        <w:gridCol w:w="1623"/>
        <w:gridCol w:w="2279"/>
        <w:gridCol w:w="2657"/>
        <w:gridCol w:w="1316"/>
      </w:tblGrid>
      <w:tr w:rsidR="007B6F64" w:rsidRPr="002E3AA7" w14:paraId="47BA2F65" w14:textId="77777777" w:rsidTr="00375A21">
        <w:trPr>
          <w:trHeight w:val="618"/>
          <w:tblHeader/>
          <w:jc w:val="center"/>
        </w:trPr>
        <w:tc>
          <w:tcPr>
            <w:tcW w:w="544" w:type="pct"/>
            <w:tcBorders>
              <w:bottom w:val="single" w:sz="12" w:space="0" w:color="000000"/>
            </w:tcBorders>
            <w:shd w:val="clear" w:color="auto" w:fill="auto"/>
          </w:tcPr>
          <w:p w14:paraId="032AC4C8" w14:textId="77777777" w:rsidR="003758C2" w:rsidRPr="002E3AA7" w:rsidRDefault="003758C2" w:rsidP="00402F3B">
            <w:pPr>
              <w:ind w:left="96" w:hangingChars="60" w:hanging="96"/>
              <w:rPr>
                <w:b/>
                <w:sz w:val="16"/>
                <w:szCs w:val="16"/>
              </w:rPr>
            </w:pPr>
            <w:r w:rsidRPr="002E3AA7">
              <w:rPr>
                <w:b/>
                <w:sz w:val="16"/>
                <w:szCs w:val="16"/>
              </w:rPr>
              <w:t>Committee Member</w:t>
            </w:r>
          </w:p>
        </w:tc>
        <w:tc>
          <w:tcPr>
            <w:tcW w:w="674" w:type="pct"/>
            <w:tcBorders>
              <w:bottom w:val="single" w:sz="12" w:space="0" w:color="000000"/>
            </w:tcBorders>
          </w:tcPr>
          <w:p w14:paraId="1ACBDF3C" w14:textId="77777777" w:rsidR="003758C2" w:rsidRPr="002E3AA7" w:rsidRDefault="003758C2" w:rsidP="00402F3B">
            <w:pPr>
              <w:ind w:left="96" w:hangingChars="60" w:hanging="96"/>
              <w:rPr>
                <w:b/>
                <w:sz w:val="16"/>
                <w:szCs w:val="16"/>
              </w:rPr>
            </w:pPr>
            <w:r w:rsidRPr="002E3AA7">
              <w:rPr>
                <w:b/>
                <w:sz w:val="16"/>
                <w:szCs w:val="16"/>
              </w:rPr>
              <w:t xml:space="preserve">Employment </w:t>
            </w:r>
          </w:p>
        </w:tc>
        <w:tc>
          <w:tcPr>
            <w:tcW w:w="630" w:type="pct"/>
            <w:tcBorders>
              <w:bottom w:val="single" w:sz="12" w:space="0" w:color="000000"/>
            </w:tcBorders>
            <w:shd w:val="clear" w:color="auto" w:fill="auto"/>
          </w:tcPr>
          <w:p w14:paraId="1A3FCB95" w14:textId="77777777" w:rsidR="003758C2" w:rsidRPr="002E3AA7" w:rsidRDefault="003758C2" w:rsidP="00402F3B">
            <w:pPr>
              <w:ind w:left="96" w:hangingChars="60" w:hanging="96"/>
              <w:rPr>
                <w:b/>
                <w:sz w:val="16"/>
                <w:szCs w:val="16"/>
              </w:rPr>
            </w:pPr>
            <w:r w:rsidRPr="002E3AA7">
              <w:rPr>
                <w:b/>
                <w:sz w:val="16"/>
                <w:szCs w:val="16"/>
              </w:rPr>
              <w:t>Consultant</w:t>
            </w:r>
          </w:p>
        </w:tc>
        <w:tc>
          <w:tcPr>
            <w:tcW w:w="380" w:type="pct"/>
            <w:tcBorders>
              <w:bottom w:val="single" w:sz="12" w:space="0" w:color="000000"/>
            </w:tcBorders>
            <w:shd w:val="clear" w:color="auto" w:fill="auto"/>
          </w:tcPr>
          <w:p w14:paraId="1C71C1E3" w14:textId="3999F118" w:rsidR="003758C2" w:rsidRPr="002E3AA7" w:rsidRDefault="003758C2" w:rsidP="00402F3B">
            <w:pPr>
              <w:ind w:left="96" w:hangingChars="60" w:hanging="96"/>
              <w:rPr>
                <w:b/>
                <w:sz w:val="16"/>
                <w:szCs w:val="16"/>
              </w:rPr>
            </w:pPr>
            <w:r w:rsidRPr="002E3AA7">
              <w:rPr>
                <w:b/>
                <w:sz w:val="16"/>
                <w:szCs w:val="16"/>
              </w:rPr>
              <w:t>Speaker</w:t>
            </w:r>
            <w:r w:rsidR="00F1549D">
              <w:rPr>
                <w:b/>
                <w:sz w:val="16"/>
                <w:szCs w:val="16"/>
              </w:rPr>
              <w:t>’s Bureau</w:t>
            </w:r>
          </w:p>
        </w:tc>
        <w:tc>
          <w:tcPr>
            <w:tcW w:w="571" w:type="pct"/>
            <w:tcBorders>
              <w:bottom w:val="single" w:sz="12" w:space="0" w:color="000000"/>
            </w:tcBorders>
            <w:shd w:val="clear" w:color="auto" w:fill="auto"/>
          </w:tcPr>
          <w:p w14:paraId="5327E221" w14:textId="77777777" w:rsidR="003758C2" w:rsidRPr="002E3AA7" w:rsidRDefault="003758C2" w:rsidP="00402F3B">
            <w:pPr>
              <w:ind w:left="96" w:hangingChars="60" w:hanging="96"/>
              <w:rPr>
                <w:b/>
                <w:sz w:val="16"/>
                <w:szCs w:val="16"/>
              </w:rPr>
            </w:pPr>
            <w:r w:rsidRPr="002E3AA7">
              <w:rPr>
                <w:b/>
                <w:sz w:val="16"/>
                <w:szCs w:val="16"/>
              </w:rPr>
              <w:t>Ownership/ Partnership/ Principal</w:t>
            </w:r>
          </w:p>
        </w:tc>
        <w:tc>
          <w:tcPr>
            <w:tcW w:w="802" w:type="pct"/>
            <w:tcBorders>
              <w:bottom w:val="single" w:sz="12" w:space="0" w:color="000000"/>
            </w:tcBorders>
            <w:shd w:val="clear" w:color="auto" w:fill="auto"/>
          </w:tcPr>
          <w:p w14:paraId="3C1ADC76" w14:textId="77777777" w:rsidR="003758C2" w:rsidRPr="002E3AA7" w:rsidRDefault="003758C2" w:rsidP="00402F3B">
            <w:pPr>
              <w:ind w:left="96" w:hangingChars="60" w:hanging="96"/>
              <w:rPr>
                <w:b/>
                <w:sz w:val="16"/>
                <w:szCs w:val="16"/>
              </w:rPr>
            </w:pPr>
            <w:r w:rsidRPr="002E3AA7">
              <w:rPr>
                <w:b/>
                <w:sz w:val="16"/>
                <w:szCs w:val="16"/>
              </w:rPr>
              <w:t>Research</w:t>
            </w:r>
          </w:p>
        </w:tc>
        <w:tc>
          <w:tcPr>
            <w:tcW w:w="935" w:type="pct"/>
            <w:tcBorders>
              <w:bottom w:val="single" w:sz="12" w:space="0" w:color="000000"/>
            </w:tcBorders>
            <w:shd w:val="clear" w:color="auto" w:fill="auto"/>
          </w:tcPr>
          <w:p w14:paraId="6D8877DA" w14:textId="77777777" w:rsidR="003758C2" w:rsidRPr="002E3AA7" w:rsidRDefault="003758C2" w:rsidP="00402F3B">
            <w:pPr>
              <w:ind w:left="96" w:hangingChars="60" w:hanging="96"/>
              <w:rPr>
                <w:b/>
                <w:sz w:val="16"/>
                <w:szCs w:val="16"/>
              </w:rPr>
            </w:pPr>
            <w:r w:rsidRPr="002E3AA7">
              <w:rPr>
                <w:b/>
                <w:sz w:val="16"/>
                <w:szCs w:val="16"/>
              </w:rPr>
              <w:t>Institutional, Organizational</w:t>
            </w:r>
            <w:r w:rsidRPr="002E3AA7">
              <w:rPr>
                <w:b/>
                <w:bCs/>
                <w:sz w:val="16"/>
                <w:szCs w:val="16"/>
              </w:rPr>
              <w:t>,</w:t>
            </w:r>
            <w:r w:rsidRPr="002E3AA7">
              <w:rPr>
                <w:b/>
                <w:sz w:val="16"/>
                <w:szCs w:val="16"/>
              </w:rPr>
              <w:t xml:space="preserve"> or Other Financial Benefit</w:t>
            </w:r>
          </w:p>
        </w:tc>
        <w:tc>
          <w:tcPr>
            <w:tcW w:w="463" w:type="pct"/>
            <w:tcBorders>
              <w:bottom w:val="single" w:sz="12" w:space="0" w:color="000000"/>
            </w:tcBorders>
            <w:shd w:val="clear" w:color="auto" w:fill="auto"/>
          </w:tcPr>
          <w:p w14:paraId="276ACFFF" w14:textId="77777777" w:rsidR="003758C2" w:rsidRPr="002E3AA7" w:rsidRDefault="003758C2" w:rsidP="00402F3B">
            <w:pPr>
              <w:ind w:left="96" w:hangingChars="60" w:hanging="96"/>
              <w:rPr>
                <w:b/>
                <w:sz w:val="16"/>
                <w:szCs w:val="16"/>
              </w:rPr>
            </w:pPr>
            <w:r w:rsidRPr="002E3AA7">
              <w:rPr>
                <w:b/>
                <w:sz w:val="16"/>
                <w:szCs w:val="16"/>
              </w:rPr>
              <w:t>Expert Witness</w:t>
            </w:r>
          </w:p>
        </w:tc>
      </w:tr>
      <w:tr w:rsidR="007B6F64" w:rsidRPr="002E3AA7" w14:paraId="6DC5A7D5" w14:textId="77777777" w:rsidTr="00375A21">
        <w:trPr>
          <w:trHeight w:val="618"/>
          <w:jc w:val="center"/>
        </w:trPr>
        <w:tc>
          <w:tcPr>
            <w:tcW w:w="544" w:type="pct"/>
            <w:tcBorders>
              <w:bottom w:val="single" w:sz="12" w:space="0" w:color="000000"/>
            </w:tcBorders>
            <w:shd w:val="clear" w:color="auto" w:fill="auto"/>
          </w:tcPr>
          <w:p w14:paraId="0F3DF6AC" w14:textId="71BAF74B" w:rsidR="00746F64" w:rsidRPr="00746F64" w:rsidRDefault="00746F64" w:rsidP="00746F64">
            <w:pPr>
              <w:ind w:leftChars="-10" w:hangingChars="15" w:hanging="24"/>
              <w:rPr>
                <w:sz w:val="16"/>
                <w:szCs w:val="16"/>
                <w:lang w:val="da-DK"/>
              </w:rPr>
            </w:pPr>
            <w:r w:rsidRPr="00746F64">
              <w:rPr>
                <w:sz w:val="16"/>
                <w:szCs w:val="16"/>
                <w:lang w:val="da-DK"/>
              </w:rPr>
              <w:t>Sana Al-Khatib</w:t>
            </w:r>
            <w:r>
              <w:rPr>
                <w:sz w:val="16"/>
                <w:szCs w:val="16"/>
                <w:lang w:val="da-DK"/>
              </w:rPr>
              <w:t>, Chair</w:t>
            </w:r>
            <w:r w:rsidRPr="00746F64">
              <w:rPr>
                <w:sz w:val="16"/>
                <w:szCs w:val="16"/>
                <w:lang w:val="da-DK"/>
              </w:rPr>
              <w:t xml:space="preserve"> </w:t>
            </w:r>
          </w:p>
          <w:p w14:paraId="4CB913A7" w14:textId="2B0A873B" w:rsidR="00746F64" w:rsidRPr="00746F64" w:rsidRDefault="00746F64" w:rsidP="00A96E12">
            <w:pPr>
              <w:ind w:left="96" w:hangingChars="60" w:hanging="96"/>
              <w:rPr>
                <w:b/>
                <w:sz w:val="16"/>
                <w:szCs w:val="16"/>
              </w:rPr>
            </w:pPr>
          </w:p>
        </w:tc>
        <w:tc>
          <w:tcPr>
            <w:tcW w:w="674" w:type="pct"/>
            <w:tcBorders>
              <w:bottom w:val="single" w:sz="12" w:space="0" w:color="000000"/>
            </w:tcBorders>
          </w:tcPr>
          <w:p w14:paraId="6FD5B97C" w14:textId="25A1BEBC" w:rsidR="00746F64" w:rsidRPr="00746F64" w:rsidRDefault="00746F64" w:rsidP="00746F64">
            <w:pPr>
              <w:pStyle w:val="ListParagraph"/>
              <w:ind w:left="0"/>
              <w:rPr>
                <w:sz w:val="16"/>
                <w:szCs w:val="16"/>
                <w:lang w:val="da-DK"/>
              </w:rPr>
            </w:pPr>
            <w:r w:rsidRPr="00746F64">
              <w:rPr>
                <w:sz w:val="16"/>
                <w:szCs w:val="16"/>
              </w:rPr>
              <w:t xml:space="preserve">Duke Clinical Research Institute </w:t>
            </w:r>
          </w:p>
          <w:p w14:paraId="7333BEF6" w14:textId="3EF63946" w:rsidR="00746F64" w:rsidRPr="00746F64" w:rsidRDefault="00746F64" w:rsidP="002F62C1">
            <w:pPr>
              <w:ind w:left="96" w:hangingChars="60" w:hanging="96"/>
              <w:rPr>
                <w:sz w:val="16"/>
                <w:szCs w:val="16"/>
                <w:lang w:val="da-DK"/>
              </w:rPr>
            </w:pPr>
          </w:p>
        </w:tc>
        <w:tc>
          <w:tcPr>
            <w:tcW w:w="630" w:type="pct"/>
            <w:tcBorders>
              <w:bottom w:val="single" w:sz="12" w:space="0" w:color="000000"/>
            </w:tcBorders>
            <w:shd w:val="clear" w:color="auto" w:fill="auto"/>
          </w:tcPr>
          <w:p w14:paraId="2331E6A5" w14:textId="40AFBD6F" w:rsidR="00746F64" w:rsidRPr="00746F64" w:rsidRDefault="00746F64" w:rsidP="00F000DB">
            <w:pPr>
              <w:ind w:left="96" w:hangingChars="60" w:hanging="96"/>
              <w:rPr>
                <w:sz w:val="16"/>
                <w:szCs w:val="16"/>
              </w:rPr>
            </w:pPr>
            <w:r w:rsidRPr="00746F64">
              <w:rPr>
                <w:sz w:val="16"/>
                <w:szCs w:val="16"/>
              </w:rPr>
              <w:t>None</w:t>
            </w:r>
          </w:p>
        </w:tc>
        <w:tc>
          <w:tcPr>
            <w:tcW w:w="380" w:type="pct"/>
            <w:tcBorders>
              <w:bottom w:val="single" w:sz="12" w:space="0" w:color="000000"/>
            </w:tcBorders>
            <w:shd w:val="clear" w:color="auto" w:fill="auto"/>
          </w:tcPr>
          <w:p w14:paraId="4C6A0468" w14:textId="310327B6" w:rsidR="00746F64" w:rsidRPr="00746F64" w:rsidRDefault="00746F64" w:rsidP="00402F3B">
            <w:pPr>
              <w:ind w:left="96" w:hangingChars="60" w:hanging="96"/>
              <w:rPr>
                <w:sz w:val="16"/>
                <w:szCs w:val="16"/>
              </w:rPr>
            </w:pPr>
            <w:r w:rsidRPr="00746F64">
              <w:rPr>
                <w:sz w:val="16"/>
                <w:szCs w:val="16"/>
              </w:rPr>
              <w:t>None</w:t>
            </w:r>
          </w:p>
        </w:tc>
        <w:tc>
          <w:tcPr>
            <w:tcW w:w="571" w:type="pct"/>
            <w:tcBorders>
              <w:bottom w:val="single" w:sz="12" w:space="0" w:color="000000"/>
            </w:tcBorders>
            <w:shd w:val="clear" w:color="auto" w:fill="auto"/>
          </w:tcPr>
          <w:p w14:paraId="1A37FA07" w14:textId="61174988" w:rsidR="00746F64" w:rsidRPr="00746F64" w:rsidRDefault="00746F64" w:rsidP="00402F3B">
            <w:pPr>
              <w:ind w:left="96" w:hangingChars="60" w:hanging="96"/>
              <w:rPr>
                <w:sz w:val="16"/>
                <w:szCs w:val="16"/>
              </w:rPr>
            </w:pPr>
            <w:r w:rsidRPr="00746F64">
              <w:rPr>
                <w:sz w:val="16"/>
                <w:szCs w:val="16"/>
              </w:rPr>
              <w:t>None</w:t>
            </w:r>
          </w:p>
        </w:tc>
        <w:tc>
          <w:tcPr>
            <w:tcW w:w="802" w:type="pct"/>
            <w:tcBorders>
              <w:bottom w:val="single" w:sz="12" w:space="0" w:color="000000"/>
            </w:tcBorders>
            <w:shd w:val="clear" w:color="auto" w:fill="auto"/>
          </w:tcPr>
          <w:p w14:paraId="1090BED0" w14:textId="6D0E73DC" w:rsidR="00746F64" w:rsidRDefault="00FC630A" w:rsidP="00746F64">
            <w:pPr>
              <w:pStyle w:val="ListParagraph"/>
              <w:numPr>
                <w:ilvl w:val="0"/>
                <w:numId w:val="10"/>
              </w:numPr>
              <w:ind w:left="211" w:hanging="180"/>
              <w:rPr>
                <w:sz w:val="16"/>
                <w:szCs w:val="16"/>
                <w:lang w:val="da-DK"/>
              </w:rPr>
            </w:pPr>
            <w:r>
              <w:rPr>
                <w:sz w:val="16"/>
                <w:szCs w:val="16"/>
                <w:lang w:val="da-DK"/>
              </w:rPr>
              <w:t>AHRQ</w:t>
            </w:r>
            <w:r w:rsidR="00746F64" w:rsidRPr="00746F64">
              <w:rPr>
                <w:sz w:val="16"/>
                <w:szCs w:val="16"/>
                <w:lang w:val="da-DK"/>
              </w:rPr>
              <w:t xml:space="preserve"> </w:t>
            </w:r>
            <w:r w:rsidR="00746F64" w:rsidRPr="00746F64">
              <w:rPr>
                <w:sz w:val="16"/>
                <w:szCs w:val="16"/>
              </w:rPr>
              <w:t>†</w:t>
            </w:r>
          </w:p>
          <w:p w14:paraId="707F95C3" w14:textId="1BF4EFE8" w:rsidR="00746F64" w:rsidRPr="00746F64" w:rsidRDefault="00746F64" w:rsidP="00746F64">
            <w:pPr>
              <w:pStyle w:val="ListParagraph"/>
              <w:numPr>
                <w:ilvl w:val="0"/>
                <w:numId w:val="10"/>
              </w:numPr>
              <w:ind w:left="211" w:hanging="180"/>
              <w:rPr>
                <w:sz w:val="16"/>
                <w:szCs w:val="16"/>
                <w:lang w:val="da-DK"/>
              </w:rPr>
            </w:pPr>
            <w:r w:rsidRPr="00746F64">
              <w:rPr>
                <w:sz w:val="16"/>
                <w:szCs w:val="16"/>
              </w:rPr>
              <w:t>NHLBI†</w:t>
            </w:r>
          </w:p>
        </w:tc>
        <w:tc>
          <w:tcPr>
            <w:tcW w:w="935" w:type="pct"/>
            <w:tcBorders>
              <w:bottom w:val="single" w:sz="12" w:space="0" w:color="000000"/>
            </w:tcBorders>
            <w:shd w:val="clear" w:color="auto" w:fill="auto"/>
          </w:tcPr>
          <w:p w14:paraId="69A15505" w14:textId="1EA44F8E" w:rsidR="00746F64" w:rsidRPr="00746F64" w:rsidRDefault="00746F64" w:rsidP="00746F64">
            <w:pPr>
              <w:pStyle w:val="ListParagraph"/>
              <w:numPr>
                <w:ilvl w:val="0"/>
                <w:numId w:val="10"/>
              </w:numPr>
              <w:ind w:left="276" w:hanging="174"/>
              <w:rPr>
                <w:sz w:val="16"/>
                <w:szCs w:val="16"/>
              </w:rPr>
            </w:pPr>
            <w:r w:rsidRPr="00746F64">
              <w:rPr>
                <w:sz w:val="16"/>
                <w:szCs w:val="16"/>
                <w:lang w:val="da-DK"/>
              </w:rPr>
              <w:t>Heart Rhythm Society Board of Trustees*</w:t>
            </w:r>
          </w:p>
        </w:tc>
        <w:tc>
          <w:tcPr>
            <w:tcW w:w="463" w:type="pct"/>
            <w:tcBorders>
              <w:bottom w:val="single" w:sz="12" w:space="0" w:color="000000"/>
            </w:tcBorders>
            <w:shd w:val="clear" w:color="auto" w:fill="auto"/>
          </w:tcPr>
          <w:p w14:paraId="6D479255" w14:textId="491EFC07" w:rsidR="00746F64" w:rsidRPr="00746F64" w:rsidRDefault="00746F64" w:rsidP="00402F3B">
            <w:pPr>
              <w:ind w:left="96" w:hangingChars="60" w:hanging="96"/>
              <w:rPr>
                <w:sz w:val="16"/>
                <w:szCs w:val="16"/>
              </w:rPr>
            </w:pPr>
            <w:r w:rsidRPr="00746F64">
              <w:rPr>
                <w:sz w:val="16"/>
                <w:szCs w:val="16"/>
              </w:rPr>
              <w:t>None</w:t>
            </w:r>
          </w:p>
        </w:tc>
      </w:tr>
      <w:tr w:rsidR="007B6F64" w:rsidRPr="002E3AA7" w14:paraId="263BC959" w14:textId="77777777" w:rsidTr="00375A21">
        <w:trPr>
          <w:jc w:val="center"/>
        </w:trPr>
        <w:tc>
          <w:tcPr>
            <w:tcW w:w="544" w:type="pct"/>
            <w:shd w:val="clear" w:color="auto" w:fill="auto"/>
          </w:tcPr>
          <w:p w14:paraId="03E80387" w14:textId="77777777" w:rsidR="00746F64" w:rsidRPr="00746F64" w:rsidRDefault="00746F64" w:rsidP="00746F64">
            <w:pPr>
              <w:rPr>
                <w:sz w:val="16"/>
                <w:szCs w:val="16"/>
                <w:lang w:val="da-DK"/>
              </w:rPr>
            </w:pPr>
            <w:r w:rsidRPr="00746F64">
              <w:rPr>
                <w:sz w:val="16"/>
                <w:szCs w:val="16"/>
                <w:lang w:val="da-DK"/>
              </w:rPr>
              <w:t>Clyde W. Yancy, Co-Chair</w:t>
            </w:r>
          </w:p>
          <w:p w14:paraId="02E06827" w14:textId="77777777" w:rsidR="00746F64" w:rsidRPr="00746F64" w:rsidRDefault="00746F64" w:rsidP="00A96E12">
            <w:pPr>
              <w:rPr>
                <w:sz w:val="16"/>
                <w:szCs w:val="16"/>
                <w:lang w:val="da-DK"/>
              </w:rPr>
            </w:pPr>
          </w:p>
        </w:tc>
        <w:tc>
          <w:tcPr>
            <w:tcW w:w="674" w:type="pct"/>
          </w:tcPr>
          <w:p w14:paraId="76DBFC99" w14:textId="77777777" w:rsidR="00746F64" w:rsidRPr="00746F64" w:rsidRDefault="00746F64" w:rsidP="00FF68A0">
            <w:pPr>
              <w:ind w:left="96" w:hangingChars="60" w:hanging="96"/>
              <w:rPr>
                <w:sz w:val="16"/>
                <w:szCs w:val="16"/>
                <w:lang w:val="da-DK"/>
              </w:rPr>
            </w:pPr>
            <w:r w:rsidRPr="00746F64">
              <w:rPr>
                <w:sz w:val="16"/>
                <w:szCs w:val="16"/>
                <w:lang w:val="da-DK"/>
              </w:rPr>
              <w:t xml:space="preserve">Northwestern </w:t>
            </w:r>
          </w:p>
          <w:p w14:paraId="70768060" w14:textId="77777777" w:rsidR="00746F64" w:rsidRPr="00746F64" w:rsidRDefault="00746F64" w:rsidP="00FF68A0">
            <w:pPr>
              <w:ind w:left="96" w:hangingChars="60" w:hanging="96"/>
              <w:rPr>
                <w:sz w:val="16"/>
                <w:szCs w:val="16"/>
                <w:lang w:val="da-DK"/>
              </w:rPr>
            </w:pPr>
            <w:r w:rsidRPr="00746F64">
              <w:rPr>
                <w:sz w:val="16"/>
                <w:szCs w:val="16"/>
                <w:lang w:val="da-DK"/>
              </w:rPr>
              <w:t xml:space="preserve">University, Feinberg </w:t>
            </w:r>
          </w:p>
          <w:p w14:paraId="0D27DA64" w14:textId="77777777" w:rsidR="00746F64" w:rsidRPr="00746F64" w:rsidRDefault="00746F64" w:rsidP="00FF68A0">
            <w:pPr>
              <w:ind w:left="96" w:hangingChars="60" w:hanging="96"/>
              <w:rPr>
                <w:sz w:val="16"/>
                <w:szCs w:val="16"/>
                <w:lang w:val="da-DK"/>
              </w:rPr>
            </w:pPr>
            <w:r w:rsidRPr="00746F64">
              <w:rPr>
                <w:sz w:val="16"/>
                <w:szCs w:val="16"/>
                <w:lang w:val="da-DK"/>
              </w:rPr>
              <w:t>School of Medicine</w:t>
            </w:r>
          </w:p>
          <w:p w14:paraId="760858D0" w14:textId="77777777" w:rsidR="00746F64" w:rsidRPr="00746F64" w:rsidRDefault="00746F64" w:rsidP="00A96E12">
            <w:pPr>
              <w:autoSpaceDE w:val="0"/>
              <w:autoSpaceDN w:val="0"/>
              <w:adjustRightInd w:val="0"/>
              <w:rPr>
                <w:rFonts w:eastAsiaTheme="minorHAnsi"/>
                <w:sz w:val="16"/>
                <w:szCs w:val="16"/>
              </w:rPr>
            </w:pPr>
          </w:p>
        </w:tc>
        <w:tc>
          <w:tcPr>
            <w:tcW w:w="630" w:type="pct"/>
            <w:shd w:val="clear" w:color="auto" w:fill="auto"/>
          </w:tcPr>
          <w:p w14:paraId="394409B1" w14:textId="4CF1D704" w:rsidR="00746F64" w:rsidRPr="00746F64" w:rsidRDefault="00746F64" w:rsidP="001C44D6">
            <w:pPr>
              <w:numPr>
                <w:ilvl w:val="0"/>
                <w:numId w:val="2"/>
              </w:numPr>
              <w:tabs>
                <w:tab w:val="center" w:pos="4320"/>
                <w:tab w:val="right" w:pos="8640"/>
              </w:tabs>
              <w:ind w:left="210" w:hanging="180"/>
              <w:outlineLvl w:val="0"/>
              <w:rPr>
                <w:bCs/>
                <w:sz w:val="16"/>
                <w:szCs w:val="16"/>
              </w:rPr>
            </w:pPr>
            <w:r w:rsidRPr="00746F64">
              <w:rPr>
                <w:sz w:val="16"/>
                <w:szCs w:val="16"/>
              </w:rPr>
              <w:t>None</w:t>
            </w:r>
          </w:p>
        </w:tc>
        <w:tc>
          <w:tcPr>
            <w:tcW w:w="380" w:type="pct"/>
            <w:shd w:val="clear" w:color="auto" w:fill="auto"/>
          </w:tcPr>
          <w:p w14:paraId="0234ABE3" w14:textId="74D28021" w:rsidR="00746F64" w:rsidRPr="00746F64" w:rsidRDefault="00746F64" w:rsidP="00402F3B">
            <w:pPr>
              <w:rPr>
                <w:sz w:val="16"/>
                <w:szCs w:val="16"/>
              </w:rPr>
            </w:pPr>
            <w:r w:rsidRPr="00746F64">
              <w:rPr>
                <w:sz w:val="16"/>
                <w:szCs w:val="16"/>
              </w:rPr>
              <w:t>None</w:t>
            </w:r>
          </w:p>
        </w:tc>
        <w:tc>
          <w:tcPr>
            <w:tcW w:w="571" w:type="pct"/>
            <w:shd w:val="clear" w:color="auto" w:fill="auto"/>
          </w:tcPr>
          <w:p w14:paraId="39B2DC1D" w14:textId="4A8A5D5C" w:rsidR="00746F64" w:rsidRPr="00746F64" w:rsidRDefault="00746F64" w:rsidP="00402F3B">
            <w:pPr>
              <w:rPr>
                <w:rFonts w:eastAsiaTheme="minorHAnsi"/>
                <w:sz w:val="16"/>
                <w:szCs w:val="16"/>
              </w:rPr>
            </w:pPr>
            <w:r w:rsidRPr="00746F64">
              <w:rPr>
                <w:sz w:val="16"/>
                <w:szCs w:val="16"/>
              </w:rPr>
              <w:t>None</w:t>
            </w:r>
          </w:p>
        </w:tc>
        <w:tc>
          <w:tcPr>
            <w:tcW w:w="802" w:type="pct"/>
            <w:shd w:val="clear" w:color="auto" w:fill="auto"/>
          </w:tcPr>
          <w:p w14:paraId="392C7780" w14:textId="77777777" w:rsidR="00746F64" w:rsidRPr="00746F64" w:rsidRDefault="00746F64" w:rsidP="00FF68A0">
            <w:pPr>
              <w:numPr>
                <w:ilvl w:val="0"/>
                <w:numId w:val="2"/>
              </w:numPr>
              <w:ind w:left="177" w:hanging="180"/>
              <w:contextualSpacing/>
              <w:rPr>
                <w:sz w:val="16"/>
                <w:szCs w:val="16"/>
                <w:lang w:val="da-DK"/>
              </w:rPr>
            </w:pPr>
            <w:r w:rsidRPr="00746F64">
              <w:rPr>
                <w:sz w:val="16"/>
                <w:szCs w:val="16"/>
                <w:lang w:val="da-DK"/>
              </w:rPr>
              <w:t>Patient Centered Outcomes Research Institute*</w:t>
            </w:r>
          </w:p>
          <w:p w14:paraId="1DB3044E" w14:textId="77777777" w:rsidR="00746F64" w:rsidRPr="00746F64" w:rsidRDefault="00746F64" w:rsidP="00C55600">
            <w:pPr>
              <w:rPr>
                <w:rFonts w:eastAsiaTheme="minorHAnsi"/>
                <w:sz w:val="16"/>
                <w:szCs w:val="16"/>
              </w:rPr>
            </w:pPr>
          </w:p>
        </w:tc>
        <w:tc>
          <w:tcPr>
            <w:tcW w:w="935" w:type="pct"/>
            <w:shd w:val="clear" w:color="auto" w:fill="auto"/>
          </w:tcPr>
          <w:p w14:paraId="77B8DE8D" w14:textId="79F1449C" w:rsidR="00746F64" w:rsidRPr="00746F64" w:rsidRDefault="00746F64" w:rsidP="00AA289F">
            <w:pPr>
              <w:numPr>
                <w:ilvl w:val="0"/>
                <w:numId w:val="2"/>
              </w:numPr>
              <w:tabs>
                <w:tab w:val="center" w:pos="4320"/>
                <w:tab w:val="right" w:pos="8640"/>
              </w:tabs>
              <w:ind w:left="423" w:hanging="270"/>
              <w:outlineLvl w:val="0"/>
              <w:rPr>
                <w:sz w:val="16"/>
                <w:szCs w:val="16"/>
              </w:rPr>
            </w:pPr>
            <w:r w:rsidRPr="00746F64">
              <w:rPr>
                <w:sz w:val="16"/>
                <w:szCs w:val="16"/>
              </w:rPr>
              <w:t>None</w:t>
            </w:r>
          </w:p>
        </w:tc>
        <w:tc>
          <w:tcPr>
            <w:tcW w:w="463" w:type="pct"/>
            <w:shd w:val="clear" w:color="auto" w:fill="auto"/>
          </w:tcPr>
          <w:p w14:paraId="0A3ECC99" w14:textId="37E21014" w:rsidR="00746F64" w:rsidRPr="00746F64" w:rsidRDefault="00746F64" w:rsidP="00402F3B">
            <w:pPr>
              <w:tabs>
                <w:tab w:val="num" w:pos="360"/>
              </w:tabs>
              <w:ind w:left="96" w:hangingChars="60" w:hanging="96"/>
              <w:rPr>
                <w:sz w:val="16"/>
                <w:szCs w:val="16"/>
              </w:rPr>
            </w:pPr>
            <w:r w:rsidRPr="00746F64">
              <w:rPr>
                <w:sz w:val="16"/>
                <w:szCs w:val="16"/>
              </w:rPr>
              <w:t>None</w:t>
            </w:r>
          </w:p>
        </w:tc>
      </w:tr>
      <w:tr w:rsidR="00746F64" w:rsidRPr="002E3AA7" w14:paraId="63373E34" w14:textId="77777777" w:rsidTr="00375A21">
        <w:trPr>
          <w:jc w:val="center"/>
        </w:trPr>
        <w:tc>
          <w:tcPr>
            <w:tcW w:w="544" w:type="pct"/>
            <w:shd w:val="clear" w:color="auto" w:fill="auto"/>
          </w:tcPr>
          <w:p w14:paraId="5D3A31B8" w14:textId="2CADE1AC" w:rsidR="00746F64" w:rsidRPr="00746F64" w:rsidRDefault="00746F64" w:rsidP="00FF68A0">
            <w:pPr>
              <w:rPr>
                <w:rFonts w:eastAsiaTheme="minorHAnsi"/>
                <w:bCs/>
                <w:sz w:val="16"/>
                <w:szCs w:val="16"/>
              </w:rPr>
            </w:pPr>
            <w:r w:rsidRPr="00746F64">
              <w:rPr>
                <w:rFonts w:eastAsiaTheme="minorHAnsi"/>
                <w:bCs/>
                <w:sz w:val="16"/>
                <w:szCs w:val="16"/>
              </w:rPr>
              <w:t>Lance B. Becker</w:t>
            </w:r>
          </w:p>
          <w:p w14:paraId="182A624C" w14:textId="77777777" w:rsidR="00746F64" w:rsidRPr="00746F64" w:rsidRDefault="00746F64" w:rsidP="00746F64">
            <w:pPr>
              <w:ind w:left="162" w:hanging="108"/>
              <w:rPr>
                <w:sz w:val="16"/>
                <w:szCs w:val="16"/>
                <w:lang w:val="da-DK"/>
              </w:rPr>
            </w:pPr>
          </w:p>
        </w:tc>
        <w:tc>
          <w:tcPr>
            <w:tcW w:w="674" w:type="pct"/>
          </w:tcPr>
          <w:p w14:paraId="2D09C9D0" w14:textId="3A11D53A" w:rsidR="00746F64" w:rsidRPr="00746F64" w:rsidRDefault="00FD614B" w:rsidP="00746F64">
            <w:pPr>
              <w:autoSpaceDE w:val="0"/>
              <w:autoSpaceDN w:val="0"/>
              <w:adjustRightInd w:val="0"/>
              <w:rPr>
                <w:rFonts w:eastAsiaTheme="minorHAnsi"/>
                <w:sz w:val="16"/>
                <w:szCs w:val="16"/>
              </w:rPr>
            </w:pPr>
            <w:r w:rsidRPr="007B6F64">
              <w:rPr>
                <w:sz w:val="16"/>
                <w:szCs w:val="16"/>
              </w:rPr>
              <w:t>North Shore University</w:t>
            </w:r>
            <w:r w:rsidR="00746F64" w:rsidRPr="00746F64">
              <w:rPr>
                <w:sz w:val="16"/>
                <w:szCs w:val="16"/>
              </w:rPr>
              <w:t xml:space="preserve"> </w:t>
            </w:r>
          </w:p>
        </w:tc>
        <w:tc>
          <w:tcPr>
            <w:tcW w:w="630" w:type="pct"/>
            <w:shd w:val="clear" w:color="auto" w:fill="auto"/>
          </w:tcPr>
          <w:p w14:paraId="6B8FFFFC" w14:textId="192A87C5" w:rsidR="00746F64" w:rsidRPr="00746F64" w:rsidRDefault="00746F64" w:rsidP="001C44D6">
            <w:pPr>
              <w:numPr>
                <w:ilvl w:val="0"/>
                <w:numId w:val="2"/>
              </w:numPr>
              <w:tabs>
                <w:tab w:val="center" w:pos="4320"/>
                <w:tab w:val="right" w:pos="8640"/>
              </w:tabs>
              <w:ind w:left="210" w:hanging="180"/>
              <w:outlineLvl w:val="0"/>
              <w:rPr>
                <w:bCs/>
                <w:sz w:val="16"/>
                <w:szCs w:val="16"/>
              </w:rPr>
            </w:pPr>
            <w:r w:rsidRPr="00746F64">
              <w:rPr>
                <w:sz w:val="16"/>
                <w:szCs w:val="16"/>
                <w:lang w:val="da-DK"/>
              </w:rPr>
              <w:t>Philips Medical*</w:t>
            </w:r>
          </w:p>
        </w:tc>
        <w:tc>
          <w:tcPr>
            <w:tcW w:w="380" w:type="pct"/>
            <w:shd w:val="clear" w:color="auto" w:fill="auto"/>
          </w:tcPr>
          <w:p w14:paraId="0E5C5512" w14:textId="0FA74206" w:rsidR="00746F64" w:rsidRPr="00746F64" w:rsidRDefault="00746F64" w:rsidP="00402F3B">
            <w:pPr>
              <w:rPr>
                <w:sz w:val="16"/>
                <w:szCs w:val="16"/>
              </w:rPr>
            </w:pPr>
            <w:r w:rsidRPr="00746F64">
              <w:rPr>
                <w:sz w:val="16"/>
                <w:szCs w:val="16"/>
              </w:rPr>
              <w:t>None</w:t>
            </w:r>
          </w:p>
        </w:tc>
        <w:tc>
          <w:tcPr>
            <w:tcW w:w="571" w:type="pct"/>
            <w:shd w:val="clear" w:color="auto" w:fill="auto"/>
          </w:tcPr>
          <w:p w14:paraId="07384405" w14:textId="1E9C8F29" w:rsidR="00746F64" w:rsidRPr="00746F64" w:rsidRDefault="00746F64" w:rsidP="00402F3B">
            <w:pPr>
              <w:rPr>
                <w:rFonts w:eastAsiaTheme="minorHAnsi"/>
                <w:sz w:val="16"/>
                <w:szCs w:val="16"/>
              </w:rPr>
            </w:pPr>
            <w:r w:rsidRPr="00746F64">
              <w:rPr>
                <w:sz w:val="16"/>
                <w:szCs w:val="16"/>
              </w:rPr>
              <w:t>None</w:t>
            </w:r>
          </w:p>
        </w:tc>
        <w:tc>
          <w:tcPr>
            <w:tcW w:w="802" w:type="pct"/>
            <w:shd w:val="clear" w:color="auto" w:fill="auto"/>
          </w:tcPr>
          <w:p w14:paraId="772CED76" w14:textId="77777777" w:rsidR="00746F64" w:rsidRPr="00746F64" w:rsidRDefault="00746F64" w:rsidP="00FF68A0">
            <w:pPr>
              <w:pStyle w:val="ListParagraph"/>
              <w:numPr>
                <w:ilvl w:val="0"/>
                <w:numId w:val="7"/>
              </w:numPr>
              <w:ind w:left="153" w:hanging="153"/>
              <w:rPr>
                <w:sz w:val="16"/>
                <w:szCs w:val="16"/>
                <w:lang w:val="da-DK"/>
              </w:rPr>
            </w:pPr>
            <w:r w:rsidRPr="00746F64">
              <w:rPr>
                <w:rFonts w:eastAsiaTheme="minorHAnsi"/>
                <w:sz w:val="16"/>
                <w:szCs w:val="16"/>
              </w:rPr>
              <w:t>Philips Medical†</w:t>
            </w:r>
          </w:p>
          <w:p w14:paraId="119EB258" w14:textId="77777777" w:rsidR="00746F64" w:rsidRPr="00746F64" w:rsidRDefault="00746F64" w:rsidP="00FF68A0">
            <w:pPr>
              <w:pStyle w:val="ListParagraph"/>
              <w:numPr>
                <w:ilvl w:val="0"/>
                <w:numId w:val="7"/>
              </w:numPr>
              <w:ind w:left="153" w:hanging="153"/>
              <w:rPr>
                <w:sz w:val="16"/>
                <w:szCs w:val="16"/>
                <w:lang w:val="da-DK"/>
              </w:rPr>
            </w:pPr>
            <w:proofErr w:type="spellStart"/>
            <w:r w:rsidRPr="00746F64">
              <w:rPr>
                <w:rFonts w:eastAsiaTheme="minorHAnsi"/>
                <w:sz w:val="16"/>
                <w:szCs w:val="16"/>
              </w:rPr>
              <w:t>Benechill</w:t>
            </w:r>
            <w:proofErr w:type="spellEnd"/>
            <w:r w:rsidRPr="00746F64">
              <w:rPr>
                <w:rFonts w:eastAsiaTheme="minorHAnsi"/>
                <w:sz w:val="16"/>
                <w:szCs w:val="16"/>
              </w:rPr>
              <w:t>†</w:t>
            </w:r>
          </w:p>
          <w:p w14:paraId="102C91CB" w14:textId="77777777" w:rsidR="00746F64" w:rsidRPr="00746F64" w:rsidRDefault="00746F64" w:rsidP="00FF68A0">
            <w:pPr>
              <w:pStyle w:val="ListParagraph"/>
              <w:numPr>
                <w:ilvl w:val="0"/>
                <w:numId w:val="7"/>
              </w:numPr>
              <w:ind w:left="153" w:hanging="153"/>
              <w:rPr>
                <w:sz w:val="16"/>
                <w:szCs w:val="16"/>
                <w:lang w:val="da-DK"/>
              </w:rPr>
            </w:pPr>
            <w:r w:rsidRPr="00746F64">
              <w:rPr>
                <w:rFonts w:eastAsiaTheme="minorHAnsi"/>
                <w:sz w:val="16"/>
                <w:szCs w:val="16"/>
              </w:rPr>
              <w:t>Medtronic†</w:t>
            </w:r>
          </w:p>
          <w:p w14:paraId="18E1D896" w14:textId="77777777" w:rsidR="00746F64" w:rsidRPr="00746F64" w:rsidRDefault="00746F64" w:rsidP="00FF68A0">
            <w:pPr>
              <w:pStyle w:val="ListParagraph"/>
              <w:numPr>
                <w:ilvl w:val="0"/>
                <w:numId w:val="7"/>
              </w:numPr>
              <w:ind w:left="153" w:hanging="153"/>
              <w:rPr>
                <w:sz w:val="16"/>
                <w:szCs w:val="16"/>
                <w:lang w:val="da-DK"/>
              </w:rPr>
            </w:pPr>
            <w:r w:rsidRPr="00746F64">
              <w:rPr>
                <w:rFonts w:eastAsiaTheme="minorHAnsi"/>
                <w:sz w:val="16"/>
                <w:szCs w:val="16"/>
              </w:rPr>
              <w:t>Abbott Labs†</w:t>
            </w:r>
          </w:p>
          <w:p w14:paraId="2B3EC30B" w14:textId="77777777" w:rsidR="00746F64" w:rsidRPr="00746F64" w:rsidRDefault="00746F64" w:rsidP="00FF68A0">
            <w:pPr>
              <w:pStyle w:val="ListParagraph"/>
              <w:numPr>
                <w:ilvl w:val="0"/>
                <w:numId w:val="7"/>
              </w:numPr>
              <w:ind w:left="153" w:hanging="153"/>
              <w:rPr>
                <w:sz w:val="16"/>
                <w:szCs w:val="16"/>
                <w:lang w:val="da-DK"/>
              </w:rPr>
            </w:pPr>
            <w:r w:rsidRPr="00746F64">
              <w:rPr>
                <w:sz w:val="16"/>
                <w:szCs w:val="16"/>
                <w:lang w:val="da-DK"/>
              </w:rPr>
              <w:t>ZOLL Medical</w:t>
            </w:r>
            <w:r w:rsidRPr="00746F64">
              <w:rPr>
                <w:rFonts w:eastAsiaTheme="minorHAnsi"/>
                <w:sz w:val="16"/>
                <w:szCs w:val="16"/>
              </w:rPr>
              <w:t>†</w:t>
            </w:r>
          </w:p>
          <w:p w14:paraId="2456FC87" w14:textId="77777777" w:rsidR="00746F64" w:rsidRPr="00746F64" w:rsidRDefault="00746F64" w:rsidP="00C55600">
            <w:pPr>
              <w:pStyle w:val="ListParagraph"/>
              <w:numPr>
                <w:ilvl w:val="0"/>
                <w:numId w:val="7"/>
              </w:numPr>
              <w:ind w:left="153" w:hanging="153"/>
              <w:rPr>
                <w:sz w:val="16"/>
                <w:szCs w:val="16"/>
                <w:lang w:val="da-DK"/>
              </w:rPr>
            </w:pPr>
            <w:r w:rsidRPr="00746F64">
              <w:rPr>
                <w:sz w:val="16"/>
                <w:szCs w:val="16"/>
                <w:lang w:val="da-DK"/>
              </w:rPr>
              <w:t>NIH</w:t>
            </w:r>
            <w:r w:rsidRPr="00746F64">
              <w:rPr>
                <w:rFonts w:eastAsiaTheme="minorHAnsi"/>
                <w:sz w:val="16"/>
                <w:szCs w:val="16"/>
              </w:rPr>
              <w:t>†</w:t>
            </w:r>
          </w:p>
          <w:p w14:paraId="14963B4D" w14:textId="38228A8E" w:rsidR="00746F64" w:rsidRPr="00746F64" w:rsidRDefault="00746F64" w:rsidP="00C55600">
            <w:pPr>
              <w:pStyle w:val="ListParagraph"/>
              <w:numPr>
                <w:ilvl w:val="0"/>
                <w:numId w:val="7"/>
              </w:numPr>
              <w:ind w:left="153" w:hanging="153"/>
              <w:rPr>
                <w:sz w:val="16"/>
                <w:szCs w:val="16"/>
                <w:lang w:val="da-DK"/>
              </w:rPr>
            </w:pPr>
            <w:r w:rsidRPr="00746F64">
              <w:rPr>
                <w:sz w:val="16"/>
                <w:szCs w:val="16"/>
                <w:lang w:val="da-DK"/>
              </w:rPr>
              <w:t>University of Pennslyvania Center for Resuscitation Science</w:t>
            </w:r>
            <w:r w:rsidRPr="00746F64">
              <w:rPr>
                <w:rFonts w:eastAsiaTheme="minorHAnsi"/>
                <w:sz w:val="16"/>
                <w:szCs w:val="16"/>
              </w:rPr>
              <w:t>†</w:t>
            </w:r>
          </w:p>
        </w:tc>
        <w:tc>
          <w:tcPr>
            <w:tcW w:w="935" w:type="pct"/>
            <w:shd w:val="clear" w:color="auto" w:fill="auto"/>
          </w:tcPr>
          <w:p w14:paraId="0B21C81F" w14:textId="77777777" w:rsidR="00746F64" w:rsidRPr="00746F64" w:rsidRDefault="00746F64" w:rsidP="00FF68A0">
            <w:pPr>
              <w:pStyle w:val="ListParagraph"/>
              <w:numPr>
                <w:ilvl w:val="0"/>
                <w:numId w:val="7"/>
              </w:numPr>
              <w:ind w:left="153" w:hanging="153"/>
              <w:rPr>
                <w:sz w:val="16"/>
                <w:szCs w:val="16"/>
                <w:lang w:val="da-DK"/>
              </w:rPr>
            </w:pPr>
            <w:r w:rsidRPr="00746F64">
              <w:rPr>
                <w:rFonts w:eastAsiaTheme="minorHAnsi"/>
                <w:sz w:val="16"/>
                <w:szCs w:val="16"/>
              </w:rPr>
              <w:t>University of Pennsylvania*</w:t>
            </w:r>
          </w:p>
          <w:p w14:paraId="30D8735F" w14:textId="0A5189B8" w:rsidR="00746F64" w:rsidRPr="00746F64" w:rsidRDefault="00FC630A" w:rsidP="00746F64">
            <w:pPr>
              <w:pStyle w:val="ListParagraph"/>
              <w:numPr>
                <w:ilvl w:val="0"/>
                <w:numId w:val="7"/>
              </w:numPr>
              <w:ind w:left="153" w:hanging="153"/>
              <w:rPr>
                <w:sz w:val="16"/>
                <w:szCs w:val="16"/>
                <w:lang w:val="da-DK"/>
              </w:rPr>
            </w:pPr>
            <w:r>
              <w:rPr>
                <w:sz w:val="16"/>
                <w:szCs w:val="16"/>
                <w:lang w:val="da-DK"/>
              </w:rPr>
              <w:t xml:space="preserve">NIH-DSMB </w:t>
            </w:r>
          </w:p>
          <w:p w14:paraId="626DB763" w14:textId="7ACED721" w:rsidR="00746F64" w:rsidRPr="00746F64" w:rsidRDefault="00746F64" w:rsidP="00746F64">
            <w:pPr>
              <w:pStyle w:val="ListParagraph"/>
              <w:numPr>
                <w:ilvl w:val="0"/>
                <w:numId w:val="7"/>
              </w:numPr>
              <w:ind w:left="153" w:hanging="153"/>
              <w:rPr>
                <w:sz w:val="16"/>
                <w:szCs w:val="16"/>
                <w:lang w:val="da-DK"/>
              </w:rPr>
            </w:pPr>
            <w:r w:rsidRPr="00746F64">
              <w:rPr>
                <w:sz w:val="16"/>
                <w:szCs w:val="16"/>
                <w:lang w:val="da-DK"/>
              </w:rPr>
              <w:t>AHA*</w:t>
            </w:r>
          </w:p>
        </w:tc>
        <w:tc>
          <w:tcPr>
            <w:tcW w:w="463" w:type="pct"/>
            <w:shd w:val="clear" w:color="auto" w:fill="auto"/>
          </w:tcPr>
          <w:p w14:paraId="26213692" w14:textId="3115F965" w:rsidR="00746F64" w:rsidRPr="00746F64" w:rsidRDefault="00746F64" w:rsidP="00746F64">
            <w:pPr>
              <w:pStyle w:val="ListParagraph"/>
              <w:numPr>
                <w:ilvl w:val="0"/>
                <w:numId w:val="7"/>
              </w:numPr>
              <w:ind w:left="194" w:hanging="275"/>
              <w:rPr>
                <w:sz w:val="16"/>
                <w:szCs w:val="16"/>
              </w:rPr>
            </w:pPr>
            <w:r w:rsidRPr="00746F64">
              <w:rPr>
                <w:sz w:val="16"/>
                <w:szCs w:val="16"/>
              </w:rPr>
              <w:t>2011 Represented: Third Party Topic: Robert Rhone Murder Description: Expert witness for the prosecution in a case involving the murder of a citizen*</w:t>
            </w:r>
          </w:p>
        </w:tc>
      </w:tr>
      <w:tr w:rsidR="007B6F64" w:rsidRPr="002E3AA7" w14:paraId="2DACB379" w14:textId="77777777" w:rsidTr="00375A21">
        <w:trPr>
          <w:jc w:val="center"/>
        </w:trPr>
        <w:tc>
          <w:tcPr>
            <w:tcW w:w="544" w:type="pct"/>
            <w:shd w:val="clear" w:color="auto" w:fill="auto"/>
          </w:tcPr>
          <w:p w14:paraId="5B10E107" w14:textId="044399B9" w:rsidR="00746F64" w:rsidRPr="00FA6959" w:rsidRDefault="00746F64" w:rsidP="00ED7E82">
            <w:pPr>
              <w:rPr>
                <w:sz w:val="16"/>
                <w:szCs w:val="16"/>
                <w:lang w:val="da-DK"/>
              </w:rPr>
            </w:pPr>
            <w:r w:rsidRPr="00FA6959">
              <w:rPr>
                <w:sz w:val="16"/>
                <w:szCs w:val="16"/>
                <w:lang w:val="da-DK"/>
              </w:rPr>
              <w:t>Emelia J. Benjamin</w:t>
            </w:r>
          </w:p>
        </w:tc>
        <w:tc>
          <w:tcPr>
            <w:tcW w:w="674" w:type="pct"/>
          </w:tcPr>
          <w:p w14:paraId="4EF6932D" w14:textId="651CEB7E" w:rsidR="00746F64" w:rsidRPr="00FA6959" w:rsidRDefault="00746F64" w:rsidP="00746F64">
            <w:pPr>
              <w:autoSpaceDE w:val="0"/>
              <w:autoSpaceDN w:val="0"/>
              <w:adjustRightInd w:val="0"/>
              <w:rPr>
                <w:sz w:val="16"/>
                <w:szCs w:val="16"/>
              </w:rPr>
            </w:pPr>
            <w:r w:rsidRPr="00FA6959">
              <w:rPr>
                <w:rFonts w:eastAsiaTheme="minorHAnsi"/>
                <w:sz w:val="16"/>
                <w:szCs w:val="16"/>
              </w:rPr>
              <w:t xml:space="preserve">Boston University </w:t>
            </w:r>
          </w:p>
        </w:tc>
        <w:tc>
          <w:tcPr>
            <w:tcW w:w="630" w:type="pct"/>
            <w:shd w:val="clear" w:color="auto" w:fill="auto"/>
          </w:tcPr>
          <w:p w14:paraId="01ABFB67" w14:textId="77777777" w:rsidR="00746F64" w:rsidRPr="00FA6959" w:rsidRDefault="00746F64" w:rsidP="001C44D6">
            <w:pPr>
              <w:numPr>
                <w:ilvl w:val="0"/>
                <w:numId w:val="2"/>
              </w:numPr>
              <w:tabs>
                <w:tab w:val="center" w:pos="4320"/>
                <w:tab w:val="right" w:pos="8640"/>
              </w:tabs>
              <w:ind w:left="210" w:hanging="180"/>
              <w:outlineLvl w:val="0"/>
              <w:rPr>
                <w:sz w:val="16"/>
                <w:szCs w:val="16"/>
              </w:rPr>
            </w:pPr>
            <w:r w:rsidRPr="00FA6959">
              <w:rPr>
                <w:bCs/>
                <w:sz w:val="16"/>
                <w:szCs w:val="16"/>
              </w:rPr>
              <w:t>Nature Reviews Cardiology, Advisory Board</w:t>
            </w:r>
            <w:r w:rsidRPr="00FA6959">
              <w:rPr>
                <w:sz w:val="16"/>
                <w:szCs w:val="16"/>
              </w:rPr>
              <w:t>*</w:t>
            </w:r>
          </w:p>
          <w:p w14:paraId="2EE7A1D7" w14:textId="77777777" w:rsidR="00746F64" w:rsidRPr="00FA6959" w:rsidRDefault="00746F64" w:rsidP="001C44D6">
            <w:pPr>
              <w:numPr>
                <w:ilvl w:val="0"/>
                <w:numId w:val="2"/>
              </w:numPr>
              <w:tabs>
                <w:tab w:val="center" w:pos="4320"/>
                <w:tab w:val="right" w:pos="8640"/>
              </w:tabs>
              <w:ind w:left="210" w:hanging="180"/>
              <w:outlineLvl w:val="0"/>
              <w:rPr>
                <w:sz w:val="16"/>
                <w:szCs w:val="16"/>
              </w:rPr>
            </w:pPr>
            <w:r w:rsidRPr="00FA6959">
              <w:rPr>
                <w:sz w:val="16"/>
                <w:szCs w:val="16"/>
              </w:rPr>
              <w:t>European Heart Journal, International Editorial Board*</w:t>
            </w:r>
          </w:p>
          <w:p w14:paraId="6478FEF6" w14:textId="77583356" w:rsidR="00746F64" w:rsidRPr="00FA6959" w:rsidRDefault="00FC630A" w:rsidP="001C44D6">
            <w:pPr>
              <w:numPr>
                <w:ilvl w:val="0"/>
                <w:numId w:val="2"/>
              </w:numPr>
              <w:tabs>
                <w:tab w:val="center" w:pos="4320"/>
                <w:tab w:val="right" w:pos="8640"/>
              </w:tabs>
              <w:ind w:left="210" w:hanging="180"/>
              <w:outlineLvl w:val="0"/>
              <w:rPr>
                <w:sz w:val="16"/>
                <w:szCs w:val="16"/>
              </w:rPr>
            </w:pPr>
            <w:r>
              <w:rPr>
                <w:bCs/>
                <w:sz w:val="16"/>
                <w:szCs w:val="16"/>
              </w:rPr>
              <w:t xml:space="preserve">NHLBI- </w:t>
            </w:r>
            <w:r w:rsidR="00746F64" w:rsidRPr="00FA6959">
              <w:rPr>
                <w:bCs/>
                <w:sz w:val="16"/>
                <w:szCs w:val="16"/>
              </w:rPr>
              <w:t xml:space="preserve">CARDIA Outside Safety &amp; </w:t>
            </w:r>
            <w:r>
              <w:rPr>
                <w:bCs/>
                <w:sz w:val="16"/>
                <w:szCs w:val="16"/>
              </w:rPr>
              <w:t>Monitoring Board</w:t>
            </w:r>
            <w:r w:rsidR="00746F64" w:rsidRPr="00FA6959">
              <w:rPr>
                <w:bCs/>
                <w:sz w:val="16"/>
                <w:szCs w:val="16"/>
              </w:rPr>
              <w:t>*</w:t>
            </w:r>
          </w:p>
        </w:tc>
        <w:tc>
          <w:tcPr>
            <w:tcW w:w="380" w:type="pct"/>
            <w:shd w:val="clear" w:color="auto" w:fill="auto"/>
          </w:tcPr>
          <w:p w14:paraId="10DA0680" w14:textId="77777777" w:rsidR="00746F64" w:rsidRPr="00FA6959" w:rsidRDefault="00746F64" w:rsidP="00402F3B">
            <w:pPr>
              <w:rPr>
                <w:sz w:val="16"/>
                <w:szCs w:val="16"/>
              </w:rPr>
            </w:pPr>
            <w:r w:rsidRPr="00FA6959">
              <w:rPr>
                <w:sz w:val="16"/>
                <w:szCs w:val="16"/>
              </w:rPr>
              <w:t>None</w:t>
            </w:r>
          </w:p>
        </w:tc>
        <w:tc>
          <w:tcPr>
            <w:tcW w:w="571" w:type="pct"/>
            <w:shd w:val="clear" w:color="auto" w:fill="auto"/>
          </w:tcPr>
          <w:p w14:paraId="17381BE4" w14:textId="4F83CFB0" w:rsidR="00746F64" w:rsidRPr="00FA6959" w:rsidRDefault="00746F64" w:rsidP="00402F3B">
            <w:pPr>
              <w:rPr>
                <w:sz w:val="16"/>
                <w:szCs w:val="16"/>
              </w:rPr>
            </w:pPr>
            <w:r w:rsidRPr="00FA6959">
              <w:rPr>
                <w:rFonts w:eastAsiaTheme="minorHAnsi"/>
                <w:sz w:val="16"/>
                <w:szCs w:val="16"/>
              </w:rPr>
              <w:t>None</w:t>
            </w:r>
          </w:p>
        </w:tc>
        <w:tc>
          <w:tcPr>
            <w:tcW w:w="802" w:type="pct"/>
            <w:shd w:val="clear" w:color="auto" w:fill="auto"/>
          </w:tcPr>
          <w:p w14:paraId="5E92C6EE" w14:textId="461EE3A2" w:rsidR="00746F64" w:rsidRPr="00FA6959" w:rsidRDefault="00746F64" w:rsidP="00C55600">
            <w:pPr>
              <w:rPr>
                <w:sz w:val="16"/>
                <w:szCs w:val="16"/>
                <w:lang w:val="da-DK"/>
              </w:rPr>
            </w:pPr>
            <w:r w:rsidRPr="00FA6959">
              <w:rPr>
                <w:rFonts w:eastAsiaTheme="minorHAnsi"/>
                <w:sz w:val="16"/>
                <w:szCs w:val="16"/>
              </w:rPr>
              <w:t>None</w:t>
            </w:r>
          </w:p>
        </w:tc>
        <w:tc>
          <w:tcPr>
            <w:tcW w:w="935" w:type="pct"/>
            <w:shd w:val="clear" w:color="auto" w:fill="auto"/>
          </w:tcPr>
          <w:p w14:paraId="18BB9AA1" w14:textId="77777777" w:rsidR="00746F64" w:rsidRPr="00FA6959" w:rsidRDefault="00746F64" w:rsidP="00AA289F">
            <w:pPr>
              <w:numPr>
                <w:ilvl w:val="0"/>
                <w:numId w:val="2"/>
              </w:numPr>
              <w:tabs>
                <w:tab w:val="center" w:pos="4320"/>
                <w:tab w:val="right" w:pos="8640"/>
              </w:tabs>
              <w:ind w:left="423" w:hanging="270"/>
              <w:outlineLvl w:val="0"/>
              <w:rPr>
                <w:sz w:val="16"/>
                <w:szCs w:val="16"/>
              </w:rPr>
            </w:pPr>
            <w:r w:rsidRPr="00FA6959">
              <w:rPr>
                <w:sz w:val="16"/>
                <w:szCs w:val="16"/>
              </w:rPr>
              <w:t>Associate Editor/Editorial Board, Circulation†</w:t>
            </w:r>
          </w:p>
          <w:p w14:paraId="3FE66EC7" w14:textId="54748E7A" w:rsidR="00746F64" w:rsidRPr="00FA6959" w:rsidRDefault="00746F64" w:rsidP="00AA289F">
            <w:pPr>
              <w:numPr>
                <w:ilvl w:val="0"/>
                <w:numId w:val="2"/>
              </w:numPr>
              <w:tabs>
                <w:tab w:val="center" w:pos="4320"/>
                <w:tab w:val="right" w:pos="8640"/>
              </w:tabs>
              <w:ind w:left="423" w:hanging="270"/>
              <w:outlineLvl w:val="0"/>
              <w:rPr>
                <w:sz w:val="16"/>
                <w:szCs w:val="16"/>
              </w:rPr>
            </w:pPr>
            <w:r w:rsidRPr="00FA6959">
              <w:rPr>
                <w:sz w:val="16"/>
                <w:szCs w:val="16"/>
              </w:rPr>
              <w:t>NIH/NHLBI†</w:t>
            </w:r>
          </w:p>
        </w:tc>
        <w:tc>
          <w:tcPr>
            <w:tcW w:w="463" w:type="pct"/>
            <w:shd w:val="clear" w:color="auto" w:fill="auto"/>
          </w:tcPr>
          <w:p w14:paraId="0634ABBA" w14:textId="77777777" w:rsidR="00746F64" w:rsidRPr="00FA6959" w:rsidRDefault="00746F64" w:rsidP="00402F3B">
            <w:pPr>
              <w:tabs>
                <w:tab w:val="num" w:pos="360"/>
              </w:tabs>
              <w:ind w:left="96" w:hangingChars="60" w:hanging="96"/>
              <w:rPr>
                <w:sz w:val="16"/>
                <w:szCs w:val="16"/>
              </w:rPr>
            </w:pPr>
            <w:r w:rsidRPr="00FA6959">
              <w:rPr>
                <w:sz w:val="16"/>
                <w:szCs w:val="16"/>
              </w:rPr>
              <w:t>None</w:t>
            </w:r>
          </w:p>
        </w:tc>
      </w:tr>
      <w:tr w:rsidR="007940D7" w:rsidRPr="002E3AA7" w14:paraId="7E92252D" w14:textId="77777777" w:rsidTr="00375A21">
        <w:trPr>
          <w:jc w:val="center"/>
        </w:trPr>
        <w:tc>
          <w:tcPr>
            <w:tcW w:w="544" w:type="pct"/>
            <w:shd w:val="clear" w:color="auto" w:fill="auto"/>
          </w:tcPr>
          <w:p w14:paraId="47A12DE5" w14:textId="2709A063" w:rsidR="007940D7" w:rsidRPr="007B6F64" w:rsidRDefault="007940D7" w:rsidP="00A96E12">
            <w:pPr>
              <w:rPr>
                <w:sz w:val="16"/>
                <w:szCs w:val="16"/>
                <w:lang w:val="da-DK"/>
              </w:rPr>
            </w:pPr>
            <w:r w:rsidRPr="007B6F64">
              <w:rPr>
                <w:sz w:val="16"/>
                <w:szCs w:val="16"/>
                <w:lang w:val="da-DK"/>
              </w:rPr>
              <w:t>Roger G. Carrillo</w:t>
            </w:r>
          </w:p>
        </w:tc>
        <w:tc>
          <w:tcPr>
            <w:tcW w:w="674" w:type="pct"/>
          </w:tcPr>
          <w:p w14:paraId="6361CD89" w14:textId="77777777" w:rsidR="007940D7" w:rsidRPr="007B6F64" w:rsidRDefault="007940D7" w:rsidP="00FF68A0">
            <w:pPr>
              <w:rPr>
                <w:sz w:val="16"/>
                <w:szCs w:val="16"/>
              </w:rPr>
            </w:pPr>
            <w:r w:rsidRPr="007B6F64">
              <w:rPr>
                <w:sz w:val="16"/>
                <w:szCs w:val="16"/>
              </w:rPr>
              <w:t xml:space="preserve">University of Miami </w:t>
            </w:r>
          </w:p>
          <w:p w14:paraId="0D6A7533" w14:textId="0CA88D3C" w:rsidR="007940D7" w:rsidRPr="007B6F64" w:rsidRDefault="007940D7" w:rsidP="007B6F64">
            <w:pPr>
              <w:pStyle w:val="ListParagraph"/>
              <w:ind w:left="93" w:hanging="87"/>
              <w:rPr>
                <w:sz w:val="16"/>
                <w:szCs w:val="16"/>
              </w:rPr>
            </w:pPr>
            <w:r w:rsidRPr="007B6F64">
              <w:rPr>
                <w:sz w:val="16"/>
                <w:szCs w:val="16"/>
              </w:rPr>
              <w:t xml:space="preserve">Hospital </w:t>
            </w:r>
          </w:p>
        </w:tc>
        <w:tc>
          <w:tcPr>
            <w:tcW w:w="630" w:type="pct"/>
            <w:shd w:val="clear" w:color="auto" w:fill="auto"/>
          </w:tcPr>
          <w:p w14:paraId="1C1AA9D6" w14:textId="77777777" w:rsidR="007940D7" w:rsidRPr="007B6F64" w:rsidRDefault="007940D7" w:rsidP="00FF68A0">
            <w:pPr>
              <w:pStyle w:val="ListParagraph"/>
              <w:numPr>
                <w:ilvl w:val="0"/>
                <w:numId w:val="5"/>
              </w:numPr>
              <w:ind w:left="245" w:hanging="180"/>
              <w:rPr>
                <w:sz w:val="16"/>
                <w:szCs w:val="16"/>
                <w:lang w:val="da-DK"/>
              </w:rPr>
            </w:pPr>
            <w:r w:rsidRPr="007B6F64">
              <w:rPr>
                <w:sz w:val="16"/>
                <w:szCs w:val="16"/>
                <w:lang w:val="da-DK"/>
              </w:rPr>
              <w:t>Sensomatic/TYCO</w:t>
            </w:r>
          </w:p>
          <w:p w14:paraId="481ED22F" w14:textId="45F228F2" w:rsidR="007940D7" w:rsidRPr="007B6F64" w:rsidRDefault="007940D7" w:rsidP="00AA289F">
            <w:pPr>
              <w:numPr>
                <w:ilvl w:val="0"/>
                <w:numId w:val="1"/>
              </w:numPr>
              <w:tabs>
                <w:tab w:val="center" w:pos="4320"/>
                <w:tab w:val="right" w:pos="8640"/>
              </w:tabs>
              <w:ind w:left="245" w:hanging="180"/>
              <w:outlineLvl w:val="0"/>
              <w:rPr>
                <w:sz w:val="16"/>
                <w:szCs w:val="16"/>
              </w:rPr>
            </w:pPr>
            <w:r w:rsidRPr="007B6F64">
              <w:rPr>
                <w:sz w:val="16"/>
                <w:szCs w:val="16"/>
                <w:lang w:val="da-DK"/>
              </w:rPr>
              <w:t>Spectranetics</w:t>
            </w:r>
            <w:r w:rsidRPr="007B6F64">
              <w:rPr>
                <w:sz w:val="16"/>
                <w:szCs w:val="16"/>
              </w:rPr>
              <w:t>†</w:t>
            </w:r>
          </w:p>
        </w:tc>
        <w:tc>
          <w:tcPr>
            <w:tcW w:w="380" w:type="pct"/>
            <w:shd w:val="clear" w:color="auto" w:fill="auto"/>
          </w:tcPr>
          <w:p w14:paraId="76199A36" w14:textId="77777777" w:rsidR="007940D7" w:rsidRPr="007B6F64" w:rsidRDefault="007940D7" w:rsidP="00FF68A0">
            <w:pPr>
              <w:pStyle w:val="ListParagraph"/>
              <w:numPr>
                <w:ilvl w:val="0"/>
                <w:numId w:val="1"/>
              </w:numPr>
              <w:ind w:left="186" w:hanging="186"/>
              <w:rPr>
                <w:sz w:val="16"/>
                <w:szCs w:val="16"/>
                <w:lang w:val="da-DK"/>
              </w:rPr>
            </w:pPr>
            <w:r w:rsidRPr="007B6F64">
              <w:rPr>
                <w:sz w:val="16"/>
                <w:szCs w:val="16"/>
                <w:lang w:val="da-DK"/>
              </w:rPr>
              <w:t>Biotronik</w:t>
            </w:r>
          </w:p>
          <w:p w14:paraId="4F3E02B3" w14:textId="77777777" w:rsidR="007940D7" w:rsidRPr="007B6F64" w:rsidRDefault="007940D7" w:rsidP="00FF68A0">
            <w:pPr>
              <w:pStyle w:val="ListParagraph"/>
              <w:numPr>
                <w:ilvl w:val="0"/>
                <w:numId w:val="1"/>
              </w:numPr>
              <w:ind w:left="186" w:hanging="186"/>
              <w:rPr>
                <w:sz w:val="16"/>
                <w:szCs w:val="16"/>
                <w:lang w:val="da-DK"/>
              </w:rPr>
            </w:pPr>
            <w:r w:rsidRPr="007B6F64">
              <w:rPr>
                <w:sz w:val="16"/>
                <w:szCs w:val="16"/>
                <w:lang w:val="da-DK"/>
              </w:rPr>
              <w:t xml:space="preserve">Sorin Group </w:t>
            </w:r>
          </w:p>
          <w:p w14:paraId="18FA7B40" w14:textId="77777777" w:rsidR="007940D7" w:rsidRPr="007B6F64" w:rsidRDefault="007940D7" w:rsidP="00FF68A0">
            <w:pPr>
              <w:pStyle w:val="ListParagraph"/>
              <w:numPr>
                <w:ilvl w:val="0"/>
                <w:numId w:val="1"/>
              </w:numPr>
              <w:ind w:left="186" w:hanging="186"/>
              <w:rPr>
                <w:sz w:val="16"/>
                <w:szCs w:val="16"/>
                <w:lang w:val="da-DK"/>
              </w:rPr>
            </w:pPr>
            <w:r w:rsidRPr="007B6F64">
              <w:rPr>
                <w:sz w:val="16"/>
                <w:szCs w:val="16"/>
                <w:lang w:val="da-DK"/>
              </w:rPr>
              <w:t>St Jude Medical</w:t>
            </w:r>
          </w:p>
          <w:p w14:paraId="617238CD" w14:textId="6548FB22" w:rsidR="007940D7" w:rsidRPr="007B6F64" w:rsidRDefault="007940D7" w:rsidP="00402F3B">
            <w:pPr>
              <w:pStyle w:val="ListParagraph"/>
              <w:numPr>
                <w:ilvl w:val="0"/>
                <w:numId w:val="1"/>
              </w:numPr>
              <w:ind w:left="186" w:hanging="186"/>
              <w:rPr>
                <w:sz w:val="16"/>
                <w:szCs w:val="16"/>
                <w:lang w:val="da-DK"/>
              </w:rPr>
            </w:pPr>
            <w:r w:rsidRPr="007B6F64">
              <w:rPr>
                <w:sz w:val="16"/>
                <w:szCs w:val="16"/>
                <w:lang w:val="da-DK"/>
              </w:rPr>
              <w:t>Medtronik</w:t>
            </w:r>
          </w:p>
        </w:tc>
        <w:tc>
          <w:tcPr>
            <w:tcW w:w="571" w:type="pct"/>
            <w:shd w:val="clear" w:color="auto" w:fill="auto"/>
          </w:tcPr>
          <w:p w14:paraId="75FA079B" w14:textId="10D3B971" w:rsidR="007940D7" w:rsidRPr="007B6F64" w:rsidRDefault="007940D7" w:rsidP="00402F3B">
            <w:pPr>
              <w:rPr>
                <w:sz w:val="16"/>
                <w:szCs w:val="16"/>
              </w:rPr>
            </w:pPr>
            <w:r w:rsidRPr="007B6F64">
              <w:rPr>
                <w:sz w:val="16"/>
                <w:szCs w:val="16"/>
                <w:lang w:val="da-DK"/>
              </w:rPr>
              <w:t>None</w:t>
            </w:r>
          </w:p>
        </w:tc>
        <w:tc>
          <w:tcPr>
            <w:tcW w:w="802" w:type="pct"/>
            <w:shd w:val="clear" w:color="auto" w:fill="auto"/>
          </w:tcPr>
          <w:p w14:paraId="1402BE2C" w14:textId="257DE517" w:rsidR="007940D7" w:rsidRPr="007B6F64" w:rsidRDefault="007940D7" w:rsidP="003175AB">
            <w:pPr>
              <w:numPr>
                <w:ilvl w:val="0"/>
                <w:numId w:val="12"/>
              </w:numPr>
              <w:tabs>
                <w:tab w:val="clear" w:pos="720"/>
                <w:tab w:val="num" w:pos="211"/>
                <w:tab w:val="center" w:pos="4320"/>
                <w:tab w:val="right" w:pos="8640"/>
              </w:tabs>
              <w:ind w:left="211" w:hanging="211"/>
              <w:outlineLvl w:val="0"/>
              <w:rPr>
                <w:sz w:val="16"/>
                <w:szCs w:val="16"/>
              </w:rPr>
            </w:pPr>
            <w:r w:rsidRPr="007B6F64">
              <w:rPr>
                <w:sz w:val="16"/>
                <w:szCs w:val="16"/>
              </w:rPr>
              <w:t>St. Jude Medical</w:t>
            </w:r>
          </w:p>
        </w:tc>
        <w:tc>
          <w:tcPr>
            <w:tcW w:w="935" w:type="pct"/>
            <w:shd w:val="clear" w:color="auto" w:fill="auto"/>
          </w:tcPr>
          <w:p w14:paraId="69CA704E" w14:textId="77777777" w:rsidR="007940D7" w:rsidRPr="007B6F64" w:rsidRDefault="007940D7" w:rsidP="00FF68A0">
            <w:pPr>
              <w:pStyle w:val="ListParagraph"/>
              <w:numPr>
                <w:ilvl w:val="0"/>
                <w:numId w:val="6"/>
              </w:numPr>
              <w:ind w:left="389" w:hanging="270"/>
              <w:rPr>
                <w:sz w:val="16"/>
                <w:szCs w:val="16"/>
              </w:rPr>
            </w:pPr>
            <w:r w:rsidRPr="007B6F64">
              <w:rPr>
                <w:sz w:val="16"/>
                <w:szCs w:val="16"/>
              </w:rPr>
              <w:t>St. Jude Medical*</w:t>
            </w:r>
          </w:p>
          <w:p w14:paraId="48465103" w14:textId="77777777" w:rsidR="007940D7" w:rsidRPr="007B6F64" w:rsidRDefault="007940D7" w:rsidP="007B6F64">
            <w:pPr>
              <w:pStyle w:val="Header"/>
              <w:outlineLvl w:val="0"/>
              <w:rPr>
                <w:sz w:val="16"/>
                <w:szCs w:val="16"/>
              </w:rPr>
            </w:pPr>
          </w:p>
        </w:tc>
        <w:tc>
          <w:tcPr>
            <w:tcW w:w="463" w:type="pct"/>
            <w:shd w:val="clear" w:color="auto" w:fill="auto"/>
          </w:tcPr>
          <w:p w14:paraId="4C9EAE51" w14:textId="16434F15" w:rsidR="007940D7" w:rsidRPr="007B6F64" w:rsidRDefault="007940D7" w:rsidP="007B6F64">
            <w:pPr>
              <w:pStyle w:val="ListParagraph"/>
              <w:numPr>
                <w:ilvl w:val="0"/>
                <w:numId w:val="6"/>
              </w:numPr>
              <w:ind w:left="119" w:hanging="140"/>
              <w:rPr>
                <w:sz w:val="16"/>
                <w:szCs w:val="16"/>
              </w:rPr>
            </w:pPr>
            <w:r w:rsidRPr="007B6F64">
              <w:rPr>
                <w:bCs/>
                <w:sz w:val="16"/>
                <w:szCs w:val="16"/>
              </w:rPr>
              <w:t>2013 Defendant: Lead Extraction Procedure*</w:t>
            </w:r>
          </w:p>
        </w:tc>
      </w:tr>
      <w:tr w:rsidR="007B6F64" w:rsidRPr="002E3AA7" w14:paraId="7E5F7319" w14:textId="77777777" w:rsidTr="00375A21">
        <w:trPr>
          <w:jc w:val="center"/>
        </w:trPr>
        <w:tc>
          <w:tcPr>
            <w:tcW w:w="544" w:type="pct"/>
            <w:shd w:val="clear" w:color="auto" w:fill="auto"/>
          </w:tcPr>
          <w:p w14:paraId="7E90748D" w14:textId="77777777" w:rsidR="007940D7" w:rsidRPr="007B6F64" w:rsidRDefault="007940D7" w:rsidP="00A96E12">
            <w:pPr>
              <w:rPr>
                <w:rFonts w:eastAsiaTheme="minorHAnsi"/>
                <w:bCs/>
                <w:sz w:val="16"/>
                <w:szCs w:val="16"/>
              </w:rPr>
            </w:pPr>
            <w:r w:rsidRPr="007B6F64">
              <w:rPr>
                <w:rFonts w:eastAsiaTheme="minorHAnsi"/>
                <w:bCs/>
                <w:sz w:val="16"/>
                <w:szCs w:val="16"/>
              </w:rPr>
              <w:lastRenderedPageBreak/>
              <w:t xml:space="preserve">Justin A. </w:t>
            </w:r>
            <w:proofErr w:type="spellStart"/>
            <w:r w:rsidRPr="007B6F64">
              <w:rPr>
                <w:rFonts w:eastAsiaTheme="minorHAnsi"/>
                <w:bCs/>
                <w:sz w:val="16"/>
                <w:szCs w:val="16"/>
              </w:rPr>
              <w:t>Ezekowitz</w:t>
            </w:r>
            <w:proofErr w:type="spellEnd"/>
          </w:p>
          <w:p w14:paraId="740D1037" w14:textId="3BD74289" w:rsidR="007940D7" w:rsidRPr="007B6F64" w:rsidRDefault="007940D7" w:rsidP="00A96E12">
            <w:pPr>
              <w:rPr>
                <w:rFonts w:eastAsiaTheme="minorHAnsi"/>
                <w:bCs/>
                <w:sz w:val="16"/>
                <w:szCs w:val="16"/>
              </w:rPr>
            </w:pPr>
          </w:p>
        </w:tc>
        <w:tc>
          <w:tcPr>
            <w:tcW w:w="674" w:type="pct"/>
          </w:tcPr>
          <w:p w14:paraId="68BF7134" w14:textId="2523C691" w:rsidR="007940D7" w:rsidRPr="007B6F64" w:rsidRDefault="007940D7" w:rsidP="00FC630A">
            <w:pPr>
              <w:pStyle w:val="ListParagraph"/>
              <w:ind w:left="55"/>
              <w:rPr>
                <w:sz w:val="16"/>
                <w:szCs w:val="16"/>
                <w:lang w:val="da-DK"/>
              </w:rPr>
            </w:pPr>
            <w:proofErr w:type="spellStart"/>
            <w:r w:rsidRPr="007B6F64">
              <w:rPr>
                <w:sz w:val="16"/>
                <w:szCs w:val="16"/>
              </w:rPr>
              <w:t>Mazankowski</w:t>
            </w:r>
            <w:proofErr w:type="spellEnd"/>
            <w:r w:rsidRPr="007B6F64">
              <w:rPr>
                <w:sz w:val="16"/>
                <w:szCs w:val="16"/>
              </w:rPr>
              <w:t xml:space="preserve"> Alberta Heart Institute</w:t>
            </w:r>
          </w:p>
        </w:tc>
        <w:tc>
          <w:tcPr>
            <w:tcW w:w="630" w:type="pct"/>
            <w:shd w:val="clear" w:color="auto" w:fill="auto"/>
          </w:tcPr>
          <w:p w14:paraId="27FDF24D" w14:textId="77777777" w:rsidR="007940D7" w:rsidRPr="007B6F64" w:rsidRDefault="007940D7" w:rsidP="00AA289F">
            <w:pPr>
              <w:numPr>
                <w:ilvl w:val="0"/>
                <w:numId w:val="1"/>
              </w:numPr>
              <w:tabs>
                <w:tab w:val="center" w:pos="4320"/>
                <w:tab w:val="right" w:pos="8640"/>
              </w:tabs>
              <w:ind w:left="245" w:hanging="180"/>
              <w:outlineLvl w:val="0"/>
              <w:rPr>
                <w:bCs/>
                <w:sz w:val="16"/>
                <w:szCs w:val="16"/>
              </w:rPr>
            </w:pPr>
            <w:proofErr w:type="spellStart"/>
            <w:r w:rsidRPr="007B6F64">
              <w:rPr>
                <w:sz w:val="16"/>
                <w:szCs w:val="16"/>
              </w:rPr>
              <w:t>Servier</w:t>
            </w:r>
            <w:proofErr w:type="spellEnd"/>
          </w:p>
          <w:p w14:paraId="54454199" w14:textId="77777777" w:rsidR="007940D7" w:rsidRPr="007B6F64" w:rsidRDefault="007940D7" w:rsidP="00AA289F">
            <w:pPr>
              <w:numPr>
                <w:ilvl w:val="0"/>
                <w:numId w:val="1"/>
              </w:numPr>
              <w:tabs>
                <w:tab w:val="center" w:pos="4320"/>
                <w:tab w:val="right" w:pos="8640"/>
              </w:tabs>
              <w:ind w:left="245" w:hanging="180"/>
              <w:outlineLvl w:val="0"/>
              <w:rPr>
                <w:bCs/>
                <w:sz w:val="16"/>
                <w:szCs w:val="16"/>
              </w:rPr>
            </w:pPr>
            <w:r w:rsidRPr="007B6F64">
              <w:rPr>
                <w:sz w:val="16"/>
                <w:szCs w:val="16"/>
              </w:rPr>
              <w:t>Astra-Zeneca</w:t>
            </w:r>
          </w:p>
          <w:p w14:paraId="7FF26B50" w14:textId="77777777" w:rsidR="007940D7" w:rsidRPr="007B6F64" w:rsidRDefault="007940D7" w:rsidP="00AA289F">
            <w:pPr>
              <w:numPr>
                <w:ilvl w:val="0"/>
                <w:numId w:val="1"/>
              </w:numPr>
              <w:tabs>
                <w:tab w:val="center" w:pos="4320"/>
                <w:tab w:val="right" w:pos="8640"/>
              </w:tabs>
              <w:ind w:left="245" w:hanging="180"/>
              <w:outlineLvl w:val="0"/>
              <w:rPr>
                <w:bCs/>
                <w:sz w:val="16"/>
                <w:szCs w:val="16"/>
              </w:rPr>
            </w:pPr>
            <w:r w:rsidRPr="007B6F64">
              <w:rPr>
                <w:sz w:val="16"/>
                <w:szCs w:val="16"/>
              </w:rPr>
              <w:t>Pfizer</w:t>
            </w:r>
          </w:p>
          <w:p w14:paraId="120BC903" w14:textId="77777777" w:rsidR="007940D7" w:rsidRPr="007B6F64" w:rsidRDefault="007940D7" w:rsidP="00AA289F">
            <w:pPr>
              <w:numPr>
                <w:ilvl w:val="0"/>
                <w:numId w:val="1"/>
              </w:numPr>
              <w:tabs>
                <w:tab w:val="center" w:pos="4320"/>
                <w:tab w:val="right" w:pos="8640"/>
              </w:tabs>
              <w:ind w:left="245" w:hanging="180"/>
              <w:outlineLvl w:val="0"/>
              <w:rPr>
                <w:bCs/>
                <w:sz w:val="16"/>
                <w:szCs w:val="16"/>
              </w:rPr>
            </w:pPr>
            <w:r w:rsidRPr="007B6F64">
              <w:rPr>
                <w:sz w:val="16"/>
                <w:szCs w:val="16"/>
              </w:rPr>
              <w:t>Abbott Labs</w:t>
            </w:r>
          </w:p>
          <w:p w14:paraId="692B2F9C" w14:textId="77777777" w:rsidR="007940D7" w:rsidRPr="007B6F64" w:rsidRDefault="007940D7" w:rsidP="00AA289F">
            <w:pPr>
              <w:numPr>
                <w:ilvl w:val="0"/>
                <w:numId w:val="1"/>
              </w:numPr>
              <w:tabs>
                <w:tab w:val="center" w:pos="4320"/>
                <w:tab w:val="right" w:pos="8640"/>
              </w:tabs>
              <w:ind w:left="245" w:hanging="180"/>
              <w:outlineLvl w:val="0"/>
              <w:rPr>
                <w:bCs/>
                <w:sz w:val="16"/>
                <w:szCs w:val="16"/>
              </w:rPr>
            </w:pPr>
            <w:r w:rsidRPr="007B6F64">
              <w:rPr>
                <w:sz w:val="16"/>
                <w:szCs w:val="16"/>
              </w:rPr>
              <w:t>Bristol-Meyers-Squibb</w:t>
            </w:r>
          </w:p>
          <w:p w14:paraId="38CE645D" w14:textId="77777777" w:rsidR="007940D7" w:rsidRPr="007B6F64" w:rsidRDefault="007940D7" w:rsidP="00AA289F">
            <w:pPr>
              <w:numPr>
                <w:ilvl w:val="0"/>
                <w:numId w:val="1"/>
              </w:numPr>
              <w:tabs>
                <w:tab w:val="center" w:pos="4320"/>
                <w:tab w:val="right" w:pos="8640"/>
              </w:tabs>
              <w:ind w:left="245" w:hanging="180"/>
              <w:outlineLvl w:val="0"/>
              <w:rPr>
                <w:bCs/>
                <w:sz w:val="16"/>
                <w:szCs w:val="16"/>
              </w:rPr>
            </w:pPr>
            <w:r w:rsidRPr="007B6F64">
              <w:rPr>
                <w:sz w:val="16"/>
                <w:szCs w:val="16"/>
              </w:rPr>
              <w:t>Novartis</w:t>
            </w:r>
          </w:p>
          <w:p w14:paraId="1366D83F" w14:textId="0E9FF7DA" w:rsidR="007940D7" w:rsidRPr="007B6F64" w:rsidRDefault="007940D7" w:rsidP="00AA289F">
            <w:pPr>
              <w:pStyle w:val="ListParagraph"/>
              <w:rPr>
                <w:rFonts w:eastAsiaTheme="minorHAnsi"/>
                <w:sz w:val="16"/>
                <w:szCs w:val="16"/>
              </w:rPr>
            </w:pPr>
          </w:p>
        </w:tc>
        <w:tc>
          <w:tcPr>
            <w:tcW w:w="380" w:type="pct"/>
            <w:shd w:val="clear" w:color="auto" w:fill="auto"/>
          </w:tcPr>
          <w:p w14:paraId="6B82A221" w14:textId="77777777" w:rsidR="007940D7" w:rsidRPr="007B6F64" w:rsidRDefault="007940D7" w:rsidP="00402F3B">
            <w:pPr>
              <w:rPr>
                <w:sz w:val="16"/>
                <w:szCs w:val="16"/>
                <w:lang w:val="da-DK"/>
              </w:rPr>
            </w:pPr>
            <w:r w:rsidRPr="007B6F64">
              <w:rPr>
                <w:sz w:val="16"/>
                <w:szCs w:val="16"/>
              </w:rPr>
              <w:t>None</w:t>
            </w:r>
          </w:p>
        </w:tc>
        <w:tc>
          <w:tcPr>
            <w:tcW w:w="571" w:type="pct"/>
            <w:shd w:val="clear" w:color="auto" w:fill="auto"/>
          </w:tcPr>
          <w:p w14:paraId="0D92C381" w14:textId="77777777" w:rsidR="007940D7" w:rsidRPr="007B6F64" w:rsidRDefault="007940D7" w:rsidP="00402F3B">
            <w:pPr>
              <w:rPr>
                <w:sz w:val="16"/>
                <w:szCs w:val="16"/>
                <w:lang w:val="da-DK"/>
              </w:rPr>
            </w:pPr>
            <w:r w:rsidRPr="007B6F64">
              <w:rPr>
                <w:sz w:val="16"/>
                <w:szCs w:val="16"/>
              </w:rPr>
              <w:t>None</w:t>
            </w:r>
          </w:p>
        </w:tc>
        <w:tc>
          <w:tcPr>
            <w:tcW w:w="802" w:type="pct"/>
            <w:shd w:val="clear" w:color="auto" w:fill="auto"/>
          </w:tcPr>
          <w:p w14:paraId="1A97BC48" w14:textId="77777777" w:rsidR="007940D7" w:rsidRPr="007B6F64" w:rsidRDefault="007940D7" w:rsidP="003175AB">
            <w:pPr>
              <w:numPr>
                <w:ilvl w:val="0"/>
                <w:numId w:val="12"/>
              </w:numPr>
              <w:tabs>
                <w:tab w:val="clear" w:pos="720"/>
                <w:tab w:val="num" w:pos="211"/>
                <w:tab w:val="center" w:pos="4320"/>
                <w:tab w:val="right" w:pos="8640"/>
              </w:tabs>
              <w:ind w:left="211" w:hanging="211"/>
              <w:outlineLvl w:val="0"/>
              <w:rPr>
                <w:bCs/>
                <w:sz w:val="16"/>
                <w:szCs w:val="16"/>
              </w:rPr>
            </w:pPr>
            <w:r w:rsidRPr="007B6F64">
              <w:rPr>
                <w:sz w:val="16"/>
                <w:szCs w:val="16"/>
              </w:rPr>
              <w:t>Amgen</w:t>
            </w:r>
          </w:p>
          <w:p w14:paraId="4A1EC91B" w14:textId="57D4EDB4" w:rsidR="007940D7" w:rsidRPr="007B6F64" w:rsidRDefault="00FC630A" w:rsidP="003175AB">
            <w:pPr>
              <w:numPr>
                <w:ilvl w:val="0"/>
                <w:numId w:val="12"/>
              </w:numPr>
              <w:tabs>
                <w:tab w:val="clear" w:pos="720"/>
                <w:tab w:val="num" w:pos="211"/>
                <w:tab w:val="center" w:pos="4320"/>
                <w:tab w:val="right" w:pos="8640"/>
              </w:tabs>
              <w:ind w:left="211" w:hanging="211"/>
              <w:outlineLvl w:val="0"/>
              <w:rPr>
                <w:bCs/>
                <w:sz w:val="16"/>
                <w:szCs w:val="16"/>
              </w:rPr>
            </w:pPr>
            <w:r>
              <w:rPr>
                <w:sz w:val="16"/>
                <w:szCs w:val="16"/>
              </w:rPr>
              <w:t>United Health Foundation</w:t>
            </w:r>
            <w:r w:rsidRPr="007B6F64">
              <w:rPr>
                <w:sz w:val="16"/>
                <w:szCs w:val="16"/>
              </w:rPr>
              <w:t xml:space="preserve"> </w:t>
            </w:r>
            <w:r w:rsidR="007940D7" w:rsidRPr="007B6F64">
              <w:rPr>
                <w:sz w:val="16"/>
                <w:szCs w:val="16"/>
              </w:rPr>
              <w:t>†</w:t>
            </w:r>
          </w:p>
          <w:p w14:paraId="1A15FE6E" w14:textId="673DFBCF" w:rsidR="007940D7" w:rsidRPr="007B6F64" w:rsidRDefault="00FC630A" w:rsidP="003175AB">
            <w:pPr>
              <w:numPr>
                <w:ilvl w:val="0"/>
                <w:numId w:val="12"/>
              </w:numPr>
              <w:tabs>
                <w:tab w:val="clear" w:pos="720"/>
                <w:tab w:val="num" w:pos="211"/>
                <w:tab w:val="center" w:pos="4320"/>
                <w:tab w:val="right" w:pos="8640"/>
              </w:tabs>
              <w:ind w:left="211" w:hanging="211"/>
              <w:outlineLvl w:val="0"/>
              <w:rPr>
                <w:bCs/>
                <w:sz w:val="16"/>
                <w:szCs w:val="16"/>
              </w:rPr>
            </w:pPr>
            <w:r>
              <w:rPr>
                <w:sz w:val="16"/>
                <w:szCs w:val="16"/>
                <w:lang w:val="en"/>
              </w:rPr>
              <w:t xml:space="preserve">AIHS </w:t>
            </w:r>
            <w:r w:rsidR="007940D7" w:rsidRPr="007B6F64">
              <w:rPr>
                <w:sz w:val="16"/>
                <w:szCs w:val="16"/>
              </w:rPr>
              <w:t>grant: Alberta HEART†</w:t>
            </w:r>
          </w:p>
          <w:p w14:paraId="58CE91D5" w14:textId="316A7044" w:rsidR="007940D7" w:rsidRPr="007B6F64" w:rsidRDefault="007940D7" w:rsidP="003175AB">
            <w:pPr>
              <w:numPr>
                <w:ilvl w:val="0"/>
                <w:numId w:val="12"/>
              </w:numPr>
              <w:tabs>
                <w:tab w:val="clear" w:pos="720"/>
                <w:tab w:val="num" w:pos="211"/>
                <w:tab w:val="center" w:pos="4320"/>
                <w:tab w:val="right" w:pos="8640"/>
              </w:tabs>
              <w:ind w:left="211" w:hanging="211"/>
              <w:outlineLvl w:val="0"/>
              <w:rPr>
                <w:bCs/>
                <w:sz w:val="16"/>
                <w:szCs w:val="16"/>
              </w:rPr>
            </w:pPr>
            <w:r w:rsidRPr="007B6F64">
              <w:rPr>
                <w:bCs/>
                <w:sz w:val="16"/>
                <w:szCs w:val="16"/>
                <w:lang w:val="en"/>
              </w:rPr>
              <w:t>CIHR</w:t>
            </w:r>
            <w:r w:rsidRPr="007B6F64">
              <w:rPr>
                <w:sz w:val="16"/>
                <w:szCs w:val="16"/>
              </w:rPr>
              <w:t xml:space="preserve"> grant: AHF-EM†</w:t>
            </w:r>
          </w:p>
          <w:p w14:paraId="61EA51DE" w14:textId="77777777" w:rsidR="00471108" w:rsidRDefault="00471108" w:rsidP="00471108">
            <w:pPr>
              <w:numPr>
                <w:ilvl w:val="0"/>
                <w:numId w:val="12"/>
              </w:numPr>
              <w:tabs>
                <w:tab w:val="clear" w:pos="720"/>
                <w:tab w:val="num" w:pos="211"/>
                <w:tab w:val="center" w:pos="4320"/>
                <w:tab w:val="right" w:pos="8640"/>
              </w:tabs>
              <w:ind w:left="211" w:hanging="211"/>
              <w:outlineLvl w:val="0"/>
              <w:rPr>
                <w:bCs/>
                <w:sz w:val="16"/>
                <w:szCs w:val="16"/>
              </w:rPr>
            </w:pPr>
            <w:r>
              <w:rPr>
                <w:sz w:val="16"/>
                <w:szCs w:val="16"/>
              </w:rPr>
              <w:t>NIH</w:t>
            </w:r>
            <w:r w:rsidR="007940D7" w:rsidRPr="007B6F64">
              <w:rPr>
                <w:sz w:val="16"/>
                <w:szCs w:val="16"/>
              </w:rPr>
              <w:t>*</w:t>
            </w:r>
          </w:p>
          <w:p w14:paraId="5262D48C" w14:textId="23C44D6F" w:rsidR="007940D7" w:rsidRPr="00471108" w:rsidRDefault="007940D7" w:rsidP="00471108">
            <w:pPr>
              <w:numPr>
                <w:ilvl w:val="0"/>
                <w:numId w:val="12"/>
              </w:numPr>
              <w:tabs>
                <w:tab w:val="clear" w:pos="720"/>
                <w:tab w:val="num" w:pos="211"/>
                <w:tab w:val="center" w:pos="4320"/>
                <w:tab w:val="right" w:pos="8640"/>
              </w:tabs>
              <w:ind w:left="211" w:hanging="211"/>
              <w:outlineLvl w:val="0"/>
              <w:rPr>
                <w:bCs/>
                <w:sz w:val="16"/>
                <w:szCs w:val="16"/>
              </w:rPr>
            </w:pPr>
            <w:r w:rsidRPr="00471108">
              <w:rPr>
                <w:bCs/>
                <w:sz w:val="16"/>
                <w:szCs w:val="16"/>
                <w:lang w:val="en"/>
              </w:rPr>
              <w:t>CIHR</w:t>
            </w:r>
            <w:r w:rsidRPr="00471108">
              <w:rPr>
                <w:sz w:val="16"/>
                <w:szCs w:val="16"/>
              </w:rPr>
              <w:t xml:space="preserve"> grant: SODIUM-HF†</w:t>
            </w:r>
          </w:p>
        </w:tc>
        <w:tc>
          <w:tcPr>
            <w:tcW w:w="935" w:type="pct"/>
            <w:shd w:val="clear" w:color="auto" w:fill="auto"/>
          </w:tcPr>
          <w:p w14:paraId="6A312097" w14:textId="715AD370" w:rsidR="007940D7" w:rsidRPr="007B6F64" w:rsidRDefault="007940D7" w:rsidP="009C6890">
            <w:pPr>
              <w:pStyle w:val="Header"/>
              <w:numPr>
                <w:ilvl w:val="0"/>
                <w:numId w:val="12"/>
              </w:numPr>
              <w:tabs>
                <w:tab w:val="clear" w:pos="720"/>
              </w:tabs>
              <w:ind w:left="423" w:hanging="270"/>
              <w:outlineLvl w:val="0"/>
              <w:rPr>
                <w:sz w:val="16"/>
                <w:szCs w:val="16"/>
              </w:rPr>
            </w:pPr>
            <w:r w:rsidRPr="007B6F64">
              <w:rPr>
                <w:sz w:val="16"/>
                <w:szCs w:val="16"/>
              </w:rPr>
              <w:t>Hea</w:t>
            </w:r>
            <w:r w:rsidR="00471108">
              <w:rPr>
                <w:sz w:val="16"/>
                <w:szCs w:val="16"/>
              </w:rPr>
              <w:t>rt and Stroke Foundation Canada (</w:t>
            </w:r>
            <w:r w:rsidR="00FC630A">
              <w:rPr>
                <w:sz w:val="16"/>
                <w:szCs w:val="16"/>
              </w:rPr>
              <w:t>member of research committee</w:t>
            </w:r>
            <w:r w:rsidR="00471108">
              <w:rPr>
                <w:sz w:val="16"/>
                <w:szCs w:val="16"/>
              </w:rPr>
              <w:t>)</w:t>
            </w:r>
            <w:r w:rsidRPr="007B6F64">
              <w:rPr>
                <w:sz w:val="16"/>
                <w:szCs w:val="16"/>
              </w:rPr>
              <w:t xml:space="preserve"> *</w:t>
            </w:r>
          </w:p>
          <w:p w14:paraId="3480F0E7" w14:textId="2D964197" w:rsidR="007940D7" w:rsidRPr="007B6F64" w:rsidRDefault="007940D7" w:rsidP="00FC630A">
            <w:pPr>
              <w:pStyle w:val="Header"/>
              <w:numPr>
                <w:ilvl w:val="0"/>
                <w:numId w:val="12"/>
              </w:numPr>
              <w:tabs>
                <w:tab w:val="clear" w:pos="720"/>
              </w:tabs>
              <w:ind w:left="423" w:hanging="270"/>
              <w:outlineLvl w:val="0"/>
              <w:rPr>
                <w:sz w:val="18"/>
                <w:szCs w:val="18"/>
              </w:rPr>
            </w:pPr>
            <w:r w:rsidRPr="007B6F64">
              <w:rPr>
                <w:sz w:val="16"/>
                <w:szCs w:val="16"/>
              </w:rPr>
              <w:t>Canadian Cardiovascular Society</w:t>
            </w:r>
            <w:r w:rsidR="00471108">
              <w:rPr>
                <w:sz w:val="16"/>
                <w:szCs w:val="16"/>
              </w:rPr>
              <w:t xml:space="preserve"> (</w:t>
            </w:r>
            <w:r w:rsidRPr="007B6F64">
              <w:rPr>
                <w:sz w:val="16"/>
                <w:szCs w:val="16"/>
              </w:rPr>
              <w:t xml:space="preserve">Chair of </w:t>
            </w:r>
            <w:r w:rsidR="00FC630A">
              <w:rPr>
                <w:sz w:val="16"/>
                <w:szCs w:val="16"/>
              </w:rPr>
              <w:t>data committee</w:t>
            </w:r>
            <w:r w:rsidRPr="007B6F64">
              <w:rPr>
                <w:sz w:val="16"/>
                <w:szCs w:val="16"/>
              </w:rPr>
              <w:t xml:space="preserve">, member of committee </w:t>
            </w:r>
            <w:r w:rsidR="00FC630A">
              <w:rPr>
                <w:sz w:val="16"/>
                <w:szCs w:val="16"/>
              </w:rPr>
              <w:t>(guidelines, quality indicators)</w:t>
            </w:r>
            <w:r w:rsidRPr="007B6F64">
              <w:rPr>
                <w:sz w:val="16"/>
                <w:szCs w:val="16"/>
              </w:rPr>
              <w:t>*</w:t>
            </w:r>
          </w:p>
        </w:tc>
        <w:tc>
          <w:tcPr>
            <w:tcW w:w="463" w:type="pct"/>
            <w:shd w:val="clear" w:color="auto" w:fill="auto"/>
          </w:tcPr>
          <w:p w14:paraId="51A692ED" w14:textId="0734D1BC" w:rsidR="007940D7" w:rsidRPr="007B6F64" w:rsidRDefault="007940D7" w:rsidP="00402F3B">
            <w:pPr>
              <w:rPr>
                <w:sz w:val="16"/>
                <w:szCs w:val="16"/>
              </w:rPr>
            </w:pPr>
            <w:r w:rsidRPr="007B6F64">
              <w:rPr>
                <w:sz w:val="16"/>
                <w:szCs w:val="16"/>
              </w:rPr>
              <w:t>None</w:t>
            </w:r>
          </w:p>
        </w:tc>
      </w:tr>
      <w:tr w:rsidR="007B6F64" w:rsidRPr="002E3AA7" w14:paraId="43B4C1C5" w14:textId="77777777" w:rsidTr="00375A21">
        <w:trPr>
          <w:trHeight w:val="3333"/>
          <w:jc w:val="center"/>
        </w:trPr>
        <w:tc>
          <w:tcPr>
            <w:tcW w:w="544" w:type="pct"/>
            <w:shd w:val="clear" w:color="auto" w:fill="auto"/>
          </w:tcPr>
          <w:p w14:paraId="2ECF8097" w14:textId="77777777" w:rsidR="007940D7" w:rsidRPr="002E3AA7" w:rsidRDefault="007940D7" w:rsidP="00402F3B">
            <w:pPr>
              <w:rPr>
                <w:sz w:val="16"/>
                <w:szCs w:val="16"/>
                <w:lang w:val="da-DK"/>
              </w:rPr>
            </w:pPr>
            <w:r w:rsidRPr="002E3AA7">
              <w:rPr>
                <w:sz w:val="16"/>
                <w:szCs w:val="16"/>
                <w:lang w:val="da-DK"/>
              </w:rPr>
              <w:t xml:space="preserve">Gregg C. </w:t>
            </w:r>
          </w:p>
          <w:p w14:paraId="6984FA18" w14:textId="77777777" w:rsidR="007940D7" w:rsidRPr="002E3AA7" w:rsidRDefault="007940D7" w:rsidP="00402F3B">
            <w:pPr>
              <w:rPr>
                <w:sz w:val="16"/>
                <w:szCs w:val="16"/>
                <w:lang w:val="da-DK"/>
              </w:rPr>
            </w:pPr>
            <w:r w:rsidRPr="002E3AA7">
              <w:rPr>
                <w:sz w:val="16"/>
                <w:szCs w:val="16"/>
                <w:lang w:val="da-DK"/>
              </w:rPr>
              <w:t>Fonarow</w:t>
            </w:r>
          </w:p>
          <w:p w14:paraId="2D7B515F" w14:textId="4C204CEC" w:rsidR="007940D7" w:rsidRPr="002E3AA7" w:rsidRDefault="007940D7" w:rsidP="00093553">
            <w:pPr>
              <w:rPr>
                <w:sz w:val="16"/>
                <w:szCs w:val="16"/>
                <w:lang w:val="da-DK"/>
              </w:rPr>
            </w:pPr>
          </w:p>
        </w:tc>
        <w:tc>
          <w:tcPr>
            <w:tcW w:w="674" w:type="pct"/>
          </w:tcPr>
          <w:p w14:paraId="6EED7D81" w14:textId="77777777" w:rsidR="007940D7" w:rsidRPr="00471108" w:rsidRDefault="007940D7" w:rsidP="00402F3B">
            <w:pPr>
              <w:ind w:left="93" w:hanging="87"/>
              <w:rPr>
                <w:sz w:val="16"/>
                <w:szCs w:val="16"/>
              </w:rPr>
            </w:pPr>
            <w:r w:rsidRPr="00471108">
              <w:rPr>
                <w:sz w:val="16"/>
                <w:szCs w:val="16"/>
              </w:rPr>
              <w:t xml:space="preserve">Ahmanson-UCLA </w:t>
            </w:r>
          </w:p>
          <w:p w14:paraId="27F4AF75" w14:textId="77777777" w:rsidR="007940D7" w:rsidRPr="00471108" w:rsidRDefault="007940D7" w:rsidP="00402F3B">
            <w:pPr>
              <w:ind w:left="93" w:hanging="87"/>
              <w:rPr>
                <w:sz w:val="16"/>
                <w:szCs w:val="16"/>
              </w:rPr>
            </w:pPr>
            <w:r w:rsidRPr="00471108">
              <w:rPr>
                <w:sz w:val="16"/>
                <w:szCs w:val="16"/>
              </w:rPr>
              <w:t xml:space="preserve">Cardiomyopathy </w:t>
            </w:r>
          </w:p>
          <w:p w14:paraId="70FBDD10" w14:textId="77777777" w:rsidR="007940D7" w:rsidRPr="00471108" w:rsidRDefault="007940D7" w:rsidP="00402F3B">
            <w:pPr>
              <w:ind w:left="93" w:hanging="87"/>
              <w:rPr>
                <w:sz w:val="16"/>
                <w:szCs w:val="16"/>
              </w:rPr>
            </w:pPr>
            <w:r w:rsidRPr="00471108">
              <w:rPr>
                <w:sz w:val="16"/>
                <w:szCs w:val="16"/>
              </w:rPr>
              <w:t xml:space="preserve">Center Division of </w:t>
            </w:r>
          </w:p>
          <w:p w14:paraId="095CAC8C" w14:textId="54DB21DD" w:rsidR="007940D7" w:rsidRPr="00471108" w:rsidRDefault="007B6F64" w:rsidP="00402F3B">
            <w:pPr>
              <w:rPr>
                <w:sz w:val="16"/>
                <w:szCs w:val="16"/>
              </w:rPr>
            </w:pPr>
            <w:r w:rsidRPr="00471108">
              <w:rPr>
                <w:sz w:val="16"/>
                <w:szCs w:val="16"/>
              </w:rPr>
              <w:t>Cardiology</w:t>
            </w:r>
          </w:p>
        </w:tc>
        <w:tc>
          <w:tcPr>
            <w:tcW w:w="630" w:type="pct"/>
            <w:shd w:val="clear" w:color="auto" w:fill="auto"/>
          </w:tcPr>
          <w:p w14:paraId="43542265" w14:textId="77777777" w:rsidR="007940D7" w:rsidRPr="00471108" w:rsidRDefault="007940D7" w:rsidP="003758C2">
            <w:pPr>
              <w:pStyle w:val="ListParagraph"/>
              <w:numPr>
                <w:ilvl w:val="0"/>
                <w:numId w:val="1"/>
              </w:numPr>
              <w:ind w:left="186" w:hanging="186"/>
              <w:rPr>
                <w:sz w:val="16"/>
                <w:szCs w:val="16"/>
                <w:lang w:val="da-DK"/>
              </w:rPr>
            </w:pPr>
            <w:r w:rsidRPr="00471108">
              <w:rPr>
                <w:sz w:val="16"/>
                <w:szCs w:val="16"/>
                <w:lang w:val="da-DK"/>
              </w:rPr>
              <w:t>Amgen</w:t>
            </w:r>
          </w:p>
          <w:p w14:paraId="0DB844A0" w14:textId="77777777" w:rsidR="007940D7" w:rsidRPr="00471108" w:rsidRDefault="007940D7" w:rsidP="003758C2">
            <w:pPr>
              <w:pStyle w:val="ListParagraph"/>
              <w:numPr>
                <w:ilvl w:val="0"/>
                <w:numId w:val="1"/>
              </w:numPr>
              <w:ind w:left="186" w:hanging="186"/>
              <w:rPr>
                <w:sz w:val="16"/>
                <w:szCs w:val="16"/>
                <w:lang w:val="da-DK"/>
              </w:rPr>
            </w:pPr>
            <w:r w:rsidRPr="00471108">
              <w:rPr>
                <w:sz w:val="16"/>
                <w:szCs w:val="16"/>
                <w:lang w:val="da-DK"/>
              </w:rPr>
              <w:t>Bayer</w:t>
            </w:r>
          </w:p>
          <w:p w14:paraId="712D6FFC" w14:textId="77777777" w:rsidR="007940D7" w:rsidRPr="00471108" w:rsidRDefault="007940D7" w:rsidP="003758C2">
            <w:pPr>
              <w:pStyle w:val="ListParagraph"/>
              <w:numPr>
                <w:ilvl w:val="0"/>
                <w:numId w:val="1"/>
              </w:numPr>
              <w:ind w:left="186" w:hanging="186"/>
              <w:rPr>
                <w:sz w:val="16"/>
                <w:szCs w:val="16"/>
                <w:lang w:val="da-DK"/>
              </w:rPr>
            </w:pPr>
            <w:r w:rsidRPr="00471108">
              <w:rPr>
                <w:sz w:val="16"/>
                <w:szCs w:val="16"/>
                <w:lang w:val="da-DK"/>
              </w:rPr>
              <w:t>Boston Scientific</w:t>
            </w:r>
          </w:p>
          <w:p w14:paraId="772E09C9" w14:textId="77777777" w:rsidR="007940D7" w:rsidRPr="00471108" w:rsidRDefault="007940D7" w:rsidP="003758C2">
            <w:pPr>
              <w:pStyle w:val="ListParagraph"/>
              <w:numPr>
                <w:ilvl w:val="0"/>
                <w:numId w:val="1"/>
              </w:numPr>
              <w:ind w:left="186" w:hanging="186"/>
              <w:rPr>
                <w:sz w:val="16"/>
                <w:szCs w:val="16"/>
                <w:lang w:val="da-DK"/>
              </w:rPr>
            </w:pPr>
            <w:r w:rsidRPr="00471108">
              <w:rPr>
                <w:sz w:val="16"/>
                <w:szCs w:val="16"/>
                <w:lang w:val="da-DK"/>
              </w:rPr>
              <w:t>Johnson &amp; Johnson</w:t>
            </w:r>
          </w:p>
          <w:p w14:paraId="3C3A4BCC" w14:textId="77777777" w:rsidR="007940D7" w:rsidRPr="00471108" w:rsidRDefault="007940D7" w:rsidP="003758C2">
            <w:pPr>
              <w:pStyle w:val="ListParagraph"/>
              <w:numPr>
                <w:ilvl w:val="0"/>
                <w:numId w:val="1"/>
              </w:numPr>
              <w:ind w:left="186" w:hanging="186"/>
              <w:rPr>
                <w:sz w:val="16"/>
                <w:szCs w:val="16"/>
                <w:lang w:val="da-DK"/>
              </w:rPr>
            </w:pPr>
            <w:r w:rsidRPr="00471108">
              <w:rPr>
                <w:sz w:val="16"/>
                <w:szCs w:val="16"/>
                <w:lang w:val="da-DK"/>
              </w:rPr>
              <w:t>Medicines Company</w:t>
            </w:r>
          </w:p>
          <w:p w14:paraId="237A9A9E" w14:textId="77777777" w:rsidR="007940D7" w:rsidRPr="00471108" w:rsidRDefault="007940D7" w:rsidP="003758C2">
            <w:pPr>
              <w:pStyle w:val="ListParagraph"/>
              <w:numPr>
                <w:ilvl w:val="0"/>
                <w:numId w:val="1"/>
              </w:numPr>
              <w:ind w:left="186" w:hanging="186"/>
              <w:rPr>
                <w:sz w:val="16"/>
                <w:szCs w:val="16"/>
                <w:lang w:val="da-DK"/>
              </w:rPr>
            </w:pPr>
            <w:r w:rsidRPr="00471108">
              <w:rPr>
                <w:sz w:val="16"/>
                <w:szCs w:val="16"/>
                <w:lang w:val="da-DK"/>
              </w:rPr>
              <w:t>Medtronic</w:t>
            </w:r>
          </w:p>
          <w:p w14:paraId="318A5A25" w14:textId="77777777" w:rsidR="007940D7" w:rsidRPr="00471108" w:rsidRDefault="007940D7" w:rsidP="003758C2">
            <w:pPr>
              <w:pStyle w:val="ListParagraph"/>
              <w:numPr>
                <w:ilvl w:val="0"/>
                <w:numId w:val="1"/>
              </w:numPr>
              <w:ind w:left="186" w:hanging="186"/>
              <w:rPr>
                <w:sz w:val="16"/>
                <w:szCs w:val="16"/>
                <w:lang w:val="da-DK"/>
              </w:rPr>
            </w:pPr>
            <w:r w:rsidRPr="00471108">
              <w:rPr>
                <w:sz w:val="16"/>
                <w:szCs w:val="16"/>
                <w:lang w:val="da-DK"/>
              </w:rPr>
              <w:t xml:space="preserve">Novartis† </w:t>
            </w:r>
          </w:p>
          <w:p w14:paraId="23B10081" w14:textId="77777777" w:rsidR="007940D7" w:rsidRPr="00471108" w:rsidRDefault="007940D7" w:rsidP="003758C2">
            <w:pPr>
              <w:pStyle w:val="ListParagraph"/>
              <w:numPr>
                <w:ilvl w:val="0"/>
                <w:numId w:val="1"/>
              </w:numPr>
              <w:ind w:left="186" w:hanging="186"/>
              <w:rPr>
                <w:sz w:val="16"/>
                <w:szCs w:val="16"/>
                <w:lang w:val="da-DK"/>
              </w:rPr>
            </w:pPr>
            <w:r w:rsidRPr="00471108">
              <w:rPr>
                <w:sz w:val="16"/>
                <w:szCs w:val="16"/>
                <w:lang w:val="da-DK"/>
              </w:rPr>
              <w:t>Takeda</w:t>
            </w:r>
          </w:p>
        </w:tc>
        <w:tc>
          <w:tcPr>
            <w:tcW w:w="380" w:type="pct"/>
            <w:shd w:val="clear" w:color="auto" w:fill="auto"/>
          </w:tcPr>
          <w:p w14:paraId="586D1E24" w14:textId="77777777" w:rsidR="007940D7" w:rsidRPr="00471108" w:rsidRDefault="007940D7" w:rsidP="00402F3B">
            <w:pPr>
              <w:rPr>
                <w:sz w:val="16"/>
                <w:szCs w:val="16"/>
                <w:lang w:val="da-DK"/>
              </w:rPr>
            </w:pPr>
            <w:r w:rsidRPr="00471108">
              <w:rPr>
                <w:sz w:val="16"/>
                <w:szCs w:val="16"/>
                <w:lang w:val="da-DK"/>
              </w:rPr>
              <w:t>None</w:t>
            </w:r>
          </w:p>
        </w:tc>
        <w:tc>
          <w:tcPr>
            <w:tcW w:w="571" w:type="pct"/>
            <w:shd w:val="clear" w:color="auto" w:fill="auto"/>
          </w:tcPr>
          <w:p w14:paraId="6D2A3DA4" w14:textId="77777777" w:rsidR="007940D7" w:rsidRPr="00471108" w:rsidRDefault="007940D7" w:rsidP="00402F3B">
            <w:pPr>
              <w:pStyle w:val="ListParagraph"/>
              <w:ind w:left="141"/>
              <w:rPr>
                <w:sz w:val="16"/>
                <w:szCs w:val="16"/>
                <w:lang w:val="da-DK"/>
              </w:rPr>
            </w:pPr>
            <w:r w:rsidRPr="00471108">
              <w:rPr>
                <w:sz w:val="16"/>
                <w:szCs w:val="16"/>
                <w:lang w:val="da-DK"/>
              </w:rPr>
              <w:t>None</w:t>
            </w:r>
          </w:p>
        </w:tc>
        <w:tc>
          <w:tcPr>
            <w:tcW w:w="802" w:type="pct"/>
            <w:shd w:val="clear" w:color="auto" w:fill="auto"/>
          </w:tcPr>
          <w:p w14:paraId="088BB25E" w14:textId="77777777" w:rsidR="007940D7" w:rsidRPr="00471108" w:rsidRDefault="007940D7" w:rsidP="003758C2">
            <w:pPr>
              <w:numPr>
                <w:ilvl w:val="0"/>
                <w:numId w:val="2"/>
              </w:numPr>
              <w:ind w:left="177" w:hanging="180"/>
              <w:contextualSpacing/>
              <w:rPr>
                <w:sz w:val="16"/>
                <w:szCs w:val="16"/>
                <w:lang w:val="da-DK"/>
              </w:rPr>
            </w:pPr>
            <w:r w:rsidRPr="00471108">
              <w:rPr>
                <w:sz w:val="16"/>
                <w:szCs w:val="16"/>
                <w:lang w:val="da-DK"/>
              </w:rPr>
              <w:t>Gambro</w:t>
            </w:r>
          </w:p>
          <w:p w14:paraId="7246884D" w14:textId="77777777" w:rsidR="007940D7" w:rsidRPr="00471108" w:rsidRDefault="007940D7" w:rsidP="003758C2">
            <w:pPr>
              <w:numPr>
                <w:ilvl w:val="0"/>
                <w:numId w:val="2"/>
              </w:numPr>
              <w:ind w:left="177" w:hanging="180"/>
              <w:contextualSpacing/>
              <w:rPr>
                <w:sz w:val="16"/>
                <w:szCs w:val="16"/>
                <w:lang w:val="da-DK"/>
              </w:rPr>
            </w:pPr>
            <w:r w:rsidRPr="00471108">
              <w:rPr>
                <w:sz w:val="16"/>
                <w:szCs w:val="16"/>
                <w:lang w:val="da-DK"/>
              </w:rPr>
              <w:t>Medtronic</w:t>
            </w:r>
          </w:p>
          <w:p w14:paraId="16E7EF1B" w14:textId="77777777" w:rsidR="007940D7" w:rsidRPr="00471108" w:rsidRDefault="007940D7" w:rsidP="003758C2">
            <w:pPr>
              <w:numPr>
                <w:ilvl w:val="0"/>
                <w:numId w:val="2"/>
              </w:numPr>
              <w:ind w:left="177" w:hanging="180"/>
              <w:contextualSpacing/>
              <w:rPr>
                <w:sz w:val="16"/>
                <w:szCs w:val="16"/>
                <w:lang w:val="da-DK"/>
              </w:rPr>
            </w:pPr>
            <w:r w:rsidRPr="00471108">
              <w:rPr>
                <w:sz w:val="16"/>
                <w:szCs w:val="16"/>
                <w:lang w:val="da-DK"/>
              </w:rPr>
              <w:t>NHLBI</w:t>
            </w:r>
            <w:r w:rsidRPr="00471108">
              <w:rPr>
                <w:sz w:val="16"/>
                <w:szCs w:val="16"/>
              </w:rPr>
              <w:t xml:space="preserve">† </w:t>
            </w:r>
          </w:p>
          <w:p w14:paraId="5ACC9F52" w14:textId="77777777" w:rsidR="007940D7" w:rsidRPr="00471108" w:rsidRDefault="007940D7" w:rsidP="003758C2">
            <w:pPr>
              <w:numPr>
                <w:ilvl w:val="0"/>
                <w:numId w:val="2"/>
              </w:numPr>
              <w:ind w:left="177" w:hanging="180"/>
              <w:contextualSpacing/>
              <w:rPr>
                <w:sz w:val="16"/>
                <w:szCs w:val="16"/>
                <w:lang w:val="da-DK"/>
              </w:rPr>
            </w:pPr>
            <w:r w:rsidRPr="00471108">
              <w:rPr>
                <w:sz w:val="16"/>
                <w:szCs w:val="16"/>
                <w:lang w:val="da-DK"/>
              </w:rPr>
              <w:t>NIH/NIAID</w:t>
            </w:r>
            <w:r w:rsidRPr="00471108">
              <w:rPr>
                <w:sz w:val="16"/>
                <w:szCs w:val="16"/>
              </w:rPr>
              <w:t>†</w:t>
            </w:r>
          </w:p>
          <w:p w14:paraId="7708F5B0" w14:textId="77777777" w:rsidR="007940D7" w:rsidRPr="00471108" w:rsidRDefault="007940D7" w:rsidP="003758C2">
            <w:pPr>
              <w:numPr>
                <w:ilvl w:val="0"/>
                <w:numId w:val="2"/>
              </w:numPr>
              <w:ind w:left="177" w:hanging="180"/>
              <w:contextualSpacing/>
              <w:rPr>
                <w:sz w:val="16"/>
                <w:szCs w:val="16"/>
                <w:lang w:val="da-DK"/>
              </w:rPr>
            </w:pPr>
            <w:r w:rsidRPr="00471108">
              <w:rPr>
                <w:sz w:val="16"/>
                <w:szCs w:val="16"/>
                <w:lang w:val="da-DK"/>
              </w:rPr>
              <w:t>Novartis</w:t>
            </w:r>
            <w:r w:rsidRPr="00471108">
              <w:rPr>
                <w:sz w:val="16"/>
                <w:szCs w:val="16"/>
              </w:rPr>
              <w:t>†</w:t>
            </w:r>
          </w:p>
        </w:tc>
        <w:tc>
          <w:tcPr>
            <w:tcW w:w="935" w:type="pct"/>
            <w:shd w:val="clear" w:color="auto" w:fill="auto"/>
          </w:tcPr>
          <w:p w14:paraId="2DC6462B" w14:textId="77777777" w:rsidR="007940D7" w:rsidRPr="00471108" w:rsidRDefault="007940D7" w:rsidP="003758C2">
            <w:pPr>
              <w:pStyle w:val="ListParagraph"/>
              <w:numPr>
                <w:ilvl w:val="0"/>
                <w:numId w:val="1"/>
              </w:numPr>
              <w:ind w:left="378" w:hanging="270"/>
              <w:rPr>
                <w:sz w:val="16"/>
                <w:szCs w:val="16"/>
              </w:rPr>
            </w:pPr>
            <w:r w:rsidRPr="00471108">
              <w:rPr>
                <w:sz w:val="16"/>
                <w:szCs w:val="16"/>
              </w:rPr>
              <w:t>ACCF/AHA Task Force on Data Standards*</w:t>
            </w:r>
          </w:p>
          <w:p w14:paraId="2A7EA262" w14:textId="77777777" w:rsidR="007940D7" w:rsidRPr="00471108" w:rsidRDefault="007940D7" w:rsidP="003758C2">
            <w:pPr>
              <w:pStyle w:val="ListParagraph"/>
              <w:numPr>
                <w:ilvl w:val="0"/>
                <w:numId w:val="1"/>
              </w:numPr>
              <w:ind w:left="378" w:hanging="270"/>
              <w:rPr>
                <w:sz w:val="16"/>
                <w:szCs w:val="16"/>
              </w:rPr>
            </w:pPr>
            <w:r w:rsidRPr="00471108">
              <w:rPr>
                <w:sz w:val="16"/>
                <w:szCs w:val="16"/>
              </w:rPr>
              <w:t>ACCF/AHA Task Force on Performance Measures*</w:t>
            </w:r>
          </w:p>
          <w:p w14:paraId="57285D5F" w14:textId="77777777" w:rsidR="007940D7" w:rsidRPr="00471108" w:rsidRDefault="007940D7" w:rsidP="003758C2">
            <w:pPr>
              <w:pStyle w:val="ListParagraph"/>
              <w:numPr>
                <w:ilvl w:val="0"/>
                <w:numId w:val="1"/>
              </w:numPr>
              <w:ind w:left="378" w:hanging="270"/>
              <w:rPr>
                <w:sz w:val="16"/>
                <w:szCs w:val="16"/>
              </w:rPr>
            </w:pPr>
            <w:r w:rsidRPr="00471108">
              <w:rPr>
                <w:sz w:val="16"/>
                <w:szCs w:val="16"/>
              </w:rPr>
              <w:t>ACTION Registry GWTG Steering Committee Chair*</w:t>
            </w:r>
          </w:p>
          <w:p w14:paraId="4292E233" w14:textId="77777777" w:rsidR="007940D7" w:rsidRPr="00471108" w:rsidRDefault="007940D7" w:rsidP="003758C2">
            <w:pPr>
              <w:pStyle w:val="ListParagraph"/>
              <w:numPr>
                <w:ilvl w:val="0"/>
                <w:numId w:val="1"/>
              </w:numPr>
              <w:ind w:left="378" w:hanging="270"/>
              <w:rPr>
                <w:sz w:val="16"/>
                <w:szCs w:val="16"/>
              </w:rPr>
            </w:pPr>
            <w:r w:rsidRPr="00471108">
              <w:rPr>
                <w:sz w:val="16"/>
                <w:szCs w:val="16"/>
              </w:rPr>
              <w:t>AHA Consumer Health Quality Coordinating Committee*</w:t>
            </w:r>
          </w:p>
          <w:p w14:paraId="17FC8C75" w14:textId="77777777" w:rsidR="007940D7" w:rsidRPr="00471108" w:rsidRDefault="007940D7" w:rsidP="003758C2">
            <w:pPr>
              <w:pStyle w:val="ListParagraph"/>
              <w:numPr>
                <w:ilvl w:val="0"/>
                <w:numId w:val="1"/>
              </w:numPr>
              <w:ind w:left="378" w:hanging="270"/>
              <w:rPr>
                <w:sz w:val="16"/>
                <w:szCs w:val="16"/>
              </w:rPr>
            </w:pPr>
            <w:r w:rsidRPr="00471108">
              <w:rPr>
                <w:sz w:val="16"/>
                <w:szCs w:val="16"/>
              </w:rPr>
              <w:t>AHA Manuscript Oversight Committee*</w:t>
            </w:r>
          </w:p>
          <w:p w14:paraId="4EA51462" w14:textId="77777777" w:rsidR="007940D7" w:rsidRPr="00471108" w:rsidRDefault="007940D7" w:rsidP="003758C2">
            <w:pPr>
              <w:pStyle w:val="ListParagraph"/>
              <w:numPr>
                <w:ilvl w:val="0"/>
                <w:numId w:val="1"/>
              </w:numPr>
              <w:ind w:left="378" w:hanging="270"/>
              <w:rPr>
                <w:sz w:val="16"/>
                <w:szCs w:val="16"/>
              </w:rPr>
            </w:pPr>
            <w:r w:rsidRPr="00471108">
              <w:rPr>
                <w:sz w:val="16"/>
                <w:szCs w:val="16"/>
              </w:rPr>
              <w:t>GWTG Steering Committee (PRT)*</w:t>
            </w:r>
          </w:p>
          <w:p w14:paraId="2E0BD011" w14:textId="77777777" w:rsidR="007940D7" w:rsidRPr="00471108" w:rsidRDefault="007940D7" w:rsidP="003758C2">
            <w:pPr>
              <w:pStyle w:val="ListParagraph"/>
              <w:numPr>
                <w:ilvl w:val="0"/>
                <w:numId w:val="1"/>
              </w:numPr>
              <w:ind w:left="378" w:hanging="270"/>
              <w:rPr>
                <w:sz w:val="16"/>
                <w:szCs w:val="16"/>
              </w:rPr>
            </w:pPr>
            <w:r w:rsidRPr="00471108">
              <w:rPr>
                <w:sz w:val="16"/>
                <w:szCs w:val="16"/>
              </w:rPr>
              <w:t>Medtronic- IMPROVE HF Steering Committee*</w:t>
            </w:r>
          </w:p>
        </w:tc>
        <w:tc>
          <w:tcPr>
            <w:tcW w:w="463" w:type="pct"/>
            <w:shd w:val="clear" w:color="auto" w:fill="auto"/>
          </w:tcPr>
          <w:p w14:paraId="1639D533" w14:textId="77777777" w:rsidR="007940D7" w:rsidRPr="00471108" w:rsidRDefault="007940D7" w:rsidP="00402F3B">
            <w:pPr>
              <w:ind w:left="96" w:hangingChars="60" w:hanging="96"/>
              <w:rPr>
                <w:sz w:val="16"/>
                <w:szCs w:val="16"/>
                <w:lang w:val="da-DK"/>
              </w:rPr>
            </w:pPr>
            <w:r w:rsidRPr="00471108">
              <w:rPr>
                <w:sz w:val="16"/>
                <w:szCs w:val="16"/>
                <w:lang w:val="da-DK"/>
              </w:rPr>
              <w:t>None</w:t>
            </w:r>
          </w:p>
        </w:tc>
      </w:tr>
      <w:tr w:rsidR="007B6F64" w:rsidRPr="002E3AA7" w14:paraId="65A15440" w14:textId="77777777" w:rsidTr="00375A21">
        <w:trPr>
          <w:jc w:val="center"/>
        </w:trPr>
        <w:tc>
          <w:tcPr>
            <w:tcW w:w="544" w:type="pct"/>
            <w:shd w:val="clear" w:color="auto" w:fill="auto"/>
          </w:tcPr>
          <w:p w14:paraId="5ACCF0EA" w14:textId="77777777" w:rsidR="007940D7" w:rsidRPr="00471108" w:rsidRDefault="007940D7" w:rsidP="00A96E12">
            <w:pPr>
              <w:rPr>
                <w:sz w:val="16"/>
                <w:szCs w:val="16"/>
                <w:lang w:val="da-DK"/>
              </w:rPr>
            </w:pPr>
            <w:r w:rsidRPr="00471108">
              <w:rPr>
                <w:sz w:val="16"/>
                <w:szCs w:val="16"/>
                <w:lang w:val="da-DK"/>
              </w:rPr>
              <w:t xml:space="preserve">Bharat K. </w:t>
            </w:r>
          </w:p>
          <w:p w14:paraId="03431C80" w14:textId="77777777" w:rsidR="007940D7" w:rsidRPr="00471108" w:rsidRDefault="007940D7" w:rsidP="00A96E12">
            <w:pPr>
              <w:rPr>
                <w:sz w:val="16"/>
                <w:szCs w:val="16"/>
                <w:lang w:val="da-DK"/>
              </w:rPr>
            </w:pPr>
            <w:r w:rsidRPr="00471108">
              <w:rPr>
                <w:sz w:val="16"/>
                <w:szCs w:val="16"/>
                <w:lang w:val="da-DK"/>
              </w:rPr>
              <w:t>Kantharia</w:t>
            </w:r>
          </w:p>
          <w:p w14:paraId="5E3CF0DD" w14:textId="0E33DAB2" w:rsidR="007940D7" w:rsidRPr="00471108" w:rsidRDefault="007940D7" w:rsidP="006D7B85">
            <w:pPr>
              <w:rPr>
                <w:sz w:val="16"/>
                <w:szCs w:val="16"/>
                <w:lang w:val="da-DK"/>
              </w:rPr>
            </w:pPr>
          </w:p>
        </w:tc>
        <w:tc>
          <w:tcPr>
            <w:tcW w:w="674" w:type="pct"/>
          </w:tcPr>
          <w:p w14:paraId="59F28AFC" w14:textId="75AF0202" w:rsidR="007940D7" w:rsidRPr="00471108" w:rsidRDefault="007940D7" w:rsidP="00471108">
            <w:pPr>
              <w:ind w:left="55"/>
              <w:rPr>
                <w:sz w:val="16"/>
                <w:szCs w:val="16"/>
              </w:rPr>
            </w:pPr>
            <w:r w:rsidRPr="00471108">
              <w:rPr>
                <w:sz w:val="16"/>
                <w:szCs w:val="16"/>
              </w:rPr>
              <w:t xml:space="preserve">University of Texas Medical School at Houston </w:t>
            </w:r>
          </w:p>
        </w:tc>
        <w:tc>
          <w:tcPr>
            <w:tcW w:w="630" w:type="pct"/>
            <w:shd w:val="clear" w:color="auto" w:fill="auto"/>
          </w:tcPr>
          <w:p w14:paraId="42381667" w14:textId="743EB924" w:rsidR="007940D7" w:rsidRPr="00471108" w:rsidRDefault="007940D7" w:rsidP="00CA2A0E">
            <w:pPr>
              <w:rPr>
                <w:sz w:val="16"/>
                <w:szCs w:val="16"/>
              </w:rPr>
            </w:pPr>
            <w:r w:rsidRPr="00471108">
              <w:rPr>
                <w:sz w:val="16"/>
                <w:szCs w:val="16"/>
              </w:rPr>
              <w:t>None</w:t>
            </w:r>
          </w:p>
        </w:tc>
        <w:tc>
          <w:tcPr>
            <w:tcW w:w="380" w:type="pct"/>
            <w:shd w:val="clear" w:color="auto" w:fill="auto"/>
          </w:tcPr>
          <w:p w14:paraId="7CC03AD1" w14:textId="77777777" w:rsidR="007940D7" w:rsidRPr="00471108" w:rsidRDefault="007940D7" w:rsidP="00402F3B">
            <w:pPr>
              <w:rPr>
                <w:sz w:val="16"/>
                <w:szCs w:val="16"/>
                <w:lang w:val="da-DK"/>
              </w:rPr>
            </w:pPr>
            <w:r w:rsidRPr="00471108">
              <w:rPr>
                <w:sz w:val="16"/>
                <w:szCs w:val="16"/>
                <w:lang w:val="da-DK"/>
              </w:rPr>
              <w:t>None</w:t>
            </w:r>
          </w:p>
        </w:tc>
        <w:tc>
          <w:tcPr>
            <w:tcW w:w="571" w:type="pct"/>
            <w:shd w:val="clear" w:color="auto" w:fill="auto"/>
          </w:tcPr>
          <w:p w14:paraId="759D561D" w14:textId="77777777" w:rsidR="007940D7" w:rsidRPr="00471108" w:rsidRDefault="007940D7" w:rsidP="00402F3B">
            <w:pPr>
              <w:rPr>
                <w:sz w:val="16"/>
                <w:szCs w:val="16"/>
                <w:lang w:val="da-DK"/>
              </w:rPr>
            </w:pPr>
            <w:r w:rsidRPr="00471108">
              <w:rPr>
                <w:sz w:val="16"/>
                <w:szCs w:val="16"/>
                <w:lang w:val="da-DK"/>
              </w:rPr>
              <w:t>None</w:t>
            </w:r>
          </w:p>
        </w:tc>
        <w:tc>
          <w:tcPr>
            <w:tcW w:w="802" w:type="pct"/>
            <w:shd w:val="clear" w:color="auto" w:fill="auto"/>
          </w:tcPr>
          <w:p w14:paraId="2FFD8FD8" w14:textId="6435A714" w:rsidR="007940D7" w:rsidRPr="00471108" w:rsidRDefault="007940D7" w:rsidP="00CA2A0E">
            <w:pPr>
              <w:rPr>
                <w:sz w:val="16"/>
                <w:szCs w:val="16"/>
              </w:rPr>
            </w:pPr>
            <w:r w:rsidRPr="00471108">
              <w:rPr>
                <w:sz w:val="16"/>
                <w:szCs w:val="16"/>
              </w:rPr>
              <w:t>None</w:t>
            </w:r>
          </w:p>
        </w:tc>
        <w:tc>
          <w:tcPr>
            <w:tcW w:w="935" w:type="pct"/>
            <w:shd w:val="clear" w:color="auto" w:fill="auto"/>
          </w:tcPr>
          <w:p w14:paraId="2D842E4E" w14:textId="77777777" w:rsidR="007940D7" w:rsidRPr="00471108" w:rsidRDefault="007940D7" w:rsidP="00402F3B">
            <w:pPr>
              <w:pStyle w:val="ListParagraph"/>
              <w:ind w:left="0"/>
              <w:rPr>
                <w:sz w:val="16"/>
                <w:szCs w:val="16"/>
              </w:rPr>
            </w:pPr>
            <w:r w:rsidRPr="00471108">
              <w:rPr>
                <w:sz w:val="16"/>
                <w:szCs w:val="16"/>
              </w:rPr>
              <w:t>None</w:t>
            </w:r>
          </w:p>
        </w:tc>
        <w:tc>
          <w:tcPr>
            <w:tcW w:w="463" w:type="pct"/>
            <w:shd w:val="clear" w:color="auto" w:fill="auto"/>
          </w:tcPr>
          <w:p w14:paraId="3C856C87" w14:textId="2DA1CF6A" w:rsidR="007940D7" w:rsidRPr="00471108" w:rsidRDefault="007940D7" w:rsidP="00402F3B">
            <w:pPr>
              <w:rPr>
                <w:sz w:val="16"/>
                <w:szCs w:val="16"/>
              </w:rPr>
            </w:pPr>
            <w:r w:rsidRPr="00471108">
              <w:rPr>
                <w:sz w:val="16"/>
                <w:szCs w:val="16"/>
              </w:rPr>
              <w:t>None</w:t>
            </w:r>
          </w:p>
        </w:tc>
      </w:tr>
      <w:tr w:rsidR="007B6F64" w:rsidRPr="002E3AA7" w14:paraId="3865D936" w14:textId="77777777" w:rsidTr="00375A21">
        <w:trPr>
          <w:jc w:val="center"/>
        </w:trPr>
        <w:tc>
          <w:tcPr>
            <w:tcW w:w="544" w:type="pct"/>
            <w:shd w:val="clear" w:color="auto" w:fill="auto"/>
          </w:tcPr>
          <w:p w14:paraId="46C0679E" w14:textId="77777777" w:rsidR="007B6F64" w:rsidRPr="007B6F64" w:rsidRDefault="007B6F64" w:rsidP="00FF68A0">
            <w:pPr>
              <w:ind w:left="96" w:hangingChars="60" w:hanging="96"/>
              <w:rPr>
                <w:sz w:val="16"/>
                <w:szCs w:val="16"/>
                <w:lang w:val="da-DK"/>
              </w:rPr>
            </w:pPr>
            <w:r w:rsidRPr="007B6F64">
              <w:rPr>
                <w:sz w:val="16"/>
                <w:szCs w:val="16"/>
                <w:lang w:val="da-DK"/>
              </w:rPr>
              <w:t xml:space="preserve">Monica </w:t>
            </w:r>
          </w:p>
          <w:p w14:paraId="5E53E44D" w14:textId="77777777" w:rsidR="007B6F64" w:rsidRPr="007B6F64" w:rsidRDefault="007B6F64" w:rsidP="00FF68A0">
            <w:pPr>
              <w:ind w:left="96" w:hangingChars="60" w:hanging="96"/>
              <w:rPr>
                <w:sz w:val="16"/>
                <w:szCs w:val="16"/>
                <w:lang w:val="da-DK"/>
              </w:rPr>
            </w:pPr>
            <w:r w:rsidRPr="007B6F64">
              <w:rPr>
                <w:sz w:val="16"/>
                <w:szCs w:val="16"/>
                <w:lang w:val="da-DK"/>
              </w:rPr>
              <w:t>Kleinman</w:t>
            </w:r>
          </w:p>
          <w:p w14:paraId="4840425D" w14:textId="77777777" w:rsidR="007B6F64" w:rsidRPr="00A96E12" w:rsidRDefault="007B6F64" w:rsidP="00A96E12">
            <w:pPr>
              <w:rPr>
                <w:sz w:val="16"/>
                <w:szCs w:val="16"/>
                <w:lang w:val="da-DK"/>
              </w:rPr>
            </w:pPr>
          </w:p>
        </w:tc>
        <w:tc>
          <w:tcPr>
            <w:tcW w:w="674" w:type="pct"/>
          </w:tcPr>
          <w:p w14:paraId="643EC665" w14:textId="1077248E" w:rsidR="007B6F64" w:rsidRPr="002F62C1" w:rsidRDefault="007B6F64" w:rsidP="00471108">
            <w:pPr>
              <w:ind w:left="93" w:hanging="87"/>
              <w:rPr>
                <w:color w:val="0000FF"/>
                <w:sz w:val="16"/>
                <w:szCs w:val="16"/>
              </w:rPr>
            </w:pPr>
            <w:r w:rsidRPr="007B6F64">
              <w:rPr>
                <w:sz w:val="16"/>
                <w:szCs w:val="16"/>
              </w:rPr>
              <w:t xml:space="preserve">Boston Children Hospital </w:t>
            </w:r>
          </w:p>
        </w:tc>
        <w:tc>
          <w:tcPr>
            <w:tcW w:w="630" w:type="pct"/>
            <w:shd w:val="clear" w:color="auto" w:fill="auto"/>
          </w:tcPr>
          <w:p w14:paraId="574E097A" w14:textId="2CEED81B" w:rsidR="007B6F64" w:rsidRPr="00CA2A0E" w:rsidRDefault="007B6F64" w:rsidP="00CA2A0E">
            <w:pPr>
              <w:rPr>
                <w:color w:val="0000FF"/>
                <w:sz w:val="16"/>
                <w:szCs w:val="16"/>
              </w:rPr>
            </w:pPr>
            <w:r w:rsidRPr="007B6F64">
              <w:rPr>
                <w:sz w:val="16"/>
                <w:szCs w:val="16"/>
              </w:rPr>
              <w:t>None</w:t>
            </w:r>
          </w:p>
        </w:tc>
        <w:tc>
          <w:tcPr>
            <w:tcW w:w="380" w:type="pct"/>
            <w:shd w:val="clear" w:color="auto" w:fill="auto"/>
          </w:tcPr>
          <w:p w14:paraId="67CE5FAA" w14:textId="61E55913" w:rsidR="007B6F64" w:rsidRPr="00CA2A0E" w:rsidRDefault="007B6F64" w:rsidP="00402F3B">
            <w:pPr>
              <w:rPr>
                <w:color w:val="0000FF"/>
                <w:sz w:val="16"/>
                <w:szCs w:val="16"/>
                <w:lang w:val="da-DK"/>
              </w:rPr>
            </w:pPr>
            <w:r w:rsidRPr="007B6F64">
              <w:rPr>
                <w:sz w:val="16"/>
                <w:szCs w:val="16"/>
              </w:rPr>
              <w:t>None</w:t>
            </w:r>
          </w:p>
        </w:tc>
        <w:tc>
          <w:tcPr>
            <w:tcW w:w="571" w:type="pct"/>
            <w:shd w:val="clear" w:color="auto" w:fill="auto"/>
          </w:tcPr>
          <w:p w14:paraId="7338EE7F" w14:textId="369722DE" w:rsidR="007B6F64" w:rsidRPr="00CA2A0E" w:rsidRDefault="007B6F64" w:rsidP="00402F3B">
            <w:pPr>
              <w:rPr>
                <w:color w:val="0000FF"/>
                <w:sz w:val="16"/>
                <w:szCs w:val="16"/>
                <w:lang w:val="da-DK"/>
              </w:rPr>
            </w:pPr>
            <w:r w:rsidRPr="007B6F64">
              <w:rPr>
                <w:sz w:val="16"/>
                <w:szCs w:val="16"/>
              </w:rPr>
              <w:t>Arcadia Solutions*</w:t>
            </w:r>
          </w:p>
        </w:tc>
        <w:tc>
          <w:tcPr>
            <w:tcW w:w="802" w:type="pct"/>
            <w:shd w:val="clear" w:color="auto" w:fill="auto"/>
          </w:tcPr>
          <w:p w14:paraId="6A2273FF" w14:textId="5F2166E1" w:rsidR="007B6F64" w:rsidRPr="00CA2A0E" w:rsidRDefault="007B6F64" w:rsidP="00CA2A0E">
            <w:pPr>
              <w:rPr>
                <w:color w:val="FF0000"/>
                <w:sz w:val="16"/>
                <w:szCs w:val="16"/>
              </w:rPr>
            </w:pPr>
            <w:r w:rsidRPr="007B6F64">
              <w:rPr>
                <w:sz w:val="16"/>
                <w:szCs w:val="16"/>
                <w:lang w:val="da-DK"/>
              </w:rPr>
              <w:t>NIH</w:t>
            </w:r>
            <w:r w:rsidRPr="007B6F64">
              <w:rPr>
                <w:sz w:val="16"/>
                <w:szCs w:val="16"/>
              </w:rPr>
              <w:t>†</w:t>
            </w:r>
          </w:p>
        </w:tc>
        <w:tc>
          <w:tcPr>
            <w:tcW w:w="935" w:type="pct"/>
            <w:shd w:val="clear" w:color="auto" w:fill="auto"/>
          </w:tcPr>
          <w:p w14:paraId="1F74A37A" w14:textId="77777777" w:rsidR="007B6F64" w:rsidRPr="007B6F64" w:rsidRDefault="007B6F64" w:rsidP="00FF68A0">
            <w:pPr>
              <w:pStyle w:val="ListParagraph"/>
              <w:numPr>
                <w:ilvl w:val="0"/>
                <w:numId w:val="10"/>
              </w:numPr>
              <w:ind w:left="278" w:hanging="180"/>
              <w:rPr>
                <w:sz w:val="16"/>
                <w:szCs w:val="16"/>
                <w:lang w:val="da-DK"/>
              </w:rPr>
            </w:pPr>
            <w:r w:rsidRPr="007B6F64">
              <w:rPr>
                <w:sz w:val="16"/>
                <w:szCs w:val="16"/>
                <w:lang w:val="da-DK"/>
              </w:rPr>
              <w:t>Progeria Research Foundation*</w:t>
            </w:r>
          </w:p>
          <w:p w14:paraId="58B03BB6" w14:textId="3381AA83" w:rsidR="007B6F64" w:rsidRPr="007B6F64" w:rsidRDefault="007B6F64" w:rsidP="00FF68A0">
            <w:pPr>
              <w:pStyle w:val="ListParagraph"/>
              <w:numPr>
                <w:ilvl w:val="0"/>
                <w:numId w:val="10"/>
              </w:numPr>
              <w:ind w:left="278" w:hanging="180"/>
              <w:rPr>
                <w:sz w:val="16"/>
                <w:szCs w:val="16"/>
                <w:lang w:val="da-DK"/>
              </w:rPr>
            </w:pPr>
            <w:r w:rsidRPr="007B6F64">
              <w:rPr>
                <w:sz w:val="16"/>
                <w:szCs w:val="16"/>
                <w:lang w:val="da-DK"/>
              </w:rPr>
              <w:t>International Liaison Committee on Resuscitation</w:t>
            </w:r>
            <w:r w:rsidR="00471108" w:rsidRPr="007B6F64">
              <w:rPr>
                <w:sz w:val="16"/>
                <w:szCs w:val="16"/>
                <w:lang w:val="da-DK"/>
              </w:rPr>
              <w:t xml:space="preserve"> </w:t>
            </w:r>
            <w:r w:rsidRPr="007B6F64">
              <w:rPr>
                <w:sz w:val="16"/>
                <w:szCs w:val="16"/>
                <w:lang w:val="da-DK"/>
              </w:rPr>
              <w:t>(Co-Chair, 2015 Conference)*</w:t>
            </w:r>
          </w:p>
          <w:p w14:paraId="338AA0E1" w14:textId="1C9E34B6" w:rsidR="007B6F64" w:rsidRDefault="00471108" w:rsidP="007B6F64">
            <w:pPr>
              <w:pStyle w:val="ListParagraph"/>
              <w:numPr>
                <w:ilvl w:val="0"/>
                <w:numId w:val="10"/>
              </w:numPr>
              <w:ind w:left="278" w:hanging="180"/>
              <w:rPr>
                <w:sz w:val="16"/>
                <w:szCs w:val="16"/>
                <w:lang w:val="da-DK"/>
              </w:rPr>
            </w:pPr>
            <w:r>
              <w:rPr>
                <w:sz w:val="16"/>
                <w:szCs w:val="16"/>
                <w:lang w:val="da-DK"/>
              </w:rPr>
              <w:t>AHA (C</w:t>
            </w:r>
            <w:r w:rsidR="007B6F64" w:rsidRPr="007B6F64">
              <w:rPr>
                <w:sz w:val="16"/>
                <w:szCs w:val="16"/>
                <w:lang w:val="da-DK"/>
              </w:rPr>
              <w:t>hair, ECC committee)*</w:t>
            </w:r>
          </w:p>
          <w:p w14:paraId="46C8F333" w14:textId="684AAFA1" w:rsidR="007B6F64" w:rsidRPr="007B6F64" w:rsidRDefault="007B6F64" w:rsidP="007B6F64">
            <w:pPr>
              <w:pStyle w:val="ListParagraph"/>
              <w:numPr>
                <w:ilvl w:val="0"/>
                <w:numId w:val="10"/>
              </w:numPr>
              <w:ind w:left="278" w:hanging="180"/>
              <w:rPr>
                <w:sz w:val="16"/>
                <w:szCs w:val="16"/>
                <w:lang w:val="da-DK"/>
              </w:rPr>
            </w:pPr>
            <w:r w:rsidRPr="007B6F64">
              <w:rPr>
                <w:sz w:val="16"/>
                <w:szCs w:val="16"/>
                <w:lang w:val="da-DK"/>
              </w:rPr>
              <w:t>Boston MedFlight (non-profit)*</w:t>
            </w:r>
          </w:p>
        </w:tc>
        <w:tc>
          <w:tcPr>
            <w:tcW w:w="463" w:type="pct"/>
            <w:shd w:val="clear" w:color="auto" w:fill="auto"/>
          </w:tcPr>
          <w:p w14:paraId="5345F18C" w14:textId="77777777" w:rsidR="007B6F64" w:rsidRPr="007B6F64" w:rsidRDefault="007B6F64" w:rsidP="00402F3B">
            <w:pPr>
              <w:pStyle w:val="ListParagraph"/>
              <w:numPr>
                <w:ilvl w:val="0"/>
                <w:numId w:val="10"/>
              </w:numPr>
              <w:ind w:left="230" w:hanging="180"/>
              <w:rPr>
                <w:sz w:val="18"/>
                <w:szCs w:val="18"/>
              </w:rPr>
            </w:pPr>
            <w:r w:rsidRPr="007B6F64">
              <w:rPr>
                <w:sz w:val="16"/>
                <w:szCs w:val="16"/>
              </w:rPr>
              <w:t xml:space="preserve">2014 Plaintiff Critical Care Transport, Maternal shock resulting in fetal injury and neonatal death. </w:t>
            </w:r>
          </w:p>
          <w:p w14:paraId="2626C525" w14:textId="3D50740E" w:rsidR="007B6F64" w:rsidRPr="007B6F64" w:rsidRDefault="007B6F64" w:rsidP="00402F3B">
            <w:pPr>
              <w:pStyle w:val="ListParagraph"/>
              <w:numPr>
                <w:ilvl w:val="0"/>
                <w:numId w:val="10"/>
              </w:numPr>
              <w:ind w:left="230" w:hanging="180"/>
              <w:rPr>
                <w:sz w:val="18"/>
                <w:szCs w:val="18"/>
              </w:rPr>
            </w:pPr>
            <w:r w:rsidRPr="007B6F64">
              <w:rPr>
                <w:sz w:val="16"/>
                <w:szCs w:val="16"/>
              </w:rPr>
              <w:t xml:space="preserve">2014 </w:t>
            </w:r>
            <w:proofErr w:type="gramStart"/>
            <w:r w:rsidRPr="007B6F64">
              <w:rPr>
                <w:sz w:val="16"/>
                <w:szCs w:val="16"/>
              </w:rPr>
              <w:t>Defendant  Pediatric</w:t>
            </w:r>
            <w:proofErr w:type="gramEnd"/>
            <w:r w:rsidRPr="007B6F64">
              <w:rPr>
                <w:sz w:val="16"/>
                <w:szCs w:val="16"/>
              </w:rPr>
              <w:t xml:space="preserve"> Critical Care, IV infiltrate secondary to </w:t>
            </w:r>
            <w:r w:rsidRPr="007B6F64">
              <w:rPr>
                <w:sz w:val="16"/>
                <w:szCs w:val="16"/>
              </w:rPr>
              <w:lastRenderedPageBreak/>
              <w:t xml:space="preserve">sodium bicarbonate administration.  </w:t>
            </w:r>
          </w:p>
        </w:tc>
      </w:tr>
      <w:tr w:rsidR="007B6F64" w:rsidRPr="002E3AA7" w14:paraId="10403F2B" w14:textId="77777777" w:rsidTr="00375A21">
        <w:trPr>
          <w:jc w:val="center"/>
        </w:trPr>
        <w:tc>
          <w:tcPr>
            <w:tcW w:w="544" w:type="pct"/>
            <w:shd w:val="clear" w:color="auto" w:fill="auto"/>
          </w:tcPr>
          <w:p w14:paraId="1789C0E2" w14:textId="2C1CCC30" w:rsidR="007B6F64" w:rsidRPr="00375A21" w:rsidRDefault="007B6F64" w:rsidP="00756A69">
            <w:pPr>
              <w:rPr>
                <w:sz w:val="16"/>
                <w:szCs w:val="16"/>
                <w:lang w:val="da-DK"/>
              </w:rPr>
            </w:pPr>
            <w:r w:rsidRPr="00375A21">
              <w:rPr>
                <w:sz w:val="16"/>
                <w:szCs w:val="16"/>
                <w:lang w:val="da-DK"/>
              </w:rPr>
              <w:lastRenderedPageBreak/>
              <w:t>Graham Nichol</w:t>
            </w:r>
          </w:p>
        </w:tc>
        <w:tc>
          <w:tcPr>
            <w:tcW w:w="674" w:type="pct"/>
          </w:tcPr>
          <w:p w14:paraId="00348F83" w14:textId="77777777" w:rsidR="007B6F64" w:rsidRPr="00375A21" w:rsidRDefault="007B6F64" w:rsidP="002F62C1">
            <w:pPr>
              <w:pStyle w:val="ListParagraph"/>
              <w:ind w:left="93" w:hanging="87"/>
              <w:rPr>
                <w:sz w:val="16"/>
                <w:szCs w:val="16"/>
              </w:rPr>
            </w:pPr>
            <w:r w:rsidRPr="00375A21">
              <w:rPr>
                <w:sz w:val="16"/>
                <w:szCs w:val="16"/>
              </w:rPr>
              <w:t xml:space="preserve">University of </w:t>
            </w:r>
          </w:p>
          <w:p w14:paraId="526A2D36" w14:textId="1AAADF44" w:rsidR="00375A21" w:rsidRPr="00375A21" w:rsidRDefault="007B6F64" w:rsidP="00375A21">
            <w:pPr>
              <w:pStyle w:val="ListParagraph"/>
              <w:ind w:left="93" w:hanging="87"/>
              <w:rPr>
                <w:rFonts w:eastAsiaTheme="minorHAnsi"/>
                <w:sz w:val="16"/>
                <w:szCs w:val="16"/>
              </w:rPr>
            </w:pPr>
            <w:r w:rsidRPr="00375A21">
              <w:rPr>
                <w:sz w:val="16"/>
                <w:szCs w:val="16"/>
              </w:rPr>
              <w:t xml:space="preserve">Washington </w:t>
            </w:r>
          </w:p>
          <w:p w14:paraId="4E5562BC" w14:textId="5A945284" w:rsidR="007B6F64" w:rsidRPr="00375A21" w:rsidRDefault="007B6F64" w:rsidP="00402F3B">
            <w:pPr>
              <w:pStyle w:val="ListParagraph"/>
              <w:ind w:left="93" w:hanging="87"/>
              <w:rPr>
                <w:rFonts w:eastAsiaTheme="minorHAnsi"/>
                <w:sz w:val="16"/>
                <w:szCs w:val="16"/>
              </w:rPr>
            </w:pPr>
          </w:p>
        </w:tc>
        <w:tc>
          <w:tcPr>
            <w:tcW w:w="630" w:type="pct"/>
            <w:shd w:val="clear" w:color="auto" w:fill="auto"/>
          </w:tcPr>
          <w:p w14:paraId="3CB99246" w14:textId="77777777" w:rsidR="007B6F64" w:rsidRPr="00375A21" w:rsidRDefault="007B6F64" w:rsidP="00402F3B">
            <w:pPr>
              <w:rPr>
                <w:sz w:val="16"/>
                <w:szCs w:val="16"/>
              </w:rPr>
            </w:pPr>
            <w:r w:rsidRPr="00375A21">
              <w:rPr>
                <w:sz w:val="16"/>
                <w:szCs w:val="16"/>
              </w:rPr>
              <w:t>None</w:t>
            </w:r>
          </w:p>
        </w:tc>
        <w:tc>
          <w:tcPr>
            <w:tcW w:w="380" w:type="pct"/>
            <w:shd w:val="clear" w:color="auto" w:fill="auto"/>
          </w:tcPr>
          <w:p w14:paraId="362D6850" w14:textId="77777777" w:rsidR="007B6F64" w:rsidRPr="00375A21" w:rsidRDefault="007B6F64" w:rsidP="00402F3B">
            <w:pPr>
              <w:rPr>
                <w:sz w:val="16"/>
                <w:szCs w:val="16"/>
                <w:lang w:val="da-DK"/>
              </w:rPr>
            </w:pPr>
            <w:r w:rsidRPr="00375A21">
              <w:rPr>
                <w:sz w:val="16"/>
                <w:szCs w:val="16"/>
              </w:rPr>
              <w:t>None</w:t>
            </w:r>
          </w:p>
        </w:tc>
        <w:tc>
          <w:tcPr>
            <w:tcW w:w="571" w:type="pct"/>
            <w:shd w:val="clear" w:color="auto" w:fill="auto"/>
          </w:tcPr>
          <w:p w14:paraId="07079996" w14:textId="77777777" w:rsidR="007B6F64" w:rsidRPr="00375A21" w:rsidRDefault="007B6F64" w:rsidP="00402F3B">
            <w:pPr>
              <w:rPr>
                <w:sz w:val="16"/>
                <w:szCs w:val="16"/>
                <w:lang w:val="da-DK"/>
              </w:rPr>
            </w:pPr>
            <w:r w:rsidRPr="00375A21">
              <w:rPr>
                <w:sz w:val="16"/>
                <w:szCs w:val="16"/>
              </w:rPr>
              <w:t>None</w:t>
            </w:r>
          </w:p>
        </w:tc>
        <w:tc>
          <w:tcPr>
            <w:tcW w:w="802" w:type="pct"/>
            <w:shd w:val="clear" w:color="auto" w:fill="auto"/>
          </w:tcPr>
          <w:p w14:paraId="4962B2FF" w14:textId="7686613E" w:rsidR="00375A21" w:rsidRPr="00375A21" w:rsidRDefault="00C50183" w:rsidP="00375A21">
            <w:pPr>
              <w:numPr>
                <w:ilvl w:val="0"/>
                <w:numId w:val="13"/>
              </w:numPr>
              <w:ind w:left="209" w:hanging="209"/>
              <w:contextualSpacing/>
              <w:rPr>
                <w:sz w:val="16"/>
                <w:szCs w:val="16"/>
              </w:rPr>
            </w:pPr>
            <w:r>
              <w:rPr>
                <w:sz w:val="16"/>
                <w:szCs w:val="16"/>
              </w:rPr>
              <w:t>Philips Medical, ZOLL Medical</w:t>
            </w:r>
            <w:r w:rsidR="00375A21" w:rsidRPr="00375A21">
              <w:rPr>
                <w:sz w:val="16"/>
                <w:szCs w:val="16"/>
              </w:rPr>
              <w:t xml:space="preserve">- </w:t>
            </w:r>
            <w:r w:rsidR="007B6F64" w:rsidRPr="00375A21">
              <w:rPr>
                <w:sz w:val="16"/>
                <w:szCs w:val="16"/>
              </w:rPr>
              <w:t>Dynamic AED Registry</w:t>
            </w:r>
          </w:p>
          <w:p w14:paraId="07C03AD4" w14:textId="5617FC6A" w:rsidR="007B6F64" w:rsidRPr="00375A21" w:rsidRDefault="00C50183" w:rsidP="00375A21">
            <w:pPr>
              <w:numPr>
                <w:ilvl w:val="0"/>
                <w:numId w:val="13"/>
              </w:numPr>
              <w:ind w:left="209" w:hanging="209"/>
              <w:contextualSpacing/>
              <w:rPr>
                <w:sz w:val="16"/>
                <w:szCs w:val="16"/>
              </w:rPr>
            </w:pPr>
            <w:r>
              <w:rPr>
                <w:sz w:val="16"/>
                <w:szCs w:val="16"/>
              </w:rPr>
              <w:t>ZOLL Medical</w:t>
            </w:r>
            <w:r w:rsidR="00375A21" w:rsidRPr="00375A21">
              <w:rPr>
                <w:sz w:val="16"/>
                <w:szCs w:val="16"/>
              </w:rPr>
              <w:t>- HART Pilot Study</w:t>
            </w:r>
          </w:p>
          <w:p w14:paraId="749D925B" w14:textId="04599391" w:rsidR="007B6F64" w:rsidRPr="00375A21" w:rsidRDefault="00375A21" w:rsidP="001A1FDD">
            <w:pPr>
              <w:numPr>
                <w:ilvl w:val="0"/>
                <w:numId w:val="13"/>
              </w:numPr>
              <w:ind w:left="209" w:hanging="209"/>
              <w:contextualSpacing/>
              <w:rPr>
                <w:sz w:val="16"/>
                <w:szCs w:val="16"/>
              </w:rPr>
            </w:pPr>
            <w:r w:rsidRPr="00375A21">
              <w:rPr>
                <w:sz w:val="16"/>
                <w:szCs w:val="16"/>
              </w:rPr>
              <w:t xml:space="preserve">NHLBI- </w:t>
            </w:r>
            <w:r w:rsidR="007B6F64" w:rsidRPr="00375A21">
              <w:rPr>
                <w:sz w:val="16"/>
                <w:szCs w:val="16"/>
              </w:rPr>
              <w:t xml:space="preserve">Mild hypothermia for resuscitated out-of-hospital cardiac arrest patients </w:t>
            </w:r>
          </w:p>
          <w:p w14:paraId="5C04A7DD" w14:textId="6DBD95AC" w:rsidR="007B6F64" w:rsidRPr="00375A21" w:rsidRDefault="00375A21" w:rsidP="001A1FDD">
            <w:pPr>
              <w:numPr>
                <w:ilvl w:val="0"/>
                <w:numId w:val="13"/>
              </w:numPr>
              <w:ind w:left="209" w:hanging="209"/>
              <w:contextualSpacing/>
              <w:rPr>
                <w:sz w:val="16"/>
                <w:szCs w:val="16"/>
              </w:rPr>
            </w:pPr>
            <w:r w:rsidRPr="00375A21">
              <w:rPr>
                <w:sz w:val="16"/>
                <w:szCs w:val="16"/>
              </w:rPr>
              <w:t>NHLBI- R</w:t>
            </w:r>
            <w:r w:rsidR="007B6F64" w:rsidRPr="00375A21">
              <w:rPr>
                <w:sz w:val="16"/>
                <w:szCs w:val="16"/>
              </w:rPr>
              <w:t xml:space="preserve">andomized Trial of Hemofiltration After Resuscitation from Cardiac Arrest </w:t>
            </w:r>
          </w:p>
          <w:p w14:paraId="39A8BE66" w14:textId="0F74A31F" w:rsidR="007B6F64" w:rsidRPr="00375A21" w:rsidRDefault="00375A21" w:rsidP="001A1FDD">
            <w:pPr>
              <w:numPr>
                <w:ilvl w:val="0"/>
                <w:numId w:val="13"/>
              </w:numPr>
              <w:ind w:left="209" w:hanging="209"/>
              <w:contextualSpacing/>
              <w:rPr>
                <w:sz w:val="16"/>
                <w:szCs w:val="16"/>
              </w:rPr>
            </w:pPr>
            <w:r w:rsidRPr="00375A21">
              <w:rPr>
                <w:sz w:val="16"/>
                <w:szCs w:val="16"/>
              </w:rPr>
              <w:t>NIH-</w:t>
            </w:r>
            <w:r w:rsidR="007B6F64" w:rsidRPr="00375A21">
              <w:rPr>
                <w:sz w:val="16"/>
                <w:szCs w:val="16"/>
              </w:rPr>
              <w:t>Resuscita</w:t>
            </w:r>
            <w:r w:rsidRPr="00375A21">
              <w:rPr>
                <w:sz w:val="16"/>
                <w:szCs w:val="16"/>
              </w:rPr>
              <w:t xml:space="preserve">tion Outcomes Consortium </w:t>
            </w:r>
          </w:p>
          <w:p w14:paraId="199D253A" w14:textId="13C8E542" w:rsidR="007B6F64" w:rsidRPr="00375A21" w:rsidRDefault="007B6F64" w:rsidP="001A1FDD">
            <w:pPr>
              <w:numPr>
                <w:ilvl w:val="0"/>
                <w:numId w:val="13"/>
              </w:numPr>
              <w:ind w:left="209" w:hanging="209"/>
              <w:contextualSpacing/>
              <w:rPr>
                <w:sz w:val="16"/>
                <w:szCs w:val="16"/>
              </w:rPr>
            </w:pPr>
            <w:proofErr w:type="spellStart"/>
            <w:r w:rsidRPr="00375A21">
              <w:rPr>
                <w:sz w:val="16"/>
                <w:szCs w:val="16"/>
              </w:rPr>
              <w:t>Sotera</w:t>
            </w:r>
            <w:proofErr w:type="spellEnd"/>
            <w:r w:rsidRPr="00375A21">
              <w:rPr>
                <w:sz w:val="16"/>
                <w:szCs w:val="16"/>
              </w:rPr>
              <w:t xml:space="preserve"> Wireless</w:t>
            </w:r>
          </w:p>
          <w:p w14:paraId="0DA82133" w14:textId="0B533FF2" w:rsidR="007B6F64" w:rsidRPr="00375A21" w:rsidRDefault="00375A21" w:rsidP="001A1FDD">
            <w:pPr>
              <w:numPr>
                <w:ilvl w:val="0"/>
                <w:numId w:val="13"/>
              </w:numPr>
              <w:ind w:left="209" w:hanging="209"/>
              <w:contextualSpacing/>
              <w:rPr>
                <w:sz w:val="16"/>
                <w:szCs w:val="16"/>
              </w:rPr>
            </w:pPr>
            <w:proofErr w:type="spellStart"/>
            <w:r w:rsidRPr="00375A21">
              <w:rPr>
                <w:sz w:val="16"/>
                <w:szCs w:val="16"/>
              </w:rPr>
              <w:t>Velomedix</w:t>
            </w:r>
            <w:proofErr w:type="spellEnd"/>
            <w:r w:rsidRPr="00375A21">
              <w:rPr>
                <w:sz w:val="16"/>
                <w:szCs w:val="16"/>
              </w:rPr>
              <w:t xml:space="preserve"> </w:t>
            </w:r>
            <w:proofErr w:type="spellStart"/>
            <w:r w:rsidRPr="00375A21">
              <w:rPr>
                <w:sz w:val="16"/>
                <w:szCs w:val="16"/>
              </w:rPr>
              <w:t>Inc</w:t>
            </w:r>
            <w:proofErr w:type="spellEnd"/>
            <w:r w:rsidRPr="00375A21">
              <w:rPr>
                <w:sz w:val="16"/>
                <w:szCs w:val="16"/>
              </w:rPr>
              <w:t>-</w:t>
            </w:r>
            <w:r w:rsidR="007B6F64" w:rsidRPr="00375A21">
              <w:rPr>
                <w:sz w:val="16"/>
                <w:szCs w:val="16"/>
              </w:rPr>
              <w:t>Velocity Pilot Study of Ultrafast Hypothermia in Patients with ST-e</w:t>
            </w:r>
            <w:r w:rsidRPr="00375A21">
              <w:rPr>
                <w:sz w:val="16"/>
                <w:szCs w:val="16"/>
              </w:rPr>
              <w:t xml:space="preserve">levation Myocardial Infarction </w:t>
            </w:r>
          </w:p>
          <w:p w14:paraId="499BBEC6" w14:textId="1C4D8CD3" w:rsidR="007B6F64" w:rsidRPr="00375A21" w:rsidRDefault="00375A21" w:rsidP="00C50183">
            <w:pPr>
              <w:numPr>
                <w:ilvl w:val="0"/>
                <w:numId w:val="13"/>
              </w:numPr>
              <w:ind w:left="209" w:hanging="209"/>
              <w:contextualSpacing/>
              <w:rPr>
                <w:sz w:val="16"/>
                <w:szCs w:val="16"/>
              </w:rPr>
            </w:pPr>
            <w:r w:rsidRPr="00375A21">
              <w:rPr>
                <w:sz w:val="16"/>
                <w:szCs w:val="16"/>
              </w:rPr>
              <w:t xml:space="preserve">Philips </w:t>
            </w:r>
            <w:r w:rsidR="00C50183">
              <w:rPr>
                <w:sz w:val="16"/>
                <w:szCs w:val="16"/>
              </w:rPr>
              <w:t>Medical</w:t>
            </w:r>
            <w:bookmarkStart w:id="2" w:name="_GoBack"/>
            <w:bookmarkEnd w:id="2"/>
            <w:r w:rsidRPr="00375A21">
              <w:rPr>
                <w:sz w:val="16"/>
                <w:szCs w:val="16"/>
              </w:rPr>
              <w:t>-</w:t>
            </w:r>
            <w:r w:rsidR="007B6F64" w:rsidRPr="00375A21">
              <w:rPr>
                <w:sz w:val="16"/>
                <w:szCs w:val="16"/>
              </w:rPr>
              <w:t xml:space="preserve">Washington Study </w:t>
            </w:r>
            <w:r w:rsidRPr="00375A21">
              <w:rPr>
                <w:sz w:val="16"/>
                <w:szCs w:val="16"/>
              </w:rPr>
              <w:t xml:space="preserve">of Ultrasound in Resuscitation </w:t>
            </w:r>
          </w:p>
        </w:tc>
        <w:tc>
          <w:tcPr>
            <w:tcW w:w="935" w:type="pct"/>
            <w:shd w:val="clear" w:color="auto" w:fill="auto"/>
          </w:tcPr>
          <w:p w14:paraId="621319B0" w14:textId="77777777" w:rsidR="007B6F64" w:rsidRPr="00375A21" w:rsidRDefault="007B6F64" w:rsidP="001A1FDD">
            <w:pPr>
              <w:pStyle w:val="ListParagraph"/>
              <w:numPr>
                <w:ilvl w:val="0"/>
                <w:numId w:val="13"/>
              </w:numPr>
              <w:ind w:left="389" w:hanging="270"/>
              <w:rPr>
                <w:sz w:val="16"/>
                <w:szCs w:val="16"/>
                <w:lang w:val="da-DK"/>
              </w:rPr>
            </w:pPr>
            <w:r w:rsidRPr="00375A21">
              <w:rPr>
                <w:sz w:val="16"/>
                <w:szCs w:val="16"/>
                <w:lang w:val="da-DK"/>
              </w:rPr>
              <w:t>Medic One Foundation*</w:t>
            </w:r>
          </w:p>
          <w:p w14:paraId="11CD5CDE" w14:textId="6A31749A" w:rsidR="007B6F64" w:rsidRPr="00375A21" w:rsidRDefault="007B6F64" w:rsidP="001A1FDD">
            <w:pPr>
              <w:pStyle w:val="ListParagraph"/>
              <w:numPr>
                <w:ilvl w:val="0"/>
                <w:numId w:val="13"/>
              </w:numPr>
              <w:ind w:left="389" w:hanging="270"/>
              <w:rPr>
                <w:sz w:val="16"/>
                <w:szCs w:val="16"/>
                <w:lang w:val="da-DK"/>
              </w:rPr>
            </w:pPr>
            <w:r w:rsidRPr="00375A21">
              <w:rPr>
                <w:sz w:val="16"/>
                <w:szCs w:val="16"/>
                <w:lang w:val="da-DK"/>
              </w:rPr>
              <w:t xml:space="preserve">Member, Western States Affiliate Board of Directors, </w:t>
            </w:r>
            <w:r w:rsidR="00471108" w:rsidRPr="00375A21">
              <w:rPr>
                <w:sz w:val="16"/>
                <w:szCs w:val="16"/>
                <w:lang w:val="da-DK"/>
              </w:rPr>
              <w:t>AHA</w:t>
            </w:r>
          </w:p>
          <w:p w14:paraId="166C3594" w14:textId="2D4F63FB" w:rsidR="007B6F64" w:rsidRPr="00375A21" w:rsidRDefault="007B6F64" w:rsidP="00471108">
            <w:pPr>
              <w:pStyle w:val="ListParagraph"/>
              <w:numPr>
                <w:ilvl w:val="0"/>
                <w:numId w:val="13"/>
              </w:numPr>
              <w:ind w:left="389" w:hanging="270"/>
              <w:rPr>
                <w:sz w:val="16"/>
                <w:szCs w:val="16"/>
                <w:lang w:val="da-DK"/>
              </w:rPr>
            </w:pPr>
            <w:r w:rsidRPr="00375A21">
              <w:rPr>
                <w:sz w:val="16"/>
                <w:szCs w:val="16"/>
                <w:lang w:val="da-DK"/>
              </w:rPr>
              <w:t>Novel method of tracking location of monitor/d</w:t>
            </w:r>
            <w:r w:rsidR="00471108" w:rsidRPr="00375A21">
              <w:rPr>
                <w:sz w:val="16"/>
                <w:szCs w:val="16"/>
                <w:lang w:val="da-DK"/>
              </w:rPr>
              <w:t>efibrillators in time and space</w:t>
            </w:r>
            <w:r w:rsidRPr="00375A21">
              <w:rPr>
                <w:sz w:val="16"/>
                <w:szCs w:val="16"/>
                <w:lang w:val="da-DK"/>
              </w:rPr>
              <w:t>*</w:t>
            </w:r>
          </w:p>
          <w:p w14:paraId="76F27D01" w14:textId="505019D9" w:rsidR="007B6F64" w:rsidRPr="00375A21" w:rsidRDefault="007B6F64" w:rsidP="001A1FDD">
            <w:pPr>
              <w:pStyle w:val="ListParagraph"/>
              <w:numPr>
                <w:ilvl w:val="0"/>
                <w:numId w:val="13"/>
              </w:numPr>
              <w:ind w:left="389" w:hanging="270"/>
              <w:rPr>
                <w:sz w:val="16"/>
                <w:szCs w:val="16"/>
                <w:lang w:val="da-DK"/>
              </w:rPr>
            </w:pPr>
            <w:r w:rsidRPr="00375A21">
              <w:rPr>
                <w:sz w:val="16"/>
                <w:szCs w:val="16"/>
                <w:lang w:val="da-DK"/>
              </w:rPr>
              <w:t>Abiomed</w:t>
            </w:r>
          </w:p>
        </w:tc>
        <w:tc>
          <w:tcPr>
            <w:tcW w:w="463" w:type="pct"/>
            <w:shd w:val="clear" w:color="auto" w:fill="auto"/>
          </w:tcPr>
          <w:p w14:paraId="4FB28FB7" w14:textId="77777777" w:rsidR="007B6F64" w:rsidRPr="00375A21" w:rsidRDefault="007B6F64" w:rsidP="00402F3B">
            <w:pPr>
              <w:rPr>
                <w:sz w:val="16"/>
                <w:szCs w:val="16"/>
              </w:rPr>
            </w:pPr>
            <w:r w:rsidRPr="00375A21">
              <w:rPr>
                <w:sz w:val="16"/>
                <w:szCs w:val="16"/>
              </w:rPr>
              <w:t>None</w:t>
            </w:r>
          </w:p>
        </w:tc>
      </w:tr>
      <w:tr w:rsidR="007B6F64" w:rsidRPr="002E3AA7" w14:paraId="0971E898" w14:textId="77777777" w:rsidTr="00375A21">
        <w:trPr>
          <w:jc w:val="center"/>
        </w:trPr>
        <w:tc>
          <w:tcPr>
            <w:tcW w:w="544" w:type="pct"/>
            <w:tcBorders>
              <w:top w:val="single" w:sz="6" w:space="0" w:color="000000"/>
              <w:bottom w:val="single" w:sz="4" w:space="0" w:color="auto"/>
            </w:tcBorders>
            <w:shd w:val="clear" w:color="auto" w:fill="auto"/>
          </w:tcPr>
          <w:p w14:paraId="0BC40661" w14:textId="77777777" w:rsidR="007B6F64" w:rsidRDefault="007B6F64" w:rsidP="00402F3B">
            <w:pPr>
              <w:ind w:left="96" w:hangingChars="60" w:hanging="96"/>
              <w:rPr>
                <w:sz w:val="16"/>
                <w:szCs w:val="16"/>
                <w:lang w:val="da-DK"/>
              </w:rPr>
            </w:pPr>
            <w:r w:rsidRPr="002E3AA7">
              <w:rPr>
                <w:sz w:val="16"/>
                <w:szCs w:val="16"/>
                <w:lang w:val="da-DK"/>
              </w:rPr>
              <w:t xml:space="preserve">Paul Varosy </w:t>
            </w:r>
          </w:p>
          <w:p w14:paraId="7A355BBA" w14:textId="77777777" w:rsidR="007B6F64" w:rsidRPr="002E3AA7" w:rsidRDefault="007B6F64" w:rsidP="00402F3B">
            <w:pPr>
              <w:ind w:left="96" w:hangingChars="60" w:hanging="96"/>
              <w:rPr>
                <w:sz w:val="16"/>
                <w:szCs w:val="16"/>
                <w:lang w:val="da-DK"/>
              </w:rPr>
            </w:pPr>
            <w:r>
              <w:rPr>
                <w:sz w:val="16"/>
                <w:szCs w:val="16"/>
                <w:lang w:val="da-DK"/>
              </w:rPr>
              <w:t>(10/8/2014)</w:t>
            </w:r>
          </w:p>
        </w:tc>
        <w:tc>
          <w:tcPr>
            <w:tcW w:w="674" w:type="pct"/>
          </w:tcPr>
          <w:p w14:paraId="6C0CDA04" w14:textId="77777777" w:rsidR="007B6F64" w:rsidRPr="00375A21" w:rsidRDefault="007B6F64" w:rsidP="00402F3B">
            <w:pPr>
              <w:ind w:left="3"/>
              <w:rPr>
                <w:sz w:val="16"/>
                <w:szCs w:val="16"/>
              </w:rPr>
            </w:pPr>
            <w:r w:rsidRPr="00375A21">
              <w:rPr>
                <w:sz w:val="16"/>
                <w:szCs w:val="16"/>
              </w:rPr>
              <w:t xml:space="preserve">VA Eastern Colorado </w:t>
            </w:r>
          </w:p>
          <w:p w14:paraId="4414B76D" w14:textId="77777777" w:rsidR="007B6F64" w:rsidRPr="00375A21" w:rsidRDefault="007B6F64" w:rsidP="00402F3B">
            <w:pPr>
              <w:ind w:left="3"/>
              <w:rPr>
                <w:sz w:val="16"/>
                <w:szCs w:val="16"/>
              </w:rPr>
            </w:pPr>
            <w:r w:rsidRPr="00375A21">
              <w:rPr>
                <w:sz w:val="16"/>
                <w:szCs w:val="16"/>
              </w:rPr>
              <w:t>Health Care System —Director of Cardiac Electrophysiology</w:t>
            </w:r>
          </w:p>
        </w:tc>
        <w:tc>
          <w:tcPr>
            <w:tcW w:w="630" w:type="pct"/>
            <w:shd w:val="clear" w:color="auto" w:fill="auto"/>
          </w:tcPr>
          <w:p w14:paraId="69CDA0B2" w14:textId="77777777" w:rsidR="007B6F64" w:rsidRPr="00375A21" w:rsidRDefault="007B6F64" w:rsidP="00402F3B">
            <w:pPr>
              <w:rPr>
                <w:sz w:val="16"/>
                <w:szCs w:val="16"/>
              </w:rPr>
            </w:pPr>
            <w:r w:rsidRPr="00375A21">
              <w:rPr>
                <w:sz w:val="16"/>
                <w:szCs w:val="16"/>
              </w:rPr>
              <w:t>None</w:t>
            </w:r>
          </w:p>
        </w:tc>
        <w:tc>
          <w:tcPr>
            <w:tcW w:w="380" w:type="pct"/>
            <w:shd w:val="clear" w:color="auto" w:fill="auto"/>
          </w:tcPr>
          <w:p w14:paraId="109AAD2D" w14:textId="77777777" w:rsidR="007B6F64" w:rsidRPr="00375A21" w:rsidRDefault="007B6F64" w:rsidP="00402F3B">
            <w:pPr>
              <w:rPr>
                <w:sz w:val="16"/>
                <w:szCs w:val="16"/>
              </w:rPr>
            </w:pPr>
            <w:r w:rsidRPr="00375A21">
              <w:rPr>
                <w:sz w:val="16"/>
                <w:szCs w:val="16"/>
              </w:rPr>
              <w:t>None</w:t>
            </w:r>
          </w:p>
        </w:tc>
        <w:tc>
          <w:tcPr>
            <w:tcW w:w="571" w:type="pct"/>
            <w:shd w:val="clear" w:color="auto" w:fill="auto"/>
          </w:tcPr>
          <w:p w14:paraId="18F24907" w14:textId="77777777" w:rsidR="007B6F64" w:rsidRPr="00375A21" w:rsidRDefault="007B6F64" w:rsidP="00402F3B">
            <w:pPr>
              <w:rPr>
                <w:sz w:val="16"/>
                <w:szCs w:val="16"/>
              </w:rPr>
            </w:pPr>
            <w:r w:rsidRPr="00375A21">
              <w:rPr>
                <w:sz w:val="16"/>
                <w:szCs w:val="16"/>
              </w:rPr>
              <w:t>None</w:t>
            </w:r>
          </w:p>
        </w:tc>
        <w:tc>
          <w:tcPr>
            <w:tcW w:w="802" w:type="pct"/>
            <w:shd w:val="clear" w:color="auto" w:fill="auto"/>
          </w:tcPr>
          <w:p w14:paraId="21E8556E" w14:textId="77777777" w:rsidR="007B6F64" w:rsidRPr="00375A21" w:rsidRDefault="007B6F64" w:rsidP="003758C2">
            <w:pPr>
              <w:pStyle w:val="ListParagraph"/>
              <w:numPr>
                <w:ilvl w:val="0"/>
                <w:numId w:val="9"/>
              </w:numPr>
              <w:ind w:left="211" w:hanging="180"/>
              <w:rPr>
                <w:sz w:val="16"/>
                <w:szCs w:val="16"/>
                <w:lang w:val="da-DK"/>
              </w:rPr>
            </w:pPr>
            <w:r w:rsidRPr="00375A21">
              <w:rPr>
                <w:sz w:val="16"/>
                <w:szCs w:val="16"/>
                <w:lang w:val="da-DK"/>
              </w:rPr>
              <w:t>VA Office of Health Services Research and Development</w:t>
            </w:r>
            <w:r w:rsidRPr="00375A21">
              <w:rPr>
                <w:sz w:val="16"/>
                <w:szCs w:val="16"/>
              </w:rPr>
              <w:t>†</w:t>
            </w:r>
          </w:p>
        </w:tc>
        <w:tc>
          <w:tcPr>
            <w:tcW w:w="935" w:type="pct"/>
            <w:shd w:val="clear" w:color="auto" w:fill="auto"/>
          </w:tcPr>
          <w:p w14:paraId="6922262A" w14:textId="77777777" w:rsidR="007B6F64" w:rsidRPr="00375A21" w:rsidRDefault="007B6F64" w:rsidP="003758C2">
            <w:pPr>
              <w:numPr>
                <w:ilvl w:val="0"/>
                <w:numId w:val="3"/>
              </w:numPr>
              <w:ind w:left="153" w:hanging="153"/>
              <w:rPr>
                <w:sz w:val="16"/>
                <w:szCs w:val="16"/>
              </w:rPr>
            </w:pPr>
            <w:r w:rsidRPr="00375A21">
              <w:rPr>
                <w:sz w:val="16"/>
                <w:szCs w:val="16"/>
              </w:rPr>
              <w:t>AHA (Guest Editor, Circulation, Circulation Arrhythmia and Electrophysiology and Circulation Cardiovascular Quality and Outcomes)*</w:t>
            </w:r>
          </w:p>
          <w:p w14:paraId="5E1F04DA" w14:textId="77777777" w:rsidR="007B6F64" w:rsidRPr="00375A21" w:rsidRDefault="007B6F64" w:rsidP="003758C2">
            <w:pPr>
              <w:numPr>
                <w:ilvl w:val="0"/>
                <w:numId w:val="3"/>
              </w:numPr>
              <w:ind w:left="153" w:hanging="153"/>
              <w:rPr>
                <w:sz w:val="16"/>
                <w:szCs w:val="16"/>
              </w:rPr>
            </w:pPr>
            <w:r w:rsidRPr="00375A21">
              <w:rPr>
                <w:sz w:val="16"/>
                <w:szCs w:val="16"/>
              </w:rPr>
              <w:t>AMA (Section co-editor, Archives of Internal Medicine)*</w:t>
            </w:r>
          </w:p>
        </w:tc>
        <w:tc>
          <w:tcPr>
            <w:tcW w:w="463" w:type="pct"/>
            <w:shd w:val="clear" w:color="auto" w:fill="auto"/>
          </w:tcPr>
          <w:p w14:paraId="670A191A" w14:textId="77777777" w:rsidR="007B6F64" w:rsidRPr="00375A21" w:rsidRDefault="007B6F64" w:rsidP="00402F3B">
            <w:pPr>
              <w:tabs>
                <w:tab w:val="num" w:pos="360"/>
              </w:tabs>
              <w:ind w:left="96" w:hangingChars="60" w:hanging="96"/>
              <w:rPr>
                <w:sz w:val="16"/>
                <w:szCs w:val="16"/>
              </w:rPr>
            </w:pPr>
            <w:r w:rsidRPr="00375A21">
              <w:rPr>
                <w:sz w:val="16"/>
                <w:szCs w:val="16"/>
              </w:rPr>
              <w:t>None</w:t>
            </w:r>
          </w:p>
        </w:tc>
      </w:tr>
      <w:bookmarkEnd w:id="0"/>
      <w:bookmarkEnd w:id="1"/>
    </w:tbl>
    <w:p w14:paraId="3E52B03E" w14:textId="3089E1D7" w:rsidR="004C7159" w:rsidRDefault="004C7159" w:rsidP="00183372">
      <w:pPr>
        <w:autoSpaceDE w:val="0"/>
        <w:autoSpaceDN w:val="0"/>
        <w:adjustRightInd w:val="0"/>
        <w:rPr>
          <w:sz w:val="18"/>
          <w:szCs w:val="18"/>
        </w:rPr>
      </w:pPr>
    </w:p>
    <w:p w14:paraId="34A9AFA0" w14:textId="77777777" w:rsidR="006300EF" w:rsidRDefault="006300EF" w:rsidP="00183372">
      <w:pPr>
        <w:autoSpaceDE w:val="0"/>
        <w:autoSpaceDN w:val="0"/>
        <w:adjustRightInd w:val="0"/>
        <w:rPr>
          <w:sz w:val="18"/>
          <w:szCs w:val="18"/>
        </w:rPr>
      </w:pPr>
    </w:p>
    <w:p w14:paraId="604C3181" w14:textId="77777777" w:rsidR="006300EF" w:rsidRDefault="006300EF" w:rsidP="00375A21">
      <w:pPr>
        <w:ind w:left="-630"/>
        <w:rPr>
          <w:sz w:val="20"/>
          <w:szCs w:val="20"/>
        </w:rPr>
      </w:pPr>
      <w:r>
        <w:rPr>
          <w:sz w:val="20"/>
          <w:szCs w:val="20"/>
        </w:rPr>
        <w:t>This table represents all relationships of committee members with industry and other entities. These relationships were reviewed and updated in conjunction with all meetings and/or conference calls of the writing committee during the document development process. The table does not necessarily reflect relationships with industry at the time of publication. A person is deemed to have a significant interest in a business if the interest represents ownership of 5% or more of the voting stock or share of the business entity, or ownership of $10,000 or more of the fair market value of the business entity; or if funds received by the person from the business entity exceed 5% of the person’s gross income for the previous</w:t>
      </w:r>
      <w:r>
        <w:t xml:space="preserve"> </w:t>
      </w:r>
      <w:r>
        <w:rPr>
          <w:sz w:val="20"/>
          <w:szCs w:val="20"/>
        </w:rPr>
        <w:t xml:space="preserve">year. A relationship is considered to be modest if it is less than significant under the preceding definition. Relationships that exist with no financial benefit are also included for the purpose of transparency. Relationships in this table are modest unless otherwise noted. </w:t>
      </w:r>
    </w:p>
    <w:p w14:paraId="51132A01" w14:textId="77777777" w:rsidR="006300EF" w:rsidRDefault="006300EF" w:rsidP="00375A21">
      <w:pPr>
        <w:ind w:left="-630"/>
        <w:rPr>
          <w:sz w:val="20"/>
          <w:szCs w:val="20"/>
          <w:lang w:val="en-GB"/>
        </w:rPr>
      </w:pPr>
    </w:p>
    <w:p w14:paraId="661418FF" w14:textId="77777777" w:rsidR="006300EF" w:rsidRDefault="006300EF" w:rsidP="00375A21">
      <w:pPr>
        <w:ind w:left="-630"/>
        <w:rPr>
          <w:bCs/>
          <w:sz w:val="20"/>
          <w:szCs w:val="20"/>
        </w:rPr>
      </w:pPr>
      <w:r>
        <w:rPr>
          <w:sz w:val="20"/>
          <w:szCs w:val="20"/>
          <w:lang w:val="en-GB"/>
        </w:rPr>
        <w:lastRenderedPageBreak/>
        <w:t>According to the ACC/AHA, a</w:t>
      </w:r>
      <w:r>
        <w:rPr>
          <w:sz w:val="20"/>
          <w:szCs w:val="20"/>
        </w:rPr>
        <w:t xml:space="preserve"> person has a </w:t>
      </w:r>
      <w:r>
        <w:rPr>
          <w:bCs/>
          <w:i/>
          <w:iCs/>
          <w:sz w:val="20"/>
          <w:szCs w:val="20"/>
        </w:rPr>
        <w:t>relevant</w:t>
      </w:r>
      <w:r>
        <w:rPr>
          <w:bCs/>
          <w:sz w:val="20"/>
          <w:szCs w:val="20"/>
        </w:rPr>
        <w:t xml:space="preserve"> </w:t>
      </w:r>
      <w:r>
        <w:rPr>
          <w:sz w:val="20"/>
          <w:szCs w:val="20"/>
        </w:rPr>
        <w:t xml:space="preserve">relationship IF: a) The </w:t>
      </w:r>
      <w:r>
        <w:rPr>
          <w:bCs/>
          <w:i/>
          <w:iCs/>
          <w:sz w:val="20"/>
          <w:szCs w:val="20"/>
        </w:rPr>
        <w:t>relationship or interest</w:t>
      </w:r>
      <w:r>
        <w:rPr>
          <w:sz w:val="20"/>
          <w:szCs w:val="20"/>
        </w:rPr>
        <w:t xml:space="preserve"> relates to the same or similar subject matter, intellectual property or asset,</w:t>
      </w:r>
      <w:r>
        <w:rPr>
          <w:bCs/>
          <w:sz w:val="20"/>
          <w:szCs w:val="20"/>
        </w:rPr>
        <w:t xml:space="preserve"> </w:t>
      </w:r>
      <w:r>
        <w:rPr>
          <w:sz w:val="20"/>
          <w:szCs w:val="20"/>
        </w:rPr>
        <w:t xml:space="preserve">topic, or issue addressed in the </w:t>
      </w:r>
      <w:r>
        <w:rPr>
          <w:bCs/>
          <w:i/>
          <w:iCs/>
          <w:sz w:val="20"/>
          <w:szCs w:val="20"/>
        </w:rPr>
        <w:t>document</w:t>
      </w:r>
      <w:r>
        <w:rPr>
          <w:sz w:val="20"/>
          <w:szCs w:val="20"/>
        </w:rPr>
        <w:t xml:space="preserve">; or b) </w:t>
      </w:r>
      <w:r>
        <w:rPr>
          <w:bCs/>
          <w:sz w:val="20"/>
          <w:szCs w:val="20"/>
        </w:rPr>
        <w:t xml:space="preserve">The </w:t>
      </w:r>
      <w:r>
        <w:rPr>
          <w:bCs/>
          <w:i/>
          <w:iCs/>
          <w:sz w:val="20"/>
          <w:szCs w:val="20"/>
        </w:rPr>
        <w:t>company/entity</w:t>
      </w:r>
      <w:r>
        <w:rPr>
          <w:bCs/>
          <w:sz w:val="20"/>
          <w:szCs w:val="20"/>
        </w:rPr>
        <w:t xml:space="preserve"> (with whom the relationship exists)</w:t>
      </w:r>
      <w:r>
        <w:rPr>
          <w:sz w:val="20"/>
          <w:szCs w:val="20"/>
        </w:rPr>
        <w:t xml:space="preserve"> makes a drug, drug class, or device addressed in the </w:t>
      </w:r>
      <w:r>
        <w:rPr>
          <w:i/>
          <w:iCs/>
          <w:sz w:val="20"/>
          <w:szCs w:val="20"/>
        </w:rPr>
        <w:t>document</w:t>
      </w:r>
      <w:r>
        <w:rPr>
          <w:sz w:val="20"/>
          <w:szCs w:val="20"/>
        </w:rPr>
        <w:t xml:space="preserve">, or makes a competing drug or device addressed in the </w:t>
      </w:r>
      <w:r>
        <w:rPr>
          <w:bCs/>
          <w:i/>
          <w:iCs/>
          <w:sz w:val="20"/>
          <w:szCs w:val="20"/>
        </w:rPr>
        <w:t>document</w:t>
      </w:r>
      <w:r>
        <w:rPr>
          <w:sz w:val="20"/>
          <w:szCs w:val="20"/>
        </w:rPr>
        <w:t xml:space="preserve">; or c) The </w:t>
      </w:r>
      <w:r>
        <w:rPr>
          <w:bCs/>
          <w:i/>
          <w:iCs/>
          <w:sz w:val="20"/>
          <w:szCs w:val="20"/>
        </w:rPr>
        <w:t>person or a member of the person’s household</w:t>
      </w:r>
      <w:r>
        <w:rPr>
          <w:sz w:val="20"/>
          <w:szCs w:val="20"/>
        </w:rPr>
        <w:t xml:space="preserve">, has a reasonable potential for financial, professional or other personal gain or loss as a result of the issues/content addressed in the </w:t>
      </w:r>
      <w:r>
        <w:rPr>
          <w:bCs/>
          <w:i/>
          <w:iCs/>
          <w:sz w:val="20"/>
          <w:szCs w:val="20"/>
        </w:rPr>
        <w:t>document</w:t>
      </w:r>
      <w:r>
        <w:rPr>
          <w:bCs/>
          <w:sz w:val="20"/>
          <w:szCs w:val="20"/>
        </w:rPr>
        <w:t>.</w:t>
      </w:r>
    </w:p>
    <w:p w14:paraId="2C0FE77F" w14:textId="673F3AEF" w:rsidR="006300EF" w:rsidRDefault="006300EF" w:rsidP="00375A21">
      <w:pPr>
        <w:ind w:left="-630"/>
        <w:rPr>
          <w:sz w:val="20"/>
          <w:szCs w:val="20"/>
        </w:rPr>
      </w:pPr>
      <w:r>
        <w:rPr>
          <w:sz w:val="20"/>
          <w:szCs w:val="20"/>
        </w:rPr>
        <w:br/>
      </w:r>
      <w:r>
        <w:rPr>
          <w:sz w:val="20"/>
          <w:szCs w:val="20"/>
        </w:rPr>
        <w:t xml:space="preserve">*No financial relationship. </w:t>
      </w:r>
    </w:p>
    <w:p w14:paraId="7930CC73" w14:textId="77777777" w:rsidR="006300EF" w:rsidRDefault="006300EF" w:rsidP="00375A21">
      <w:pPr>
        <w:ind w:left="-630"/>
        <w:rPr>
          <w:sz w:val="20"/>
          <w:szCs w:val="20"/>
        </w:rPr>
      </w:pPr>
      <w:r>
        <w:rPr>
          <w:sz w:val="20"/>
          <w:szCs w:val="20"/>
        </w:rPr>
        <w:t xml:space="preserve">†Significant (greater than $5,000) relationship. </w:t>
      </w:r>
    </w:p>
    <w:p w14:paraId="60204565" w14:textId="1684694B" w:rsidR="006300EF" w:rsidRDefault="006300EF" w:rsidP="00375A21">
      <w:pPr>
        <w:ind w:left="-630"/>
        <w:rPr>
          <w:sz w:val="20"/>
          <w:szCs w:val="20"/>
        </w:rPr>
      </w:pPr>
      <w:r>
        <w:rPr>
          <w:sz w:val="20"/>
          <w:szCs w:val="20"/>
        </w:rPr>
        <w:br/>
      </w:r>
      <w:r>
        <w:rPr>
          <w:sz w:val="20"/>
          <w:szCs w:val="20"/>
        </w:rPr>
        <w:t xml:space="preserve">ACC indicates American College of Cardiology; </w:t>
      </w:r>
      <w:r w:rsidR="00471108">
        <w:rPr>
          <w:sz w:val="20"/>
          <w:szCs w:val="20"/>
        </w:rPr>
        <w:t>Acute Heart Failure—Emergency M</w:t>
      </w:r>
      <w:r w:rsidR="00471108" w:rsidRPr="00471108">
        <w:rPr>
          <w:sz w:val="20"/>
          <w:szCs w:val="20"/>
        </w:rPr>
        <w:t>anagemen</w:t>
      </w:r>
      <w:r w:rsidR="00471108">
        <w:rPr>
          <w:sz w:val="20"/>
          <w:szCs w:val="20"/>
        </w:rPr>
        <w:t>t, (AHF-EM);</w:t>
      </w:r>
      <w:r w:rsidR="00471108" w:rsidRPr="00471108">
        <w:rPr>
          <w:sz w:val="20"/>
          <w:szCs w:val="20"/>
        </w:rPr>
        <w:t xml:space="preserve"> </w:t>
      </w:r>
      <w:r>
        <w:rPr>
          <w:sz w:val="20"/>
          <w:szCs w:val="20"/>
        </w:rPr>
        <w:t xml:space="preserve">AHA, American Heart Association; </w:t>
      </w:r>
      <w:r w:rsidR="00FC630A">
        <w:rPr>
          <w:sz w:val="20"/>
          <w:szCs w:val="20"/>
        </w:rPr>
        <w:t xml:space="preserve">AHRQ, </w:t>
      </w:r>
      <w:r w:rsidR="00FC630A" w:rsidRPr="00FC630A">
        <w:rPr>
          <w:sz w:val="20"/>
          <w:szCs w:val="20"/>
        </w:rPr>
        <w:t>Agency for Healthcare and Research Quality</w:t>
      </w:r>
      <w:r w:rsidR="00FC630A">
        <w:rPr>
          <w:sz w:val="20"/>
          <w:szCs w:val="20"/>
        </w:rPr>
        <w:t>;</w:t>
      </w:r>
      <w:r w:rsidR="00FC630A" w:rsidRPr="00FC630A">
        <w:rPr>
          <w:sz w:val="20"/>
          <w:szCs w:val="20"/>
        </w:rPr>
        <w:t xml:space="preserve"> </w:t>
      </w:r>
      <w:r w:rsidR="00FC630A">
        <w:rPr>
          <w:sz w:val="20"/>
          <w:szCs w:val="20"/>
        </w:rPr>
        <w:t xml:space="preserve">AIHS, </w:t>
      </w:r>
      <w:r w:rsidR="00FC630A" w:rsidRPr="00FC630A">
        <w:rPr>
          <w:sz w:val="20"/>
          <w:szCs w:val="20"/>
        </w:rPr>
        <w:t>Alberta Innovates</w:t>
      </w:r>
      <w:r w:rsidR="00FC630A">
        <w:rPr>
          <w:sz w:val="20"/>
          <w:szCs w:val="20"/>
        </w:rPr>
        <w:t xml:space="preserve"> - Health Solutions; </w:t>
      </w:r>
      <w:r w:rsidR="00275213">
        <w:rPr>
          <w:sz w:val="20"/>
          <w:szCs w:val="20"/>
        </w:rPr>
        <w:t>AMA, American Medi</w:t>
      </w:r>
      <w:r w:rsidR="00471108">
        <w:rPr>
          <w:sz w:val="20"/>
          <w:szCs w:val="20"/>
        </w:rPr>
        <w:t>c</w:t>
      </w:r>
      <w:r w:rsidR="00275213">
        <w:rPr>
          <w:sz w:val="20"/>
          <w:szCs w:val="20"/>
        </w:rPr>
        <w:t xml:space="preserve">al Association; </w:t>
      </w:r>
      <w:r w:rsidR="004402A1">
        <w:rPr>
          <w:sz w:val="20"/>
          <w:szCs w:val="20"/>
        </w:rPr>
        <w:t xml:space="preserve">CARDIA, </w:t>
      </w:r>
      <w:r w:rsidR="004402A1" w:rsidRPr="004402A1">
        <w:rPr>
          <w:sz w:val="20"/>
          <w:szCs w:val="20"/>
        </w:rPr>
        <w:t>Coronary Artery Ri</w:t>
      </w:r>
      <w:r w:rsidR="004402A1">
        <w:rPr>
          <w:sz w:val="20"/>
          <w:szCs w:val="20"/>
        </w:rPr>
        <w:t xml:space="preserve">sk Development in Young Adults; </w:t>
      </w:r>
      <w:r w:rsidR="004402A1">
        <w:rPr>
          <w:sz w:val="20"/>
          <w:szCs w:val="20"/>
        </w:rPr>
        <w:t>CIHR</w:t>
      </w:r>
      <w:r w:rsidR="004402A1">
        <w:rPr>
          <w:sz w:val="20"/>
          <w:szCs w:val="20"/>
        </w:rPr>
        <w:t xml:space="preserve">, </w:t>
      </w:r>
      <w:r w:rsidR="004402A1" w:rsidRPr="004402A1">
        <w:rPr>
          <w:sz w:val="20"/>
          <w:szCs w:val="20"/>
        </w:rPr>
        <w:t>Canadian Insti</w:t>
      </w:r>
      <w:r w:rsidR="004402A1">
        <w:rPr>
          <w:sz w:val="20"/>
          <w:szCs w:val="20"/>
        </w:rPr>
        <w:t xml:space="preserve">tutes of Health Research; </w:t>
      </w:r>
      <w:r w:rsidR="00FC630A">
        <w:rPr>
          <w:sz w:val="20"/>
          <w:szCs w:val="20"/>
        </w:rPr>
        <w:t>DSMB , Data Safety Monitoring Board;</w:t>
      </w:r>
      <w:r w:rsidR="00471108">
        <w:rPr>
          <w:sz w:val="20"/>
          <w:szCs w:val="20"/>
        </w:rPr>
        <w:t xml:space="preserve"> GWTG, Get With The Guidelines;</w:t>
      </w:r>
      <w:r w:rsidR="00FC630A">
        <w:rPr>
          <w:sz w:val="20"/>
          <w:szCs w:val="20"/>
        </w:rPr>
        <w:t xml:space="preserve"> </w:t>
      </w:r>
      <w:r w:rsidR="00375A21">
        <w:rPr>
          <w:sz w:val="20"/>
          <w:szCs w:val="20"/>
        </w:rPr>
        <w:t xml:space="preserve">HART, </w:t>
      </w:r>
      <w:r w:rsidR="00375A21" w:rsidRPr="00375A21">
        <w:rPr>
          <w:sz w:val="20"/>
          <w:szCs w:val="20"/>
        </w:rPr>
        <w:t xml:space="preserve">Hypothermia Duration </w:t>
      </w:r>
      <w:r w:rsidR="00375A21">
        <w:rPr>
          <w:sz w:val="20"/>
          <w:szCs w:val="20"/>
        </w:rPr>
        <w:t xml:space="preserve">After Resuscitation Trial; </w:t>
      </w:r>
      <w:r w:rsidR="00375A21" w:rsidRPr="00375A21">
        <w:rPr>
          <w:sz w:val="20"/>
          <w:szCs w:val="20"/>
        </w:rPr>
        <w:t xml:space="preserve"> </w:t>
      </w:r>
      <w:r>
        <w:rPr>
          <w:sz w:val="20"/>
          <w:szCs w:val="20"/>
        </w:rPr>
        <w:t>IMPROVE-HF, Improve the Use of Evidence-Based Heart Failure Therapies in the Outpatient Setting Study</w:t>
      </w:r>
      <w:r w:rsidR="00FC630A">
        <w:rPr>
          <w:sz w:val="20"/>
          <w:szCs w:val="20"/>
        </w:rPr>
        <w:t xml:space="preserve">; </w:t>
      </w:r>
      <w:r w:rsidR="00FC630A" w:rsidRPr="00FC630A">
        <w:rPr>
          <w:sz w:val="20"/>
          <w:szCs w:val="20"/>
        </w:rPr>
        <w:t>NHLB</w:t>
      </w:r>
      <w:r w:rsidR="00FC630A">
        <w:rPr>
          <w:sz w:val="20"/>
          <w:szCs w:val="20"/>
        </w:rPr>
        <w:t>I, National Heart Lung Blood Institute; NIH, National Institute of Health</w:t>
      </w:r>
      <w:r w:rsidR="00471108">
        <w:rPr>
          <w:sz w:val="20"/>
          <w:szCs w:val="20"/>
        </w:rPr>
        <w:t xml:space="preserve">; PRT, Physician Round Table; SODIUM-HF, </w:t>
      </w:r>
      <w:r w:rsidR="00471108" w:rsidRPr="00471108">
        <w:rPr>
          <w:sz w:val="20"/>
          <w:szCs w:val="20"/>
        </w:rPr>
        <w:t>Study of Dietary Intervention Under 100 MMOL in Heart Failure</w:t>
      </w:r>
      <w:r w:rsidR="00375A21">
        <w:rPr>
          <w:sz w:val="20"/>
          <w:szCs w:val="20"/>
        </w:rPr>
        <w:t xml:space="preserve">; and </w:t>
      </w:r>
      <w:r w:rsidR="00375A21" w:rsidRPr="008A2627">
        <w:rPr>
          <w:sz w:val="22"/>
          <w:szCs w:val="22"/>
        </w:rPr>
        <w:t>VA, Veterans Affairs</w:t>
      </w:r>
      <w:r>
        <w:rPr>
          <w:sz w:val="20"/>
          <w:szCs w:val="20"/>
        </w:rPr>
        <w:t xml:space="preserve">.   </w:t>
      </w:r>
    </w:p>
    <w:p w14:paraId="6CC361A4" w14:textId="77777777" w:rsidR="006300EF" w:rsidRPr="001C3E8E" w:rsidRDefault="006300EF" w:rsidP="00183372">
      <w:pPr>
        <w:autoSpaceDE w:val="0"/>
        <w:autoSpaceDN w:val="0"/>
        <w:adjustRightInd w:val="0"/>
        <w:rPr>
          <w:sz w:val="18"/>
          <w:szCs w:val="18"/>
        </w:rPr>
      </w:pPr>
    </w:p>
    <w:sectPr w:rsidR="006300EF" w:rsidRPr="001C3E8E" w:rsidSect="00165A71">
      <w:pgSz w:w="15840" w:h="12240" w:orient="landscape"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0CAF4" w15:done="0"/>
  <w15:commentEx w15:paraId="0EE5D392" w15:done="0"/>
  <w15:commentEx w15:paraId="2292B319" w15:done="0"/>
  <w15:commentEx w15:paraId="4F9317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D44"/>
    <w:multiLevelType w:val="hybridMultilevel"/>
    <w:tmpl w:val="411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414A"/>
    <w:multiLevelType w:val="hybridMultilevel"/>
    <w:tmpl w:val="6F5A51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F31D7"/>
    <w:multiLevelType w:val="hybridMultilevel"/>
    <w:tmpl w:val="E7B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25F9F"/>
    <w:multiLevelType w:val="hybridMultilevel"/>
    <w:tmpl w:val="6514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42E94"/>
    <w:multiLevelType w:val="hybridMultilevel"/>
    <w:tmpl w:val="266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17EB2"/>
    <w:multiLevelType w:val="hybridMultilevel"/>
    <w:tmpl w:val="48A44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20E53"/>
    <w:multiLevelType w:val="hybridMultilevel"/>
    <w:tmpl w:val="6898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26504"/>
    <w:multiLevelType w:val="hybridMultilevel"/>
    <w:tmpl w:val="0AD4CA9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4B961179"/>
    <w:multiLevelType w:val="hybridMultilevel"/>
    <w:tmpl w:val="727C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72234"/>
    <w:multiLevelType w:val="hybridMultilevel"/>
    <w:tmpl w:val="BAC4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90945"/>
    <w:multiLevelType w:val="hybridMultilevel"/>
    <w:tmpl w:val="7A8C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65661"/>
    <w:multiLevelType w:val="hybridMultilevel"/>
    <w:tmpl w:val="9BC8EB6A"/>
    <w:lvl w:ilvl="0" w:tplc="04090001">
      <w:start w:val="1"/>
      <w:numFmt w:val="bullet"/>
      <w:lvlText w:val=""/>
      <w:lvlJc w:val="left"/>
      <w:pPr>
        <w:ind w:left="55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916B2"/>
    <w:multiLevelType w:val="hybridMultilevel"/>
    <w:tmpl w:val="F2D6B4B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3">
    <w:nsid w:val="68717A33"/>
    <w:multiLevelType w:val="hybridMultilevel"/>
    <w:tmpl w:val="5E2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73C66"/>
    <w:multiLevelType w:val="hybridMultilevel"/>
    <w:tmpl w:val="87C2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05CB8"/>
    <w:multiLevelType w:val="hybridMultilevel"/>
    <w:tmpl w:val="A8F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4"/>
  </w:num>
  <w:num w:numId="5">
    <w:abstractNumId w:val="1"/>
  </w:num>
  <w:num w:numId="6">
    <w:abstractNumId w:val="8"/>
  </w:num>
  <w:num w:numId="7">
    <w:abstractNumId w:val="11"/>
  </w:num>
  <w:num w:numId="8">
    <w:abstractNumId w:val="3"/>
  </w:num>
  <w:num w:numId="9">
    <w:abstractNumId w:val="6"/>
  </w:num>
  <w:num w:numId="10">
    <w:abstractNumId w:val="0"/>
  </w:num>
  <w:num w:numId="11">
    <w:abstractNumId w:val="14"/>
  </w:num>
  <w:num w:numId="12">
    <w:abstractNumId w:val="5"/>
  </w:num>
  <w:num w:numId="13">
    <w:abstractNumId w:val="7"/>
  </w:num>
  <w:num w:numId="14">
    <w:abstractNumId w:val="10"/>
  </w:num>
  <w:num w:numId="15">
    <w:abstractNumId w:val="9"/>
  </w:num>
  <w:num w:numId="16">
    <w:abstractNumId w:val="1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ira Tahir">
    <w15:presenceInfo w15:providerId="Windows Live" w15:userId="6c74de545ac20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74"/>
    <w:rsid w:val="00004E9E"/>
    <w:rsid w:val="00005884"/>
    <w:rsid w:val="0003358A"/>
    <w:rsid w:val="00064D4A"/>
    <w:rsid w:val="00065CE6"/>
    <w:rsid w:val="000704D3"/>
    <w:rsid w:val="0007074C"/>
    <w:rsid w:val="0007203B"/>
    <w:rsid w:val="00076C1A"/>
    <w:rsid w:val="00093553"/>
    <w:rsid w:val="00094FA2"/>
    <w:rsid w:val="000D0BC1"/>
    <w:rsid w:val="000D479F"/>
    <w:rsid w:val="000E08D6"/>
    <w:rsid w:val="000E1BBC"/>
    <w:rsid w:val="000E4A77"/>
    <w:rsid w:val="0011541B"/>
    <w:rsid w:val="001156E5"/>
    <w:rsid w:val="00134C2B"/>
    <w:rsid w:val="001454B5"/>
    <w:rsid w:val="00152FEB"/>
    <w:rsid w:val="00163A05"/>
    <w:rsid w:val="00165A71"/>
    <w:rsid w:val="0017025A"/>
    <w:rsid w:val="00170D51"/>
    <w:rsid w:val="00171643"/>
    <w:rsid w:val="00183372"/>
    <w:rsid w:val="00191D85"/>
    <w:rsid w:val="00194778"/>
    <w:rsid w:val="001A11CD"/>
    <w:rsid w:val="001A1FDD"/>
    <w:rsid w:val="001A45FE"/>
    <w:rsid w:val="001C227D"/>
    <w:rsid w:val="001C44D6"/>
    <w:rsid w:val="001F6C7C"/>
    <w:rsid w:val="00206270"/>
    <w:rsid w:val="00210414"/>
    <w:rsid w:val="002279F9"/>
    <w:rsid w:val="002304C2"/>
    <w:rsid w:val="002451B1"/>
    <w:rsid w:val="00247308"/>
    <w:rsid w:val="0027241A"/>
    <w:rsid w:val="00273939"/>
    <w:rsid w:val="00274B13"/>
    <w:rsid w:val="00275213"/>
    <w:rsid w:val="002949B4"/>
    <w:rsid w:val="00296642"/>
    <w:rsid w:val="002A0996"/>
    <w:rsid w:val="002A2B94"/>
    <w:rsid w:val="002A3A55"/>
    <w:rsid w:val="002A3D05"/>
    <w:rsid w:val="002E0FBC"/>
    <w:rsid w:val="002F054E"/>
    <w:rsid w:val="002F62C1"/>
    <w:rsid w:val="00301FBC"/>
    <w:rsid w:val="00305F29"/>
    <w:rsid w:val="00316A59"/>
    <w:rsid w:val="003175AB"/>
    <w:rsid w:val="00327F22"/>
    <w:rsid w:val="0033552C"/>
    <w:rsid w:val="00372A8B"/>
    <w:rsid w:val="003758C2"/>
    <w:rsid w:val="00375A21"/>
    <w:rsid w:val="003774FC"/>
    <w:rsid w:val="00390E27"/>
    <w:rsid w:val="00394E59"/>
    <w:rsid w:val="003A21E0"/>
    <w:rsid w:val="003A65D3"/>
    <w:rsid w:val="003B7B5B"/>
    <w:rsid w:val="003C23BC"/>
    <w:rsid w:val="00410CBA"/>
    <w:rsid w:val="00432DE2"/>
    <w:rsid w:val="00435B06"/>
    <w:rsid w:val="00436B57"/>
    <w:rsid w:val="004402A1"/>
    <w:rsid w:val="00440E06"/>
    <w:rsid w:val="004431E2"/>
    <w:rsid w:val="00462451"/>
    <w:rsid w:val="00463D55"/>
    <w:rsid w:val="00471108"/>
    <w:rsid w:val="00473B94"/>
    <w:rsid w:val="004A6F67"/>
    <w:rsid w:val="004B6ECD"/>
    <w:rsid w:val="004C3688"/>
    <w:rsid w:val="004C7159"/>
    <w:rsid w:val="004D1207"/>
    <w:rsid w:val="004D1466"/>
    <w:rsid w:val="004D5C7C"/>
    <w:rsid w:val="00504D3D"/>
    <w:rsid w:val="00506D5F"/>
    <w:rsid w:val="005114D4"/>
    <w:rsid w:val="00511F14"/>
    <w:rsid w:val="0051594D"/>
    <w:rsid w:val="00520700"/>
    <w:rsid w:val="0052737C"/>
    <w:rsid w:val="0058103F"/>
    <w:rsid w:val="00585796"/>
    <w:rsid w:val="005B4950"/>
    <w:rsid w:val="005C2CC2"/>
    <w:rsid w:val="005C58BF"/>
    <w:rsid w:val="005C5CA1"/>
    <w:rsid w:val="005F4EB5"/>
    <w:rsid w:val="005F6B23"/>
    <w:rsid w:val="00601DBB"/>
    <w:rsid w:val="0060202F"/>
    <w:rsid w:val="006036D2"/>
    <w:rsid w:val="00607835"/>
    <w:rsid w:val="00624B57"/>
    <w:rsid w:val="00625A46"/>
    <w:rsid w:val="00626EFD"/>
    <w:rsid w:val="006300EF"/>
    <w:rsid w:val="006331F4"/>
    <w:rsid w:val="0066059D"/>
    <w:rsid w:val="00661191"/>
    <w:rsid w:val="00665AD1"/>
    <w:rsid w:val="006713E3"/>
    <w:rsid w:val="00672174"/>
    <w:rsid w:val="00672BCB"/>
    <w:rsid w:val="006B46B8"/>
    <w:rsid w:val="006D7B85"/>
    <w:rsid w:val="006F20A0"/>
    <w:rsid w:val="00730C1E"/>
    <w:rsid w:val="0073296C"/>
    <w:rsid w:val="00735A31"/>
    <w:rsid w:val="007459A5"/>
    <w:rsid w:val="00746F64"/>
    <w:rsid w:val="00756A69"/>
    <w:rsid w:val="00786DFC"/>
    <w:rsid w:val="007940D7"/>
    <w:rsid w:val="007A578E"/>
    <w:rsid w:val="007B58FF"/>
    <w:rsid w:val="007B6F64"/>
    <w:rsid w:val="007D7E07"/>
    <w:rsid w:val="007E400F"/>
    <w:rsid w:val="007E538D"/>
    <w:rsid w:val="008420C9"/>
    <w:rsid w:val="00867785"/>
    <w:rsid w:val="00870E55"/>
    <w:rsid w:val="00872460"/>
    <w:rsid w:val="008B287E"/>
    <w:rsid w:val="008C0DB7"/>
    <w:rsid w:val="008F15B4"/>
    <w:rsid w:val="009165FA"/>
    <w:rsid w:val="00944AE1"/>
    <w:rsid w:val="00956FBB"/>
    <w:rsid w:val="0096529D"/>
    <w:rsid w:val="0096765A"/>
    <w:rsid w:val="00973679"/>
    <w:rsid w:val="00974811"/>
    <w:rsid w:val="00981F08"/>
    <w:rsid w:val="009B665D"/>
    <w:rsid w:val="009C2CD5"/>
    <w:rsid w:val="009C6890"/>
    <w:rsid w:val="009D41E7"/>
    <w:rsid w:val="009E3D28"/>
    <w:rsid w:val="009E4082"/>
    <w:rsid w:val="009E4D47"/>
    <w:rsid w:val="009F05F7"/>
    <w:rsid w:val="00A0595E"/>
    <w:rsid w:val="00A06F09"/>
    <w:rsid w:val="00A10B4E"/>
    <w:rsid w:val="00A134DF"/>
    <w:rsid w:val="00A160A8"/>
    <w:rsid w:val="00A21462"/>
    <w:rsid w:val="00A25021"/>
    <w:rsid w:val="00A3170A"/>
    <w:rsid w:val="00A46792"/>
    <w:rsid w:val="00A560CA"/>
    <w:rsid w:val="00A7636C"/>
    <w:rsid w:val="00A774DD"/>
    <w:rsid w:val="00A90B74"/>
    <w:rsid w:val="00A96E12"/>
    <w:rsid w:val="00AA289F"/>
    <w:rsid w:val="00AC12EE"/>
    <w:rsid w:val="00AC7BE6"/>
    <w:rsid w:val="00AD1683"/>
    <w:rsid w:val="00AD4D29"/>
    <w:rsid w:val="00AE0419"/>
    <w:rsid w:val="00AF4447"/>
    <w:rsid w:val="00AF6D04"/>
    <w:rsid w:val="00B03BB1"/>
    <w:rsid w:val="00B04386"/>
    <w:rsid w:val="00B055A1"/>
    <w:rsid w:val="00B07BFD"/>
    <w:rsid w:val="00B27F8B"/>
    <w:rsid w:val="00B4626C"/>
    <w:rsid w:val="00B50EEA"/>
    <w:rsid w:val="00B5629E"/>
    <w:rsid w:val="00B61FD3"/>
    <w:rsid w:val="00B63868"/>
    <w:rsid w:val="00B715BF"/>
    <w:rsid w:val="00B71CEC"/>
    <w:rsid w:val="00B74E39"/>
    <w:rsid w:val="00B95E1D"/>
    <w:rsid w:val="00B97A2C"/>
    <w:rsid w:val="00BB5823"/>
    <w:rsid w:val="00BB66B2"/>
    <w:rsid w:val="00BC6AE3"/>
    <w:rsid w:val="00BD4D3E"/>
    <w:rsid w:val="00BD713C"/>
    <w:rsid w:val="00BF3289"/>
    <w:rsid w:val="00C17D10"/>
    <w:rsid w:val="00C26E7A"/>
    <w:rsid w:val="00C37AA7"/>
    <w:rsid w:val="00C44B8F"/>
    <w:rsid w:val="00C50183"/>
    <w:rsid w:val="00C55600"/>
    <w:rsid w:val="00C720B0"/>
    <w:rsid w:val="00C72983"/>
    <w:rsid w:val="00C76540"/>
    <w:rsid w:val="00C76766"/>
    <w:rsid w:val="00C86D08"/>
    <w:rsid w:val="00C97D08"/>
    <w:rsid w:val="00CA01AE"/>
    <w:rsid w:val="00CA2A0E"/>
    <w:rsid w:val="00CC38D3"/>
    <w:rsid w:val="00CC5F4C"/>
    <w:rsid w:val="00CC7D48"/>
    <w:rsid w:val="00CE34E7"/>
    <w:rsid w:val="00CF63B5"/>
    <w:rsid w:val="00D111E7"/>
    <w:rsid w:val="00D64AE1"/>
    <w:rsid w:val="00D734D4"/>
    <w:rsid w:val="00D75DAC"/>
    <w:rsid w:val="00D83504"/>
    <w:rsid w:val="00D873B8"/>
    <w:rsid w:val="00D950EB"/>
    <w:rsid w:val="00DA5BC6"/>
    <w:rsid w:val="00DA79F0"/>
    <w:rsid w:val="00DB6AC9"/>
    <w:rsid w:val="00DF3354"/>
    <w:rsid w:val="00DF739A"/>
    <w:rsid w:val="00E02370"/>
    <w:rsid w:val="00E16DF9"/>
    <w:rsid w:val="00E27425"/>
    <w:rsid w:val="00E45B8C"/>
    <w:rsid w:val="00E46E5D"/>
    <w:rsid w:val="00E66184"/>
    <w:rsid w:val="00E729AE"/>
    <w:rsid w:val="00E9202F"/>
    <w:rsid w:val="00EA005E"/>
    <w:rsid w:val="00EA5F9A"/>
    <w:rsid w:val="00EB22BC"/>
    <w:rsid w:val="00EC180A"/>
    <w:rsid w:val="00EC696D"/>
    <w:rsid w:val="00ED7E82"/>
    <w:rsid w:val="00EE1931"/>
    <w:rsid w:val="00EE3F52"/>
    <w:rsid w:val="00EF2922"/>
    <w:rsid w:val="00F000DB"/>
    <w:rsid w:val="00F0363C"/>
    <w:rsid w:val="00F1549D"/>
    <w:rsid w:val="00F2594A"/>
    <w:rsid w:val="00F272EF"/>
    <w:rsid w:val="00F27A88"/>
    <w:rsid w:val="00F322DE"/>
    <w:rsid w:val="00F349D8"/>
    <w:rsid w:val="00F40CC6"/>
    <w:rsid w:val="00F44A51"/>
    <w:rsid w:val="00F50B95"/>
    <w:rsid w:val="00F52D37"/>
    <w:rsid w:val="00F5564B"/>
    <w:rsid w:val="00F86EF1"/>
    <w:rsid w:val="00F930DB"/>
    <w:rsid w:val="00FA1D01"/>
    <w:rsid w:val="00FA6959"/>
    <w:rsid w:val="00FA6D0F"/>
    <w:rsid w:val="00FC0561"/>
    <w:rsid w:val="00FC630A"/>
    <w:rsid w:val="00FD614B"/>
    <w:rsid w:val="00FD67E4"/>
    <w:rsid w:val="00FE0AEF"/>
    <w:rsid w:val="00FE5F35"/>
    <w:rsid w:val="00FE6623"/>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0B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B74"/>
    <w:rPr>
      <w:rFonts w:ascii="Arial" w:eastAsia="Times New Roman" w:hAnsi="Arial" w:cs="Arial"/>
      <w:b/>
      <w:bCs/>
      <w:kern w:val="32"/>
      <w:sz w:val="32"/>
      <w:szCs w:val="32"/>
    </w:rPr>
  </w:style>
  <w:style w:type="paragraph" w:styleId="BodyText">
    <w:name w:val="Body Text"/>
    <w:basedOn w:val="Normal"/>
    <w:link w:val="BodyTextChar"/>
    <w:rsid w:val="00A90B74"/>
    <w:pPr>
      <w:spacing w:after="120"/>
    </w:pPr>
  </w:style>
  <w:style w:type="character" w:customStyle="1" w:styleId="BodyTextChar">
    <w:name w:val="Body Text Char"/>
    <w:basedOn w:val="DefaultParagraphFont"/>
    <w:link w:val="BodyText"/>
    <w:rsid w:val="00A90B74"/>
    <w:rPr>
      <w:rFonts w:ascii="Times New Roman" w:eastAsia="Times New Roman" w:hAnsi="Times New Roman" w:cs="Times New Roman"/>
      <w:sz w:val="24"/>
      <w:szCs w:val="24"/>
    </w:rPr>
  </w:style>
  <w:style w:type="paragraph" w:customStyle="1" w:styleId="Level1">
    <w:name w:val="Level 1"/>
    <w:basedOn w:val="Normal"/>
    <w:link w:val="Level1Char"/>
    <w:rsid w:val="00A90B74"/>
    <w:pPr>
      <w:autoSpaceDE w:val="0"/>
      <w:autoSpaceDN w:val="0"/>
      <w:spacing w:line="480" w:lineRule="auto"/>
      <w:jc w:val="center"/>
    </w:pPr>
    <w:rPr>
      <w:b/>
      <w:bCs/>
      <w:iCs/>
      <w:sz w:val="28"/>
    </w:rPr>
  </w:style>
  <w:style w:type="character" w:customStyle="1" w:styleId="Level1Char">
    <w:name w:val="Level 1 Char"/>
    <w:link w:val="Level1"/>
    <w:rsid w:val="00A90B74"/>
    <w:rPr>
      <w:rFonts w:ascii="Times New Roman" w:eastAsia="Times New Roman" w:hAnsi="Times New Roman" w:cs="Times New Roman"/>
      <w:b/>
      <w:bCs/>
      <w:iCs/>
      <w:sz w:val="28"/>
      <w:szCs w:val="24"/>
    </w:rPr>
  </w:style>
  <w:style w:type="character" w:styleId="CommentReference">
    <w:name w:val="annotation reference"/>
    <w:rsid w:val="00A90B74"/>
    <w:rPr>
      <w:sz w:val="16"/>
      <w:szCs w:val="16"/>
    </w:rPr>
  </w:style>
  <w:style w:type="paragraph" w:styleId="CommentText">
    <w:name w:val="annotation text"/>
    <w:basedOn w:val="Normal"/>
    <w:link w:val="CommentTextChar"/>
    <w:uiPriority w:val="99"/>
    <w:semiHidden/>
    <w:rsid w:val="00A90B74"/>
    <w:rPr>
      <w:sz w:val="20"/>
      <w:szCs w:val="20"/>
    </w:rPr>
  </w:style>
  <w:style w:type="character" w:customStyle="1" w:styleId="CommentTextChar">
    <w:name w:val="Comment Text Char"/>
    <w:basedOn w:val="DefaultParagraphFont"/>
    <w:link w:val="CommentText"/>
    <w:uiPriority w:val="99"/>
    <w:semiHidden/>
    <w:rsid w:val="00A90B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0B74"/>
    <w:rPr>
      <w:rFonts w:ascii="Tahoma" w:hAnsi="Tahoma" w:cs="Tahoma"/>
      <w:sz w:val="16"/>
      <w:szCs w:val="16"/>
    </w:rPr>
  </w:style>
  <w:style w:type="character" w:customStyle="1" w:styleId="BalloonTextChar">
    <w:name w:val="Balloon Text Char"/>
    <w:basedOn w:val="DefaultParagraphFont"/>
    <w:link w:val="BalloonText"/>
    <w:uiPriority w:val="99"/>
    <w:semiHidden/>
    <w:rsid w:val="00A90B74"/>
    <w:rPr>
      <w:rFonts w:ascii="Tahoma" w:eastAsia="Times New Roman" w:hAnsi="Tahoma" w:cs="Tahoma"/>
      <w:sz w:val="16"/>
      <w:szCs w:val="16"/>
    </w:rPr>
  </w:style>
  <w:style w:type="paragraph" w:styleId="ListParagraph">
    <w:name w:val="List Paragraph"/>
    <w:basedOn w:val="Normal"/>
    <w:uiPriority w:val="34"/>
    <w:qFormat/>
    <w:rsid w:val="00210414"/>
    <w:pPr>
      <w:ind w:left="720"/>
      <w:contextualSpacing/>
    </w:pPr>
  </w:style>
  <w:style w:type="paragraph" w:styleId="CommentSubject">
    <w:name w:val="annotation subject"/>
    <w:basedOn w:val="CommentText"/>
    <w:next w:val="CommentText"/>
    <w:link w:val="CommentSubjectChar"/>
    <w:uiPriority w:val="99"/>
    <w:semiHidden/>
    <w:unhideWhenUsed/>
    <w:rsid w:val="00210414"/>
    <w:rPr>
      <w:b/>
      <w:bCs/>
    </w:rPr>
  </w:style>
  <w:style w:type="character" w:customStyle="1" w:styleId="CommentSubjectChar">
    <w:name w:val="Comment Subject Char"/>
    <w:basedOn w:val="CommentTextChar"/>
    <w:link w:val="CommentSubject"/>
    <w:uiPriority w:val="99"/>
    <w:semiHidden/>
    <w:rsid w:val="00210414"/>
    <w:rPr>
      <w:rFonts w:ascii="Times New Roman" w:eastAsia="Times New Roman" w:hAnsi="Times New Roman" w:cs="Times New Roman"/>
      <w:b/>
      <w:bCs/>
      <w:sz w:val="20"/>
      <w:szCs w:val="20"/>
    </w:rPr>
  </w:style>
  <w:style w:type="paragraph" w:styleId="Header">
    <w:name w:val="header"/>
    <w:basedOn w:val="Normal"/>
    <w:link w:val="HeaderChar"/>
    <w:rsid w:val="00183372"/>
    <w:pPr>
      <w:tabs>
        <w:tab w:val="center" w:pos="4320"/>
        <w:tab w:val="right" w:pos="8640"/>
      </w:tabs>
    </w:pPr>
  </w:style>
  <w:style w:type="character" w:customStyle="1" w:styleId="HeaderChar">
    <w:name w:val="Header Char"/>
    <w:basedOn w:val="DefaultParagraphFont"/>
    <w:link w:val="Header"/>
    <w:rsid w:val="00183372"/>
    <w:rPr>
      <w:rFonts w:ascii="Times New Roman" w:eastAsia="Times New Roman" w:hAnsi="Times New Roman" w:cs="Times New Roman"/>
      <w:sz w:val="24"/>
      <w:szCs w:val="24"/>
    </w:rPr>
  </w:style>
  <w:style w:type="character" w:customStyle="1" w:styleId="normalchar1">
    <w:name w:val="normal__char1"/>
    <w:basedOn w:val="DefaultParagraphFont"/>
    <w:rsid w:val="006B46B8"/>
    <w:rPr>
      <w:rFonts w:ascii="Times New Roman" w:hAnsi="Times New Roman" w:cs="Times New Roman" w:hint="default"/>
      <w:strike w:val="0"/>
      <w:dstrike w:val="0"/>
      <w:sz w:val="24"/>
      <w:szCs w:val="24"/>
      <w:u w:val="none"/>
      <w:effect w:val="none"/>
    </w:rPr>
  </w:style>
  <w:style w:type="character" w:customStyle="1" w:styleId="arial9normal6pointafter1">
    <w:name w:val="arial9normal6pointafter1"/>
    <w:rsid w:val="00A21462"/>
    <w:rPr>
      <w:sz w:val="18"/>
      <w:szCs w:val="18"/>
    </w:rPr>
  </w:style>
  <w:style w:type="paragraph" w:styleId="Revision">
    <w:name w:val="Revision"/>
    <w:hidden/>
    <w:uiPriority w:val="99"/>
    <w:semiHidden/>
    <w:rsid w:val="00B04386"/>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6036D2"/>
    <w:rPr>
      <w:b/>
      <w:bCs/>
    </w:rPr>
  </w:style>
  <w:style w:type="paragraph" w:styleId="BodyText3">
    <w:name w:val="Body Text 3"/>
    <w:basedOn w:val="Normal"/>
    <w:link w:val="BodyText3Char"/>
    <w:uiPriority w:val="99"/>
    <w:rsid w:val="003758C2"/>
    <w:pPr>
      <w:autoSpaceDE w:val="0"/>
      <w:autoSpaceDN w:val="0"/>
    </w:pPr>
    <w:rPr>
      <w:sz w:val="16"/>
      <w:szCs w:val="20"/>
    </w:rPr>
  </w:style>
  <w:style w:type="character" w:customStyle="1" w:styleId="BodyText3Char">
    <w:name w:val="Body Text 3 Char"/>
    <w:basedOn w:val="DefaultParagraphFont"/>
    <w:link w:val="BodyText3"/>
    <w:uiPriority w:val="99"/>
    <w:rsid w:val="003758C2"/>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0B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B74"/>
    <w:rPr>
      <w:rFonts w:ascii="Arial" w:eastAsia="Times New Roman" w:hAnsi="Arial" w:cs="Arial"/>
      <w:b/>
      <w:bCs/>
      <w:kern w:val="32"/>
      <w:sz w:val="32"/>
      <w:szCs w:val="32"/>
    </w:rPr>
  </w:style>
  <w:style w:type="paragraph" w:styleId="BodyText">
    <w:name w:val="Body Text"/>
    <w:basedOn w:val="Normal"/>
    <w:link w:val="BodyTextChar"/>
    <w:rsid w:val="00A90B74"/>
    <w:pPr>
      <w:spacing w:after="120"/>
    </w:pPr>
  </w:style>
  <w:style w:type="character" w:customStyle="1" w:styleId="BodyTextChar">
    <w:name w:val="Body Text Char"/>
    <w:basedOn w:val="DefaultParagraphFont"/>
    <w:link w:val="BodyText"/>
    <w:rsid w:val="00A90B74"/>
    <w:rPr>
      <w:rFonts w:ascii="Times New Roman" w:eastAsia="Times New Roman" w:hAnsi="Times New Roman" w:cs="Times New Roman"/>
      <w:sz w:val="24"/>
      <w:szCs w:val="24"/>
    </w:rPr>
  </w:style>
  <w:style w:type="paragraph" w:customStyle="1" w:styleId="Level1">
    <w:name w:val="Level 1"/>
    <w:basedOn w:val="Normal"/>
    <w:link w:val="Level1Char"/>
    <w:rsid w:val="00A90B74"/>
    <w:pPr>
      <w:autoSpaceDE w:val="0"/>
      <w:autoSpaceDN w:val="0"/>
      <w:spacing w:line="480" w:lineRule="auto"/>
      <w:jc w:val="center"/>
    </w:pPr>
    <w:rPr>
      <w:b/>
      <w:bCs/>
      <w:iCs/>
      <w:sz w:val="28"/>
    </w:rPr>
  </w:style>
  <w:style w:type="character" w:customStyle="1" w:styleId="Level1Char">
    <w:name w:val="Level 1 Char"/>
    <w:link w:val="Level1"/>
    <w:rsid w:val="00A90B74"/>
    <w:rPr>
      <w:rFonts w:ascii="Times New Roman" w:eastAsia="Times New Roman" w:hAnsi="Times New Roman" w:cs="Times New Roman"/>
      <w:b/>
      <w:bCs/>
      <w:iCs/>
      <w:sz w:val="28"/>
      <w:szCs w:val="24"/>
    </w:rPr>
  </w:style>
  <w:style w:type="character" w:styleId="CommentReference">
    <w:name w:val="annotation reference"/>
    <w:rsid w:val="00A90B74"/>
    <w:rPr>
      <w:sz w:val="16"/>
      <w:szCs w:val="16"/>
    </w:rPr>
  </w:style>
  <w:style w:type="paragraph" w:styleId="CommentText">
    <w:name w:val="annotation text"/>
    <w:basedOn w:val="Normal"/>
    <w:link w:val="CommentTextChar"/>
    <w:uiPriority w:val="99"/>
    <w:semiHidden/>
    <w:rsid w:val="00A90B74"/>
    <w:rPr>
      <w:sz w:val="20"/>
      <w:szCs w:val="20"/>
    </w:rPr>
  </w:style>
  <w:style w:type="character" w:customStyle="1" w:styleId="CommentTextChar">
    <w:name w:val="Comment Text Char"/>
    <w:basedOn w:val="DefaultParagraphFont"/>
    <w:link w:val="CommentText"/>
    <w:uiPriority w:val="99"/>
    <w:semiHidden/>
    <w:rsid w:val="00A90B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0B74"/>
    <w:rPr>
      <w:rFonts w:ascii="Tahoma" w:hAnsi="Tahoma" w:cs="Tahoma"/>
      <w:sz w:val="16"/>
      <w:szCs w:val="16"/>
    </w:rPr>
  </w:style>
  <w:style w:type="character" w:customStyle="1" w:styleId="BalloonTextChar">
    <w:name w:val="Balloon Text Char"/>
    <w:basedOn w:val="DefaultParagraphFont"/>
    <w:link w:val="BalloonText"/>
    <w:uiPriority w:val="99"/>
    <w:semiHidden/>
    <w:rsid w:val="00A90B74"/>
    <w:rPr>
      <w:rFonts w:ascii="Tahoma" w:eastAsia="Times New Roman" w:hAnsi="Tahoma" w:cs="Tahoma"/>
      <w:sz w:val="16"/>
      <w:szCs w:val="16"/>
    </w:rPr>
  </w:style>
  <w:style w:type="paragraph" w:styleId="ListParagraph">
    <w:name w:val="List Paragraph"/>
    <w:basedOn w:val="Normal"/>
    <w:uiPriority w:val="34"/>
    <w:qFormat/>
    <w:rsid w:val="00210414"/>
    <w:pPr>
      <w:ind w:left="720"/>
      <w:contextualSpacing/>
    </w:pPr>
  </w:style>
  <w:style w:type="paragraph" w:styleId="CommentSubject">
    <w:name w:val="annotation subject"/>
    <w:basedOn w:val="CommentText"/>
    <w:next w:val="CommentText"/>
    <w:link w:val="CommentSubjectChar"/>
    <w:uiPriority w:val="99"/>
    <w:semiHidden/>
    <w:unhideWhenUsed/>
    <w:rsid w:val="00210414"/>
    <w:rPr>
      <w:b/>
      <w:bCs/>
    </w:rPr>
  </w:style>
  <w:style w:type="character" w:customStyle="1" w:styleId="CommentSubjectChar">
    <w:name w:val="Comment Subject Char"/>
    <w:basedOn w:val="CommentTextChar"/>
    <w:link w:val="CommentSubject"/>
    <w:uiPriority w:val="99"/>
    <w:semiHidden/>
    <w:rsid w:val="00210414"/>
    <w:rPr>
      <w:rFonts w:ascii="Times New Roman" w:eastAsia="Times New Roman" w:hAnsi="Times New Roman" w:cs="Times New Roman"/>
      <w:b/>
      <w:bCs/>
      <w:sz w:val="20"/>
      <w:szCs w:val="20"/>
    </w:rPr>
  </w:style>
  <w:style w:type="paragraph" w:styleId="Header">
    <w:name w:val="header"/>
    <w:basedOn w:val="Normal"/>
    <w:link w:val="HeaderChar"/>
    <w:rsid w:val="00183372"/>
    <w:pPr>
      <w:tabs>
        <w:tab w:val="center" w:pos="4320"/>
        <w:tab w:val="right" w:pos="8640"/>
      </w:tabs>
    </w:pPr>
  </w:style>
  <w:style w:type="character" w:customStyle="1" w:styleId="HeaderChar">
    <w:name w:val="Header Char"/>
    <w:basedOn w:val="DefaultParagraphFont"/>
    <w:link w:val="Header"/>
    <w:rsid w:val="00183372"/>
    <w:rPr>
      <w:rFonts w:ascii="Times New Roman" w:eastAsia="Times New Roman" w:hAnsi="Times New Roman" w:cs="Times New Roman"/>
      <w:sz w:val="24"/>
      <w:szCs w:val="24"/>
    </w:rPr>
  </w:style>
  <w:style w:type="character" w:customStyle="1" w:styleId="normalchar1">
    <w:name w:val="normal__char1"/>
    <w:basedOn w:val="DefaultParagraphFont"/>
    <w:rsid w:val="006B46B8"/>
    <w:rPr>
      <w:rFonts w:ascii="Times New Roman" w:hAnsi="Times New Roman" w:cs="Times New Roman" w:hint="default"/>
      <w:strike w:val="0"/>
      <w:dstrike w:val="0"/>
      <w:sz w:val="24"/>
      <w:szCs w:val="24"/>
      <w:u w:val="none"/>
      <w:effect w:val="none"/>
    </w:rPr>
  </w:style>
  <w:style w:type="character" w:customStyle="1" w:styleId="arial9normal6pointafter1">
    <w:name w:val="arial9normal6pointafter1"/>
    <w:rsid w:val="00A21462"/>
    <w:rPr>
      <w:sz w:val="18"/>
      <w:szCs w:val="18"/>
    </w:rPr>
  </w:style>
  <w:style w:type="paragraph" w:styleId="Revision">
    <w:name w:val="Revision"/>
    <w:hidden/>
    <w:uiPriority w:val="99"/>
    <w:semiHidden/>
    <w:rsid w:val="00B04386"/>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6036D2"/>
    <w:rPr>
      <w:b/>
      <w:bCs/>
    </w:rPr>
  </w:style>
  <w:style w:type="paragraph" w:styleId="BodyText3">
    <w:name w:val="Body Text 3"/>
    <w:basedOn w:val="Normal"/>
    <w:link w:val="BodyText3Char"/>
    <w:uiPriority w:val="99"/>
    <w:rsid w:val="003758C2"/>
    <w:pPr>
      <w:autoSpaceDE w:val="0"/>
      <w:autoSpaceDN w:val="0"/>
    </w:pPr>
    <w:rPr>
      <w:sz w:val="16"/>
      <w:szCs w:val="20"/>
    </w:rPr>
  </w:style>
  <w:style w:type="character" w:customStyle="1" w:styleId="BodyText3Char">
    <w:name w:val="Body Text 3 Char"/>
    <w:basedOn w:val="DefaultParagraphFont"/>
    <w:link w:val="BodyText3"/>
    <w:uiPriority w:val="99"/>
    <w:rsid w:val="003758C2"/>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4212">
      <w:bodyDiv w:val="1"/>
      <w:marLeft w:val="0"/>
      <w:marRight w:val="0"/>
      <w:marTop w:val="0"/>
      <w:marBottom w:val="0"/>
      <w:divBdr>
        <w:top w:val="none" w:sz="0" w:space="0" w:color="auto"/>
        <w:left w:val="none" w:sz="0" w:space="0" w:color="auto"/>
        <w:bottom w:val="none" w:sz="0" w:space="0" w:color="auto"/>
        <w:right w:val="none" w:sz="0" w:space="0" w:color="auto"/>
      </w:divBdr>
    </w:div>
    <w:div w:id="20772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Tahir</dc:creator>
  <cp:lastModifiedBy>Penelope Solis</cp:lastModifiedBy>
  <cp:revision>2</cp:revision>
  <cp:lastPrinted>2015-03-26T19:41:00Z</cp:lastPrinted>
  <dcterms:created xsi:type="dcterms:W3CDTF">2016-09-21T18:19:00Z</dcterms:created>
  <dcterms:modified xsi:type="dcterms:W3CDTF">2016-09-21T18:19:00Z</dcterms:modified>
</cp:coreProperties>
</file>