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70" w:rsidRPr="005E1EB4" w:rsidRDefault="00390D70" w:rsidP="00390D70">
      <w:bookmarkStart w:id="0" w:name="_Toc469566323"/>
      <w:r w:rsidRPr="005E1EB4">
        <w:rPr>
          <w:rStyle w:val="Heading1Char"/>
        </w:rPr>
        <w:t>APPENDIX 1: Author Relationships With Industry and Other Entities (Relevant)</w:t>
      </w:r>
      <w:bookmarkEnd w:id="0"/>
      <w:r w:rsidRPr="005E1EB4">
        <w:t xml:space="preserve"> </w:t>
      </w:r>
      <w:r w:rsidRPr="005E1EB4">
        <w:rPr>
          <w:b/>
          <w:sz w:val="32"/>
          <w:szCs w:val="32"/>
        </w:rPr>
        <w:t>— 201</w:t>
      </w:r>
      <w:r>
        <w:rPr>
          <w:b/>
          <w:sz w:val="32"/>
          <w:szCs w:val="32"/>
        </w:rPr>
        <w:t>7</w:t>
      </w:r>
      <w:r w:rsidRPr="005E1EB4">
        <w:rPr>
          <w:b/>
          <w:sz w:val="32"/>
          <w:szCs w:val="32"/>
        </w:rPr>
        <w:t xml:space="preserve"> ACC Expert Consensus Decision Pathway for Transcatheter Aortic Valve Replacement in the Management of Adults with Aortic Stenosis</w:t>
      </w:r>
    </w:p>
    <w:p w:rsidR="00390D70" w:rsidRPr="00743129" w:rsidRDefault="00390D70" w:rsidP="00390D70"/>
    <w:p w:rsidR="00390D70" w:rsidRDefault="00390D70" w:rsidP="00390D70">
      <w:pPr>
        <w:suppressLineNumbers/>
        <w:rPr>
          <w:rFonts w:ascii="Times New Roman" w:hAnsi="Times New Roman" w:cs="Times New Roman"/>
          <w:sz w:val="22"/>
          <w:szCs w:val="22"/>
        </w:rPr>
      </w:pPr>
      <w:bookmarkStart w:id="1" w:name="_GoBack"/>
      <w:bookmarkEnd w:id="1"/>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980"/>
        <w:gridCol w:w="1368"/>
        <w:gridCol w:w="1170"/>
        <w:gridCol w:w="1350"/>
        <w:gridCol w:w="1710"/>
        <w:gridCol w:w="1890"/>
        <w:gridCol w:w="2250"/>
      </w:tblGrid>
      <w:tr w:rsidR="00390D70" w:rsidRPr="00D7206D" w:rsidTr="007526A3">
        <w:trPr>
          <w:tblHeader/>
        </w:trPr>
        <w:tc>
          <w:tcPr>
            <w:tcW w:w="1260" w:type="dxa"/>
          </w:tcPr>
          <w:p w:rsidR="00390D70" w:rsidRPr="005E1EB4" w:rsidRDefault="00390D70" w:rsidP="007526A3">
            <w:pPr>
              <w:rPr>
                <w:rFonts w:ascii="Times New Roman" w:hAnsi="Times New Roman" w:cs="Times New Roman"/>
                <w:b/>
                <w:sz w:val="20"/>
                <w:szCs w:val="20"/>
              </w:rPr>
            </w:pPr>
            <w:bookmarkStart w:id="2" w:name="_Toc451855940"/>
            <w:r w:rsidRPr="005E1EB4">
              <w:rPr>
                <w:rFonts w:ascii="Times New Roman" w:hAnsi="Times New Roman" w:cs="Times New Roman"/>
                <w:b/>
                <w:sz w:val="20"/>
                <w:szCs w:val="20"/>
              </w:rPr>
              <w:t>Committee Member</w:t>
            </w:r>
            <w:bookmarkEnd w:id="2"/>
          </w:p>
        </w:tc>
        <w:tc>
          <w:tcPr>
            <w:tcW w:w="1980" w:type="dxa"/>
          </w:tcPr>
          <w:p w:rsidR="00390D70" w:rsidRPr="005E1EB4" w:rsidRDefault="00390D70" w:rsidP="007526A3">
            <w:pPr>
              <w:rPr>
                <w:rFonts w:ascii="Times New Roman" w:hAnsi="Times New Roman" w:cs="Times New Roman"/>
                <w:b/>
                <w:sz w:val="20"/>
                <w:szCs w:val="20"/>
              </w:rPr>
            </w:pPr>
            <w:bookmarkStart w:id="3" w:name="_Toc451855941"/>
            <w:r w:rsidRPr="005E1EB4">
              <w:rPr>
                <w:rFonts w:ascii="Times New Roman" w:hAnsi="Times New Roman" w:cs="Times New Roman"/>
                <w:b/>
                <w:sz w:val="20"/>
                <w:szCs w:val="20"/>
              </w:rPr>
              <w:t>Employment</w:t>
            </w:r>
            <w:bookmarkEnd w:id="3"/>
          </w:p>
        </w:tc>
        <w:tc>
          <w:tcPr>
            <w:tcW w:w="1368" w:type="dxa"/>
          </w:tcPr>
          <w:p w:rsidR="00390D70" w:rsidRPr="005E1EB4" w:rsidRDefault="00390D70" w:rsidP="007526A3">
            <w:pPr>
              <w:rPr>
                <w:rFonts w:ascii="Times New Roman" w:hAnsi="Times New Roman" w:cs="Times New Roman"/>
                <w:b/>
                <w:sz w:val="20"/>
                <w:szCs w:val="20"/>
              </w:rPr>
            </w:pPr>
            <w:bookmarkStart w:id="4" w:name="_Toc451855942"/>
            <w:r w:rsidRPr="005E1EB4">
              <w:rPr>
                <w:rFonts w:ascii="Times New Roman" w:hAnsi="Times New Roman" w:cs="Times New Roman"/>
                <w:b/>
                <w:sz w:val="20"/>
                <w:szCs w:val="20"/>
              </w:rPr>
              <w:t>Consultant</w:t>
            </w:r>
            <w:bookmarkEnd w:id="4"/>
          </w:p>
        </w:tc>
        <w:tc>
          <w:tcPr>
            <w:tcW w:w="1170" w:type="dxa"/>
          </w:tcPr>
          <w:p w:rsidR="00390D70" w:rsidRPr="005E1EB4" w:rsidRDefault="00390D70" w:rsidP="007526A3">
            <w:pPr>
              <w:rPr>
                <w:rFonts w:ascii="Times New Roman" w:hAnsi="Times New Roman" w:cs="Times New Roman"/>
                <w:b/>
                <w:sz w:val="20"/>
                <w:szCs w:val="20"/>
              </w:rPr>
            </w:pPr>
            <w:bookmarkStart w:id="5" w:name="_Toc451855943"/>
            <w:r w:rsidRPr="005E1EB4">
              <w:rPr>
                <w:rFonts w:ascii="Times New Roman" w:hAnsi="Times New Roman" w:cs="Times New Roman"/>
                <w:b/>
                <w:sz w:val="20"/>
                <w:szCs w:val="20"/>
              </w:rPr>
              <w:t>Speakers Bureau</w:t>
            </w:r>
            <w:bookmarkEnd w:id="5"/>
          </w:p>
        </w:tc>
        <w:tc>
          <w:tcPr>
            <w:tcW w:w="1350" w:type="dxa"/>
          </w:tcPr>
          <w:p w:rsidR="00390D70" w:rsidRPr="005E1EB4" w:rsidRDefault="00390D70" w:rsidP="007526A3">
            <w:pPr>
              <w:rPr>
                <w:rFonts w:ascii="Times New Roman" w:hAnsi="Times New Roman" w:cs="Times New Roman"/>
                <w:b/>
                <w:sz w:val="20"/>
                <w:szCs w:val="20"/>
              </w:rPr>
            </w:pPr>
            <w:bookmarkStart w:id="6" w:name="_Toc451855944"/>
            <w:r w:rsidRPr="005E1EB4">
              <w:rPr>
                <w:rFonts w:ascii="Times New Roman" w:hAnsi="Times New Roman" w:cs="Times New Roman"/>
                <w:b/>
                <w:sz w:val="20"/>
                <w:szCs w:val="20"/>
              </w:rPr>
              <w:t>Ownership/ Partnership/Principal</w:t>
            </w:r>
            <w:bookmarkEnd w:id="6"/>
          </w:p>
        </w:tc>
        <w:tc>
          <w:tcPr>
            <w:tcW w:w="1710" w:type="dxa"/>
          </w:tcPr>
          <w:p w:rsidR="00390D70" w:rsidRPr="005E1EB4" w:rsidRDefault="00390D70" w:rsidP="007526A3">
            <w:pPr>
              <w:rPr>
                <w:rFonts w:ascii="Times New Roman" w:hAnsi="Times New Roman" w:cs="Times New Roman"/>
                <w:b/>
                <w:sz w:val="20"/>
                <w:szCs w:val="20"/>
              </w:rPr>
            </w:pPr>
            <w:bookmarkStart w:id="7" w:name="_Toc451855945"/>
            <w:r w:rsidRPr="005E1EB4">
              <w:rPr>
                <w:rFonts w:ascii="Times New Roman" w:hAnsi="Times New Roman" w:cs="Times New Roman"/>
                <w:b/>
                <w:sz w:val="20"/>
                <w:szCs w:val="20"/>
              </w:rPr>
              <w:t>Personal Research</w:t>
            </w:r>
            <w:bookmarkEnd w:id="7"/>
          </w:p>
        </w:tc>
        <w:tc>
          <w:tcPr>
            <w:tcW w:w="1890" w:type="dxa"/>
          </w:tcPr>
          <w:p w:rsidR="00390D70" w:rsidRPr="005E1EB4" w:rsidRDefault="00390D70" w:rsidP="007526A3">
            <w:pPr>
              <w:rPr>
                <w:rFonts w:ascii="Times New Roman" w:hAnsi="Times New Roman" w:cs="Times New Roman"/>
                <w:b/>
                <w:sz w:val="20"/>
                <w:szCs w:val="20"/>
              </w:rPr>
            </w:pPr>
            <w:bookmarkStart w:id="8" w:name="_Toc451855946"/>
            <w:r w:rsidRPr="005E1EB4">
              <w:rPr>
                <w:rFonts w:ascii="Times New Roman" w:hAnsi="Times New Roman" w:cs="Times New Roman"/>
                <w:b/>
                <w:sz w:val="20"/>
                <w:szCs w:val="20"/>
              </w:rPr>
              <w:t>Institutional, Organizational, or Other Fina</w:t>
            </w:r>
            <w:bookmarkEnd w:id="8"/>
            <w:r w:rsidRPr="005E1EB4">
              <w:rPr>
                <w:rFonts w:ascii="Times New Roman" w:hAnsi="Times New Roman" w:cs="Times New Roman"/>
                <w:b/>
                <w:sz w:val="20"/>
                <w:szCs w:val="20"/>
              </w:rPr>
              <w:t>ncial Benefit</w:t>
            </w:r>
          </w:p>
        </w:tc>
        <w:tc>
          <w:tcPr>
            <w:tcW w:w="2250" w:type="dxa"/>
          </w:tcPr>
          <w:p w:rsidR="00390D70" w:rsidRPr="005E1EB4" w:rsidRDefault="00390D70" w:rsidP="007526A3">
            <w:pPr>
              <w:rPr>
                <w:rFonts w:ascii="Times New Roman" w:hAnsi="Times New Roman" w:cs="Times New Roman"/>
                <w:b/>
                <w:sz w:val="20"/>
                <w:szCs w:val="20"/>
              </w:rPr>
            </w:pPr>
            <w:bookmarkStart w:id="9" w:name="_Toc451855947"/>
            <w:r w:rsidRPr="005E1EB4">
              <w:rPr>
                <w:rFonts w:ascii="Times New Roman" w:hAnsi="Times New Roman" w:cs="Times New Roman"/>
                <w:b/>
                <w:sz w:val="20"/>
                <w:szCs w:val="20"/>
              </w:rPr>
              <w:t>Expert Witness</w:t>
            </w:r>
            <w:bookmarkEnd w:id="9"/>
          </w:p>
        </w:tc>
      </w:tr>
      <w:tr w:rsidR="00390D70" w:rsidRPr="00D7206D" w:rsidTr="007526A3">
        <w:tc>
          <w:tcPr>
            <w:tcW w:w="1260" w:type="dxa"/>
          </w:tcPr>
          <w:p w:rsidR="00390D70" w:rsidRPr="005E1EB4" w:rsidRDefault="00390D70" w:rsidP="007526A3">
            <w:pPr>
              <w:rPr>
                <w:rFonts w:ascii="Times New Roman" w:hAnsi="Times New Roman" w:cs="Times New Roman"/>
                <w:sz w:val="20"/>
                <w:szCs w:val="20"/>
              </w:rPr>
            </w:pPr>
            <w:bookmarkStart w:id="10" w:name="_Toc451855948"/>
            <w:r w:rsidRPr="005E1EB4">
              <w:rPr>
                <w:rFonts w:ascii="Times New Roman" w:hAnsi="Times New Roman" w:cs="Times New Roman"/>
                <w:sz w:val="20"/>
                <w:szCs w:val="20"/>
              </w:rPr>
              <w:t>Catherine M. Otto (</w:t>
            </w:r>
            <w:r>
              <w:rPr>
                <w:rFonts w:ascii="Times New Roman" w:hAnsi="Times New Roman" w:cs="Times New Roman"/>
                <w:sz w:val="20"/>
                <w:szCs w:val="20"/>
              </w:rPr>
              <w:t>Co-C</w:t>
            </w:r>
            <w:r w:rsidRPr="005E1EB4">
              <w:rPr>
                <w:rFonts w:ascii="Times New Roman" w:hAnsi="Times New Roman" w:cs="Times New Roman"/>
                <w:sz w:val="20"/>
                <w:szCs w:val="20"/>
              </w:rPr>
              <w:t>hair)</w:t>
            </w:r>
            <w:bookmarkEnd w:id="10"/>
          </w:p>
        </w:tc>
        <w:tc>
          <w:tcPr>
            <w:tcW w:w="1980" w:type="dxa"/>
          </w:tcPr>
          <w:p w:rsidR="00390D70" w:rsidRPr="00D7206D" w:rsidRDefault="00390D70" w:rsidP="007526A3">
            <w:pPr>
              <w:widowControl w:val="0"/>
              <w:tabs>
                <w:tab w:val="left" w:pos="144"/>
              </w:tabs>
              <w:autoSpaceDE w:val="0"/>
              <w:autoSpaceDN w:val="0"/>
              <w:adjustRightInd w:val="0"/>
              <w:ind w:left="-18" w:right="-18"/>
              <w:rPr>
                <w:rFonts w:ascii="Times New Roman" w:eastAsia="Times New Roman" w:hAnsi="Times New Roman" w:cs="Times New Roman"/>
                <w:bCs/>
                <w:sz w:val="20"/>
                <w:szCs w:val="20"/>
              </w:rPr>
            </w:pPr>
            <w:r w:rsidRPr="00D7206D">
              <w:rPr>
                <w:rFonts w:ascii="Times New Roman" w:eastAsia="Times New Roman" w:hAnsi="Times New Roman" w:cs="Times New Roman"/>
                <w:sz w:val="20"/>
                <w:szCs w:val="20"/>
              </w:rPr>
              <w:t>University of Washington Division of Cardiology—Professor of Medicine</w:t>
            </w:r>
          </w:p>
          <w:p w:rsidR="00390D70" w:rsidRPr="00D7206D" w:rsidRDefault="00390D70" w:rsidP="007526A3">
            <w:pPr>
              <w:tabs>
                <w:tab w:val="center" w:pos="4320"/>
                <w:tab w:val="right" w:pos="8640"/>
              </w:tabs>
              <w:outlineLvl w:val="0"/>
              <w:rPr>
                <w:rFonts w:ascii="Times New Roman" w:eastAsia="Times New Roman" w:hAnsi="Times New Roman" w:cs="Times New Roman"/>
                <w:bCs/>
                <w:sz w:val="20"/>
                <w:szCs w:val="20"/>
              </w:rPr>
            </w:pPr>
          </w:p>
        </w:tc>
        <w:tc>
          <w:tcPr>
            <w:tcW w:w="1368" w:type="dxa"/>
          </w:tcPr>
          <w:p w:rsidR="00390D70" w:rsidRPr="00D7206D" w:rsidRDefault="00390D70" w:rsidP="007526A3">
            <w:pPr>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None</w:t>
            </w:r>
          </w:p>
        </w:tc>
        <w:tc>
          <w:tcPr>
            <w:tcW w:w="1170" w:type="dxa"/>
          </w:tcPr>
          <w:p w:rsidR="00390D70" w:rsidRPr="00D7206D" w:rsidRDefault="00390D70" w:rsidP="007526A3">
            <w:pPr>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None</w:t>
            </w:r>
          </w:p>
        </w:tc>
        <w:tc>
          <w:tcPr>
            <w:tcW w:w="1350" w:type="dxa"/>
          </w:tcPr>
          <w:p w:rsidR="00390D70" w:rsidRPr="00D7206D" w:rsidRDefault="00390D70" w:rsidP="007526A3">
            <w:pPr>
              <w:rPr>
                <w:rFonts w:ascii="Times New Roman" w:eastAsia="Times New Roman" w:hAnsi="Times New Roman" w:cs="Times New Roman"/>
                <w:sz w:val="20"/>
                <w:szCs w:val="20"/>
              </w:rPr>
            </w:pPr>
            <w:r w:rsidRPr="00D7206D">
              <w:rPr>
                <w:rFonts w:ascii="Times New Roman" w:eastAsia="Times New Roman" w:hAnsi="Times New Roman" w:cs="Times New Roman"/>
                <w:bCs/>
                <w:sz w:val="20"/>
                <w:szCs w:val="20"/>
              </w:rPr>
              <w:t>None</w:t>
            </w:r>
          </w:p>
        </w:tc>
        <w:tc>
          <w:tcPr>
            <w:tcW w:w="1710" w:type="dxa"/>
          </w:tcPr>
          <w:p w:rsidR="00390D70" w:rsidRPr="00D7206D" w:rsidRDefault="00390D70" w:rsidP="007526A3">
            <w:pPr>
              <w:rPr>
                <w:rFonts w:ascii="Times New Roman" w:eastAsia="Times New Roman" w:hAnsi="Times New Roman" w:cs="Times New Roman"/>
                <w:sz w:val="20"/>
                <w:szCs w:val="20"/>
              </w:rPr>
            </w:pPr>
            <w:r w:rsidRPr="00D7206D">
              <w:rPr>
                <w:rFonts w:ascii="Times New Roman" w:eastAsia="Times New Roman" w:hAnsi="Times New Roman" w:cs="Times New Roman"/>
                <w:bCs/>
                <w:sz w:val="20"/>
                <w:szCs w:val="20"/>
              </w:rPr>
              <w:t>None</w:t>
            </w:r>
          </w:p>
        </w:tc>
        <w:tc>
          <w:tcPr>
            <w:tcW w:w="1890" w:type="dxa"/>
          </w:tcPr>
          <w:p w:rsidR="00390D70" w:rsidRPr="00D7206D" w:rsidRDefault="00390D70" w:rsidP="007526A3">
            <w:pPr>
              <w:rPr>
                <w:rFonts w:ascii="Times New Roman" w:eastAsia="Times New Roman" w:hAnsi="Times New Roman" w:cs="Times New Roman"/>
                <w:sz w:val="20"/>
                <w:szCs w:val="20"/>
              </w:rPr>
            </w:pPr>
            <w:r w:rsidRPr="00D7206D">
              <w:rPr>
                <w:rFonts w:ascii="Times New Roman" w:eastAsia="Times New Roman" w:hAnsi="Times New Roman" w:cs="Times New Roman"/>
                <w:bCs/>
                <w:sz w:val="20"/>
                <w:szCs w:val="20"/>
              </w:rPr>
              <w:t>None</w:t>
            </w:r>
          </w:p>
        </w:tc>
        <w:tc>
          <w:tcPr>
            <w:tcW w:w="2250" w:type="dxa"/>
          </w:tcPr>
          <w:p w:rsidR="00390D70" w:rsidRPr="00D7206D" w:rsidRDefault="00390D70" w:rsidP="007526A3">
            <w:pPr>
              <w:rPr>
                <w:rFonts w:ascii="Times New Roman" w:eastAsia="Times New Roman" w:hAnsi="Times New Roman" w:cs="Times New Roman"/>
                <w:sz w:val="20"/>
                <w:szCs w:val="20"/>
              </w:rPr>
            </w:pPr>
            <w:r w:rsidRPr="00D7206D">
              <w:rPr>
                <w:rFonts w:ascii="Times New Roman" w:eastAsia="Times New Roman" w:hAnsi="Times New Roman" w:cs="Times New Roman"/>
                <w:bCs/>
                <w:sz w:val="20"/>
                <w:szCs w:val="20"/>
              </w:rPr>
              <w:t>None</w:t>
            </w:r>
          </w:p>
        </w:tc>
      </w:tr>
      <w:tr w:rsidR="00390D70" w:rsidRPr="00D7206D" w:rsidTr="007526A3">
        <w:tc>
          <w:tcPr>
            <w:tcW w:w="1260" w:type="dxa"/>
          </w:tcPr>
          <w:p w:rsidR="00390D70" w:rsidRPr="005E1EB4" w:rsidRDefault="00390D70" w:rsidP="007526A3">
            <w:pPr>
              <w:rPr>
                <w:rFonts w:ascii="Times New Roman" w:hAnsi="Times New Roman" w:cs="Times New Roman"/>
                <w:sz w:val="20"/>
                <w:szCs w:val="20"/>
              </w:rPr>
            </w:pPr>
            <w:bookmarkStart w:id="11" w:name="_Toc451855949"/>
            <w:r>
              <w:rPr>
                <w:rFonts w:ascii="Times New Roman" w:hAnsi="Times New Roman" w:cs="Times New Roman"/>
                <w:sz w:val="20"/>
                <w:szCs w:val="20"/>
              </w:rPr>
              <w:t>Dharam J. Kumbhani (Co-C</w:t>
            </w:r>
            <w:r w:rsidRPr="005E1EB4">
              <w:rPr>
                <w:rFonts w:ascii="Times New Roman" w:hAnsi="Times New Roman" w:cs="Times New Roman"/>
                <w:sz w:val="20"/>
                <w:szCs w:val="20"/>
              </w:rPr>
              <w:t>hair)</w:t>
            </w:r>
            <w:bookmarkEnd w:id="11"/>
          </w:p>
        </w:tc>
        <w:tc>
          <w:tcPr>
            <w:tcW w:w="1980" w:type="dxa"/>
          </w:tcPr>
          <w:p w:rsidR="00390D70" w:rsidRPr="005E1EB4" w:rsidRDefault="00390D70" w:rsidP="007526A3">
            <w:pPr>
              <w:rPr>
                <w:rFonts w:ascii="Times New Roman" w:hAnsi="Times New Roman" w:cs="Times New Roman"/>
                <w:sz w:val="20"/>
                <w:szCs w:val="20"/>
              </w:rPr>
            </w:pPr>
            <w:bookmarkStart w:id="12" w:name="_Toc451855950"/>
            <w:r w:rsidRPr="005E1EB4">
              <w:rPr>
                <w:rFonts w:ascii="Times New Roman" w:hAnsi="Times New Roman" w:cs="Times New Roman"/>
                <w:sz w:val="20"/>
                <w:szCs w:val="20"/>
              </w:rPr>
              <w:t>University of Texas Southwestern Medical Center—Assistant Professor of Medicine</w:t>
            </w:r>
            <w:bookmarkEnd w:id="12"/>
          </w:p>
        </w:tc>
        <w:tc>
          <w:tcPr>
            <w:tcW w:w="1368" w:type="dxa"/>
          </w:tcPr>
          <w:p w:rsidR="00390D70" w:rsidRPr="00D7206D" w:rsidRDefault="00390D70" w:rsidP="00390D70">
            <w:pPr>
              <w:numPr>
                <w:ilvl w:val="0"/>
                <w:numId w:val="1"/>
              </w:numPr>
              <w:ind w:left="130" w:hanging="130"/>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American College of Cardiology*</w:t>
            </w:r>
          </w:p>
        </w:tc>
        <w:tc>
          <w:tcPr>
            <w:tcW w:w="1170" w:type="dxa"/>
          </w:tcPr>
          <w:p w:rsidR="00390D70" w:rsidRPr="00D7206D" w:rsidRDefault="00390D70" w:rsidP="007526A3">
            <w:pPr>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None</w:t>
            </w:r>
          </w:p>
        </w:tc>
        <w:tc>
          <w:tcPr>
            <w:tcW w:w="1350" w:type="dxa"/>
          </w:tcPr>
          <w:p w:rsidR="00390D70" w:rsidRPr="00D7206D" w:rsidRDefault="00390D70" w:rsidP="007526A3">
            <w:pPr>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None</w:t>
            </w:r>
          </w:p>
        </w:tc>
        <w:tc>
          <w:tcPr>
            <w:tcW w:w="1710" w:type="dxa"/>
          </w:tcPr>
          <w:p w:rsidR="00390D70" w:rsidRPr="00D7206D" w:rsidRDefault="00390D70" w:rsidP="007526A3">
            <w:pPr>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None</w:t>
            </w:r>
          </w:p>
        </w:tc>
        <w:tc>
          <w:tcPr>
            <w:tcW w:w="1890" w:type="dxa"/>
          </w:tcPr>
          <w:p w:rsidR="00390D70" w:rsidRPr="00D7206D" w:rsidRDefault="00390D70" w:rsidP="007526A3">
            <w:pPr>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None</w:t>
            </w:r>
          </w:p>
        </w:tc>
        <w:tc>
          <w:tcPr>
            <w:tcW w:w="2250" w:type="dxa"/>
          </w:tcPr>
          <w:p w:rsidR="00390D70" w:rsidRPr="00D7206D" w:rsidRDefault="00390D70" w:rsidP="007526A3">
            <w:pPr>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None</w:t>
            </w:r>
          </w:p>
        </w:tc>
      </w:tr>
      <w:tr w:rsidR="00390D70" w:rsidRPr="00D7206D" w:rsidTr="007526A3">
        <w:trPr>
          <w:trHeight w:val="620"/>
        </w:trPr>
        <w:tc>
          <w:tcPr>
            <w:tcW w:w="1260" w:type="dxa"/>
          </w:tcPr>
          <w:p w:rsidR="00390D70" w:rsidRPr="005E1EB4" w:rsidRDefault="00390D70" w:rsidP="007526A3">
            <w:pPr>
              <w:rPr>
                <w:rFonts w:ascii="Times New Roman" w:hAnsi="Times New Roman" w:cs="Times New Roman"/>
                <w:sz w:val="20"/>
                <w:szCs w:val="20"/>
              </w:rPr>
            </w:pPr>
            <w:bookmarkStart w:id="13" w:name="_Toc451855951"/>
            <w:r w:rsidRPr="005E1EB4">
              <w:rPr>
                <w:rFonts w:ascii="Times New Roman" w:hAnsi="Times New Roman" w:cs="Times New Roman"/>
                <w:sz w:val="20"/>
                <w:szCs w:val="20"/>
              </w:rPr>
              <w:t>Karen P. Alexander</w:t>
            </w:r>
            <w:bookmarkEnd w:id="13"/>
          </w:p>
        </w:tc>
        <w:tc>
          <w:tcPr>
            <w:tcW w:w="1980" w:type="dxa"/>
          </w:tcPr>
          <w:p w:rsidR="00390D70" w:rsidRPr="00D7206D" w:rsidRDefault="00390D70" w:rsidP="007526A3">
            <w:pPr>
              <w:widowControl w:val="0"/>
              <w:tabs>
                <w:tab w:val="left" w:pos="144"/>
              </w:tabs>
              <w:autoSpaceDE w:val="0"/>
              <w:autoSpaceDN w:val="0"/>
              <w:adjustRightInd w:val="0"/>
              <w:ind w:left="-18" w:right="-18"/>
              <w:rPr>
                <w:rFonts w:ascii="Times New Roman" w:eastAsia="Times New Roman" w:hAnsi="Times New Roman" w:cs="Times New Roman"/>
                <w:bCs/>
                <w:sz w:val="20"/>
                <w:szCs w:val="20"/>
              </w:rPr>
            </w:pPr>
            <w:r w:rsidRPr="00D7206D">
              <w:rPr>
                <w:rFonts w:ascii="Times New Roman" w:eastAsia="Times New Roman" w:hAnsi="Times New Roman" w:cs="Times New Roman"/>
                <w:sz w:val="20"/>
                <w:szCs w:val="20"/>
              </w:rPr>
              <w:t>Duke University Medical Center—Associate Professor of Medicine/Cardiology</w:t>
            </w:r>
          </w:p>
          <w:p w:rsidR="00390D70" w:rsidRPr="00D7206D" w:rsidRDefault="00390D70" w:rsidP="007526A3">
            <w:pPr>
              <w:tabs>
                <w:tab w:val="center" w:pos="4320"/>
                <w:tab w:val="right" w:pos="8640"/>
              </w:tabs>
              <w:outlineLvl w:val="0"/>
              <w:rPr>
                <w:rFonts w:ascii="Times New Roman" w:eastAsia="Times New Roman" w:hAnsi="Times New Roman" w:cs="Times New Roman"/>
                <w:bCs/>
                <w:sz w:val="20"/>
                <w:szCs w:val="20"/>
              </w:rPr>
            </w:pPr>
          </w:p>
        </w:tc>
        <w:tc>
          <w:tcPr>
            <w:tcW w:w="1368" w:type="dxa"/>
          </w:tcPr>
          <w:p w:rsidR="00390D70" w:rsidRPr="00D7206D" w:rsidRDefault="00390D70" w:rsidP="00390D70">
            <w:pPr>
              <w:numPr>
                <w:ilvl w:val="0"/>
                <w:numId w:val="1"/>
              </w:numPr>
              <w:ind w:left="130" w:hanging="130"/>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Gilead Sciences</w:t>
            </w:r>
          </w:p>
        </w:tc>
        <w:tc>
          <w:tcPr>
            <w:tcW w:w="1170" w:type="dxa"/>
          </w:tcPr>
          <w:p w:rsidR="00390D70" w:rsidRPr="00D7206D" w:rsidRDefault="00390D70" w:rsidP="007526A3">
            <w:pPr>
              <w:rPr>
                <w:rFonts w:ascii="Times New Roman" w:eastAsia="Times New Roman" w:hAnsi="Times New Roman" w:cs="Times New Roman"/>
                <w:sz w:val="20"/>
                <w:szCs w:val="20"/>
              </w:rPr>
            </w:pPr>
            <w:r w:rsidRPr="00D7206D">
              <w:rPr>
                <w:rFonts w:ascii="Times New Roman" w:eastAsia="Times New Roman" w:hAnsi="Times New Roman" w:cs="Times New Roman"/>
                <w:bCs/>
                <w:sz w:val="20"/>
                <w:szCs w:val="20"/>
              </w:rPr>
              <w:t>None</w:t>
            </w:r>
          </w:p>
        </w:tc>
        <w:tc>
          <w:tcPr>
            <w:tcW w:w="1350" w:type="dxa"/>
          </w:tcPr>
          <w:p w:rsidR="00390D70" w:rsidRPr="00D7206D" w:rsidRDefault="00390D70" w:rsidP="007526A3">
            <w:pPr>
              <w:rPr>
                <w:rFonts w:ascii="Times New Roman" w:eastAsia="Times New Roman" w:hAnsi="Times New Roman" w:cs="Times New Roman"/>
                <w:sz w:val="20"/>
                <w:szCs w:val="20"/>
              </w:rPr>
            </w:pPr>
            <w:r w:rsidRPr="00D7206D">
              <w:rPr>
                <w:rFonts w:ascii="Times New Roman" w:eastAsia="Times New Roman" w:hAnsi="Times New Roman" w:cs="Times New Roman"/>
                <w:bCs/>
                <w:sz w:val="20"/>
                <w:szCs w:val="20"/>
              </w:rPr>
              <w:t>None</w:t>
            </w:r>
          </w:p>
        </w:tc>
        <w:tc>
          <w:tcPr>
            <w:tcW w:w="1710" w:type="dxa"/>
          </w:tcPr>
          <w:p w:rsidR="00390D70" w:rsidRPr="00D7206D" w:rsidRDefault="00390D70" w:rsidP="00390D70">
            <w:pPr>
              <w:numPr>
                <w:ilvl w:val="0"/>
                <w:numId w:val="1"/>
              </w:numPr>
              <w:ind w:left="130" w:hanging="130"/>
              <w:rPr>
                <w:rFonts w:ascii="Times New Roman" w:eastAsia="Times New Roman" w:hAnsi="Times New Roman" w:cs="Times New Roman"/>
                <w:bCs/>
                <w:sz w:val="20"/>
                <w:szCs w:val="20"/>
              </w:rPr>
            </w:pPr>
            <w:proofErr w:type="spellStart"/>
            <w:r w:rsidRPr="00D7206D">
              <w:rPr>
                <w:rFonts w:ascii="Times New Roman" w:eastAsia="Times New Roman" w:hAnsi="Times New Roman" w:cs="Times New Roman"/>
                <w:bCs/>
                <w:sz w:val="20"/>
                <w:szCs w:val="20"/>
              </w:rPr>
              <w:t>CytRx</w:t>
            </w:r>
            <w:proofErr w:type="spellEnd"/>
            <w:r w:rsidRPr="00D7206D">
              <w:rPr>
                <w:rFonts w:ascii="Times New Roman" w:eastAsia="Times New Roman" w:hAnsi="Times New Roman" w:cs="Times New Roman"/>
                <w:bCs/>
                <w:sz w:val="20"/>
                <w:szCs w:val="20"/>
              </w:rPr>
              <w:t xml:space="preserve"> (DSMB)</w:t>
            </w:r>
          </w:p>
          <w:p w:rsidR="00390D70" w:rsidRPr="00D7206D" w:rsidRDefault="00390D70" w:rsidP="00390D70">
            <w:pPr>
              <w:numPr>
                <w:ilvl w:val="0"/>
                <w:numId w:val="1"/>
              </w:numPr>
              <w:ind w:left="130" w:hanging="130"/>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Gilead Sciences*</w:t>
            </w:r>
          </w:p>
          <w:p w:rsidR="00390D70" w:rsidRPr="00D7206D" w:rsidRDefault="00390D70" w:rsidP="00390D70">
            <w:pPr>
              <w:numPr>
                <w:ilvl w:val="0"/>
                <w:numId w:val="1"/>
              </w:numPr>
              <w:ind w:left="130" w:hanging="130"/>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National Institutes of Health</w:t>
            </w:r>
          </w:p>
          <w:p w:rsidR="00390D70" w:rsidRPr="00D7206D" w:rsidRDefault="00390D70" w:rsidP="00390D70">
            <w:pPr>
              <w:numPr>
                <w:ilvl w:val="0"/>
                <w:numId w:val="1"/>
              </w:numPr>
              <w:ind w:left="130" w:hanging="130"/>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Regeneron*</w:t>
            </w:r>
          </w:p>
          <w:p w:rsidR="00390D70" w:rsidRPr="00D7206D" w:rsidRDefault="00390D70" w:rsidP="00390D70">
            <w:pPr>
              <w:numPr>
                <w:ilvl w:val="0"/>
                <w:numId w:val="1"/>
              </w:numPr>
              <w:ind w:left="130" w:hanging="130"/>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Sanofi-Aventis*</w:t>
            </w:r>
          </w:p>
        </w:tc>
        <w:tc>
          <w:tcPr>
            <w:tcW w:w="1890" w:type="dxa"/>
          </w:tcPr>
          <w:p w:rsidR="00390D70" w:rsidRPr="00D7206D" w:rsidRDefault="00390D70" w:rsidP="007526A3">
            <w:pPr>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None</w:t>
            </w:r>
          </w:p>
        </w:tc>
        <w:tc>
          <w:tcPr>
            <w:tcW w:w="2250" w:type="dxa"/>
          </w:tcPr>
          <w:p w:rsidR="00390D70" w:rsidRPr="00D7206D" w:rsidRDefault="00390D70" w:rsidP="007526A3">
            <w:pPr>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None</w:t>
            </w:r>
          </w:p>
        </w:tc>
      </w:tr>
      <w:tr w:rsidR="00390D70" w:rsidRPr="00D7206D" w:rsidTr="007526A3">
        <w:trPr>
          <w:trHeight w:val="620"/>
        </w:trPr>
        <w:tc>
          <w:tcPr>
            <w:tcW w:w="1260" w:type="dxa"/>
          </w:tcPr>
          <w:p w:rsidR="00390D70" w:rsidRPr="005E1EB4" w:rsidRDefault="00390D70" w:rsidP="007526A3">
            <w:pPr>
              <w:rPr>
                <w:rFonts w:ascii="Times New Roman" w:hAnsi="Times New Roman" w:cs="Times New Roman"/>
                <w:sz w:val="20"/>
                <w:szCs w:val="20"/>
              </w:rPr>
            </w:pPr>
            <w:bookmarkStart w:id="14" w:name="_Toc451855952"/>
            <w:r w:rsidRPr="005E1EB4">
              <w:rPr>
                <w:rFonts w:ascii="Times New Roman" w:hAnsi="Times New Roman" w:cs="Times New Roman"/>
                <w:sz w:val="20"/>
                <w:szCs w:val="20"/>
              </w:rPr>
              <w:t>John H. Calhoon</w:t>
            </w:r>
            <w:bookmarkEnd w:id="14"/>
          </w:p>
        </w:tc>
        <w:tc>
          <w:tcPr>
            <w:tcW w:w="1980" w:type="dxa"/>
          </w:tcPr>
          <w:p w:rsidR="00390D70" w:rsidRPr="00D7206D" w:rsidRDefault="00390D70" w:rsidP="007526A3">
            <w:pPr>
              <w:widowControl w:val="0"/>
              <w:tabs>
                <w:tab w:val="left" w:pos="144"/>
              </w:tabs>
              <w:autoSpaceDE w:val="0"/>
              <w:autoSpaceDN w:val="0"/>
              <w:adjustRightInd w:val="0"/>
              <w:ind w:left="-18" w:right="-18"/>
              <w:rPr>
                <w:rFonts w:ascii="Times New Roman" w:eastAsia="Times New Roman" w:hAnsi="Times New Roman" w:cs="Times New Roman"/>
                <w:bCs/>
                <w:sz w:val="20"/>
                <w:szCs w:val="20"/>
              </w:rPr>
            </w:pPr>
            <w:r w:rsidRPr="00D7206D">
              <w:rPr>
                <w:rFonts w:ascii="Times New Roman" w:eastAsia="Times New Roman" w:hAnsi="Times New Roman" w:cs="Times New Roman"/>
                <w:sz w:val="20"/>
                <w:szCs w:val="20"/>
              </w:rPr>
              <w:t>University of Texas Health Science Center—Professor/Chair, Cardiothoracic Surgery Department</w:t>
            </w:r>
          </w:p>
          <w:p w:rsidR="00390D70" w:rsidRPr="00D7206D" w:rsidRDefault="00390D70" w:rsidP="007526A3">
            <w:pPr>
              <w:tabs>
                <w:tab w:val="center" w:pos="4320"/>
                <w:tab w:val="right" w:pos="8640"/>
              </w:tabs>
              <w:outlineLvl w:val="0"/>
              <w:rPr>
                <w:rFonts w:ascii="Times New Roman" w:eastAsia="Times New Roman" w:hAnsi="Times New Roman" w:cs="Times New Roman"/>
                <w:bCs/>
                <w:sz w:val="20"/>
                <w:szCs w:val="20"/>
              </w:rPr>
            </w:pPr>
          </w:p>
        </w:tc>
        <w:tc>
          <w:tcPr>
            <w:tcW w:w="1368" w:type="dxa"/>
          </w:tcPr>
          <w:p w:rsidR="00390D70" w:rsidRPr="00D7206D" w:rsidRDefault="00390D70" w:rsidP="007526A3">
            <w:pPr>
              <w:rPr>
                <w:rFonts w:ascii="Times New Roman" w:eastAsia="Times New Roman" w:hAnsi="Times New Roman" w:cs="Times New Roman"/>
                <w:sz w:val="20"/>
                <w:szCs w:val="20"/>
              </w:rPr>
            </w:pPr>
            <w:r w:rsidRPr="00D7206D">
              <w:rPr>
                <w:rFonts w:ascii="Times New Roman" w:eastAsia="Times New Roman" w:hAnsi="Times New Roman" w:cs="Times New Roman"/>
                <w:bCs/>
                <w:sz w:val="20"/>
                <w:szCs w:val="20"/>
              </w:rPr>
              <w:t>None</w:t>
            </w:r>
          </w:p>
        </w:tc>
        <w:tc>
          <w:tcPr>
            <w:tcW w:w="1170" w:type="dxa"/>
          </w:tcPr>
          <w:p w:rsidR="00390D70" w:rsidRPr="00D7206D" w:rsidRDefault="00390D70" w:rsidP="007526A3">
            <w:pPr>
              <w:rPr>
                <w:rFonts w:ascii="Times New Roman" w:eastAsia="Times New Roman" w:hAnsi="Times New Roman" w:cs="Times New Roman"/>
                <w:sz w:val="20"/>
                <w:szCs w:val="20"/>
              </w:rPr>
            </w:pPr>
            <w:r w:rsidRPr="00D7206D">
              <w:rPr>
                <w:rFonts w:ascii="Times New Roman" w:eastAsia="Times New Roman" w:hAnsi="Times New Roman" w:cs="Times New Roman"/>
                <w:bCs/>
                <w:sz w:val="20"/>
                <w:szCs w:val="20"/>
              </w:rPr>
              <w:t>None</w:t>
            </w:r>
          </w:p>
        </w:tc>
        <w:tc>
          <w:tcPr>
            <w:tcW w:w="1350" w:type="dxa"/>
          </w:tcPr>
          <w:p w:rsidR="00390D70" w:rsidRPr="00D7206D" w:rsidRDefault="00390D70" w:rsidP="007526A3">
            <w:pPr>
              <w:rPr>
                <w:rFonts w:ascii="Times New Roman" w:eastAsia="Times New Roman" w:hAnsi="Times New Roman" w:cs="Times New Roman"/>
                <w:sz w:val="20"/>
                <w:szCs w:val="20"/>
              </w:rPr>
            </w:pPr>
            <w:r w:rsidRPr="00D7206D">
              <w:rPr>
                <w:rFonts w:ascii="Times New Roman" w:eastAsia="Times New Roman" w:hAnsi="Times New Roman" w:cs="Times New Roman"/>
                <w:bCs/>
                <w:sz w:val="20"/>
                <w:szCs w:val="20"/>
              </w:rPr>
              <w:t>None</w:t>
            </w:r>
          </w:p>
        </w:tc>
        <w:tc>
          <w:tcPr>
            <w:tcW w:w="1710" w:type="dxa"/>
          </w:tcPr>
          <w:p w:rsidR="00390D70" w:rsidRPr="00D7206D" w:rsidRDefault="00390D70" w:rsidP="007526A3">
            <w:pPr>
              <w:rPr>
                <w:rFonts w:ascii="Times New Roman" w:eastAsia="Times New Roman" w:hAnsi="Times New Roman" w:cs="Times New Roman"/>
                <w:sz w:val="20"/>
                <w:szCs w:val="20"/>
              </w:rPr>
            </w:pPr>
            <w:r w:rsidRPr="00D7206D">
              <w:rPr>
                <w:rFonts w:ascii="Times New Roman" w:eastAsia="Times New Roman" w:hAnsi="Times New Roman" w:cs="Times New Roman"/>
                <w:bCs/>
                <w:sz w:val="20"/>
                <w:szCs w:val="20"/>
              </w:rPr>
              <w:t>None</w:t>
            </w:r>
          </w:p>
        </w:tc>
        <w:tc>
          <w:tcPr>
            <w:tcW w:w="1890" w:type="dxa"/>
          </w:tcPr>
          <w:p w:rsidR="00390D70" w:rsidRPr="00D7206D" w:rsidRDefault="00390D70" w:rsidP="007526A3">
            <w:pPr>
              <w:rPr>
                <w:rFonts w:ascii="Times New Roman" w:eastAsia="Times New Roman" w:hAnsi="Times New Roman" w:cs="Times New Roman"/>
                <w:sz w:val="20"/>
                <w:szCs w:val="20"/>
              </w:rPr>
            </w:pPr>
            <w:r w:rsidRPr="00D7206D">
              <w:rPr>
                <w:rFonts w:ascii="Times New Roman" w:eastAsia="Times New Roman" w:hAnsi="Times New Roman" w:cs="Times New Roman"/>
                <w:bCs/>
                <w:sz w:val="20"/>
                <w:szCs w:val="20"/>
              </w:rPr>
              <w:t>None</w:t>
            </w:r>
          </w:p>
        </w:tc>
        <w:tc>
          <w:tcPr>
            <w:tcW w:w="2250" w:type="dxa"/>
          </w:tcPr>
          <w:p w:rsidR="00390D70" w:rsidRPr="00D7206D" w:rsidRDefault="00390D70" w:rsidP="007526A3">
            <w:pPr>
              <w:rPr>
                <w:rFonts w:ascii="Times New Roman" w:eastAsia="Times New Roman" w:hAnsi="Times New Roman" w:cs="Times New Roman"/>
                <w:sz w:val="20"/>
                <w:szCs w:val="20"/>
              </w:rPr>
            </w:pPr>
            <w:r w:rsidRPr="00D7206D">
              <w:rPr>
                <w:rFonts w:ascii="Times New Roman" w:eastAsia="Times New Roman" w:hAnsi="Times New Roman" w:cs="Times New Roman"/>
                <w:bCs/>
                <w:sz w:val="20"/>
                <w:szCs w:val="20"/>
              </w:rPr>
              <w:t>None</w:t>
            </w:r>
          </w:p>
        </w:tc>
      </w:tr>
      <w:tr w:rsidR="00390D70" w:rsidRPr="00D7206D" w:rsidTr="007526A3">
        <w:trPr>
          <w:trHeight w:val="620"/>
        </w:trPr>
        <w:tc>
          <w:tcPr>
            <w:tcW w:w="1260" w:type="dxa"/>
          </w:tcPr>
          <w:p w:rsidR="00390D70" w:rsidRPr="005E1EB4" w:rsidRDefault="00390D70" w:rsidP="007526A3">
            <w:pPr>
              <w:rPr>
                <w:rFonts w:ascii="Times New Roman" w:hAnsi="Times New Roman" w:cs="Times New Roman"/>
                <w:sz w:val="20"/>
                <w:szCs w:val="20"/>
              </w:rPr>
            </w:pPr>
            <w:bookmarkStart w:id="15" w:name="_Toc451855953"/>
            <w:r w:rsidRPr="005E1EB4">
              <w:rPr>
                <w:rFonts w:ascii="Times New Roman" w:hAnsi="Times New Roman" w:cs="Times New Roman"/>
                <w:sz w:val="20"/>
                <w:szCs w:val="20"/>
              </w:rPr>
              <w:t>Milind Y. Desai</w:t>
            </w:r>
            <w:bookmarkEnd w:id="15"/>
          </w:p>
        </w:tc>
        <w:tc>
          <w:tcPr>
            <w:tcW w:w="1980" w:type="dxa"/>
          </w:tcPr>
          <w:p w:rsidR="00390D70" w:rsidRPr="00D7206D" w:rsidRDefault="00390D70" w:rsidP="007526A3">
            <w:pPr>
              <w:widowControl w:val="0"/>
              <w:tabs>
                <w:tab w:val="left" w:pos="144"/>
              </w:tabs>
              <w:autoSpaceDE w:val="0"/>
              <w:autoSpaceDN w:val="0"/>
              <w:adjustRightInd w:val="0"/>
              <w:ind w:left="-18" w:right="-18"/>
              <w:rPr>
                <w:rFonts w:ascii="Times New Roman" w:eastAsia="Times New Roman" w:hAnsi="Times New Roman" w:cs="Times New Roman"/>
                <w:bCs/>
                <w:sz w:val="20"/>
                <w:szCs w:val="20"/>
              </w:rPr>
            </w:pPr>
            <w:r w:rsidRPr="00D7206D">
              <w:rPr>
                <w:rFonts w:ascii="Times New Roman" w:eastAsia="Times New Roman" w:hAnsi="Times New Roman" w:cs="Times New Roman"/>
                <w:sz w:val="20"/>
                <w:szCs w:val="20"/>
              </w:rPr>
              <w:t xml:space="preserve">Cleveland Clinic—Professor of Medicine; Director, </w:t>
            </w:r>
            <w:r w:rsidRPr="00D7206D">
              <w:rPr>
                <w:rFonts w:ascii="Times New Roman" w:eastAsia="Times New Roman" w:hAnsi="Times New Roman" w:cs="Times New Roman"/>
                <w:sz w:val="20"/>
                <w:szCs w:val="20"/>
              </w:rPr>
              <w:lastRenderedPageBreak/>
              <w:t>Cardiovascular Imaging Research</w:t>
            </w:r>
          </w:p>
        </w:tc>
        <w:tc>
          <w:tcPr>
            <w:tcW w:w="1368" w:type="dxa"/>
          </w:tcPr>
          <w:p w:rsidR="00390D70" w:rsidRPr="00D7206D" w:rsidRDefault="00390D70" w:rsidP="007526A3">
            <w:pPr>
              <w:rPr>
                <w:rFonts w:ascii="Times New Roman" w:eastAsia="Times New Roman" w:hAnsi="Times New Roman" w:cs="Times New Roman"/>
                <w:sz w:val="20"/>
                <w:szCs w:val="20"/>
              </w:rPr>
            </w:pPr>
            <w:r w:rsidRPr="00D7206D">
              <w:rPr>
                <w:rFonts w:ascii="Times New Roman" w:eastAsia="Times New Roman" w:hAnsi="Times New Roman" w:cs="Times New Roman"/>
                <w:bCs/>
                <w:sz w:val="20"/>
                <w:szCs w:val="20"/>
              </w:rPr>
              <w:lastRenderedPageBreak/>
              <w:t>None</w:t>
            </w:r>
          </w:p>
        </w:tc>
        <w:tc>
          <w:tcPr>
            <w:tcW w:w="1170" w:type="dxa"/>
          </w:tcPr>
          <w:p w:rsidR="00390D70" w:rsidRPr="00D7206D" w:rsidRDefault="00390D70" w:rsidP="007526A3">
            <w:pPr>
              <w:rPr>
                <w:rFonts w:ascii="Times New Roman" w:eastAsia="Times New Roman" w:hAnsi="Times New Roman" w:cs="Times New Roman"/>
                <w:sz w:val="20"/>
                <w:szCs w:val="20"/>
              </w:rPr>
            </w:pPr>
            <w:r w:rsidRPr="00D7206D">
              <w:rPr>
                <w:rFonts w:ascii="Times New Roman" w:eastAsia="Times New Roman" w:hAnsi="Times New Roman" w:cs="Times New Roman"/>
                <w:bCs/>
                <w:sz w:val="20"/>
                <w:szCs w:val="20"/>
              </w:rPr>
              <w:t>None</w:t>
            </w:r>
          </w:p>
        </w:tc>
        <w:tc>
          <w:tcPr>
            <w:tcW w:w="1350" w:type="dxa"/>
          </w:tcPr>
          <w:p w:rsidR="00390D70" w:rsidRPr="00D7206D" w:rsidRDefault="00390D70" w:rsidP="007526A3">
            <w:pPr>
              <w:rPr>
                <w:rFonts w:ascii="Times New Roman" w:eastAsia="Times New Roman" w:hAnsi="Times New Roman" w:cs="Times New Roman"/>
                <w:sz w:val="20"/>
                <w:szCs w:val="20"/>
              </w:rPr>
            </w:pPr>
            <w:r w:rsidRPr="00D7206D">
              <w:rPr>
                <w:rFonts w:ascii="Times New Roman" w:eastAsia="Times New Roman" w:hAnsi="Times New Roman" w:cs="Times New Roman"/>
                <w:bCs/>
                <w:sz w:val="20"/>
                <w:szCs w:val="20"/>
              </w:rPr>
              <w:t>None</w:t>
            </w:r>
          </w:p>
        </w:tc>
        <w:tc>
          <w:tcPr>
            <w:tcW w:w="1710" w:type="dxa"/>
          </w:tcPr>
          <w:p w:rsidR="00390D70" w:rsidRPr="00D7206D" w:rsidRDefault="00390D70" w:rsidP="007526A3">
            <w:pPr>
              <w:rPr>
                <w:rFonts w:ascii="Times New Roman" w:eastAsia="Times New Roman" w:hAnsi="Times New Roman" w:cs="Times New Roman"/>
                <w:sz w:val="20"/>
                <w:szCs w:val="20"/>
              </w:rPr>
            </w:pPr>
            <w:r w:rsidRPr="00D7206D">
              <w:rPr>
                <w:rFonts w:ascii="Times New Roman" w:eastAsia="Times New Roman" w:hAnsi="Times New Roman" w:cs="Times New Roman"/>
                <w:bCs/>
                <w:sz w:val="20"/>
                <w:szCs w:val="20"/>
              </w:rPr>
              <w:t>None</w:t>
            </w:r>
          </w:p>
        </w:tc>
        <w:tc>
          <w:tcPr>
            <w:tcW w:w="1890" w:type="dxa"/>
          </w:tcPr>
          <w:p w:rsidR="00390D70" w:rsidRPr="00D7206D" w:rsidRDefault="00390D70" w:rsidP="007526A3">
            <w:pPr>
              <w:rPr>
                <w:rFonts w:ascii="Times New Roman" w:eastAsia="Times New Roman" w:hAnsi="Times New Roman" w:cs="Times New Roman"/>
                <w:sz w:val="20"/>
                <w:szCs w:val="20"/>
              </w:rPr>
            </w:pPr>
            <w:r w:rsidRPr="00D7206D">
              <w:rPr>
                <w:rFonts w:ascii="Times New Roman" w:eastAsia="Times New Roman" w:hAnsi="Times New Roman" w:cs="Times New Roman"/>
                <w:bCs/>
                <w:sz w:val="20"/>
                <w:szCs w:val="20"/>
              </w:rPr>
              <w:t>None</w:t>
            </w:r>
          </w:p>
        </w:tc>
        <w:tc>
          <w:tcPr>
            <w:tcW w:w="2250" w:type="dxa"/>
          </w:tcPr>
          <w:p w:rsidR="00390D70" w:rsidRPr="00D7206D" w:rsidRDefault="00390D70" w:rsidP="007526A3">
            <w:pPr>
              <w:rPr>
                <w:rFonts w:ascii="Times New Roman" w:eastAsia="Times New Roman" w:hAnsi="Times New Roman" w:cs="Times New Roman"/>
                <w:sz w:val="20"/>
                <w:szCs w:val="20"/>
              </w:rPr>
            </w:pPr>
            <w:r w:rsidRPr="00D7206D">
              <w:rPr>
                <w:rFonts w:ascii="Times New Roman" w:eastAsia="Times New Roman" w:hAnsi="Times New Roman" w:cs="Times New Roman"/>
                <w:bCs/>
                <w:sz w:val="20"/>
                <w:szCs w:val="20"/>
              </w:rPr>
              <w:t>None</w:t>
            </w:r>
          </w:p>
        </w:tc>
      </w:tr>
      <w:tr w:rsidR="00390D70" w:rsidRPr="00D7206D" w:rsidTr="007526A3">
        <w:trPr>
          <w:trHeight w:val="620"/>
        </w:trPr>
        <w:tc>
          <w:tcPr>
            <w:tcW w:w="1260" w:type="dxa"/>
          </w:tcPr>
          <w:p w:rsidR="00390D70" w:rsidRPr="005E1EB4" w:rsidRDefault="00390D70" w:rsidP="007526A3">
            <w:pPr>
              <w:rPr>
                <w:rFonts w:ascii="Times New Roman" w:hAnsi="Times New Roman" w:cs="Times New Roman"/>
                <w:sz w:val="20"/>
                <w:szCs w:val="20"/>
              </w:rPr>
            </w:pPr>
            <w:bookmarkStart w:id="16" w:name="_Toc451855954"/>
            <w:r w:rsidRPr="005E1EB4">
              <w:rPr>
                <w:rFonts w:ascii="Times New Roman" w:hAnsi="Times New Roman" w:cs="Times New Roman"/>
                <w:sz w:val="20"/>
                <w:szCs w:val="20"/>
              </w:rPr>
              <w:lastRenderedPageBreak/>
              <w:t>Sanjay Kaul</w:t>
            </w:r>
            <w:bookmarkEnd w:id="16"/>
          </w:p>
        </w:tc>
        <w:tc>
          <w:tcPr>
            <w:tcW w:w="1980" w:type="dxa"/>
          </w:tcPr>
          <w:p w:rsidR="00390D70" w:rsidRPr="00D7206D" w:rsidRDefault="00390D70" w:rsidP="007526A3">
            <w:pPr>
              <w:widowControl w:val="0"/>
              <w:tabs>
                <w:tab w:val="left" w:pos="144"/>
              </w:tabs>
              <w:autoSpaceDE w:val="0"/>
              <w:autoSpaceDN w:val="0"/>
              <w:adjustRightInd w:val="0"/>
              <w:ind w:left="-18" w:right="-18"/>
              <w:rPr>
                <w:rFonts w:ascii="Times New Roman" w:eastAsia="Times New Roman" w:hAnsi="Times New Roman" w:cs="Times New Roman"/>
                <w:bCs/>
                <w:sz w:val="20"/>
                <w:szCs w:val="20"/>
              </w:rPr>
            </w:pPr>
            <w:r w:rsidRPr="00D7206D">
              <w:rPr>
                <w:rFonts w:ascii="Times New Roman" w:eastAsia="Times New Roman" w:hAnsi="Times New Roman" w:cs="Times New Roman"/>
                <w:sz w:val="20"/>
                <w:szCs w:val="20"/>
              </w:rPr>
              <w:t>Cedars-Sinai Medical Center—Professor; David Geffen School of Medicine at UCLA Division of Cardiology—Associate Professor</w:t>
            </w:r>
          </w:p>
          <w:p w:rsidR="00390D70" w:rsidRPr="00D7206D" w:rsidRDefault="00390D70" w:rsidP="007526A3">
            <w:pPr>
              <w:tabs>
                <w:tab w:val="center" w:pos="4320"/>
                <w:tab w:val="right" w:pos="8640"/>
              </w:tabs>
              <w:outlineLvl w:val="0"/>
              <w:rPr>
                <w:rFonts w:ascii="Times New Roman" w:eastAsia="Times New Roman" w:hAnsi="Times New Roman" w:cs="Times New Roman"/>
                <w:bCs/>
                <w:sz w:val="20"/>
                <w:szCs w:val="20"/>
              </w:rPr>
            </w:pPr>
          </w:p>
        </w:tc>
        <w:tc>
          <w:tcPr>
            <w:tcW w:w="1368" w:type="dxa"/>
          </w:tcPr>
          <w:p w:rsidR="00390D70" w:rsidRPr="00D7206D" w:rsidRDefault="00390D70" w:rsidP="00390D70">
            <w:pPr>
              <w:numPr>
                <w:ilvl w:val="0"/>
                <w:numId w:val="1"/>
              </w:numPr>
              <w:ind w:left="130" w:hanging="130"/>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AbbVie*</w:t>
            </w:r>
          </w:p>
          <w:p w:rsidR="00390D70" w:rsidRPr="00D7206D" w:rsidRDefault="00390D70" w:rsidP="00390D70">
            <w:pPr>
              <w:numPr>
                <w:ilvl w:val="0"/>
                <w:numId w:val="1"/>
              </w:numPr>
              <w:ind w:left="130" w:hanging="130"/>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Amgen*</w:t>
            </w:r>
          </w:p>
          <w:p w:rsidR="00390D70" w:rsidRPr="00D7206D" w:rsidRDefault="00390D70" w:rsidP="00390D70">
            <w:pPr>
              <w:numPr>
                <w:ilvl w:val="0"/>
                <w:numId w:val="1"/>
              </w:numPr>
              <w:ind w:left="130" w:hanging="130"/>
              <w:rPr>
                <w:rFonts w:ascii="Times New Roman" w:eastAsia="Times New Roman" w:hAnsi="Times New Roman" w:cs="Times New Roman"/>
                <w:bCs/>
                <w:sz w:val="20"/>
                <w:szCs w:val="20"/>
              </w:rPr>
            </w:pPr>
            <w:proofErr w:type="spellStart"/>
            <w:r w:rsidRPr="00D7206D">
              <w:rPr>
                <w:rFonts w:ascii="Times New Roman" w:eastAsia="Times New Roman" w:hAnsi="Times New Roman" w:cs="Times New Roman"/>
                <w:bCs/>
                <w:sz w:val="20"/>
                <w:szCs w:val="20"/>
              </w:rPr>
              <w:t>Boehringer-Ingelheim</w:t>
            </w:r>
            <w:proofErr w:type="spellEnd"/>
            <w:r w:rsidRPr="00D7206D">
              <w:rPr>
                <w:rFonts w:ascii="Times New Roman" w:eastAsia="Times New Roman" w:hAnsi="Times New Roman" w:cs="Times New Roman"/>
                <w:bCs/>
                <w:sz w:val="20"/>
                <w:szCs w:val="20"/>
              </w:rPr>
              <w:t>*</w:t>
            </w:r>
          </w:p>
          <w:p w:rsidR="00390D70" w:rsidRPr="00D7206D" w:rsidRDefault="00390D70" w:rsidP="00390D70">
            <w:pPr>
              <w:numPr>
                <w:ilvl w:val="0"/>
                <w:numId w:val="1"/>
              </w:numPr>
              <w:ind w:left="130" w:hanging="130"/>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 xml:space="preserve">FDA </w:t>
            </w:r>
            <w:proofErr w:type="spellStart"/>
            <w:r w:rsidRPr="00D7206D">
              <w:rPr>
                <w:rFonts w:ascii="Times New Roman" w:eastAsia="Times New Roman" w:hAnsi="Times New Roman" w:cs="Times New Roman"/>
                <w:bCs/>
                <w:sz w:val="20"/>
                <w:szCs w:val="20"/>
              </w:rPr>
              <w:t>Cardiorenal</w:t>
            </w:r>
            <w:proofErr w:type="spellEnd"/>
            <w:r w:rsidRPr="00D7206D">
              <w:rPr>
                <w:rFonts w:ascii="Times New Roman" w:eastAsia="Times New Roman" w:hAnsi="Times New Roman" w:cs="Times New Roman"/>
                <w:bCs/>
                <w:sz w:val="20"/>
                <w:szCs w:val="20"/>
              </w:rPr>
              <w:t xml:space="preserve"> and Endocrine and Metabolic Advisory Panels</w:t>
            </w:r>
          </w:p>
          <w:p w:rsidR="00390D70" w:rsidRPr="00D7206D" w:rsidRDefault="00390D70" w:rsidP="00390D70">
            <w:pPr>
              <w:numPr>
                <w:ilvl w:val="0"/>
                <w:numId w:val="1"/>
              </w:numPr>
              <w:ind w:left="130" w:hanging="130"/>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Novo Nordisk*</w:t>
            </w:r>
          </w:p>
          <w:p w:rsidR="00390D70" w:rsidRPr="00D7206D" w:rsidRDefault="00390D70" w:rsidP="00390D70">
            <w:pPr>
              <w:numPr>
                <w:ilvl w:val="0"/>
                <w:numId w:val="1"/>
              </w:numPr>
              <w:ind w:left="130" w:hanging="130"/>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Salix Pharmaceuticals*</w:t>
            </w:r>
          </w:p>
        </w:tc>
        <w:tc>
          <w:tcPr>
            <w:tcW w:w="1170" w:type="dxa"/>
          </w:tcPr>
          <w:p w:rsidR="00390D70" w:rsidRPr="00D7206D" w:rsidRDefault="00390D70" w:rsidP="007526A3">
            <w:pPr>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None</w:t>
            </w:r>
          </w:p>
        </w:tc>
        <w:tc>
          <w:tcPr>
            <w:tcW w:w="1350" w:type="dxa"/>
          </w:tcPr>
          <w:p w:rsidR="00390D70" w:rsidRPr="00D7206D" w:rsidRDefault="00390D70" w:rsidP="007526A3">
            <w:pPr>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None</w:t>
            </w:r>
          </w:p>
        </w:tc>
        <w:tc>
          <w:tcPr>
            <w:tcW w:w="1710" w:type="dxa"/>
          </w:tcPr>
          <w:p w:rsidR="00390D70" w:rsidRPr="00D7206D" w:rsidRDefault="00390D70" w:rsidP="007526A3">
            <w:pPr>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None</w:t>
            </w:r>
          </w:p>
        </w:tc>
        <w:tc>
          <w:tcPr>
            <w:tcW w:w="1890" w:type="dxa"/>
          </w:tcPr>
          <w:p w:rsidR="00390D70" w:rsidRPr="00D7206D" w:rsidRDefault="00390D70" w:rsidP="00390D70">
            <w:pPr>
              <w:numPr>
                <w:ilvl w:val="0"/>
                <w:numId w:val="1"/>
              </w:numPr>
              <w:ind w:left="130" w:hanging="130"/>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Johnson &amp; Johnson</w:t>
            </w:r>
          </w:p>
        </w:tc>
        <w:tc>
          <w:tcPr>
            <w:tcW w:w="2250" w:type="dxa"/>
          </w:tcPr>
          <w:p w:rsidR="00390D70" w:rsidRPr="00D7206D" w:rsidRDefault="00390D70" w:rsidP="007526A3">
            <w:pPr>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None</w:t>
            </w:r>
          </w:p>
        </w:tc>
      </w:tr>
      <w:tr w:rsidR="00390D70" w:rsidRPr="00D7206D" w:rsidTr="007526A3">
        <w:trPr>
          <w:trHeight w:val="620"/>
        </w:trPr>
        <w:tc>
          <w:tcPr>
            <w:tcW w:w="1260" w:type="dxa"/>
          </w:tcPr>
          <w:p w:rsidR="00390D70" w:rsidRPr="005E1EB4" w:rsidRDefault="00390D70" w:rsidP="007526A3">
            <w:pPr>
              <w:rPr>
                <w:rFonts w:ascii="Times New Roman" w:hAnsi="Times New Roman" w:cs="Times New Roman"/>
                <w:sz w:val="20"/>
                <w:szCs w:val="20"/>
              </w:rPr>
            </w:pPr>
            <w:bookmarkStart w:id="17" w:name="_Toc451855955"/>
            <w:r w:rsidRPr="005E1EB4">
              <w:rPr>
                <w:rFonts w:ascii="Times New Roman" w:hAnsi="Times New Roman" w:cs="Times New Roman"/>
                <w:sz w:val="20"/>
                <w:szCs w:val="20"/>
              </w:rPr>
              <w:t xml:space="preserve">James </w:t>
            </w:r>
            <w:proofErr w:type="spellStart"/>
            <w:r w:rsidRPr="005E1EB4">
              <w:rPr>
                <w:rFonts w:ascii="Times New Roman" w:hAnsi="Times New Roman" w:cs="Times New Roman"/>
                <w:sz w:val="20"/>
                <w:szCs w:val="20"/>
              </w:rPr>
              <w:t>Chihong</w:t>
            </w:r>
            <w:proofErr w:type="spellEnd"/>
            <w:r w:rsidRPr="005E1EB4">
              <w:rPr>
                <w:rFonts w:ascii="Times New Roman" w:hAnsi="Times New Roman" w:cs="Times New Roman"/>
                <w:sz w:val="20"/>
                <w:szCs w:val="20"/>
              </w:rPr>
              <w:t xml:space="preserve"> Lee</w:t>
            </w:r>
            <w:bookmarkEnd w:id="17"/>
          </w:p>
        </w:tc>
        <w:tc>
          <w:tcPr>
            <w:tcW w:w="1980" w:type="dxa"/>
          </w:tcPr>
          <w:p w:rsidR="00390D70" w:rsidRPr="00D7206D" w:rsidRDefault="00390D70" w:rsidP="007526A3">
            <w:pPr>
              <w:widowControl w:val="0"/>
              <w:tabs>
                <w:tab w:val="left" w:pos="144"/>
              </w:tabs>
              <w:autoSpaceDE w:val="0"/>
              <w:autoSpaceDN w:val="0"/>
              <w:adjustRightInd w:val="0"/>
              <w:ind w:left="-18" w:right="-18"/>
              <w:rPr>
                <w:rFonts w:ascii="Times New Roman" w:eastAsia="Times New Roman" w:hAnsi="Times New Roman" w:cs="Times New Roman"/>
                <w:bCs/>
                <w:sz w:val="20"/>
                <w:szCs w:val="20"/>
              </w:rPr>
            </w:pPr>
            <w:r w:rsidRPr="00D7206D">
              <w:rPr>
                <w:rFonts w:ascii="Times New Roman" w:eastAsia="Times New Roman" w:hAnsi="Times New Roman" w:cs="Times New Roman"/>
                <w:sz w:val="20"/>
                <w:szCs w:val="20"/>
              </w:rPr>
              <w:t>University of Washington—Cardiology Fellow</w:t>
            </w:r>
          </w:p>
          <w:p w:rsidR="00390D70" w:rsidRPr="00D7206D" w:rsidRDefault="00390D70" w:rsidP="007526A3">
            <w:pPr>
              <w:tabs>
                <w:tab w:val="center" w:pos="4680"/>
                <w:tab w:val="right" w:pos="9360"/>
              </w:tabs>
              <w:outlineLvl w:val="0"/>
              <w:rPr>
                <w:rFonts w:ascii="Times New Roman" w:eastAsia="Times New Roman" w:hAnsi="Times New Roman" w:cs="Times New Roman"/>
                <w:bCs/>
                <w:sz w:val="20"/>
                <w:szCs w:val="20"/>
                <w:lang w:val="x-none" w:eastAsia="x-none"/>
              </w:rPr>
            </w:pPr>
          </w:p>
        </w:tc>
        <w:tc>
          <w:tcPr>
            <w:tcW w:w="1368" w:type="dxa"/>
          </w:tcPr>
          <w:p w:rsidR="00390D70" w:rsidRPr="00D7206D" w:rsidRDefault="00390D70" w:rsidP="007526A3">
            <w:pPr>
              <w:rPr>
                <w:rFonts w:ascii="Times New Roman" w:eastAsia="Times New Roman" w:hAnsi="Times New Roman" w:cs="Times New Roman"/>
                <w:sz w:val="20"/>
                <w:szCs w:val="20"/>
              </w:rPr>
            </w:pPr>
            <w:r w:rsidRPr="00D7206D">
              <w:rPr>
                <w:rFonts w:ascii="Times New Roman" w:eastAsia="Times New Roman" w:hAnsi="Times New Roman" w:cs="Times New Roman"/>
                <w:bCs/>
                <w:sz w:val="20"/>
                <w:szCs w:val="20"/>
              </w:rPr>
              <w:t>None</w:t>
            </w:r>
          </w:p>
        </w:tc>
        <w:tc>
          <w:tcPr>
            <w:tcW w:w="1170" w:type="dxa"/>
          </w:tcPr>
          <w:p w:rsidR="00390D70" w:rsidRPr="00D7206D" w:rsidRDefault="00390D70" w:rsidP="007526A3">
            <w:pPr>
              <w:rPr>
                <w:rFonts w:ascii="Times New Roman" w:eastAsia="Times New Roman" w:hAnsi="Times New Roman" w:cs="Times New Roman"/>
                <w:sz w:val="20"/>
                <w:szCs w:val="20"/>
              </w:rPr>
            </w:pPr>
            <w:r w:rsidRPr="00D7206D">
              <w:rPr>
                <w:rFonts w:ascii="Times New Roman" w:eastAsia="Times New Roman" w:hAnsi="Times New Roman" w:cs="Times New Roman"/>
                <w:bCs/>
                <w:sz w:val="20"/>
                <w:szCs w:val="20"/>
              </w:rPr>
              <w:t>None</w:t>
            </w:r>
          </w:p>
        </w:tc>
        <w:tc>
          <w:tcPr>
            <w:tcW w:w="1350" w:type="dxa"/>
          </w:tcPr>
          <w:p w:rsidR="00390D70" w:rsidRPr="00D7206D" w:rsidRDefault="00390D70" w:rsidP="007526A3">
            <w:pPr>
              <w:rPr>
                <w:rFonts w:ascii="Times New Roman" w:eastAsia="Times New Roman" w:hAnsi="Times New Roman" w:cs="Times New Roman"/>
                <w:sz w:val="20"/>
                <w:szCs w:val="20"/>
              </w:rPr>
            </w:pPr>
            <w:r w:rsidRPr="00D7206D">
              <w:rPr>
                <w:rFonts w:ascii="Times New Roman" w:eastAsia="Times New Roman" w:hAnsi="Times New Roman" w:cs="Times New Roman"/>
                <w:bCs/>
                <w:sz w:val="20"/>
                <w:szCs w:val="20"/>
              </w:rPr>
              <w:t>None</w:t>
            </w:r>
          </w:p>
        </w:tc>
        <w:tc>
          <w:tcPr>
            <w:tcW w:w="1710" w:type="dxa"/>
          </w:tcPr>
          <w:p w:rsidR="00390D70" w:rsidRPr="00D7206D" w:rsidRDefault="00390D70" w:rsidP="007526A3">
            <w:pPr>
              <w:rPr>
                <w:rFonts w:ascii="Times New Roman" w:eastAsia="Times New Roman" w:hAnsi="Times New Roman" w:cs="Times New Roman"/>
                <w:sz w:val="20"/>
                <w:szCs w:val="20"/>
              </w:rPr>
            </w:pPr>
            <w:r w:rsidRPr="00D7206D">
              <w:rPr>
                <w:rFonts w:ascii="Times New Roman" w:eastAsia="Times New Roman" w:hAnsi="Times New Roman" w:cs="Times New Roman"/>
                <w:bCs/>
                <w:sz w:val="20"/>
                <w:szCs w:val="20"/>
              </w:rPr>
              <w:t>None</w:t>
            </w:r>
          </w:p>
        </w:tc>
        <w:tc>
          <w:tcPr>
            <w:tcW w:w="1890" w:type="dxa"/>
          </w:tcPr>
          <w:p w:rsidR="00390D70" w:rsidRPr="00D7206D" w:rsidRDefault="00390D70" w:rsidP="007526A3">
            <w:pPr>
              <w:rPr>
                <w:rFonts w:ascii="Times New Roman" w:eastAsia="Times New Roman" w:hAnsi="Times New Roman" w:cs="Times New Roman"/>
                <w:sz w:val="20"/>
                <w:szCs w:val="20"/>
              </w:rPr>
            </w:pPr>
            <w:r w:rsidRPr="00D7206D">
              <w:rPr>
                <w:rFonts w:ascii="Times New Roman" w:eastAsia="Times New Roman" w:hAnsi="Times New Roman" w:cs="Times New Roman"/>
                <w:bCs/>
                <w:sz w:val="20"/>
                <w:szCs w:val="20"/>
              </w:rPr>
              <w:t>None</w:t>
            </w:r>
          </w:p>
        </w:tc>
        <w:tc>
          <w:tcPr>
            <w:tcW w:w="2250" w:type="dxa"/>
          </w:tcPr>
          <w:p w:rsidR="00390D70" w:rsidRPr="00D7206D" w:rsidRDefault="00390D70" w:rsidP="007526A3">
            <w:pPr>
              <w:rPr>
                <w:rFonts w:ascii="Times New Roman" w:eastAsia="Times New Roman" w:hAnsi="Times New Roman" w:cs="Times New Roman"/>
                <w:sz w:val="20"/>
                <w:szCs w:val="20"/>
              </w:rPr>
            </w:pPr>
            <w:r w:rsidRPr="00D7206D">
              <w:rPr>
                <w:rFonts w:ascii="Times New Roman" w:eastAsia="Times New Roman" w:hAnsi="Times New Roman" w:cs="Times New Roman"/>
                <w:bCs/>
                <w:sz w:val="20"/>
                <w:szCs w:val="20"/>
              </w:rPr>
              <w:t>None</w:t>
            </w:r>
          </w:p>
        </w:tc>
      </w:tr>
      <w:tr w:rsidR="00390D70" w:rsidRPr="00D7206D" w:rsidTr="007526A3">
        <w:trPr>
          <w:trHeight w:val="620"/>
        </w:trPr>
        <w:tc>
          <w:tcPr>
            <w:tcW w:w="1260" w:type="dxa"/>
          </w:tcPr>
          <w:p w:rsidR="00390D70" w:rsidRPr="005E1EB4" w:rsidRDefault="00390D70" w:rsidP="007526A3">
            <w:pPr>
              <w:rPr>
                <w:rFonts w:ascii="Times New Roman" w:hAnsi="Times New Roman" w:cs="Times New Roman"/>
                <w:sz w:val="20"/>
                <w:szCs w:val="20"/>
              </w:rPr>
            </w:pPr>
            <w:bookmarkStart w:id="18" w:name="_Toc451855956"/>
            <w:r w:rsidRPr="005E1EB4">
              <w:rPr>
                <w:rFonts w:ascii="Times New Roman" w:hAnsi="Times New Roman" w:cs="Times New Roman"/>
                <w:sz w:val="20"/>
                <w:szCs w:val="20"/>
              </w:rPr>
              <w:t>Carlos E. Ruiz</w:t>
            </w:r>
            <w:bookmarkEnd w:id="18"/>
          </w:p>
        </w:tc>
        <w:tc>
          <w:tcPr>
            <w:tcW w:w="1980" w:type="dxa"/>
          </w:tcPr>
          <w:p w:rsidR="00390D70" w:rsidRPr="00D7206D" w:rsidRDefault="00390D70" w:rsidP="007526A3">
            <w:pPr>
              <w:widowControl w:val="0"/>
              <w:tabs>
                <w:tab w:val="left" w:pos="144"/>
              </w:tabs>
              <w:autoSpaceDE w:val="0"/>
              <w:autoSpaceDN w:val="0"/>
              <w:adjustRightInd w:val="0"/>
              <w:ind w:left="-18" w:right="-18"/>
              <w:rPr>
                <w:rFonts w:ascii="Times New Roman" w:eastAsia="Times New Roman" w:hAnsi="Times New Roman" w:cs="Times New Roman"/>
                <w:bCs/>
                <w:sz w:val="20"/>
                <w:szCs w:val="20"/>
              </w:rPr>
            </w:pPr>
            <w:r w:rsidRPr="00D7206D">
              <w:rPr>
                <w:rFonts w:ascii="Times New Roman" w:eastAsia="Times New Roman" w:hAnsi="Times New Roman" w:cs="Times New Roman"/>
                <w:sz w:val="20"/>
                <w:szCs w:val="20"/>
              </w:rPr>
              <w:t>Lenox Hill Heart and Vascular Institute of New York—Professor and Chief, Division of Pediatric Cardiology</w:t>
            </w:r>
          </w:p>
          <w:p w:rsidR="00390D70" w:rsidRPr="00D7206D" w:rsidRDefault="00390D70" w:rsidP="007526A3">
            <w:pPr>
              <w:tabs>
                <w:tab w:val="center" w:pos="4320"/>
                <w:tab w:val="right" w:pos="8640"/>
              </w:tabs>
              <w:outlineLvl w:val="0"/>
              <w:rPr>
                <w:rFonts w:ascii="Times New Roman" w:eastAsia="Times New Roman" w:hAnsi="Times New Roman" w:cs="Times New Roman"/>
                <w:bCs/>
                <w:sz w:val="20"/>
                <w:szCs w:val="20"/>
              </w:rPr>
            </w:pPr>
          </w:p>
        </w:tc>
        <w:tc>
          <w:tcPr>
            <w:tcW w:w="1368" w:type="dxa"/>
          </w:tcPr>
          <w:p w:rsidR="00390D70" w:rsidRPr="00D7206D" w:rsidRDefault="00390D70" w:rsidP="00390D70">
            <w:pPr>
              <w:numPr>
                <w:ilvl w:val="0"/>
                <w:numId w:val="1"/>
              </w:numPr>
              <w:ind w:left="130" w:hanging="130"/>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Cardiac Implants</w:t>
            </w:r>
            <w:r w:rsidRPr="00D7206D">
              <w:rPr>
                <w:rFonts w:ascii="Times New Roman" w:eastAsia="Times New Roman" w:hAnsi="Times New Roman" w:cs="Times New Roman"/>
                <w:sz w:val="20"/>
                <w:szCs w:val="20"/>
              </w:rPr>
              <w:t>†</w:t>
            </w:r>
          </w:p>
          <w:p w:rsidR="00390D70" w:rsidRPr="00D7206D" w:rsidRDefault="00390D70" w:rsidP="00390D70">
            <w:pPr>
              <w:numPr>
                <w:ilvl w:val="0"/>
                <w:numId w:val="1"/>
              </w:numPr>
              <w:ind w:left="130" w:hanging="130"/>
              <w:rPr>
                <w:rFonts w:ascii="Times New Roman" w:eastAsia="Times New Roman" w:hAnsi="Times New Roman" w:cs="Times New Roman"/>
                <w:bCs/>
                <w:sz w:val="20"/>
                <w:szCs w:val="20"/>
              </w:rPr>
            </w:pPr>
            <w:proofErr w:type="spellStart"/>
            <w:r w:rsidRPr="00D7206D">
              <w:rPr>
                <w:rFonts w:ascii="Times New Roman" w:eastAsia="Times New Roman" w:hAnsi="Times New Roman" w:cs="Times New Roman"/>
                <w:sz w:val="20"/>
                <w:szCs w:val="20"/>
              </w:rPr>
              <w:t>Sorin</w:t>
            </w:r>
            <w:proofErr w:type="spellEnd"/>
          </w:p>
          <w:p w:rsidR="00390D70" w:rsidRPr="00D7206D" w:rsidRDefault="00390D70" w:rsidP="00390D70">
            <w:pPr>
              <w:numPr>
                <w:ilvl w:val="0"/>
                <w:numId w:val="1"/>
              </w:numPr>
              <w:ind w:left="130" w:hanging="130"/>
              <w:rPr>
                <w:rFonts w:ascii="Times New Roman" w:eastAsia="Times New Roman" w:hAnsi="Times New Roman" w:cs="Times New Roman"/>
                <w:bCs/>
                <w:sz w:val="20"/>
                <w:szCs w:val="20"/>
              </w:rPr>
            </w:pPr>
            <w:r w:rsidRPr="00D7206D">
              <w:rPr>
                <w:rFonts w:ascii="Times New Roman" w:eastAsia="Times New Roman" w:hAnsi="Times New Roman" w:cs="Times New Roman"/>
                <w:sz w:val="20"/>
                <w:szCs w:val="20"/>
              </w:rPr>
              <w:t>St. Jude Medical</w:t>
            </w:r>
          </w:p>
          <w:p w:rsidR="00390D70" w:rsidRPr="00D7206D" w:rsidRDefault="00390D70" w:rsidP="00390D70">
            <w:pPr>
              <w:numPr>
                <w:ilvl w:val="0"/>
                <w:numId w:val="1"/>
              </w:numPr>
              <w:ind w:left="130" w:hanging="130"/>
              <w:rPr>
                <w:rFonts w:ascii="Times New Roman" w:eastAsia="Times New Roman" w:hAnsi="Times New Roman" w:cs="Times New Roman"/>
                <w:bCs/>
                <w:sz w:val="20"/>
                <w:szCs w:val="20"/>
              </w:rPr>
            </w:pPr>
            <w:proofErr w:type="spellStart"/>
            <w:r w:rsidRPr="00D7206D">
              <w:rPr>
                <w:rFonts w:ascii="Times New Roman" w:eastAsia="Times New Roman" w:hAnsi="Times New Roman" w:cs="Times New Roman"/>
                <w:sz w:val="20"/>
                <w:szCs w:val="20"/>
              </w:rPr>
              <w:t>Valtech</w:t>
            </w:r>
            <w:proofErr w:type="spellEnd"/>
          </w:p>
        </w:tc>
        <w:tc>
          <w:tcPr>
            <w:tcW w:w="1170" w:type="dxa"/>
          </w:tcPr>
          <w:p w:rsidR="00390D70" w:rsidRPr="00D7206D" w:rsidRDefault="00390D70" w:rsidP="007526A3">
            <w:pPr>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None</w:t>
            </w:r>
          </w:p>
        </w:tc>
        <w:tc>
          <w:tcPr>
            <w:tcW w:w="1350" w:type="dxa"/>
          </w:tcPr>
          <w:p w:rsidR="00390D70" w:rsidRPr="00D7206D" w:rsidRDefault="00390D70" w:rsidP="00390D70">
            <w:pPr>
              <w:numPr>
                <w:ilvl w:val="0"/>
                <w:numId w:val="1"/>
              </w:numPr>
              <w:ind w:left="130" w:hanging="130"/>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Entourage*</w:t>
            </w:r>
          </w:p>
          <w:p w:rsidR="00390D70" w:rsidRPr="00D7206D" w:rsidRDefault="00390D70" w:rsidP="00390D70">
            <w:pPr>
              <w:numPr>
                <w:ilvl w:val="0"/>
                <w:numId w:val="1"/>
              </w:numPr>
              <w:ind w:left="130" w:hanging="130"/>
              <w:rPr>
                <w:rFonts w:ascii="Times New Roman" w:eastAsia="Times New Roman" w:hAnsi="Times New Roman" w:cs="Times New Roman"/>
                <w:bCs/>
                <w:sz w:val="20"/>
                <w:szCs w:val="20"/>
              </w:rPr>
            </w:pPr>
            <w:proofErr w:type="spellStart"/>
            <w:r w:rsidRPr="00D7206D">
              <w:rPr>
                <w:rFonts w:ascii="Times New Roman" w:eastAsia="Times New Roman" w:hAnsi="Times New Roman" w:cs="Times New Roman"/>
                <w:bCs/>
                <w:sz w:val="20"/>
                <w:szCs w:val="20"/>
              </w:rPr>
              <w:t>MitrAssist</w:t>
            </w:r>
            <w:proofErr w:type="spellEnd"/>
            <w:r w:rsidRPr="00D7206D">
              <w:rPr>
                <w:rFonts w:ascii="Times New Roman" w:eastAsia="Times New Roman" w:hAnsi="Times New Roman" w:cs="Times New Roman"/>
                <w:bCs/>
                <w:sz w:val="20"/>
                <w:szCs w:val="20"/>
              </w:rPr>
              <w:t>*</w:t>
            </w:r>
          </w:p>
          <w:p w:rsidR="00390D70" w:rsidRPr="00D7206D" w:rsidRDefault="00390D70" w:rsidP="00390D70">
            <w:pPr>
              <w:numPr>
                <w:ilvl w:val="0"/>
                <w:numId w:val="1"/>
              </w:numPr>
              <w:ind w:left="130" w:hanging="130"/>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Vascular Therapies*</w:t>
            </w:r>
          </w:p>
        </w:tc>
        <w:tc>
          <w:tcPr>
            <w:tcW w:w="1710" w:type="dxa"/>
          </w:tcPr>
          <w:p w:rsidR="00390D70" w:rsidRPr="00D7206D" w:rsidRDefault="00390D70" w:rsidP="00390D70">
            <w:pPr>
              <w:numPr>
                <w:ilvl w:val="0"/>
                <w:numId w:val="1"/>
              </w:numPr>
              <w:ind w:left="130" w:hanging="130"/>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Phillips*</w:t>
            </w:r>
          </w:p>
        </w:tc>
        <w:tc>
          <w:tcPr>
            <w:tcW w:w="1890" w:type="dxa"/>
          </w:tcPr>
          <w:p w:rsidR="00390D70" w:rsidRPr="00D7206D" w:rsidRDefault="00390D70" w:rsidP="00390D70">
            <w:pPr>
              <w:numPr>
                <w:ilvl w:val="0"/>
                <w:numId w:val="1"/>
              </w:numPr>
              <w:ind w:left="130" w:hanging="130"/>
              <w:rPr>
                <w:rFonts w:ascii="Times New Roman" w:eastAsia="Times New Roman" w:hAnsi="Times New Roman" w:cs="Times New Roman"/>
                <w:bCs/>
                <w:sz w:val="20"/>
                <w:szCs w:val="20"/>
              </w:rPr>
            </w:pPr>
            <w:proofErr w:type="spellStart"/>
            <w:r w:rsidRPr="00D7206D">
              <w:rPr>
                <w:rFonts w:ascii="Times New Roman" w:eastAsia="Times New Roman" w:hAnsi="Times New Roman" w:cs="Times New Roman"/>
                <w:bCs/>
                <w:sz w:val="20"/>
                <w:szCs w:val="20"/>
              </w:rPr>
              <w:t>BioInspire</w:t>
            </w:r>
            <w:proofErr w:type="spellEnd"/>
            <w:r w:rsidRPr="00D7206D">
              <w:rPr>
                <w:rFonts w:ascii="Times New Roman" w:eastAsia="Times New Roman" w:hAnsi="Times New Roman" w:cs="Times New Roman"/>
                <w:bCs/>
                <w:sz w:val="20"/>
                <w:szCs w:val="20"/>
              </w:rPr>
              <w:t>*</w:t>
            </w:r>
          </w:p>
        </w:tc>
        <w:tc>
          <w:tcPr>
            <w:tcW w:w="2250" w:type="dxa"/>
          </w:tcPr>
          <w:p w:rsidR="00390D70" w:rsidRPr="00D7206D" w:rsidRDefault="00390D70" w:rsidP="007526A3">
            <w:pPr>
              <w:rPr>
                <w:rFonts w:ascii="Times New Roman" w:eastAsia="Times New Roman" w:hAnsi="Times New Roman" w:cs="Times New Roman"/>
                <w:sz w:val="20"/>
                <w:szCs w:val="20"/>
              </w:rPr>
            </w:pPr>
            <w:r w:rsidRPr="00D7206D">
              <w:rPr>
                <w:rFonts w:ascii="Times New Roman" w:eastAsia="Times New Roman" w:hAnsi="Times New Roman" w:cs="Times New Roman"/>
                <w:bCs/>
                <w:sz w:val="20"/>
                <w:szCs w:val="20"/>
              </w:rPr>
              <w:t>None</w:t>
            </w:r>
          </w:p>
        </w:tc>
      </w:tr>
      <w:tr w:rsidR="00390D70" w:rsidRPr="00D7206D" w:rsidTr="007526A3">
        <w:trPr>
          <w:trHeight w:val="620"/>
        </w:trPr>
        <w:tc>
          <w:tcPr>
            <w:tcW w:w="1260" w:type="dxa"/>
          </w:tcPr>
          <w:p w:rsidR="00390D70" w:rsidRPr="005E1EB4" w:rsidRDefault="00390D70" w:rsidP="007526A3">
            <w:pPr>
              <w:rPr>
                <w:rFonts w:ascii="Times New Roman" w:hAnsi="Times New Roman" w:cs="Times New Roman"/>
                <w:sz w:val="20"/>
                <w:szCs w:val="20"/>
              </w:rPr>
            </w:pPr>
            <w:bookmarkStart w:id="19" w:name="_Toc451855957"/>
            <w:r w:rsidRPr="005E1EB4">
              <w:rPr>
                <w:rFonts w:ascii="Times New Roman" w:hAnsi="Times New Roman" w:cs="Times New Roman"/>
                <w:sz w:val="20"/>
                <w:szCs w:val="20"/>
              </w:rPr>
              <w:t xml:space="preserve">Christina M. </w:t>
            </w:r>
            <w:proofErr w:type="spellStart"/>
            <w:r w:rsidRPr="005E1EB4">
              <w:rPr>
                <w:rFonts w:ascii="Times New Roman" w:hAnsi="Times New Roman" w:cs="Times New Roman"/>
                <w:sz w:val="20"/>
                <w:szCs w:val="20"/>
              </w:rPr>
              <w:t>Vassileva</w:t>
            </w:r>
            <w:bookmarkEnd w:id="19"/>
            <w:proofErr w:type="spellEnd"/>
          </w:p>
        </w:tc>
        <w:tc>
          <w:tcPr>
            <w:tcW w:w="1980" w:type="dxa"/>
          </w:tcPr>
          <w:p w:rsidR="00390D70" w:rsidRPr="00D7206D" w:rsidRDefault="00390D70" w:rsidP="007526A3">
            <w:pPr>
              <w:widowControl w:val="0"/>
              <w:tabs>
                <w:tab w:val="left" w:pos="144"/>
              </w:tabs>
              <w:autoSpaceDE w:val="0"/>
              <w:autoSpaceDN w:val="0"/>
              <w:adjustRightInd w:val="0"/>
              <w:ind w:left="-18" w:right="-18"/>
              <w:rPr>
                <w:rFonts w:ascii="Times New Roman" w:eastAsia="Times New Roman" w:hAnsi="Times New Roman" w:cs="Times New Roman"/>
                <w:bCs/>
                <w:sz w:val="20"/>
                <w:szCs w:val="20"/>
              </w:rPr>
            </w:pPr>
            <w:r w:rsidRPr="00D7206D">
              <w:rPr>
                <w:rFonts w:ascii="Times New Roman" w:eastAsia="Times New Roman" w:hAnsi="Times New Roman" w:cs="Times New Roman"/>
                <w:sz w:val="20"/>
                <w:szCs w:val="20"/>
              </w:rPr>
              <w:t>Southern Illinois University—Associate Professor, Division of Cardiothoracic Surgery</w:t>
            </w:r>
          </w:p>
          <w:p w:rsidR="00390D70" w:rsidRPr="00D7206D" w:rsidRDefault="00390D70" w:rsidP="007526A3">
            <w:pPr>
              <w:tabs>
                <w:tab w:val="center" w:pos="4320"/>
                <w:tab w:val="right" w:pos="8640"/>
              </w:tabs>
              <w:outlineLvl w:val="0"/>
              <w:rPr>
                <w:rFonts w:ascii="Times New Roman" w:eastAsia="Times New Roman" w:hAnsi="Times New Roman" w:cs="Times New Roman"/>
                <w:bCs/>
                <w:sz w:val="20"/>
                <w:szCs w:val="20"/>
              </w:rPr>
            </w:pPr>
          </w:p>
        </w:tc>
        <w:tc>
          <w:tcPr>
            <w:tcW w:w="1368" w:type="dxa"/>
          </w:tcPr>
          <w:p w:rsidR="00390D70" w:rsidRPr="00D7206D" w:rsidRDefault="00390D70" w:rsidP="007526A3">
            <w:pPr>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lastRenderedPageBreak/>
              <w:t>None</w:t>
            </w:r>
          </w:p>
        </w:tc>
        <w:tc>
          <w:tcPr>
            <w:tcW w:w="1170" w:type="dxa"/>
          </w:tcPr>
          <w:p w:rsidR="00390D70" w:rsidRPr="00D7206D" w:rsidRDefault="00390D70" w:rsidP="007526A3">
            <w:pPr>
              <w:rPr>
                <w:rFonts w:ascii="Times New Roman" w:eastAsia="Times New Roman" w:hAnsi="Times New Roman" w:cs="Times New Roman"/>
                <w:sz w:val="20"/>
                <w:szCs w:val="20"/>
              </w:rPr>
            </w:pPr>
            <w:r w:rsidRPr="00D7206D">
              <w:rPr>
                <w:rFonts w:ascii="Times New Roman" w:eastAsia="Times New Roman" w:hAnsi="Times New Roman" w:cs="Times New Roman"/>
                <w:bCs/>
                <w:sz w:val="20"/>
                <w:szCs w:val="20"/>
              </w:rPr>
              <w:t>None</w:t>
            </w:r>
          </w:p>
        </w:tc>
        <w:tc>
          <w:tcPr>
            <w:tcW w:w="1350" w:type="dxa"/>
          </w:tcPr>
          <w:p w:rsidR="00390D70" w:rsidRPr="00D7206D" w:rsidRDefault="00390D70" w:rsidP="007526A3">
            <w:pPr>
              <w:rPr>
                <w:rFonts w:ascii="Times New Roman" w:eastAsia="Times New Roman" w:hAnsi="Times New Roman" w:cs="Times New Roman"/>
                <w:sz w:val="20"/>
                <w:szCs w:val="20"/>
              </w:rPr>
            </w:pPr>
            <w:r w:rsidRPr="00D7206D">
              <w:rPr>
                <w:rFonts w:ascii="Times New Roman" w:eastAsia="Times New Roman" w:hAnsi="Times New Roman" w:cs="Times New Roman"/>
                <w:bCs/>
                <w:sz w:val="20"/>
                <w:szCs w:val="20"/>
              </w:rPr>
              <w:t>None</w:t>
            </w:r>
          </w:p>
        </w:tc>
        <w:tc>
          <w:tcPr>
            <w:tcW w:w="1710" w:type="dxa"/>
          </w:tcPr>
          <w:p w:rsidR="00390D70" w:rsidRPr="00D7206D" w:rsidRDefault="00390D70" w:rsidP="007526A3">
            <w:pPr>
              <w:rPr>
                <w:rFonts w:ascii="Times New Roman" w:eastAsia="Times New Roman" w:hAnsi="Times New Roman" w:cs="Times New Roman"/>
                <w:bCs/>
                <w:sz w:val="20"/>
                <w:szCs w:val="20"/>
              </w:rPr>
            </w:pPr>
            <w:r w:rsidRPr="00D7206D">
              <w:rPr>
                <w:rFonts w:ascii="Times New Roman" w:eastAsia="Times New Roman" w:hAnsi="Times New Roman" w:cs="Times New Roman"/>
                <w:bCs/>
                <w:sz w:val="20"/>
                <w:szCs w:val="20"/>
              </w:rPr>
              <w:t>None</w:t>
            </w:r>
          </w:p>
        </w:tc>
        <w:tc>
          <w:tcPr>
            <w:tcW w:w="1890" w:type="dxa"/>
          </w:tcPr>
          <w:p w:rsidR="00390D70" w:rsidRPr="00D7206D" w:rsidRDefault="00390D70" w:rsidP="00390D70">
            <w:pPr>
              <w:numPr>
                <w:ilvl w:val="0"/>
                <w:numId w:val="1"/>
              </w:numPr>
              <w:ind w:left="130" w:hanging="130"/>
              <w:rPr>
                <w:rFonts w:ascii="Times New Roman" w:eastAsia="Times New Roman" w:hAnsi="Times New Roman" w:cs="Times New Roman"/>
                <w:bCs/>
                <w:sz w:val="20"/>
                <w:szCs w:val="20"/>
              </w:rPr>
            </w:pPr>
            <w:proofErr w:type="spellStart"/>
            <w:r w:rsidRPr="00D7206D">
              <w:rPr>
                <w:rFonts w:ascii="Times New Roman" w:eastAsia="Times New Roman" w:hAnsi="Times New Roman" w:cs="Times New Roman"/>
                <w:bCs/>
                <w:sz w:val="20"/>
                <w:szCs w:val="20"/>
              </w:rPr>
              <w:t>Atricure</w:t>
            </w:r>
            <w:proofErr w:type="spellEnd"/>
          </w:p>
        </w:tc>
        <w:tc>
          <w:tcPr>
            <w:tcW w:w="2250" w:type="dxa"/>
          </w:tcPr>
          <w:p w:rsidR="00390D70" w:rsidRPr="00D7206D" w:rsidRDefault="00390D70" w:rsidP="007526A3">
            <w:pPr>
              <w:rPr>
                <w:rFonts w:ascii="Times New Roman" w:eastAsia="Times New Roman" w:hAnsi="Times New Roman" w:cs="Times New Roman"/>
                <w:sz w:val="20"/>
                <w:szCs w:val="20"/>
              </w:rPr>
            </w:pPr>
            <w:r w:rsidRPr="00D7206D">
              <w:rPr>
                <w:rFonts w:ascii="Times New Roman" w:eastAsia="Times New Roman" w:hAnsi="Times New Roman" w:cs="Times New Roman"/>
                <w:bCs/>
                <w:sz w:val="20"/>
                <w:szCs w:val="20"/>
              </w:rPr>
              <w:t>None</w:t>
            </w:r>
          </w:p>
        </w:tc>
      </w:tr>
    </w:tbl>
    <w:p w:rsidR="00390D70" w:rsidRDefault="00390D70" w:rsidP="00390D70">
      <w:pPr>
        <w:suppressLineNumbers/>
        <w:rPr>
          <w:rFonts w:ascii="Times New Roman" w:hAnsi="Times New Roman" w:cs="Times New Roman"/>
          <w:sz w:val="22"/>
          <w:szCs w:val="22"/>
        </w:rPr>
      </w:pPr>
    </w:p>
    <w:p w:rsidR="00390D70" w:rsidRPr="00D7206D" w:rsidRDefault="00390D70" w:rsidP="00390D70">
      <w:pPr>
        <w:suppressLineNumbers/>
        <w:ind w:left="-630"/>
        <w:rPr>
          <w:rFonts w:ascii="Times New Roman" w:eastAsia="Times New Roman" w:hAnsi="Times New Roman" w:cs="Times New Roman"/>
          <w:sz w:val="20"/>
          <w:szCs w:val="20"/>
        </w:rPr>
      </w:pPr>
      <w:r w:rsidRPr="00D7206D">
        <w:rPr>
          <w:rFonts w:ascii="Times New Roman" w:eastAsia="Times New Roman" w:hAnsi="Times New Roman" w:cs="Times New Roman"/>
          <w:sz w:val="20"/>
          <w:szCs w:val="20"/>
        </w:rPr>
        <w:t xml:space="preserve">This table represents all relationships of committee members with industry and other entities that were reported by authors, including those not deemed to be relevant to this document, at the time this document was under development. The table does not necessarily reflect relationships with industry at the time of publication. A person is deemed to have a significant interest in a business if the interest represents ownership of ≥5% of the voting stock or share of the business entity, or ownership of ≥$5,000 of the fair market value of the business entity; or if funds received by the person from the business entity exceed 5% of the person’s gross income for the previous year. Relationships that exist with no financial benefit are also included for the purpose of transparency. Relationships in this table are modest unless otherwise noted. Please refer to </w:t>
      </w:r>
      <w:hyperlink r:id="rId6" w:history="1">
        <w:r w:rsidRPr="00D7206D">
          <w:rPr>
            <w:rFonts w:ascii="Times New Roman" w:eastAsia="Times New Roman" w:hAnsi="Times New Roman" w:cs="Times New Roman"/>
            <w:color w:val="0000FF"/>
            <w:sz w:val="20"/>
            <w:szCs w:val="20"/>
            <w:u w:val="single"/>
          </w:rPr>
          <w:t>http://www.acc.org/guidelines/about-guidelines-and-clinical-documents/relationships-with-industry-policy</w:t>
        </w:r>
      </w:hyperlink>
      <w:r w:rsidRPr="00D7206D">
        <w:rPr>
          <w:rFonts w:ascii="Times New Roman" w:eastAsia="Times New Roman" w:hAnsi="Times New Roman" w:cs="Times New Roman"/>
          <w:sz w:val="20"/>
          <w:szCs w:val="20"/>
        </w:rPr>
        <w:t xml:space="preserve"> for definitions of disclosure categories or additional information about the ACC/AHA Disclosure Policy for Writing Committees.</w:t>
      </w:r>
    </w:p>
    <w:p w:rsidR="00390D70" w:rsidRPr="00D7206D" w:rsidRDefault="00390D70" w:rsidP="00390D70">
      <w:pPr>
        <w:suppressLineNumbers/>
        <w:rPr>
          <w:rFonts w:ascii="Times New Roman" w:eastAsia="Times New Roman" w:hAnsi="Times New Roman" w:cs="Times New Roman"/>
          <w:sz w:val="20"/>
          <w:szCs w:val="20"/>
        </w:rPr>
      </w:pPr>
    </w:p>
    <w:p w:rsidR="00390D70" w:rsidRPr="00D7206D" w:rsidRDefault="00390D70" w:rsidP="00390D70">
      <w:pPr>
        <w:suppressLineNumbers/>
        <w:ind w:left="-810"/>
        <w:rPr>
          <w:rFonts w:ascii="Times New Roman" w:eastAsia="Times New Roman" w:hAnsi="Times New Roman" w:cs="Times New Roman"/>
          <w:sz w:val="20"/>
          <w:szCs w:val="20"/>
        </w:rPr>
      </w:pPr>
      <w:r w:rsidRPr="00D7206D">
        <w:rPr>
          <w:rFonts w:ascii="Times New Roman" w:eastAsia="Times New Roman" w:hAnsi="Times New Roman" w:cs="Times New Roman"/>
          <w:sz w:val="20"/>
          <w:szCs w:val="20"/>
        </w:rPr>
        <w:t>*Significant relationship.</w:t>
      </w:r>
    </w:p>
    <w:p w:rsidR="00390D70" w:rsidRDefault="00390D70" w:rsidP="00390D70">
      <w:pPr>
        <w:suppressLineNumbers/>
        <w:ind w:left="-810"/>
        <w:rPr>
          <w:rFonts w:ascii="Times New Roman" w:eastAsia="Times New Roman" w:hAnsi="Times New Roman" w:cs="Times New Roman"/>
          <w:sz w:val="20"/>
          <w:szCs w:val="20"/>
        </w:rPr>
      </w:pPr>
      <w:r w:rsidRPr="00D7206D">
        <w:rPr>
          <w:rFonts w:ascii="Times New Roman" w:eastAsia="Times New Roman" w:hAnsi="Times New Roman" w:cs="Times New Roman"/>
          <w:sz w:val="20"/>
          <w:szCs w:val="20"/>
        </w:rPr>
        <w:t>†No financial benefit.</w:t>
      </w:r>
    </w:p>
    <w:p w:rsidR="00390D70" w:rsidRDefault="00390D70" w:rsidP="00390D70">
      <w:pPr>
        <w:suppressLineNumbers/>
        <w:ind w:left="-810"/>
        <w:rPr>
          <w:rFonts w:ascii="Times New Roman" w:eastAsia="Times New Roman" w:hAnsi="Times New Roman" w:cs="Times New Roman"/>
          <w:sz w:val="20"/>
          <w:szCs w:val="20"/>
        </w:rPr>
      </w:pPr>
    </w:p>
    <w:p w:rsidR="00390D70" w:rsidRDefault="00390D70" w:rsidP="00390D70">
      <w:pPr>
        <w:suppressLineNumbers/>
        <w:ind w:left="-810"/>
        <w:rPr>
          <w:rFonts w:ascii="Times New Roman" w:eastAsia="Times New Roman" w:hAnsi="Times New Roman" w:cs="Times New Roman"/>
          <w:sz w:val="20"/>
          <w:szCs w:val="20"/>
        </w:rPr>
      </w:pPr>
    </w:p>
    <w:p w:rsidR="00390D70" w:rsidRDefault="00390D70" w:rsidP="00390D70">
      <w:pPr>
        <w:suppressLineNumbers/>
        <w:ind w:left="-810"/>
        <w:rPr>
          <w:rFonts w:ascii="Times New Roman" w:eastAsia="Times New Roman" w:hAnsi="Times New Roman" w:cs="Times New Roman"/>
          <w:sz w:val="20"/>
          <w:szCs w:val="20"/>
        </w:rPr>
      </w:pPr>
    </w:p>
    <w:p w:rsidR="00390D70" w:rsidRDefault="00390D70" w:rsidP="00390D70">
      <w:pPr>
        <w:suppressLineNumbers/>
        <w:rPr>
          <w:rFonts w:ascii="Times New Roman" w:hAnsi="Times New Roman" w:cs="Times New Roman"/>
          <w:b/>
          <w:bCs/>
          <w:sz w:val="28"/>
          <w:szCs w:val="28"/>
        </w:rPr>
      </w:pPr>
    </w:p>
    <w:p w:rsidR="001D6575" w:rsidRDefault="001D6575"/>
    <w:sectPr w:rsidR="001D6575" w:rsidSect="00390D7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A347C"/>
    <w:multiLevelType w:val="hybridMultilevel"/>
    <w:tmpl w:val="80C4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70"/>
    <w:rsid w:val="001D6575"/>
    <w:rsid w:val="00390D70"/>
    <w:rsid w:val="00C0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70"/>
    <w:pPr>
      <w:spacing w:after="0" w:line="240" w:lineRule="auto"/>
    </w:pPr>
    <w:rPr>
      <w:sz w:val="24"/>
      <w:szCs w:val="24"/>
    </w:rPr>
  </w:style>
  <w:style w:type="paragraph" w:styleId="Heading1">
    <w:name w:val="heading 1"/>
    <w:basedOn w:val="Normal"/>
    <w:next w:val="Normal"/>
    <w:link w:val="Heading1Char"/>
    <w:autoRedefine/>
    <w:qFormat/>
    <w:rsid w:val="00390D70"/>
    <w:pPr>
      <w:keepNext/>
      <w:spacing w:before="360" w:after="120"/>
      <w:outlineLvl w:val="0"/>
    </w:pPr>
    <w:rPr>
      <w:rFonts w:ascii="Calibri" w:hAnsi="Calibr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0D70"/>
    <w:rPr>
      <w:rFonts w:ascii="Calibri" w:hAnsi="Calibri" w:cs="Arial"/>
      <w:b/>
      <w:bCs/>
      <w:kern w:val="32"/>
      <w:sz w:val="32"/>
      <w:szCs w:val="32"/>
    </w:rPr>
  </w:style>
  <w:style w:type="character" w:styleId="Hyperlink">
    <w:name w:val="Hyperlink"/>
    <w:basedOn w:val="DefaultParagraphFont"/>
    <w:uiPriority w:val="99"/>
    <w:unhideWhenUsed/>
    <w:rsid w:val="00390D70"/>
    <w:rPr>
      <w:color w:val="0000FF"/>
      <w:u w:val="single"/>
    </w:rPr>
  </w:style>
  <w:style w:type="character" w:styleId="CommentReference">
    <w:name w:val="annotation reference"/>
    <w:basedOn w:val="DefaultParagraphFont"/>
    <w:uiPriority w:val="99"/>
    <w:semiHidden/>
    <w:unhideWhenUsed/>
    <w:rsid w:val="00390D70"/>
    <w:rPr>
      <w:sz w:val="16"/>
      <w:szCs w:val="16"/>
    </w:rPr>
  </w:style>
  <w:style w:type="paragraph" w:styleId="CommentText">
    <w:name w:val="annotation text"/>
    <w:basedOn w:val="Normal"/>
    <w:link w:val="CommentTextChar"/>
    <w:uiPriority w:val="99"/>
    <w:semiHidden/>
    <w:unhideWhenUsed/>
    <w:rsid w:val="00390D70"/>
    <w:rPr>
      <w:sz w:val="20"/>
      <w:szCs w:val="20"/>
    </w:rPr>
  </w:style>
  <w:style w:type="character" w:customStyle="1" w:styleId="CommentTextChar">
    <w:name w:val="Comment Text Char"/>
    <w:basedOn w:val="DefaultParagraphFont"/>
    <w:link w:val="CommentText"/>
    <w:uiPriority w:val="99"/>
    <w:semiHidden/>
    <w:rsid w:val="00390D70"/>
    <w:rPr>
      <w:sz w:val="20"/>
      <w:szCs w:val="20"/>
    </w:rPr>
  </w:style>
  <w:style w:type="paragraph" w:styleId="BalloonText">
    <w:name w:val="Balloon Text"/>
    <w:basedOn w:val="Normal"/>
    <w:link w:val="BalloonTextChar"/>
    <w:uiPriority w:val="99"/>
    <w:semiHidden/>
    <w:unhideWhenUsed/>
    <w:rsid w:val="00390D70"/>
    <w:rPr>
      <w:rFonts w:ascii="Tahoma" w:hAnsi="Tahoma" w:cs="Tahoma"/>
      <w:sz w:val="16"/>
      <w:szCs w:val="16"/>
    </w:rPr>
  </w:style>
  <w:style w:type="character" w:customStyle="1" w:styleId="BalloonTextChar">
    <w:name w:val="Balloon Text Char"/>
    <w:basedOn w:val="DefaultParagraphFont"/>
    <w:link w:val="BalloonText"/>
    <w:uiPriority w:val="99"/>
    <w:semiHidden/>
    <w:rsid w:val="00390D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70"/>
    <w:pPr>
      <w:spacing w:after="0" w:line="240" w:lineRule="auto"/>
    </w:pPr>
    <w:rPr>
      <w:sz w:val="24"/>
      <w:szCs w:val="24"/>
    </w:rPr>
  </w:style>
  <w:style w:type="paragraph" w:styleId="Heading1">
    <w:name w:val="heading 1"/>
    <w:basedOn w:val="Normal"/>
    <w:next w:val="Normal"/>
    <w:link w:val="Heading1Char"/>
    <w:autoRedefine/>
    <w:qFormat/>
    <w:rsid w:val="00390D70"/>
    <w:pPr>
      <w:keepNext/>
      <w:spacing w:before="360" w:after="120"/>
      <w:outlineLvl w:val="0"/>
    </w:pPr>
    <w:rPr>
      <w:rFonts w:ascii="Calibri" w:hAnsi="Calibr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0D70"/>
    <w:rPr>
      <w:rFonts w:ascii="Calibri" w:hAnsi="Calibri" w:cs="Arial"/>
      <w:b/>
      <w:bCs/>
      <w:kern w:val="32"/>
      <w:sz w:val="32"/>
      <w:szCs w:val="32"/>
    </w:rPr>
  </w:style>
  <w:style w:type="character" w:styleId="Hyperlink">
    <w:name w:val="Hyperlink"/>
    <w:basedOn w:val="DefaultParagraphFont"/>
    <w:uiPriority w:val="99"/>
    <w:unhideWhenUsed/>
    <w:rsid w:val="00390D70"/>
    <w:rPr>
      <w:color w:val="0000FF"/>
      <w:u w:val="single"/>
    </w:rPr>
  </w:style>
  <w:style w:type="character" w:styleId="CommentReference">
    <w:name w:val="annotation reference"/>
    <w:basedOn w:val="DefaultParagraphFont"/>
    <w:uiPriority w:val="99"/>
    <w:semiHidden/>
    <w:unhideWhenUsed/>
    <w:rsid w:val="00390D70"/>
    <w:rPr>
      <w:sz w:val="16"/>
      <w:szCs w:val="16"/>
    </w:rPr>
  </w:style>
  <w:style w:type="paragraph" w:styleId="CommentText">
    <w:name w:val="annotation text"/>
    <w:basedOn w:val="Normal"/>
    <w:link w:val="CommentTextChar"/>
    <w:uiPriority w:val="99"/>
    <w:semiHidden/>
    <w:unhideWhenUsed/>
    <w:rsid w:val="00390D70"/>
    <w:rPr>
      <w:sz w:val="20"/>
      <w:szCs w:val="20"/>
    </w:rPr>
  </w:style>
  <w:style w:type="character" w:customStyle="1" w:styleId="CommentTextChar">
    <w:name w:val="Comment Text Char"/>
    <w:basedOn w:val="DefaultParagraphFont"/>
    <w:link w:val="CommentText"/>
    <w:uiPriority w:val="99"/>
    <w:semiHidden/>
    <w:rsid w:val="00390D70"/>
    <w:rPr>
      <w:sz w:val="20"/>
      <w:szCs w:val="20"/>
    </w:rPr>
  </w:style>
  <w:style w:type="paragraph" w:styleId="BalloonText">
    <w:name w:val="Balloon Text"/>
    <w:basedOn w:val="Normal"/>
    <w:link w:val="BalloonTextChar"/>
    <w:uiPriority w:val="99"/>
    <w:semiHidden/>
    <w:unhideWhenUsed/>
    <w:rsid w:val="00390D70"/>
    <w:rPr>
      <w:rFonts w:ascii="Tahoma" w:hAnsi="Tahoma" w:cs="Tahoma"/>
      <w:sz w:val="16"/>
      <w:szCs w:val="16"/>
    </w:rPr>
  </w:style>
  <w:style w:type="character" w:customStyle="1" w:styleId="BalloonTextChar">
    <w:name w:val="Balloon Text Char"/>
    <w:basedOn w:val="DefaultParagraphFont"/>
    <w:link w:val="BalloonText"/>
    <w:uiPriority w:val="99"/>
    <w:semiHidden/>
    <w:rsid w:val="00390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org/guidelines/about-guidelines-and-clinical-documents/relationships-with-industry-poli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Sahisna Bhatia</dc:creator>
  <cp:lastModifiedBy>Sahisna Bhatia</cp:lastModifiedBy>
  <cp:revision>2</cp:revision>
  <dcterms:created xsi:type="dcterms:W3CDTF">2016-12-16T16:54:00Z</dcterms:created>
  <dcterms:modified xsi:type="dcterms:W3CDTF">2016-12-16T17:01:00Z</dcterms:modified>
</cp:coreProperties>
</file>